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4E927" w14:textId="596D48A4" w:rsidR="00BE7F62" w:rsidRPr="00213349" w:rsidRDefault="006E582A" w:rsidP="002133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349">
        <w:rPr>
          <w:rFonts w:ascii="Times New Roman" w:hAnsi="Times New Roman" w:cs="Times New Roman"/>
          <w:b/>
          <w:bCs/>
          <w:sz w:val="28"/>
          <w:szCs w:val="28"/>
        </w:rPr>
        <w:t>Alimenty</w:t>
      </w:r>
      <w:r w:rsidR="00213349">
        <w:rPr>
          <w:rFonts w:ascii="Times New Roman" w:hAnsi="Times New Roman" w:cs="Times New Roman"/>
          <w:b/>
          <w:bCs/>
          <w:sz w:val="28"/>
          <w:szCs w:val="28"/>
        </w:rPr>
        <w:t>, jak uzyskać</w:t>
      </w:r>
      <w:r w:rsidR="001B71E4">
        <w:rPr>
          <w:rFonts w:ascii="Times New Roman" w:hAnsi="Times New Roman" w:cs="Times New Roman"/>
          <w:b/>
          <w:bCs/>
          <w:sz w:val="28"/>
          <w:szCs w:val="28"/>
        </w:rPr>
        <w:t xml:space="preserve"> i wyegzekwować</w:t>
      </w:r>
      <w:r w:rsidR="00213349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56816504" w14:textId="77777777" w:rsidR="006E582A" w:rsidRPr="00213349" w:rsidRDefault="006E582A" w:rsidP="002133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D4137" w14:textId="5457F2E1" w:rsidR="006E582A" w:rsidRPr="00213349" w:rsidRDefault="006E582A" w:rsidP="00213349">
      <w:pPr>
        <w:jc w:val="both"/>
        <w:rPr>
          <w:rFonts w:ascii="Times New Roman" w:hAnsi="Times New Roman" w:cs="Times New Roman"/>
          <w:sz w:val="24"/>
          <w:szCs w:val="24"/>
        </w:rPr>
      </w:pPr>
      <w:r w:rsidRPr="00213349">
        <w:rPr>
          <w:rFonts w:ascii="Times New Roman" w:hAnsi="Times New Roman" w:cs="Times New Roman"/>
          <w:sz w:val="24"/>
          <w:szCs w:val="24"/>
        </w:rPr>
        <w:t>W pierwszej kolejności powinniśmy zająć się przygotowaniem pozwu. Pozew składamy w</w:t>
      </w:r>
      <w:r w:rsidR="00D202E5">
        <w:rPr>
          <w:rFonts w:ascii="Times New Roman" w:hAnsi="Times New Roman" w:cs="Times New Roman"/>
          <w:sz w:val="24"/>
          <w:szCs w:val="24"/>
        </w:rPr>
        <w:t> </w:t>
      </w:r>
      <w:r w:rsidRPr="00213349">
        <w:rPr>
          <w:rFonts w:ascii="Times New Roman" w:hAnsi="Times New Roman" w:cs="Times New Roman"/>
          <w:sz w:val="24"/>
          <w:szCs w:val="24"/>
        </w:rPr>
        <w:t xml:space="preserve">sądzie rejonowym właściwym dla miejsca zamieszkania rodzica wykonującego władzę rodzicielską lub w sądzie rejonowym właściwym dla miejsca zamieszkania rodzica pozywanego, wybór sądu należy do pozywającego. </w:t>
      </w:r>
    </w:p>
    <w:p w14:paraId="3E6F5FCA" w14:textId="6F59ADC6" w:rsidR="001B71E4" w:rsidRDefault="008F06A0" w:rsidP="00213349">
      <w:pPr>
        <w:jc w:val="both"/>
        <w:rPr>
          <w:rFonts w:ascii="Times New Roman" w:hAnsi="Times New Roman" w:cs="Times New Roman"/>
          <w:sz w:val="24"/>
          <w:szCs w:val="24"/>
        </w:rPr>
      </w:pPr>
      <w:r w:rsidRPr="00213349">
        <w:rPr>
          <w:rFonts w:ascii="Times New Roman" w:hAnsi="Times New Roman" w:cs="Times New Roman"/>
          <w:sz w:val="24"/>
          <w:szCs w:val="24"/>
        </w:rPr>
        <w:t>Warto pamiętać, iż w przypadku alimentów na dziecko powodem jest dziecko –</w:t>
      </w:r>
      <w:r w:rsidR="00213349">
        <w:rPr>
          <w:rFonts w:ascii="Times New Roman" w:hAnsi="Times New Roman" w:cs="Times New Roman"/>
          <w:sz w:val="24"/>
          <w:szCs w:val="24"/>
        </w:rPr>
        <w:t xml:space="preserve"> </w:t>
      </w:r>
      <w:r w:rsidRPr="00213349">
        <w:rPr>
          <w:rFonts w:ascii="Times New Roman" w:hAnsi="Times New Roman" w:cs="Times New Roman"/>
          <w:sz w:val="24"/>
          <w:szCs w:val="24"/>
        </w:rPr>
        <w:t>w tym również n</w:t>
      </w:r>
      <w:r w:rsidR="003638AE" w:rsidRPr="00213349">
        <w:rPr>
          <w:rFonts w:ascii="Times New Roman" w:hAnsi="Times New Roman" w:cs="Times New Roman"/>
          <w:sz w:val="24"/>
          <w:szCs w:val="24"/>
        </w:rPr>
        <w:t>oworodki, rodzic starający się o alimenty na dziecko oznacza się po stronie powoda jako występującego w zastępstwie powoda.</w:t>
      </w:r>
      <w:r w:rsidR="00213349">
        <w:rPr>
          <w:rFonts w:ascii="Times New Roman" w:hAnsi="Times New Roman" w:cs="Times New Roman"/>
          <w:sz w:val="24"/>
          <w:szCs w:val="24"/>
        </w:rPr>
        <w:t xml:space="preserve"> Drugiego rodzica oznaczamy jako pozwanego, wraz ze wskazaniem pełnego imienia i nazwiska, numeru </w:t>
      </w:r>
      <w:r w:rsidR="00652BDC">
        <w:rPr>
          <w:rFonts w:ascii="Times New Roman" w:hAnsi="Times New Roman" w:cs="Times New Roman"/>
          <w:sz w:val="24"/>
          <w:szCs w:val="24"/>
        </w:rPr>
        <w:t>PESEL</w:t>
      </w:r>
      <w:r w:rsidR="00213349">
        <w:rPr>
          <w:rFonts w:ascii="Times New Roman" w:hAnsi="Times New Roman" w:cs="Times New Roman"/>
          <w:sz w:val="24"/>
          <w:szCs w:val="24"/>
        </w:rPr>
        <w:t xml:space="preserve"> oraz adresu zamieszkania (do korespondencji).</w:t>
      </w:r>
    </w:p>
    <w:p w14:paraId="66EEF109" w14:textId="2BA0F053" w:rsidR="001B71E4" w:rsidRDefault="001B71E4" w:rsidP="00213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wstępie wypisujemy o co wnioskujemy, a to zależy od sytuacji w której się znajdujemy, z</w:t>
      </w:r>
      <w:r w:rsidR="00D202E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reguły wnosi się o: </w:t>
      </w:r>
    </w:p>
    <w:p w14:paraId="472D44F5" w14:textId="68963E9D" w:rsidR="001B71E4" w:rsidRDefault="001B71E4" w:rsidP="001B71E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FCF">
        <w:rPr>
          <w:rFonts w:ascii="Times New Roman" w:eastAsia="Calibri" w:hAnsi="Times New Roman" w:cs="Times New Roman"/>
          <w:sz w:val="24"/>
          <w:szCs w:val="24"/>
        </w:rPr>
        <w:t>zasądzenie od pozwanego</w:t>
      </w:r>
      <w:r>
        <w:rPr>
          <w:rFonts w:ascii="Times New Roman" w:eastAsia="Calibri" w:hAnsi="Times New Roman" w:cs="Times New Roman"/>
          <w:sz w:val="24"/>
          <w:szCs w:val="24"/>
        </w:rPr>
        <w:t>/nej</w:t>
      </w:r>
      <w:r w:rsidRPr="00E34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34FCF">
        <w:rPr>
          <w:rFonts w:ascii="Times New Roman" w:eastAsia="Calibri" w:hAnsi="Times New Roman" w:cs="Times New Roman"/>
          <w:sz w:val="24"/>
          <w:szCs w:val="24"/>
        </w:rPr>
        <w:t xml:space="preserve"> na rzecz małolet</w:t>
      </w:r>
      <w:r>
        <w:rPr>
          <w:rFonts w:ascii="Times New Roman" w:eastAsia="Calibri" w:hAnsi="Times New Roman" w:cs="Times New Roman"/>
          <w:sz w:val="24"/>
          <w:szCs w:val="24"/>
        </w:rPr>
        <w:t xml:space="preserve">niego/niej …….. </w:t>
      </w:r>
      <w:r w:rsidRPr="00E34FCF">
        <w:rPr>
          <w:rFonts w:ascii="Times New Roman" w:eastAsia="Calibri" w:hAnsi="Times New Roman" w:cs="Times New Roman"/>
          <w:sz w:val="24"/>
          <w:szCs w:val="24"/>
        </w:rPr>
        <w:t xml:space="preserve"> tytułem alimentów kwoty po </w:t>
      </w:r>
      <w:r>
        <w:rPr>
          <w:rFonts w:ascii="Times New Roman" w:eastAsia="Calibri" w:hAnsi="Times New Roman" w:cs="Times New Roman"/>
          <w:sz w:val="24"/>
          <w:szCs w:val="24"/>
        </w:rPr>
        <w:t>…….</w:t>
      </w:r>
      <w:r w:rsidRPr="00E34FCF">
        <w:rPr>
          <w:rFonts w:ascii="Times New Roman" w:eastAsia="Calibri" w:hAnsi="Times New Roman" w:cs="Times New Roman"/>
          <w:sz w:val="24"/>
          <w:szCs w:val="24"/>
        </w:rPr>
        <w:t xml:space="preserve"> zł miesięcznie, płatnych z góry </w:t>
      </w:r>
      <w:r>
        <w:rPr>
          <w:rFonts w:ascii="Times New Roman" w:eastAsia="Calibri" w:hAnsi="Times New Roman" w:cs="Times New Roman"/>
          <w:sz w:val="24"/>
          <w:szCs w:val="24"/>
        </w:rPr>
        <w:t>na konto bankowe</w:t>
      </w:r>
      <w:r w:rsidRPr="00E34FCF">
        <w:rPr>
          <w:rFonts w:ascii="Times New Roman" w:eastAsia="Calibri" w:hAnsi="Times New Roman" w:cs="Times New Roman"/>
          <w:sz w:val="24"/>
          <w:szCs w:val="24"/>
        </w:rPr>
        <w:t xml:space="preserve"> przedstawicielki</w:t>
      </w:r>
      <w:r>
        <w:rPr>
          <w:rFonts w:ascii="Times New Roman" w:eastAsia="Calibri" w:hAnsi="Times New Roman" w:cs="Times New Roman"/>
          <w:sz w:val="24"/>
          <w:szCs w:val="24"/>
        </w:rPr>
        <w:t>/la</w:t>
      </w:r>
      <w:r w:rsidRPr="00E34FCF">
        <w:rPr>
          <w:rFonts w:ascii="Times New Roman" w:eastAsia="Calibri" w:hAnsi="Times New Roman" w:cs="Times New Roman"/>
          <w:sz w:val="24"/>
          <w:szCs w:val="24"/>
        </w:rPr>
        <w:t xml:space="preserve"> ustawowej</w:t>
      </w:r>
      <w:r>
        <w:rPr>
          <w:rFonts w:ascii="Times New Roman" w:eastAsia="Calibri" w:hAnsi="Times New Roman" w:cs="Times New Roman"/>
          <w:sz w:val="24"/>
          <w:szCs w:val="24"/>
        </w:rPr>
        <w:t>/go</w:t>
      </w:r>
      <w:r w:rsidRPr="00E34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4FCF">
        <w:rPr>
          <w:rFonts w:ascii="Times New Roman" w:hAnsi="Times New Roman" w:cs="Times New Roman"/>
          <w:sz w:val="24"/>
          <w:szCs w:val="24"/>
        </w:rPr>
        <w:t>małoletniego</w:t>
      </w:r>
      <w:r>
        <w:rPr>
          <w:rFonts w:ascii="Times New Roman" w:hAnsi="Times New Roman" w:cs="Times New Roman"/>
          <w:sz w:val="24"/>
          <w:szCs w:val="24"/>
        </w:rPr>
        <w:t>/niej</w:t>
      </w:r>
      <w:r w:rsidRPr="00E34FCF">
        <w:rPr>
          <w:rFonts w:ascii="Times New Roman" w:hAnsi="Times New Roman" w:cs="Times New Roman"/>
          <w:sz w:val="24"/>
          <w:szCs w:val="24"/>
        </w:rPr>
        <w:t xml:space="preserve"> </w:t>
      </w:r>
      <w:r w:rsidRPr="00E34FCF">
        <w:rPr>
          <w:rFonts w:ascii="Times New Roman" w:eastAsia="Calibri" w:hAnsi="Times New Roman" w:cs="Times New Roman"/>
          <w:sz w:val="24"/>
          <w:szCs w:val="24"/>
        </w:rPr>
        <w:t>poczynając od dnia złożenia pozwu, do dnia 10 -go każdego miesiąca wraz z ustawowym</w:t>
      </w:r>
      <w:r>
        <w:rPr>
          <w:rFonts w:ascii="Times New Roman" w:eastAsia="Calibri" w:hAnsi="Times New Roman" w:cs="Times New Roman"/>
          <w:sz w:val="24"/>
          <w:szCs w:val="24"/>
        </w:rPr>
        <w:t>i odsetkami na wypadek zwłoki w </w:t>
      </w:r>
      <w:r w:rsidRPr="00E34FCF">
        <w:rPr>
          <w:rFonts w:ascii="Times New Roman" w:eastAsia="Calibri" w:hAnsi="Times New Roman" w:cs="Times New Roman"/>
          <w:sz w:val="24"/>
          <w:szCs w:val="24"/>
        </w:rPr>
        <w:t>płatności którejkolwiek z rat;</w:t>
      </w:r>
    </w:p>
    <w:p w14:paraId="0EDAB55A" w14:textId="165A8F62" w:rsidR="001B71E4" w:rsidRPr="00E34FCF" w:rsidRDefault="001B71E4" w:rsidP="001B71E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FCF">
        <w:rPr>
          <w:rFonts w:ascii="Times New Roman" w:eastAsia="Calibri" w:hAnsi="Times New Roman" w:cs="Times New Roman"/>
          <w:sz w:val="24"/>
          <w:szCs w:val="24"/>
        </w:rPr>
        <w:t>wydanie wyroku zaocznego w przypadku nie stawienia się  pozwanego</w:t>
      </w:r>
      <w:r w:rsidR="0031086D">
        <w:rPr>
          <w:rFonts w:ascii="Times New Roman" w:eastAsia="Calibri" w:hAnsi="Times New Roman" w:cs="Times New Roman"/>
          <w:sz w:val="24"/>
          <w:szCs w:val="24"/>
        </w:rPr>
        <w:t>/ej</w:t>
      </w:r>
      <w:r w:rsidRPr="00E34FCF">
        <w:rPr>
          <w:rFonts w:ascii="Times New Roman" w:eastAsia="Calibri" w:hAnsi="Times New Roman" w:cs="Times New Roman"/>
          <w:sz w:val="24"/>
          <w:szCs w:val="24"/>
        </w:rPr>
        <w:t xml:space="preserve"> na rozprawę;</w:t>
      </w:r>
    </w:p>
    <w:p w14:paraId="776BEC26" w14:textId="77777777" w:rsidR="001B71E4" w:rsidRPr="0031528A" w:rsidRDefault="001B71E4" w:rsidP="001B71E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CF">
        <w:rPr>
          <w:rFonts w:ascii="Times New Roman" w:eastAsia="Calibri" w:hAnsi="Times New Roman" w:cs="Times New Roman"/>
          <w:sz w:val="24"/>
          <w:szCs w:val="24"/>
        </w:rPr>
        <w:t>nadanie wyrokowi klauzuli wykonalności;</w:t>
      </w:r>
    </w:p>
    <w:p w14:paraId="1A6461C4" w14:textId="507C0BC2" w:rsidR="00D202E5" w:rsidRDefault="001B71E4" w:rsidP="00D202E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</w:pPr>
      <w:r w:rsidRPr="00222625">
        <w:rPr>
          <w:rFonts w:ascii="Times New Roman" w:eastAsia="Times New Roman" w:hAnsi="Times New Roman" w:cs="Times New Roman"/>
        </w:rPr>
        <w:t>zasądzenie od pozwanego</w:t>
      </w:r>
      <w:r>
        <w:rPr>
          <w:rFonts w:ascii="Times New Roman" w:eastAsia="Times New Roman" w:hAnsi="Times New Roman" w:cs="Times New Roman"/>
        </w:rPr>
        <w:t>/ej</w:t>
      </w:r>
      <w:r w:rsidRPr="00222625">
        <w:rPr>
          <w:rFonts w:ascii="Times New Roman" w:eastAsia="Times New Roman" w:hAnsi="Times New Roman" w:cs="Times New Roman"/>
        </w:rPr>
        <w:t xml:space="preserve"> na rzecz małoletniej</w:t>
      </w:r>
      <w:r>
        <w:rPr>
          <w:rFonts w:ascii="Times New Roman" w:eastAsia="Times New Roman" w:hAnsi="Times New Roman" w:cs="Times New Roman"/>
        </w:rPr>
        <w:t>/go</w:t>
      </w:r>
      <w:r w:rsidRPr="00222625">
        <w:rPr>
          <w:rFonts w:ascii="Times New Roman" w:eastAsia="Times New Roman" w:hAnsi="Times New Roman" w:cs="Times New Roman"/>
        </w:rPr>
        <w:t xml:space="preserve"> powódki</w:t>
      </w:r>
      <w:r>
        <w:rPr>
          <w:rFonts w:ascii="Times New Roman" w:eastAsia="Times New Roman" w:hAnsi="Times New Roman" w:cs="Times New Roman"/>
        </w:rPr>
        <w:t>/oda</w:t>
      </w:r>
      <w:r w:rsidRPr="00222625">
        <w:rPr>
          <w:rFonts w:ascii="Times New Roman" w:eastAsia="Times New Roman" w:hAnsi="Times New Roman" w:cs="Times New Roman"/>
        </w:rPr>
        <w:t xml:space="preserve"> kosztów procesu według norm przepisanych;</w:t>
      </w:r>
    </w:p>
    <w:p w14:paraId="5C1BD5E9" w14:textId="77777777" w:rsidR="00D202E5" w:rsidRDefault="00D202E5" w:rsidP="00D202E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</w:pPr>
      <w:r>
        <w:t xml:space="preserve">(…) </w:t>
      </w:r>
    </w:p>
    <w:p w14:paraId="4811F671" w14:textId="42AF59FB" w:rsidR="0031086D" w:rsidRPr="00D202E5" w:rsidRDefault="00D202E5" w:rsidP="00D202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710"/>
        <w:jc w:val="both"/>
        <w:rPr>
          <w:color w:val="FF0000"/>
        </w:rPr>
      </w:pPr>
      <w:r w:rsidRPr="00D202E5">
        <w:rPr>
          <w:color w:val="FF0000"/>
        </w:rPr>
        <w:t xml:space="preserve">itp. </w:t>
      </w:r>
      <w:r w:rsidR="0031086D" w:rsidRPr="00D202E5">
        <w:rPr>
          <w:rFonts w:ascii="Times New Roman" w:eastAsia="Times New Roman" w:hAnsi="Times New Roman" w:cs="Times New Roman"/>
          <w:color w:val="FF0000"/>
        </w:rPr>
        <w:t>it</w:t>
      </w:r>
      <w:r w:rsidRPr="00D202E5">
        <w:rPr>
          <w:rFonts w:ascii="Times New Roman" w:eastAsia="Times New Roman" w:hAnsi="Times New Roman" w:cs="Times New Roman"/>
          <w:color w:val="FF0000"/>
        </w:rPr>
        <w:t>d</w:t>
      </w:r>
      <w:r w:rsidR="0031086D" w:rsidRPr="00D202E5">
        <w:rPr>
          <w:rFonts w:ascii="Times New Roman" w:eastAsia="Times New Roman" w:hAnsi="Times New Roman" w:cs="Times New Roman"/>
          <w:color w:val="FF0000"/>
        </w:rPr>
        <w:t>., treść zależna będzie od specyfiki danego przypadku.</w:t>
      </w:r>
    </w:p>
    <w:p w14:paraId="0B61EF7D" w14:textId="77777777" w:rsidR="001B71E4" w:rsidRDefault="001B71E4" w:rsidP="002133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2148E" w14:textId="5761B60A" w:rsidR="008F06A0" w:rsidRPr="007276C5" w:rsidRDefault="00213349" w:rsidP="00213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6C5">
        <w:rPr>
          <w:rFonts w:ascii="Times New Roman" w:hAnsi="Times New Roman" w:cs="Times New Roman"/>
          <w:b/>
          <w:bCs/>
          <w:sz w:val="24"/>
          <w:szCs w:val="24"/>
        </w:rPr>
        <w:t>Powołanie kuratora</w:t>
      </w:r>
    </w:p>
    <w:p w14:paraId="6350AE59" w14:textId="77777777" w:rsidR="00A57000" w:rsidRDefault="00A57000" w:rsidP="00213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13349">
        <w:rPr>
          <w:rFonts w:ascii="Times New Roman" w:hAnsi="Times New Roman" w:cs="Times New Roman"/>
          <w:sz w:val="24"/>
          <w:szCs w:val="24"/>
        </w:rPr>
        <w:t>o w sytuacji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3349">
        <w:rPr>
          <w:rFonts w:ascii="Times New Roman" w:hAnsi="Times New Roman" w:cs="Times New Roman"/>
          <w:sz w:val="24"/>
          <w:szCs w:val="24"/>
        </w:rPr>
        <w:t xml:space="preserve"> gdy nie możemy ustalić miejsca pobytu pozwanego? </w:t>
      </w:r>
    </w:p>
    <w:p w14:paraId="5A91797E" w14:textId="55E23D26" w:rsidR="00213349" w:rsidRDefault="00213349" w:rsidP="00213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sąd zaadresuje wezwanie na sprawę, jak prześle odpis pozwu? </w:t>
      </w:r>
    </w:p>
    <w:p w14:paraId="2D5EE009" w14:textId="77777777" w:rsidR="00A57000" w:rsidRDefault="00213349" w:rsidP="00A57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szczęście jest wyjście z tej sytuacji. W przypadku kiedy uprawdopodobnimy, że miejsce pobytu strony pozwanej nie jest znane</w:t>
      </w:r>
      <w:r w:rsidR="00A570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możemy wystąpić o kuratora. Uprawdopodobnieni</w:t>
      </w:r>
      <w:r w:rsidR="005F10FD">
        <w:rPr>
          <w:rFonts w:ascii="Times New Roman" w:hAnsi="Times New Roman" w:cs="Times New Roman"/>
          <w:sz w:val="24"/>
          <w:szCs w:val="24"/>
        </w:rPr>
        <w:t>a możemy dokonać przy pomocy świadków i dokumentów</w:t>
      </w:r>
      <w:r w:rsidR="00A57000">
        <w:rPr>
          <w:rFonts w:ascii="Times New Roman" w:hAnsi="Times New Roman" w:cs="Times New Roman"/>
          <w:sz w:val="24"/>
          <w:szCs w:val="24"/>
        </w:rPr>
        <w:t>.</w:t>
      </w:r>
      <w:r w:rsidR="005F10FD">
        <w:rPr>
          <w:rFonts w:ascii="Times New Roman" w:hAnsi="Times New Roman" w:cs="Times New Roman"/>
          <w:sz w:val="24"/>
          <w:szCs w:val="24"/>
        </w:rPr>
        <w:t xml:space="preserve"> </w:t>
      </w:r>
      <w:r w:rsidR="00A57000">
        <w:rPr>
          <w:rFonts w:ascii="Times New Roman" w:hAnsi="Times New Roman" w:cs="Times New Roman"/>
          <w:sz w:val="24"/>
          <w:szCs w:val="24"/>
        </w:rPr>
        <w:t>W</w:t>
      </w:r>
      <w:r w:rsidR="005F10FD">
        <w:rPr>
          <w:rFonts w:ascii="Times New Roman" w:hAnsi="Times New Roman" w:cs="Times New Roman"/>
          <w:sz w:val="24"/>
          <w:szCs w:val="24"/>
        </w:rPr>
        <w:t xml:space="preserve">arto postarać się także o informację z </w:t>
      </w:r>
      <w:r w:rsidR="00A57000">
        <w:rPr>
          <w:rFonts w:ascii="Times New Roman" w:hAnsi="Times New Roman" w:cs="Times New Roman"/>
          <w:sz w:val="24"/>
          <w:szCs w:val="24"/>
        </w:rPr>
        <w:t>K</w:t>
      </w:r>
      <w:r w:rsidR="005F10FD">
        <w:rPr>
          <w:rFonts w:ascii="Times New Roman" w:hAnsi="Times New Roman" w:cs="Times New Roman"/>
          <w:sz w:val="24"/>
          <w:szCs w:val="24"/>
        </w:rPr>
        <w:t xml:space="preserve">rajowego </w:t>
      </w:r>
      <w:r w:rsidR="00A57000">
        <w:rPr>
          <w:rFonts w:ascii="Times New Roman" w:hAnsi="Times New Roman" w:cs="Times New Roman"/>
          <w:sz w:val="24"/>
          <w:szCs w:val="24"/>
        </w:rPr>
        <w:t>R</w:t>
      </w:r>
      <w:r w:rsidR="005F10FD">
        <w:rPr>
          <w:rFonts w:ascii="Times New Roman" w:hAnsi="Times New Roman" w:cs="Times New Roman"/>
          <w:sz w:val="24"/>
          <w:szCs w:val="24"/>
        </w:rPr>
        <w:t xml:space="preserve">ejestru </w:t>
      </w:r>
      <w:r w:rsidR="00A57000">
        <w:rPr>
          <w:rFonts w:ascii="Times New Roman" w:hAnsi="Times New Roman" w:cs="Times New Roman"/>
          <w:sz w:val="24"/>
          <w:szCs w:val="24"/>
        </w:rPr>
        <w:t>K</w:t>
      </w:r>
      <w:r w:rsidR="005F10FD">
        <w:rPr>
          <w:rFonts w:ascii="Times New Roman" w:hAnsi="Times New Roman" w:cs="Times New Roman"/>
          <w:sz w:val="24"/>
          <w:szCs w:val="24"/>
        </w:rPr>
        <w:t>arnego</w:t>
      </w:r>
      <w:r w:rsidR="00A57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E641E" w14:textId="77777777" w:rsidR="00A57000" w:rsidRDefault="00A57000" w:rsidP="00A57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0A48F0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https://www.gov.pl/web/sprawiedliwosc/krajowy-rejestr-karny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5F10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7DE48A" w14:textId="5A83A1A6" w:rsidR="00213349" w:rsidRDefault="005F10FD" w:rsidP="00A57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sąd uzna, że dołożyliśmy należytej staranności przy próbie ustalenia adresu</w:t>
      </w:r>
      <w:r w:rsidR="00A570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mimo to okazało się to bezskuteczne, to na nasz wniosek wyznaczy kuratora dla strony pozwanej. Wtedy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wszelkie pisma w tej sprawie trafiają do kuratora, kurator z reguły powołuje obrońcę z urzędu i „wciela się w rolę pozwanego”. </w:t>
      </w:r>
    </w:p>
    <w:p w14:paraId="6F0C7E73" w14:textId="77777777" w:rsidR="00A57000" w:rsidRDefault="00A57000" w:rsidP="00213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EC88C" w14:textId="06DD337A" w:rsidR="001B71E4" w:rsidRPr="001B71E4" w:rsidRDefault="001B71E4" w:rsidP="00213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1E4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0838FACD" w14:textId="5977DD63" w:rsidR="007276C5" w:rsidRPr="00213349" w:rsidRDefault="007276C5" w:rsidP="00213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Skoro mamy już wszystkie </w:t>
      </w:r>
      <w:r w:rsidR="001B71E4">
        <w:rPr>
          <w:rFonts w:ascii="Times New Roman" w:hAnsi="Times New Roman" w:cs="Times New Roman"/>
          <w:sz w:val="24"/>
          <w:szCs w:val="24"/>
        </w:rPr>
        <w:t>informacje niezbędne do oznaczenia stron przechodzimy do uzasadni</w:t>
      </w:r>
      <w:r w:rsidR="00A57000">
        <w:rPr>
          <w:rFonts w:ascii="Times New Roman" w:hAnsi="Times New Roman" w:cs="Times New Roman"/>
          <w:sz w:val="24"/>
          <w:szCs w:val="24"/>
        </w:rPr>
        <w:t>e</w:t>
      </w:r>
      <w:r w:rsidR="001B71E4">
        <w:rPr>
          <w:rFonts w:ascii="Times New Roman" w:hAnsi="Times New Roman" w:cs="Times New Roman"/>
          <w:sz w:val="24"/>
          <w:szCs w:val="24"/>
        </w:rPr>
        <w:t>nia.</w:t>
      </w:r>
    </w:p>
    <w:p w14:paraId="32AB7755" w14:textId="75E1BAB2" w:rsidR="008F06A0" w:rsidRDefault="008F06A0" w:rsidP="00213349">
      <w:pPr>
        <w:jc w:val="both"/>
        <w:rPr>
          <w:rFonts w:ascii="Times New Roman" w:hAnsi="Times New Roman" w:cs="Times New Roman"/>
          <w:sz w:val="24"/>
          <w:szCs w:val="24"/>
        </w:rPr>
      </w:pPr>
      <w:r w:rsidRPr="00213349">
        <w:rPr>
          <w:rFonts w:ascii="Times New Roman" w:hAnsi="Times New Roman" w:cs="Times New Roman"/>
          <w:sz w:val="24"/>
          <w:szCs w:val="24"/>
        </w:rPr>
        <w:t>Pisanie uzasadnienia jest kluczowym elementem pozwu</w:t>
      </w:r>
      <w:r w:rsidR="00A57000">
        <w:rPr>
          <w:rFonts w:ascii="Times New Roman" w:hAnsi="Times New Roman" w:cs="Times New Roman"/>
          <w:sz w:val="24"/>
          <w:szCs w:val="24"/>
        </w:rPr>
        <w:t>. O</w:t>
      </w:r>
      <w:r w:rsidRPr="00213349">
        <w:rPr>
          <w:rFonts w:ascii="Times New Roman" w:hAnsi="Times New Roman" w:cs="Times New Roman"/>
          <w:sz w:val="24"/>
          <w:szCs w:val="24"/>
        </w:rPr>
        <w:t>d tego</w:t>
      </w:r>
      <w:r w:rsidR="00A57000">
        <w:rPr>
          <w:rFonts w:ascii="Times New Roman" w:hAnsi="Times New Roman" w:cs="Times New Roman"/>
          <w:sz w:val="24"/>
          <w:szCs w:val="24"/>
        </w:rPr>
        <w:t>,</w:t>
      </w:r>
      <w:r w:rsidRPr="00213349">
        <w:rPr>
          <w:rFonts w:ascii="Times New Roman" w:hAnsi="Times New Roman" w:cs="Times New Roman"/>
          <w:sz w:val="24"/>
          <w:szCs w:val="24"/>
        </w:rPr>
        <w:t xml:space="preserve"> w jaki sposób to zrobimy</w:t>
      </w:r>
      <w:r w:rsidR="00A57000">
        <w:rPr>
          <w:rFonts w:ascii="Times New Roman" w:hAnsi="Times New Roman" w:cs="Times New Roman"/>
          <w:sz w:val="24"/>
          <w:szCs w:val="24"/>
        </w:rPr>
        <w:t>,</w:t>
      </w:r>
      <w:r w:rsidRPr="00213349">
        <w:rPr>
          <w:rFonts w:ascii="Times New Roman" w:hAnsi="Times New Roman" w:cs="Times New Roman"/>
          <w:sz w:val="24"/>
          <w:szCs w:val="24"/>
        </w:rPr>
        <w:t xml:space="preserve"> może zależeć wysokość przyznanych alimentów. </w:t>
      </w:r>
      <w:r w:rsidR="00E03642" w:rsidRPr="00213349">
        <w:rPr>
          <w:rFonts w:ascii="Times New Roman" w:hAnsi="Times New Roman" w:cs="Times New Roman"/>
          <w:sz w:val="24"/>
          <w:szCs w:val="24"/>
        </w:rPr>
        <w:t>Uzasadnienie możemy</w:t>
      </w:r>
      <w:r w:rsidR="006939DB" w:rsidRPr="00213349">
        <w:rPr>
          <w:rFonts w:ascii="Times New Roman" w:hAnsi="Times New Roman" w:cs="Times New Roman"/>
          <w:sz w:val="24"/>
          <w:szCs w:val="24"/>
        </w:rPr>
        <w:t xml:space="preserve"> rozpocząć od opisania zaistniałej sytuacji, opisujemy dokładnie </w:t>
      </w:r>
      <w:r w:rsidR="00A842AF" w:rsidRPr="00213349">
        <w:rPr>
          <w:rFonts w:ascii="Times New Roman" w:hAnsi="Times New Roman" w:cs="Times New Roman"/>
          <w:sz w:val="24"/>
          <w:szCs w:val="24"/>
        </w:rPr>
        <w:t>wszystko</w:t>
      </w:r>
      <w:r w:rsidR="001B71E4">
        <w:rPr>
          <w:rFonts w:ascii="Times New Roman" w:hAnsi="Times New Roman" w:cs="Times New Roman"/>
          <w:sz w:val="24"/>
          <w:szCs w:val="24"/>
        </w:rPr>
        <w:t xml:space="preserve"> to</w:t>
      </w:r>
      <w:r w:rsidR="00A57000">
        <w:rPr>
          <w:rFonts w:ascii="Times New Roman" w:hAnsi="Times New Roman" w:cs="Times New Roman"/>
          <w:sz w:val="24"/>
          <w:szCs w:val="24"/>
        </w:rPr>
        <w:t>,</w:t>
      </w:r>
      <w:r w:rsidR="00A842AF" w:rsidRPr="00213349">
        <w:rPr>
          <w:rFonts w:ascii="Times New Roman" w:hAnsi="Times New Roman" w:cs="Times New Roman"/>
          <w:sz w:val="24"/>
          <w:szCs w:val="24"/>
        </w:rPr>
        <w:t xml:space="preserve"> co ma związek ze sprawą. </w:t>
      </w:r>
      <w:r w:rsidR="001B71E4">
        <w:rPr>
          <w:rFonts w:ascii="Times New Roman" w:hAnsi="Times New Roman" w:cs="Times New Roman"/>
          <w:sz w:val="24"/>
          <w:szCs w:val="24"/>
        </w:rPr>
        <w:t>A więc kiedy</w:t>
      </w:r>
      <w:r w:rsidR="00A842AF" w:rsidRPr="00213349">
        <w:rPr>
          <w:rFonts w:ascii="Times New Roman" w:hAnsi="Times New Roman" w:cs="Times New Roman"/>
          <w:sz w:val="24"/>
          <w:szCs w:val="24"/>
        </w:rPr>
        <w:t xml:space="preserve"> nawiązana została znajomość, kiedy wzięto ślub, kiedy doszło do poczęcia dziecka, jak wyglądała sytuacja przed narodzinami, jak po urodzeniu, co działo się w</w:t>
      </w:r>
      <w:r w:rsidR="00D202E5">
        <w:rPr>
          <w:rFonts w:ascii="Times New Roman" w:hAnsi="Times New Roman" w:cs="Times New Roman"/>
          <w:sz w:val="24"/>
          <w:szCs w:val="24"/>
        </w:rPr>
        <w:t> </w:t>
      </w:r>
      <w:r w:rsidR="00A842AF" w:rsidRPr="00213349">
        <w:rPr>
          <w:rFonts w:ascii="Times New Roman" w:hAnsi="Times New Roman" w:cs="Times New Roman"/>
          <w:sz w:val="24"/>
          <w:szCs w:val="24"/>
        </w:rPr>
        <w:t>małżeństwie/w</w:t>
      </w:r>
      <w:r w:rsidR="007D50E9">
        <w:rPr>
          <w:rFonts w:ascii="Times New Roman" w:hAnsi="Times New Roman" w:cs="Times New Roman"/>
          <w:sz w:val="24"/>
          <w:szCs w:val="24"/>
        </w:rPr>
        <w:t> </w:t>
      </w:r>
      <w:r w:rsidR="00A842AF" w:rsidRPr="00213349">
        <w:rPr>
          <w:rFonts w:ascii="Times New Roman" w:hAnsi="Times New Roman" w:cs="Times New Roman"/>
          <w:sz w:val="24"/>
          <w:szCs w:val="24"/>
        </w:rPr>
        <w:t xml:space="preserve">związku na przestrzeni lat i co spowodowało separację bądź rozwód, jak wygląda sytuacja po separacji lub rozwodzie, czy rodzic odwiedza dziecko, czy się interesuje, czy łoży na jego utrzymanie, czy pomaga w obowiązkach (np. </w:t>
      </w:r>
      <w:r w:rsidR="006C65A0" w:rsidRPr="00213349">
        <w:rPr>
          <w:rFonts w:ascii="Times New Roman" w:hAnsi="Times New Roman" w:cs="Times New Roman"/>
          <w:sz w:val="24"/>
          <w:szCs w:val="24"/>
        </w:rPr>
        <w:t>wizyty u lekarza czy podwożenie dziecka do szkoły/na koła zainteresowań itp.</w:t>
      </w:r>
      <w:r w:rsidR="001B71E4">
        <w:rPr>
          <w:rFonts w:ascii="Times New Roman" w:hAnsi="Times New Roman" w:cs="Times New Roman"/>
          <w:sz w:val="24"/>
          <w:szCs w:val="24"/>
        </w:rPr>
        <w:t>).</w:t>
      </w:r>
    </w:p>
    <w:p w14:paraId="4997B82D" w14:textId="0797E7C8" w:rsidR="001B71E4" w:rsidRPr="001B71E4" w:rsidRDefault="001B71E4" w:rsidP="00213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1E4">
        <w:rPr>
          <w:rFonts w:ascii="Times New Roman" w:hAnsi="Times New Roman" w:cs="Times New Roman"/>
          <w:b/>
          <w:bCs/>
          <w:sz w:val="24"/>
          <w:szCs w:val="24"/>
        </w:rPr>
        <w:t>Kwota alimentów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(ciąg dalszy uzasadnienia)</w:t>
      </w:r>
    </w:p>
    <w:p w14:paraId="52926CA0" w14:textId="34D6A51E" w:rsidR="001B71E4" w:rsidRDefault="00724D9C" w:rsidP="00213349">
      <w:pPr>
        <w:jc w:val="both"/>
        <w:rPr>
          <w:rFonts w:ascii="Times New Roman" w:hAnsi="Times New Roman" w:cs="Times New Roman"/>
          <w:sz w:val="24"/>
          <w:szCs w:val="24"/>
        </w:rPr>
      </w:pPr>
      <w:r w:rsidRPr="00213349">
        <w:rPr>
          <w:rFonts w:ascii="Times New Roman" w:hAnsi="Times New Roman" w:cs="Times New Roman"/>
          <w:sz w:val="24"/>
          <w:szCs w:val="24"/>
        </w:rPr>
        <w:t>W uzasadnieniu pozwu należy wykazać dlaczego staramy się właśnie o taką kwotę, ponieważ wysokość alimentów zależna jest od uzasadnionych potrzeb dzieci oraz od możliwości zarobkowych i majątkowych rodzica zobowiązanego do alimentów.</w:t>
      </w:r>
      <w:r w:rsidR="004E06D5" w:rsidRPr="00213349">
        <w:rPr>
          <w:rFonts w:ascii="Times New Roman" w:hAnsi="Times New Roman" w:cs="Times New Roman"/>
          <w:sz w:val="24"/>
          <w:szCs w:val="24"/>
        </w:rPr>
        <w:t xml:space="preserve"> Aby uzasadnić dlaczego staramy się o określoną kwotę</w:t>
      </w:r>
      <w:r w:rsidR="00A57000">
        <w:rPr>
          <w:rFonts w:ascii="Times New Roman" w:hAnsi="Times New Roman" w:cs="Times New Roman"/>
          <w:sz w:val="24"/>
          <w:szCs w:val="24"/>
        </w:rPr>
        <w:t>,</w:t>
      </w:r>
      <w:r w:rsidR="004E06D5" w:rsidRPr="00213349">
        <w:rPr>
          <w:rFonts w:ascii="Times New Roman" w:hAnsi="Times New Roman" w:cs="Times New Roman"/>
          <w:sz w:val="24"/>
          <w:szCs w:val="24"/>
        </w:rPr>
        <w:t xml:space="preserve"> należy szczegółowo opisać ile pieniędzy potrzebne jest na utrzymanie dziecka lub dzieci. </w:t>
      </w:r>
    </w:p>
    <w:p w14:paraId="770DD95C" w14:textId="4AC223AB" w:rsidR="00724D9C" w:rsidRPr="00213349" w:rsidRDefault="004E06D5" w:rsidP="00213349">
      <w:pPr>
        <w:jc w:val="both"/>
        <w:rPr>
          <w:rFonts w:ascii="Times New Roman" w:hAnsi="Times New Roman" w:cs="Times New Roman"/>
          <w:sz w:val="24"/>
          <w:szCs w:val="24"/>
        </w:rPr>
      </w:pPr>
      <w:r w:rsidRPr="00213349">
        <w:rPr>
          <w:rFonts w:ascii="Times New Roman" w:hAnsi="Times New Roman" w:cs="Times New Roman"/>
          <w:sz w:val="24"/>
          <w:szCs w:val="24"/>
        </w:rPr>
        <w:t>Dobrym sposobem wykazania potrzeb, jest podział wydatków na grupy</w:t>
      </w:r>
      <w:r w:rsidR="00087BFF" w:rsidRPr="00213349">
        <w:rPr>
          <w:rFonts w:ascii="Times New Roman" w:hAnsi="Times New Roman" w:cs="Times New Roman"/>
          <w:sz w:val="24"/>
          <w:szCs w:val="24"/>
        </w:rPr>
        <w:t xml:space="preserve"> np. wyżywienie, higiena, utrzymanie domu, ubrania (ubrania sezonowe, obuwie, okrycia wierzchnie itp.), szkoła (przybory, książki, składki, wycieczki itp.), rozwój dziecka (korepetycje, koła zainteresowań, uprawiane sporty itp.), rozrywka i kultura (kino, teatr, koncert itp.), prezenty (prezenty dla dziecka z okazji urodzin, imienin, świąt oraz np. prezenty od dziecka dla rówieśników z okazji urodzin czy imienin), zdrowie (wizyty u specjalistów, leki, ortodonta itp.)</w:t>
      </w:r>
      <w:r w:rsidR="00A57000">
        <w:rPr>
          <w:rFonts w:ascii="Times New Roman" w:hAnsi="Times New Roman" w:cs="Times New Roman"/>
          <w:sz w:val="24"/>
          <w:szCs w:val="24"/>
        </w:rPr>
        <w:t>,</w:t>
      </w:r>
      <w:r w:rsidRPr="00213349">
        <w:rPr>
          <w:rFonts w:ascii="Times New Roman" w:hAnsi="Times New Roman" w:cs="Times New Roman"/>
          <w:sz w:val="24"/>
          <w:szCs w:val="24"/>
        </w:rPr>
        <w:t xml:space="preserve"> a następnie opisanie tego co w owych grupach wydatków się zawiera</w:t>
      </w:r>
      <w:r w:rsidR="00A57000">
        <w:rPr>
          <w:rFonts w:ascii="Times New Roman" w:hAnsi="Times New Roman" w:cs="Times New Roman"/>
          <w:sz w:val="24"/>
          <w:szCs w:val="24"/>
        </w:rPr>
        <w:t>. W</w:t>
      </w:r>
      <w:r w:rsidRPr="00213349">
        <w:rPr>
          <w:rFonts w:ascii="Times New Roman" w:hAnsi="Times New Roman" w:cs="Times New Roman"/>
          <w:sz w:val="24"/>
          <w:szCs w:val="24"/>
        </w:rPr>
        <w:t xml:space="preserve"> przypadku wydatków </w:t>
      </w:r>
      <w:r w:rsidR="00293A40" w:rsidRPr="00213349">
        <w:rPr>
          <w:rFonts w:ascii="Times New Roman" w:hAnsi="Times New Roman" w:cs="Times New Roman"/>
          <w:sz w:val="24"/>
          <w:szCs w:val="24"/>
        </w:rPr>
        <w:t>innych niż standardowe warto udokumentować ich wysokość fakturą, paragonem bądź w przypadku</w:t>
      </w:r>
      <w:r w:rsidR="00087BFF" w:rsidRPr="00213349">
        <w:rPr>
          <w:rFonts w:ascii="Times New Roman" w:hAnsi="Times New Roman" w:cs="Times New Roman"/>
          <w:sz w:val="24"/>
          <w:szCs w:val="24"/>
        </w:rPr>
        <w:t xml:space="preserve"> np. korepetycji oświadczeniem korepetytora o udziale dziecka w korepetycjach, ich częstotliwości i kosztach z tym związanych. </w:t>
      </w:r>
      <w:r w:rsidR="002556C6" w:rsidRPr="00213349">
        <w:rPr>
          <w:rFonts w:ascii="Times New Roman" w:hAnsi="Times New Roman" w:cs="Times New Roman"/>
          <w:sz w:val="24"/>
          <w:szCs w:val="24"/>
        </w:rPr>
        <w:t>Nie musimy jednak wykazywać kosztów przesadnie szczegółowo, wartko zrobić to skrupulatnie i w oparciu o faktyczne potrzeby dziecka</w:t>
      </w:r>
      <w:r w:rsidR="008F06A0" w:rsidRPr="00213349">
        <w:rPr>
          <w:rFonts w:ascii="Times New Roman" w:hAnsi="Times New Roman" w:cs="Times New Roman"/>
          <w:sz w:val="24"/>
          <w:szCs w:val="24"/>
        </w:rPr>
        <w:t xml:space="preserve">, nie musimy jednak wykazywać ceny bułek czy mleka, jeżeli dziecko nie ma szczególnych zaleceń dietetycznych wystarczy podać ogólną, szacowaną kwotę. Jeżeli występują jakieś szczególne zalecenia co do diety dziecka, a jej stosowanie zwiększa koszt wyżywienia można postarać się o zaświadczenie od dietetyka/lekarza o takiej konieczności oraz dołączyć rachunki dokumentujące ponadnormatywne koszty wyżywienia dziecka – analogicznie postępujemy we wszystkich innych grupach wydatków. </w:t>
      </w:r>
    </w:p>
    <w:p w14:paraId="69588452" w14:textId="528871FA" w:rsidR="00A30E67" w:rsidRDefault="00A30E67" w:rsidP="00213349">
      <w:pPr>
        <w:jc w:val="both"/>
        <w:rPr>
          <w:rFonts w:ascii="Times New Roman" w:hAnsi="Times New Roman" w:cs="Times New Roman"/>
          <w:sz w:val="24"/>
          <w:szCs w:val="24"/>
        </w:rPr>
      </w:pPr>
      <w:r w:rsidRPr="00213349">
        <w:rPr>
          <w:rFonts w:ascii="Times New Roman" w:hAnsi="Times New Roman" w:cs="Times New Roman"/>
          <w:sz w:val="24"/>
          <w:szCs w:val="24"/>
        </w:rPr>
        <w:lastRenderedPageBreak/>
        <w:t>Do kosztów po stronie rodzica opiekującego się dzieckiem można dodać również nakłady niematerialne. W przypadku gdy jeden rodzić opiekuje się dzieckiem nieprzerwanie</w:t>
      </w:r>
      <w:r w:rsidR="00A57000">
        <w:rPr>
          <w:rFonts w:ascii="Times New Roman" w:hAnsi="Times New Roman" w:cs="Times New Roman"/>
          <w:sz w:val="24"/>
          <w:szCs w:val="24"/>
        </w:rPr>
        <w:t>,</w:t>
      </w:r>
      <w:r w:rsidRPr="00213349">
        <w:rPr>
          <w:rFonts w:ascii="Times New Roman" w:hAnsi="Times New Roman" w:cs="Times New Roman"/>
          <w:sz w:val="24"/>
          <w:szCs w:val="24"/>
        </w:rPr>
        <w:t xml:space="preserve"> a drugi rodzic odwiedza je sporadycznie i nie ponosi równomiernie kosztów </w:t>
      </w:r>
      <w:r w:rsidR="00944B01" w:rsidRPr="00213349">
        <w:rPr>
          <w:rFonts w:ascii="Times New Roman" w:hAnsi="Times New Roman" w:cs="Times New Roman"/>
          <w:sz w:val="24"/>
          <w:szCs w:val="24"/>
        </w:rPr>
        <w:t>pozamaterialnych związanych z opieką nad dzieckiem, to rodzić opiekujący się dzieckiem ma prawo żądać kwoty wyższej niż połowa kosztów materialnych utrzymania dziecka (mimo, iż z założenia oboje rodzice zobowiązani są od utrzymania dziecka i w przypadku równego podziału obowiązków związanych z utrzymaniem</w:t>
      </w:r>
      <w:r w:rsidR="00A57000">
        <w:rPr>
          <w:rFonts w:ascii="Times New Roman" w:hAnsi="Times New Roman" w:cs="Times New Roman"/>
          <w:sz w:val="24"/>
          <w:szCs w:val="24"/>
        </w:rPr>
        <w:t>,</w:t>
      </w:r>
      <w:r w:rsidR="00944B01" w:rsidRPr="00213349">
        <w:rPr>
          <w:rFonts w:ascii="Times New Roman" w:hAnsi="Times New Roman" w:cs="Times New Roman"/>
          <w:sz w:val="24"/>
          <w:szCs w:val="24"/>
        </w:rPr>
        <w:t xml:space="preserve"> i wychowaniem </w:t>
      </w:r>
      <w:r w:rsidR="00492FC7" w:rsidRPr="00213349">
        <w:rPr>
          <w:rFonts w:ascii="Times New Roman" w:hAnsi="Times New Roman" w:cs="Times New Roman"/>
          <w:sz w:val="24"/>
          <w:szCs w:val="24"/>
        </w:rPr>
        <w:t>dziecka</w:t>
      </w:r>
      <w:r w:rsidR="00944B01" w:rsidRPr="00213349">
        <w:rPr>
          <w:rFonts w:ascii="Times New Roman" w:hAnsi="Times New Roman" w:cs="Times New Roman"/>
          <w:sz w:val="24"/>
          <w:szCs w:val="24"/>
        </w:rPr>
        <w:t xml:space="preserve"> można byłoby założyć, że suma wydatków ponoszonych na dziecko będzie podzielona na dwa). </w:t>
      </w:r>
    </w:p>
    <w:p w14:paraId="445F9FB9" w14:textId="258DD587" w:rsidR="001B71E4" w:rsidRPr="001B71E4" w:rsidRDefault="001B71E4" w:rsidP="00213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1E4">
        <w:rPr>
          <w:rFonts w:ascii="Times New Roman" w:hAnsi="Times New Roman" w:cs="Times New Roman"/>
          <w:b/>
          <w:bCs/>
          <w:sz w:val="24"/>
          <w:szCs w:val="24"/>
        </w:rPr>
        <w:t>Sytuacja pozwanego (nadal w ramach uzasadnienia)</w:t>
      </w:r>
    </w:p>
    <w:p w14:paraId="03D93F32" w14:textId="6DF62E8E" w:rsidR="00A30E67" w:rsidRPr="00213349" w:rsidRDefault="006C65A0" w:rsidP="00213349">
      <w:pPr>
        <w:jc w:val="both"/>
        <w:rPr>
          <w:rFonts w:ascii="Times New Roman" w:hAnsi="Times New Roman" w:cs="Times New Roman"/>
          <w:sz w:val="24"/>
          <w:szCs w:val="24"/>
        </w:rPr>
      </w:pPr>
      <w:r w:rsidRPr="00213349">
        <w:rPr>
          <w:rFonts w:ascii="Times New Roman" w:hAnsi="Times New Roman" w:cs="Times New Roman"/>
          <w:sz w:val="24"/>
          <w:szCs w:val="24"/>
        </w:rPr>
        <w:t>Kolejnym etapem pisania uzasadnienia jest opisanie sytuacji, w jakiej znajduje się pozwany rodzic, tj. jakie ma możliwości zarobkowe i majątkowe, gdzie i czy pracuje itp. Warto zwrócić uwagę na to, iż sąd badając możliwości zarobkowe pozwanego rodzica może stwierdzić, że pracuje on poniżej swoich możliwości zarobkowych i orzec wyższe alimenty</w:t>
      </w:r>
      <w:r w:rsidR="00A57000">
        <w:rPr>
          <w:rFonts w:ascii="Times New Roman" w:hAnsi="Times New Roman" w:cs="Times New Roman"/>
          <w:sz w:val="24"/>
          <w:szCs w:val="24"/>
        </w:rPr>
        <w:t>,</w:t>
      </w:r>
      <w:r w:rsidRPr="00213349">
        <w:rPr>
          <w:rFonts w:ascii="Times New Roman" w:hAnsi="Times New Roman" w:cs="Times New Roman"/>
          <w:sz w:val="24"/>
          <w:szCs w:val="24"/>
        </w:rPr>
        <w:t xml:space="preserve"> niż w przypadku osoby zarabiającej tyle samo</w:t>
      </w:r>
      <w:r w:rsidR="00A57000">
        <w:rPr>
          <w:rFonts w:ascii="Times New Roman" w:hAnsi="Times New Roman" w:cs="Times New Roman"/>
          <w:sz w:val="24"/>
          <w:szCs w:val="24"/>
        </w:rPr>
        <w:t>,</w:t>
      </w:r>
      <w:r w:rsidRPr="00213349">
        <w:rPr>
          <w:rFonts w:ascii="Times New Roman" w:hAnsi="Times New Roman" w:cs="Times New Roman"/>
          <w:sz w:val="24"/>
          <w:szCs w:val="24"/>
        </w:rPr>
        <w:t xml:space="preserve"> lecz zgodnie ze swoimi kwalifikacjami. Dlatego dobrze jest w</w:t>
      </w:r>
      <w:r w:rsidR="007D50E9">
        <w:rPr>
          <w:rFonts w:ascii="Times New Roman" w:hAnsi="Times New Roman" w:cs="Times New Roman"/>
          <w:sz w:val="24"/>
          <w:szCs w:val="24"/>
        </w:rPr>
        <w:t> </w:t>
      </w:r>
      <w:r w:rsidRPr="00213349">
        <w:rPr>
          <w:rFonts w:ascii="Times New Roman" w:hAnsi="Times New Roman" w:cs="Times New Roman"/>
          <w:sz w:val="24"/>
          <w:szCs w:val="24"/>
        </w:rPr>
        <w:t xml:space="preserve">miarę możliwości  </w:t>
      </w:r>
      <w:r w:rsidR="00A30E67" w:rsidRPr="00213349">
        <w:rPr>
          <w:rFonts w:ascii="Times New Roman" w:hAnsi="Times New Roman" w:cs="Times New Roman"/>
          <w:sz w:val="24"/>
          <w:szCs w:val="24"/>
        </w:rPr>
        <w:t>opisać kwalifikacje pozwanego. Sąd bierze również pod uwagę posiadany majątek np. mieszkanie</w:t>
      </w:r>
      <w:r w:rsidR="00A57000">
        <w:rPr>
          <w:rFonts w:ascii="Times New Roman" w:hAnsi="Times New Roman" w:cs="Times New Roman"/>
          <w:sz w:val="24"/>
          <w:szCs w:val="24"/>
        </w:rPr>
        <w:t>,</w:t>
      </w:r>
      <w:r w:rsidR="00A30E67" w:rsidRPr="00213349">
        <w:rPr>
          <w:rFonts w:ascii="Times New Roman" w:hAnsi="Times New Roman" w:cs="Times New Roman"/>
          <w:sz w:val="24"/>
          <w:szCs w:val="24"/>
        </w:rPr>
        <w:t xml:space="preserve"> z którego można czerpać dodatkowy dochód i</w:t>
      </w:r>
      <w:r w:rsidR="00D202E5">
        <w:rPr>
          <w:rFonts w:ascii="Times New Roman" w:hAnsi="Times New Roman" w:cs="Times New Roman"/>
          <w:sz w:val="24"/>
          <w:szCs w:val="24"/>
        </w:rPr>
        <w:t> </w:t>
      </w:r>
      <w:r w:rsidR="00A30E67" w:rsidRPr="00213349">
        <w:rPr>
          <w:rFonts w:ascii="Times New Roman" w:hAnsi="Times New Roman" w:cs="Times New Roman"/>
          <w:sz w:val="24"/>
          <w:szCs w:val="24"/>
        </w:rPr>
        <w:t xml:space="preserve">przeznaczyć do na utrzymanie dzieci. </w:t>
      </w:r>
    </w:p>
    <w:p w14:paraId="405A08E0" w14:textId="5C4155F4" w:rsidR="00D25BD6" w:rsidRDefault="00D25BD6" w:rsidP="00213349">
      <w:pPr>
        <w:jc w:val="both"/>
        <w:rPr>
          <w:rFonts w:ascii="Times New Roman" w:hAnsi="Times New Roman" w:cs="Times New Roman"/>
          <w:sz w:val="24"/>
          <w:szCs w:val="24"/>
        </w:rPr>
      </w:pPr>
      <w:r w:rsidRPr="00213349">
        <w:rPr>
          <w:rFonts w:ascii="Times New Roman" w:hAnsi="Times New Roman" w:cs="Times New Roman"/>
          <w:sz w:val="24"/>
          <w:szCs w:val="24"/>
        </w:rPr>
        <w:t>Rolą sądu jest ocena tych trzech podstawowych składników</w:t>
      </w:r>
      <w:r w:rsidR="00A57000">
        <w:rPr>
          <w:rFonts w:ascii="Times New Roman" w:hAnsi="Times New Roman" w:cs="Times New Roman"/>
          <w:sz w:val="24"/>
          <w:szCs w:val="24"/>
        </w:rPr>
        <w:t>:</w:t>
      </w:r>
      <w:r w:rsidRPr="00213349">
        <w:rPr>
          <w:rFonts w:ascii="Times New Roman" w:hAnsi="Times New Roman" w:cs="Times New Roman"/>
          <w:sz w:val="24"/>
          <w:szCs w:val="24"/>
        </w:rPr>
        <w:t xml:space="preserve"> potrzeb dziecka, możliwości finansowych i materialnych pozwanego oraz wkładu osobistego w utrzymanie i</w:t>
      </w:r>
      <w:r w:rsidR="00D202E5">
        <w:rPr>
          <w:rFonts w:ascii="Times New Roman" w:hAnsi="Times New Roman" w:cs="Times New Roman"/>
          <w:sz w:val="24"/>
          <w:szCs w:val="24"/>
        </w:rPr>
        <w:t> </w:t>
      </w:r>
      <w:r w:rsidRPr="00213349">
        <w:rPr>
          <w:rFonts w:ascii="Times New Roman" w:hAnsi="Times New Roman" w:cs="Times New Roman"/>
          <w:sz w:val="24"/>
          <w:szCs w:val="24"/>
        </w:rPr>
        <w:t>wychowanie dziecka ze strony każdego z rodziców. Wynikiem tej oceny jest wysokość przyznanych alimentów. Warto więc skrupulatnie podjeść do przedstawienia sytuacji w</w:t>
      </w:r>
      <w:r w:rsidR="001B71E4">
        <w:rPr>
          <w:rFonts w:ascii="Times New Roman" w:hAnsi="Times New Roman" w:cs="Times New Roman"/>
          <w:sz w:val="24"/>
          <w:szCs w:val="24"/>
        </w:rPr>
        <w:t> </w:t>
      </w:r>
      <w:r w:rsidRPr="00213349">
        <w:rPr>
          <w:rFonts w:ascii="Times New Roman" w:hAnsi="Times New Roman" w:cs="Times New Roman"/>
          <w:sz w:val="24"/>
          <w:szCs w:val="24"/>
        </w:rPr>
        <w:t>pozwie. Należy również pamiętać, iż każdy przytoczony przez nas fakt powinien być podparty dowodem dla sądu. Dowodem podpieramy wszystko od faktu urodzenia się dziecka (skrócony odpis aktu urodzenia) przez przebieg kontaktów z dzieckiem i stopień zaangażowania w wychowanie, obecną sytuację dziecka (dowodem może być przesłuchanie stron oraz zeznania stron)</w:t>
      </w:r>
      <w:r w:rsidR="00240408">
        <w:rPr>
          <w:rFonts w:ascii="Times New Roman" w:hAnsi="Times New Roman" w:cs="Times New Roman"/>
          <w:sz w:val="24"/>
          <w:szCs w:val="24"/>
        </w:rPr>
        <w:t>,</w:t>
      </w:r>
      <w:r w:rsidRPr="00213349">
        <w:rPr>
          <w:rFonts w:ascii="Times New Roman" w:hAnsi="Times New Roman" w:cs="Times New Roman"/>
          <w:sz w:val="24"/>
          <w:szCs w:val="24"/>
        </w:rPr>
        <w:t xml:space="preserve"> aż po wydatki związane z utrzymaniem dziecka (rachunki, faktury w tym czynsz, rachunki za media itp.) </w:t>
      </w:r>
    </w:p>
    <w:p w14:paraId="2559FEB5" w14:textId="7E3AC7B3" w:rsidR="001B71E4" w:rsidRDefault="001B71E4" w:rsidP="00213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załączniki oznaczamy w pozwie, </w:t>
      </w:r>
      <w:r w:rsidR="00D202E5">
        <w:rPr>
          <w:rFonts w:ascii="Times New Roman" w:hAnsi="Times New Roman" w:cs="Times New Roman"/>
          <w:sz w:val="24"/>
          <w:szCs w:val="24"/>
        </w:rPr>
        <w:t xml:space="preserve">robimy dwie kopie każdego z załączników oraz kopię pozwu, wszystko podpisujemy wraz z datą i składamy w siedzibie wybranego sądu. </w:t>
      </w:r>
    </w:p>
    <w:p w14:paraId="300C2533" w14:textId="4E142EA0" w:rsidR="00D202E5" w:rsidRPr="00D202E5" w:rsidRDefault="00D202E5" w:rsidP="00213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Zobowiązany</w:t>
      </w:r>
      <w:r w:rsidRPr="00D202E5">
        <w:rPr>
          <w:rFonts w:ascii="Times New Roman" w:hAnsi="Times New Roman" w:cs="Times New Roman"/>
          <w:b/>
          <w:bCs/>
          <w:sz w:val="24"/>
          <w:szCs w:val="24"/>
        </w:rPr>
        <w:t xml:space="preserve"> nie płaci</w:t>
      </w:r>
    </w:p>
    <w:p w14:paraId="59135D8E" w14:textId="6B3CB86D" w:rsidR="00ED0DBB" w:rsidRPr="00213349" w:rsidRDefault="00240408" w:rsidP="00213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D0DBB" w:rsidRPr="00213349">
        <w:rPr>
          <w:rFonts w:ascii="Times New Roman" w:hAnsi="Times New Roman" w:cs="Times New Roman"/>
          <w:sz w:val="24"/>
          <w:szCs w:val="24"/>
        </w:rPr>
        <w:t>dało nam się, wyrok jest prawomocny. Okazuje się jednak, że to nie koniec przeprawy, bowiem zobowiązany do świadczeń alimentacyjnych rodzic nie płaci.</w:t>
      </w:r>
    </w:p>
    <w:p w14:paraId="56F8E4CE" w14:textId="77777777" w:rsidR="00ED0DBB" w:rsidRPr="00213349" w:rsidRDefault="00ED0DBB" w:rsidP="00213349">
      <w:pPr>
        <w:jc w:val="both"/>
        <w:rPr>
          <w:rFonts w:ascii="Times New Roman" w:hAnsi="Times New Roman" w:cs="Times New Roman"/>
          <w:sz w:val="24"/>
          <w:szCs w:val="24"/>
        </w:rPr>
      </w:pPr>
      <w:r w:rsidRPr="00213349">
        <w:rPr>
          <w:rFonts w:ascii="Times New Roman" w:hAnsi="Times New Roman" w:cs="Times New Roman"/>
          <w:sz w:val="24"/>
          <w:szCs w:val="24"/>
        </w:rPr>
        <w:t xml:space="preserve">W takim przypadku kolejnym krokiem jest wszczęcie postępowania egzekucyjnego. </w:t>
      </w:r>
    </w:p>
    <w:p w14:paraId="75819117" w14:textId="77777777" w:rsidR="00D202E5" w:rsidRDefault="00ED0DBB" w:rsidP="00213349">
      <w:pPr>
        <w:jc w:val="both"/>
        <w:rPr>
          <w:rFonts w:ascii="Times New Roman" w:hAnsi="Times New Roman" w:cs="Times New Roman"/>
          <w:sz w:val="24"/>
          <w:szCs w:val="24"/>
        </w:rPr>
      </w:pPr>
      <w:r w:rsidRPr="00213349">
        <w:rPr>
          <w:rFonts w:ascii="Times New Roman" w:hAnsi="Times New Roman" w:cs="Times New Roman"/>
          <w:sz w:val="24"/>
          <w:szCs w:val="24"/>
        </w:rPr>
        <w:t>Składamy wniosek do komornika (wniosek o wszczęcie postępowania egzekucyjnego). Jednakże, żeby to zrobić musimy mieć nadany tytuł wykonawczy. Na szczęście w tym przypadku mamy go w ręku, tytułem wykonawczym</w:t>
      </w:r>
      <w:r w:rsidR="000645AC" w:rsidRPr="00213349">
        <w:rPr>
          <w:rFonts w:ascii="Times New Roman" w:hAnsi="Times New Roman" w:cs="Times New Roman"/>
          <w:sz w:val="24"/>
          <w:szCs w:val="24"/>
        </w:rPr>
        <w:t xml:space="preserve"> jest bowiem wyrok, w którym sąd przyznał alimenty na dziecko. Składamy więc wniosek wraz z odpisem wyroku i czekamy na napływ środków. </w:t>
      </w:r>
    </w:p>
    <w:p w14:paraId="17FFF057" w14:textId="137C208A" w:rsidR="00D202E5" w:rsidRDefault="000645AC" w:rsidP="00213349">
      <w:pPr>
        <w:jc w:val="both"/>
        <w:rPr>
          <w:rFonts w:ascii="Times New Roman" w:hAnsi="Times New Roman" w:cs="Times New Roman"/>
          <w:sz w:val="24"/>
          <w:szCs w:val="24"/>
        </w:rPr>
      </w:pPr>
      <w:r w:rsidRPr="00213349">
        <w:rPr>
          <w:rFonts w:ascii="Times New Roman" w:hAnsi="Times New Roman" w:cs="Times New Roman"/>
          <w:sz w:val="24"/>
          <w:szCs w:val="24"/>
        </w:rPr>
        <w:lastRenderedPageBreak/>
        <w:t xml:space="preserve">Jeżeli przez dwa kolejne miesiące od wszczęcia egzekucji komornikowi nie uda się wyegzekwować w pełni należnych środków. Możemy zwrócić się </w:t>
      </w:r>
      <w:r w:rsidR="00D202E5">
        <w:rPr>
          <w:rFonts w:ascii="Times New Roman" w:hAnsi="Times New Roman" w:cs="Times New Roman"/>
          <w:sz w:val="24"/>
          <w:szCs w:val="24"/>
        </w:rPr>
        <w:t xml:space="preserve">o pomoc </w:t>
      </w:r>
      <w:r w:rsidRPr="00213349">
        <w:rPr>
          <w:rFonts w:ascii="Times New Roman" w:hAnsi="Times New Roman" w:cs="Times New Roman"/>
          <w:sz w:val="24"/>
          <w:szCs w:val="24"/>
        </w:rPr>
        <w:t>do Funduszu Alimentacyjnego</w:t>
      </w:r>
      <w:r w:rsidR="00D202E5">
        <w:rPr>
          <w:rFonts w:ascii="Times New Roman" w:hAnsi="Times New Roman" w:cs="Times New Roman"/>
          <w:sz w:val="24"/>
          <w:szCs w:val="24"/>
        </w:rPr>
        <w:t>.</w:t>
      </w:r>
    </w:p>
    <w:p w14:paraId="20C09A22" w14:textId="1BF91A30" w:rsidR="00D202E5" w:rsidRPr="00D202E5" w:rsidRDefault="00D202E5" w:rsidP="00213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2E5">
        <w:rPr>
          <w:rFonts w:ascii="Times New Roman" w:hAnsi="Times New Roman" w:cs="Times New Roman"/>
          <w:b/>
          <w:bCs/>
          <w:sz w:val="24"/>
          <w:szCs w:val="24"/>
        </w:rPr>
        <w:t>A co</w:t>
      </w:r>
      <w:r w:rsidR="0024040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202E5">
        <w:rPr>
          <w:rFonts w:ascii="Times New Roman" w:hAnsi="Times New Roman" w:cs="Times New Roman"/>
          <w:b/>
          <w:bCs/>
          <w:sz w:val="24"/>
          <w:szCs w:val="24"/>
        </w:rPr>
        <w:t xml:space="preserve"> gdy drugiego rodzica brak? </w:t>
      </w:r>
    </w:p>
    <w:p w14:paraId="1E090FA9" w14:textId="77285784" w:rsidR="000645AC" w:rsidRPr="00213349" w:rsidRDefault="00EA210C" w:rsidP="00213349">
      <w:pPr>
        <w:jc w:val="both"/>
        <w:rPr>
          <w:rFonts w:ascii="Times New Roman" w:hAnsi="Times New Roman" w:cs="Times New Roman"/>
          <w:sz w:val="24"/>
          <w:szCs w:val="24"/>
        </w:rPr>
      </w:pPr>
      <w:r w:rsidRPr="00213349">
        <w:rPr>
          <w:rFonts w:ascii="Times New Roman" w:hAnsi="Times New Roman" w:cs="Times New Roman"/>
          <w:sz w:val="24"/>
          <w:szCs w:val="24"/>
        </w:rPr>
        <w:t>Jeżeli nie jest możliwe wyegzekwowanie alimentów od zobowiązanego</w:t>
      </w:r>
      <w:r w:rsidR="00D202E5">
        <w:rPr>
          <w:rFonts w:ascii="Times New Roman" w:hAnsi="Times New Roman" w:cs="Times New Roman"/>
          <w:sz w:val="24"/>
          <w:szCs w:val="24"/>
        </w:rPr>
        <w:t>,</w:t>
      </w:r>
      <w:r w:rsidRPr="00213349">
        <w:rPr>
          <w:rFonts w:ascii="Times New Roman" w:hAnsi="Times New Roman" w:cs="Times New Roman"/>
          <w:sz w:val="24"/>
          <w:szCs w:val="24"/>
        </w:rPr>
        <w:t xml:space="preserve"> to pamiętajmy, że w</w:t>
      </w:r>
      <w:r w:rsidR="00D202E5">
        <w:rPr>
          <w:rFonts w:ascii="Times New Roman" w:hAnsi="Times New Roman" w:cs="Times New Roman"/>
          <w:sz w:val="24"/>
          <w:szCs w:val="24"/>
        </w:rPr>
        <w:t> </w:t>
      </w:r>
      <w:r w:rsidRPr="00213349">
        <w:rPr>
          <w:rFonts w:ascii="Times New Roman" w:hAnsi="Times New Roman" w:cs="Times New Roman"/>
          <w:sz w:val="24"/>
          <w:szCs w:val="24"/>
        </w:rPr>
        <w:t xml:space="preserve">dalszej kolejności zobowiązani są dziadkowie – rodzice zobowiązanego do alimentów. </w:t>
      </w:r>
      <w:r w:rsidR="00667468" w:rsidRPr="00213349">
        <w:rPr>
          <w:rFonts w:ascii="Times New Roman" w:hAnsi="Times New Roman" w:cs="Times New Roman"/>
          <w:sz w:val="24"/>
          <w:szCs w:val="24"/>
        </w:rPr>
        <w:t xml:space="preserve"> Dziadkowie mają obowiązek alimentacyjny w granicach niezaspokojonych przez zobowiązanego w pierwszej kolejności. </w:t>
      </w:r>
      <w:r w:rsidR="00D202E5">
        <w:rPr>
          <w:rFonts w:ascii="Times New Roman" w:hAnsi="Times New Roman" w:cs="Times New Roman"/>
          <w:sz w:val="24"/>
          <w:szCs w:val="24"/>
        </w:rPr>
        <w:t>I</w:t>
      </w:r>
      <w:r w:rsidR="00667468" w:rsidRPr="00213349">
        <w:rPr>
          <w:rFonts w:ascii="Times New Roman" w:hAnsi="Times New Roman" w:cs="Times New Roman"/>
          <w:sz w:val="24"/>
          <w:szCs w:val="24"/>
        </w:rPr>
        <w:t>stnieje</w:t>
      </w:r>
      <w:r w:rsidR="00D202E5">
        <w:rPr>
          <w:rFonts w:ascii="Times New Roman" w:hAnsi="Times New Roman" w:cs="Times New Roman"/>
          <w:sz w:val="24"/>
          <w:szCs w:val="24"/>
        </w:rPr>
        <w:t xml:space="preserve"> więc</w:t>
      </w:r>
      <w:r w:rsidR="00667468" w:rsidRPr="00213349">
        <w:rPr>
          <w:rFonts w:ascii="Times New Roman" w:hAnsi="Times New Roman" w:cs="Times New Roman"/>
          <w:sz w:val="24"/>
          <w:szCs w:val="24"/>
        </w:rPr>
        <w:t xml:space="preserve"> możliwość </w:t>
      </w:r>
      <w:r w:rsidR="00F30737" w:rsidRPr="00213349">
        <w:rPr>
          <w:rFonts w:ascii="Times New Roman" w:hAnsi="Times New Roman" w:cs="Times New Roman"/>
          <w:sz w:val="24"/>
          <w:szCs w:val="24"/>
        </w:rPr>
        <w:t xml:space="preserve">pozwania o alimenty dziadków dziecka tj. rodziców zobowiązanego. </w:t>
      </w:r>
    </w:p>
    <w:p w14:paraId="77AE5CA8" w14:textId="77777777" w:rsidR="00213349" w:rsidRPr="00213349" w:rsidRDefault="00213349" w:rsidP="002133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A7885" w14:textId="2387F047" w:rsidR="00501C33" w:rsidRDefault="00501C33" w:rsidP="00213349">
      <w:pPr>
        <w:jc w:val="both"/>
        <w:rPr>
          <w:rFonts w:ascii="Times New Roman" w:hAnsi="Times New Roman" w:cs="Times New Roman"/>
          <w:sz w:val="24"/>
          <w:szCs w:val="24"/>
        </w:rPr>
      </w:pPr>
      <w:r w:rsidRPr="00213349">
        <w:rPr>
          <w:rFonts w:ascii="Times New Roman" w:hAnsi="Times New Roman" w:cs="Times New Roman"/>
          <w:sz w:val="24"/>
          <w:szCs w:val="24"/>
        </w:rPr>
        <w:t xml:space="preserve">Podstawa prawna: ustawa z dnia 25 lutego 1964 r. Kodeks rodzinny i opiekuńczy </w:t>
      </w:r>
      <w:r w:rsidR="00240408">
        <w:rPr>
          <w:rFonts w:ascii="Times New Roman" w:hAnsi="Times New Roman" w:cs="Times New Roman"/>
          <w:sz w:val="24"/>
          <w:szCs w:val="24"/>
        </w:rPr>
        <w:t>(</w:t>
      </w:r>
      <w:r w:rsidRPr="00213349">
        <w:rPr>
          <w:rFonts w:ascii="Times New Roman" w:hAnsi="Times New Roman" w:cs="Times New Roman"/>
          <w:sz w:val="24"/>
          <w:szCs w:val="24"/>
        </w:rPr>
        <w:t>Dz.U.</w:t>
      </w:r>
      <w:r w:rsidR="00240408">
        <w:rPr>
          <w:rFonts w:ascii="Times New Roman" w:hAnsi="Times New Roman" w:cs="Times New Roman"/>
          <w:sz w:val="24"/>
          <w:szCs w:val="24"/>
        </w:rPr>
        <w:t xml:space="preserve"> z </w:t>
      </w:r>
      <w:r w:rsidRPr="00213349">
        <w:rPr>
          <w:rFonts w:ascii="Times New Roman" w:hAnsi="Times New Roman" w:cs="Times New Roman"/>
          <w:sz w:val="24"/>
          <w:szCs w:val="24"/>
        </w:rPr>
        <w:t>2020</w:t>
      </w:r>
      <w:r w:rsidR="00240408">
        <w:rPr>
          <w:rFonts w:ascii="Times New Roman" w:hAnsi="Times New Roman" w:cs="Times New Roman"/>
          <w:sz w:val="24"/>
          <w:szCs w:val="24"/>
        </w:rPr>
        <w:t xml:space="preserve"> r</w:t>
      </w:r>
      <w:r w:rsidRPr="00213349">
        <w:rPr>
          <w:rFonts w:ascii="Times New Roman" w:hAnsi="Times New Roman" w:cs="Times New Roman"/>
          <w:sz w:val="24"/>
          <w:szCs w:val="24"/>
        </w:rPr>
        <w:t>.</w:t>
      </w:r>
      <w:r w:rsidR="00240408">
        <w:rPr>
          <w:rFonts w:ascii="Times New Roman" w:hAnsi="Times New Roman" w:cs="Times New Roman"/>
          <w:sz w:val="24"/>
          <w:szCs w:val="24"/>
        </w:rPr>
        <w:t xml:space="preserve">, poz. </w:t>
      </w:r>
      <w:r w:rsidRPr="00213349">
        <w:rPr>
          <w:rFonts w:ascii="Times New Roman" w:hAnsi="Times New Roman" w:cs="Times New Roman"/>
          <w:sz w:val="24"/>
          <w:szCs w:val="24"/>
        </w:rPr>
        <w:t>1359)</w:t>
      </w:r>
      <w:r w:rsidR="00240408">
        <w:rPr>
          <w:rFonts w:ascii="Times New Roman" w:hAnsi="Times New Roman" w:cs="Times New Roman"/>
          <w:sz w:val="24"/>
          <w:szCs w:val="24"/>
        </w:rPr>
        <w:t xml:space="preserve"> -</w:t>
      </w:r>
      <w:r w:rsidRPr="00213349">
        <w:rPr>
          <w:rFonts w:ascii="Times New Roman" w:hAnsi="Times New Roman" w:cs="Times New Roman"/>
          <w:sz w:val="24"/>
          <w:szCs w:val="24"/>
        </w:rPr>
        <w:t xml:space="preserve"> art. 128-144</w:t>
      </w:r>
      <w:r w:rsidR="00240408">
        <w:rPr>
          <w:rFonts w:ascii="Times New Roman" w:hAnsi="Times New Roman" w:cs="Times New Roman"/>
          <w:sz w:val="24"/>
          <w:szCs w:val="24"/>
        </w:rPr>
        <w:t>.</w:t>
      </w:r>
    </w:p>
    <w:p w14:paraId="692CFF5C" w14:textId="77777777" w:rsidR="00D202E5" w:rsidRPr="00213349" w:rsidRDefault="00D202E5" w:rsidP="002133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4BBF2" w14:textId="77777777" w:rsidR="00213349" w:rsidRPr="00213349" w:rsidRDefault="00213349" w:rsidP="00213349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49">
        <w:rPr>
          <w:rFonts w:ascii="Times New Roman" w:hAnsi="Times New Roman" w:cs="Times New Roman"/>
          <w:sz w:val="24"/>
          <w:szCs w:val="24"/>
        </w:rPr>
        <w:t xml:space="preserve">Opracował: Jan Wiszowaty </w:t>
      </w:r>
    </w:p>
    <w:p w14:paraId="245AE0C6" w14:textId="77777777" w:rsidR="00213349" w:rsidRPr="00213349" w:rsidRDefault="00213349" w:rsidP="00213349">
      <w:pPr>
        <w:pStyle w:val="Nagwek4"/>
        <w:shd w:val="clear" w:color="auto" w:fill="FFFFFF"/>
        <w:spacing w:before="0" w:beforeAutospacing="0" w:after="0" w:afterAutospacing="0" w:line="276" w:lineRule="auto"/>
        <w:ind w:left="2832"/>
        <w:jc w:val="both"/>
        <w:rPr>
          <w:b w:val="0"/>
        </w:rPr>
      </w:pPr>
      <w:r w:rsidRPr="00213349">
        <w:rPr>
          <w:b w:val="0"/>
        </w:rPr>
        <w:t xml:space="preserve">Dla Stowarzyszenia Pomocy Poszkodowanym w Wypadkach Drogowych, "Życzliwi Poszkodowanym" w Wyszkowie. Na potrzeby edukacji prawnej prowadzonej w ramach Nieodpłatnego Poradnictwa Obywatelskiego w powiecie wyszkowskim </w:t>
      </w:r>
    </w:p>
    <w:p w14:paraId="744B2C84" w14:textId="77777777" w:rsidR="00213349" w:rsidRPr="00213349" w:rsidRDefault="00213349" w:rsidP="002133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E7404" w14:textId="77777777" w:rsidR="00501C33" w:rsidRPr="00213349" w:rsidRDefault="00501C33" w:rsidP="002133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1C33" w:rsidRPr="00213349" w:rsidSect="00BE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DAF66" w14:textId="77777777" w:rsidR="00E9127D" w:rsidRDefault="00E9127D" w:rsidP="00213349">
      <w:pPr>
        <w:spacing w:after="0" w:line="240" w:lineRule="auto"/>
      </w:pPr>
      <w:r>
        <w:separator/>
      </w:r>
    </w:p>
  </w:endnote>
  <w:endnote w:type="continuationSeparator" w:id="0">
    <w:p w14:paraId="788EF45B" w14:textId="77777777" w:rsidR="00E9127D" w:rsidRDefault="00E9127D" w:rsidP="0021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90843" w14:textId="77777777" w:rsidR="00E9127D" w:rsidRDefault="00E9127D" w:rsidP="00213349">
      <w:pPr>
        <w:spacing w:after="0" w:line="240" w:lineRule="auto"/>
      </w:pPr>
      <w:r>
        <w:separator/>
      </w:r>
    </w:p>
  </w:footnote>
  <w:footnote w:type="continuationSeparator" w:id="0">
    <w:p w14:paraId="5E4347B9" w14:textId="77777777" w:rsidR="00E9127D" w:rsidRDefault="00E9127D" w:rsidP="0021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3286"/>
    <w:multiLevelType w:val="hybridMultilevel"/>
    <w:tmpl w:val="7FE4B054"/>
    <w:lvl w:ilvl="0" w:tplc="311EAB1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2A"/>
    <w:rsid w:val="000645AC"/>
    <w:rsid w:val="00087BFF"/>
    <w:rsid w:val="001B71E4"/>
    <w:rsid w:val="00213349"/>
    <w:rsid w:val="00240408"/>
    <w:rsid w:val="002556C6"/>
    <w:rsid w:val="00293A40"/>
    <w:rsid w:val="0031086D"/>
    <w:rsid w:val="003638AE"/>
    <w:rsid w:val="00492FC7"/>
    <w:rsid w:val="004E06D5"/>
    <w:rsid w:val="00501C33"/>
    <w:rsid w:val="005F10FD"/>
    <w:rsid w:val="00652BDC"/>
    <w:rsid w:val="00667468"/>
    <w:rsid w:val="006832C7"/>
    <w:rsid w:val="006939DB"/>
    <w:rsid w:val="006C65A0"/>
    <w:rsid w:val="006E582A"/>
    <w:rsid w:val="00724D9C"/>
    <w:rsid w:val="007276C5"/>
    <w:rsid w:val="007D50E9"/>
    <w:rsid w:val="008F06A0"/>
    <w:rsid w:val="00944B01"/>
    <w:rsid w:val="00985272"/>
    <w:rsid w:val="00A30E67"/>
    <w:rsid w:val="00A57000"/>
    <w:rsid w:val="00A842AF"/>
    <w:rsid w:val="00A955BB"/>
    <w:rsid w:val="00B0147D"/>
    <w:rsid w:val="00BA7E21"/>
    <w:rsid w:val="00BE7F62"/>
    <w:rsid w:val="00BF0D91"/>
    <w:rsid w:val="00D202E5"/>
    <w:rsid w:val="00D25BD6"/>
    <w:rsid w:val="00E03642"/>
    <w:rsid w:val="00E9127D"/>
    <w:rsid w:val="00EA210C"/>
    <w:rsid w:val="00ED0DBB"/>
    <w:rsid w:val="00F30737"/>
    <w:rsid w:val="00F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314F"/>
  <w15:docId w15:val="{8D12D976-8CE9-42F9-AC8A-14C6A712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F62"/>
  </w:style>
  <w:style w:type="paragraph" w:styleId="Nagwek4">
    <w:name w:val="heading 4"/>
    <w:basedOn w:val="Normalny"/>
    <w:link w:val="Nagwek4Znak"/>
    <w:uiPriority w:val="9"/>
    <w:qFormat/>
    <w:rsid w:val="00213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1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1C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13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3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3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71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0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sprawiedliwosc/krajowy-rejestr-kar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1277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monar</dc:creator>
  <cp:lastModifiedBy>Jan Wiszowaty</cp:lastModifiedBy>
  <cp:revision>3</cp:revision>
  <dcterms:created xsi:type="dcterms:W3CDTF">2020-10-26T14:35:00Z</dcterms:created>
  <dcterms:modified xsi:type="dcterms:W3CDTF">2020-10-26T15:32:00Z</dcterms:modified>
</cp:coreProperties>
</file>