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2BAFE" w14:textId="0EE91581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2DB29DC8" w14:textId="1EEAA0F3" w:rsidR="009C64C4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>STAROSTY POWIATU WYSZKOWSKIEGO</w:t>
      </w:r>
    </w:p>
    <w:p w14:paraId="6AA047AE" w14:textId="433D962A" w:rsidR="00611EDA" w:rsidRPr="009C64C4" w:rsidRDefault="00611EDA" w:rsidP="009C64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648C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>6 kwietnia 2021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14:paraId="5AA56F4C" w14:textId="17AB9313" w:rsidR="00611EDA" w:rsidRPr="009C64C4" w:rsidRDefault="00611EDA">
      <w:pPr>
        <w:rPr>
          <w:rFonts w:ascii="Times New Roman" w:hAnsi="Times New Roman" w:cs="Times New Roman"/>
          <w:sz w:val="24"/>
          <w:szCs w:val="24"/>
        </w:rPr>
      </w:pPr>
    </w:p>
    <w:p w14:paraId="2C35F8ED" w14:textId="3AAE933D" w:rsidR="00611EDA" w:rsidRPr="009C64C4" w:rsidRDefault="00226329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Starosta Powiatu Wyszkowskiego wykonujący zadania z zakresu administracji rządowej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9C64C4">
        <w:rPr>
          <w:rFonts w:ascii="Times New Roman" w:hAnsi="Times New Roman" w:cs="Times New Roman"/>
          <w:sz w:val="24"/>
          <w:szCs w:val="24"/>
        </w:rPr>
        <w:t>na wniosek Polskiej Spółki Gazownictwa Sp. z o.o. z siedzibą w Tarnowie</w:t>
      </w:r>
      <w:r w:rsidR="00CF4EA3">
        <w:rPr>
          <w:rFonts w:ascii="Times New Roman" w:hAnsi="Times New Roman" w:cs="Times New Roman"/>
          <w:sz w:val="24"/>
          <w:szCs w:val="24"/>
        </w:rPr>
        <w:t>,</w:t>
      </w:r>
      <w:r w:rsidRPr="009C6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ziałając na podstawie art. 114 ust. 3 i 4, art. 124 ustawy z dnia 21 sierpnia 1997 r. </w:t>
      </w:r>
      <w:r w:rsidR="009C64C4">
        <w:rPr>
          <w:rFonts w:ascii="Times New Roman" w:hAnsi="Times New Roman" w:cs="Times New Roman"/>
          <w:sz w:val="24"/>
          <w:szCs w:val="24"/>
        </w:rPr>
        <w:br/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o gospodarce nieruchomościami (Dz. U. </w:t>
      </w:r>
      <w:r w:rsidR="0021308F">
        <w:rPr>
          <w:rFonts w:ascii="Times New Roman" w:hAnsi="Times New Roman" w:cs="Times New Roman"/>
          <w:sz w:val="24"/>
          <w:szCs w:val="24"/>
        </w:rPr>
        <w:t xml:space="preserve">z </w:t>
      </w:r>
      <w:r w:rsidR="00611EDA" w:rsidRPr="009C64C4">
        <w:rPr>
          <w:rFonts w:ascii="Times New Roman" w:hAnsi="Times New Roman" w:cs="Times New Roman"/>
          <w:sz w:val="24"/>
          <w:szCs w:val="24"/>
        </w:rPr>
        <w:t>2020</w:t>
      </w:r>
      <w:r w:rsidR="0021308F">
        <w:rPr>
          <w:rFonts w:ascii="Times New Roman" w:hAnsi="Times New Roman" w:cs="Times New Roman"/>
          <w:sz w:val="24"/>
          <w:szCs w:val="24"/>
        </w:rPr>
        <w:t xml:space="preserve"> r., poz. 1990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 xml:space="preserve">. z </w:t>
      </w:r>
      <w:proofErr w:type="spellStart"/>
      <w:r w:rsidR="00611EDA" w:rsidRPr="009C64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1EDA" w:rsidRPr="009C64C4">
        <w:rPr>
          <w:rFonts w:ascii="Times New Roman" w:hAnsi="Times New Roman" w:cs="Times New Roman"/>
          <w:sz w:val="24"/>
          <w:szCs w:val="24"/>
        </w:rPr>
        <w:t>. zm</w:t>
      </w:r>
      <w:r>
        <w:rPr>
          <w:rFonts w:ascii="Times New Roman" w:hAnsi="Times New Roman" w:cs="Times New Roman"/>
          <w:sz w:val="24"/>
          <w:szCs w:val="24"/>
        </w:rPr>
        <w:t>.)</w:t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 informuje </w:t>
      </w:r>
      <w:r w:rsidR="0021308F">
        <w:rPr>
          <w:rFonts w:ascii="Times New Roman" w:hAnsi="Times New Roman" w:cs="Times New Roman"/>
          <w:sz w:val="24"/>
          <w:szCs w:val="24"/>
        </w:rPr>
        <w:br/>
      </w:r>
      <w:r w:rsidR="00611EDA" w:rsidRPr="009C64C4">
        <w:rPr>
          <w:rFonts w:ascii="Times New Roman" w:hAnsi="Times New Roman" w:cs="Times New Roman"/>
          <w:sz w:val="24"/>
          <w:szCs w:val="24"/>
        </w:rPr>
        <w:t xml:space="preserve">o zamiarze </w:t>
      </w:r>
      <w:r w:rsidR="008648CC">
        <w:rPr>
          <w:rFonts w:ascii="Times New Roman" w:hAnsi="Times New Roman" w:cs="Times New Roman"/>
          <w:sz w:val="24"/>
          <w:szCs w:val="24"/>
        </w:rPr>
        <w:t xml:space="preserve">ograniczenia w drodze decyzji sposobu korzystania z nieruchomości w celu budowy sieci gazowej średniego ciśnienia </w:t>
      </w:r>
      <w:r w:rsidR="00611EDA" w:rsidRPr="009C64C4">
        <w:rPr>
          <w:rFonts w:ascii="Times New Roman" w:hAnsi="Times New Roman" w:cs="Times New Roman"/>
          <w:sz w:val="24"/>
          <w:szCs w:val="24"/>
        </w:rPr>
        <w:t>na dział</w:t>
      </w:r>
      <w:r w:rsidR="008648CC">
        <w:rPr>
          <w:rFonts w:ascii="Times New Roman" w:hAnsi="Times New Roman" w:cs="Times New Roman"/>
          <w:sz w:val="24"/>
          <w:szCs w:val="24"/>
        </w:rPr>
        <w:t xml:space="preserve">ce </w:t>
      </w:r>
      <w:r w:rsidR="00E55FED" w:rsidRPr="009C64C4">
        <w:rPr>
          <w:rFonts w:ascii="Times New Roman" w:hAnsi="Times New Roman" w:cs="Times New Roman"/>
          <w:sz w:val="24"/>
          <w:szCs w:val="24"/>
        </w:rPr>
        <w:t>ewidencyjn</w:t>
      </w:r>
      <w:r w:rsidR="008648CC">
        <w:rPr>
          <w:rFonts w:ascii="Times New Roman" w:hAnsi="Times New Roman" w:cs="Times New Roman"/>
          <w:sz w:val="24"/>
          <w:szCs w:val="24"/>
        </w:rPr>
        <w:t xml:space="preserve">ej </w:t>
      </w:r>
      <w:r w:rsidR="00E55FED" w:rsidRPr="009C64C4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8648CC">
        <w:rPr>
          <w:rFonts w:ascii="Times New Roman" w:hAnsi="Times New Roman" w:cs="Times New Roman"/>
          <w:b/>
          <w:bCs/>
          <w:sz w:val="24"/>
          <w:szCs w:val="24"/>
        </w:rPr>
        <w:t xml:space="preserve">85 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>położon</w:t>
      </w:r>
      <w:r w:rsidR="008648CC">
        <w:rPr>
          <w:rFonts w:ascii="Times New Roman" w:hAnsi="Times New Roman" w:cs="Times New Roman"/>
          <w:b/>
          <w:bCs/>
          <w:sz w:val="24"/>
          <w:szCs w:val="24"/>
        </w:rPr>
        <w:t xml:space="preserve">ej 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 xml:space="preserve">w miejscowości </w:t>
      </w:r>
      <w:r w:rsidR="008648CC">
        <w:rPr>
          <w:rFonts w:ascii="Times New Roman" w:hAnsi="Times New Roman" w:cs="Times New Roman"/>
          <w:b/>
          <w:bCs/>
          <w:sz w:val="24"/>
          <w:szCs w:val="24"/>
        </w:rPr>
        <w:t>Natalin</w:t>
      </w:r>
      <w:r w:rsidR="0021308F">
        <w:rPr>
          <w:rFonts w:ascii="Times New Roman" w:hAnsi="Times New Roman" w:cs="Times New Roman"/>
          <w:b/>
          <w:bCs/>
          <w:sz w:val="24"/>
          <w:szCs w:val="24"/>
        </w:rPr>
        <w:t>, gm. W</w:t>
      </w:r>
      <w:r w:rsidR="00611EDA" w:rsidRPr="009C64C4">
        <w:rPr>
          <w:rFonts w:ascii="Times New Roman" w:hAnsi="Times New Roman" w:cs="Times New Roman"/>
          <w:b/>
          <w:bCs/>
          <w:sz w:val="24"/>
          <w:szCs w:val="24"/>
        </w:rPr>
        <w:t>yszków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(właściciel</w:t>
      </w:r>
      <w:r w:rsidR="00CD7D24">
        <w:rPr>
          <w:rFonts w:ascii="Times New Roman" w:hAnsi="Times New Roman" w:cs="Times New Roman"/>
          <w:sz w:val="24"/>
          <w:szCs w:val="24"/>
        </w:rPr>
        <w:t>ką</w:t>
      </w:r>
      <w:r w:rsidR="0021308F">
        <w:rPr>
          <w:rFonts w:ascii="Times New Roman" w:hAnsi="Times New Roman" w:cs="Times New Roman"/>
          <w:sz w:val="24"/>
          <w:szCs w:val="24"/>
        </w:rPr>
        <w:t xml:space="preserve"> </w:t>
      </w:r>
      <w:r w:rsidR="00E55FED" w:rsidRPr="009C64C4">
        <w:rPr>
          <w:rFonts w:ascii="Times New Roman" w:hAnsi="Times New Roman" w:cs="Times New Roman"/>
          <w:sz w:val="24"/>
          <w:szCs w:val="24"/>
        </w:rPr>
        <w:t>nieruchomości by</w:t>
      </w:r>
      <w:r w:rsidR="0021308F">
        <w:rPr>
          <w:rFonts w:ascii="Times New Roman" w:hAnsi="Times New Roman" w:cs="Times New Roman"/>
          <w:sz w:val="24"/>
          <w:szCs w:val="24"/>
        </w:rPr>
        <w:t>ł</w:t>
      </w:r>
      <w:r w:rsidR="00CD7D24">
        <w:rPr>
          <w:rFonts w:ascii="Times New Roman" w:hAnsi="Times New Roman" w:cs="Times New Roman"/>
          <w:sz w:val="24"/>
          <w:szCs w:val="24"/>
        </w:rPr>
        <w:t>a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zm. </w:t>
      </w:r>
      <w:r w:rsidR="00CD7D24">
        <w:rPr>
          <w:rFonts w:ascii="Times New Roman" w:hAnsi="Times New Roman" w:cs="Times New Roman"/>
          <w:sz w:val="24"/>
          <w:szCs w:val="24"/>
        </w:rPr>
        <w:t>Janina Pawłowska</w:t>
      </w:r>
      <w:r w:rsidR="00E55FED" w:rsidRPr="009C64C4">
        <w:rPr>
          <w:rFonts w:ascii="Times New Roman" w:hAnsi="Times New Roman" w:cs="Times New Roman"/>
          <w:sz w:val="24"/>
          <w:szCs w:val="24"/>
        </w:rPr>
        <w:t>).</w:t>
      </w:r>
    </w:p>
    <w:p w14:paraId="66737660" w14:textId="75089186" w:rsidR="00E55FED" w:rsidRPr="009C64C4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Wyżej wymieniona nieruchomość posiada nieuregulowany stan prawny w rozumieniu art. 113 ust. 7 o gospodarce nieruchomościami. </w:t>
      </w:r>
    </w:p>
    <w:p w14:paraId="4E1A36ED" w14:textId="6D6F1791" w:rsidR="009C64C4" w:rsidRPr="009C64C4" w:rsidRDefault="00E55FED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W związku z powyższym wzywa się osoby, którym przysługują prawa rzeczowe do przedmiotowej nieruchomości do zgłoszenia się w terminie </w:t>
      </w:r>
      <w:r w:rsidRPr="009C64C4">
        <w:rPr>
          <w:rFonts w:ascii="Times New Roman" w:hAnsi="Times New Roman" w:cs="Times New Roman"/>
          <w:b/>
          <w:bCs/>
          <w:sz w:val="24"/>
          <w:szCs w:val="24"/>
        </w:rPr>
        <w:t>2 miesięcy od daty ukazania się ogłoszenia</w:t>
      </w:r>
      <w:r w:rsidRPr="009C64C4">
        <w:rPr>
          <w:rFonts w:ascii="Times New Roman" w:hAnsi="Times New Roman" w:cs="Times New Roman"/>
          <w:sz w:val="24"/>
          <w:szCs w:val="24"/>
        </w:rPr>
        <w:t xml:space="preserve"> do siedziby Starostwa Powiatowego w Wyszkowie. W przypadku następców prawnych niezbędne jest przedłożenie postanowienia sądu o stwierdzeniu nabycia spadku lub aktu poświadczenia dziedziczenia po poprzednim właścicielu nieruchomości sporządzonego przed notariuszem. Po bezskutecznym upływie wyznaczonego terminu nastąpi wszczęcie </w:t>
      </w:r>
      <w:r w:rsidR="009C64C4" w:rsidRPr="009C64C4">
        <w:rPr>
          <w:rFonts w:ascii="Times New Roman" w:hAnsi="Times New Roman" w:cs="Times New Roman"/>
          <w:sz w:val="24"/>
          <w:szCs w:val="24"/>
        </w:rPr>
        <w:t xml:space="preserve">postępowania o </w:t>
      </w:r>
      <w:r w:rsidR="00194D15">
        <w:rPr>
          <w:rFonts w:ascii="Times New Roman" w:hAnsi="Times New Roman" w:cs="Times New Roman"/>
          <w:sz w:val="24"/>
          <w:szCs w:val="24"/>
        </w:rPr>
        <w:t xml:space="preserve">udostępnienie nieruchomości w </w:t>
      </w:r>
      <w:r w:rsidR="009C64C4" w:rsidRPr="009C64C4">
        <w:rPr>
          <w:rFonts w:ascii="Times New Roman" w:hAnsi="Times New Roman" w:cs="Times New Roman"/>
          <w:sz w:val="24"/>
          <w:szCs w:val="24"/>
        </w:rPr>
        <w:t xml:space="preserve">celu </w:t>
      </w:r>
      <w:r w:rsidR="00194D15">
        <w:rPr>
          <w:rFonts w:ascii="Times New Roman" w:hAnsi="Times New Roman" w:cs="Times New Roman"/>
          <w:sz w:val="24"/>
          <w:szCs w:val="24"/>
        </w:rPr>
        <w:t>prze</w:t>
      </w:r>
      <w:r w:rsidR="009C64C4" w:rsidRPr="009C64C4">
        <w:rPr>
          <w:rFonts w:ascii="Times New Roman" w:hAnsi="Times New Roman" w:cs="Times New Roman"/>
          <w:sz w:val="24"/>
          <w:szCs w:val="24"/>
        </w:rPr>
        <w:t>budowy sieci gazowej.</w:t>
      </w:r>
    </w:p>
    <w:p w14:paraId="64C3C69A" w14:textId="4F32DA14" w:rsidR="00E55FED" w:rsidRDefault="009C64C4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C4">
        <w:rPr>
          <w:rFonts w:ascii="Times New Roman" w:hAnsi="Times New Roman" w:cs="Times New Roman"/>
          <w:sz w:val="24"/>
          <w:szCs w:val="24"/>
        </w:rPr>
        <w:t xml:space="preserve">Bliższe informacje można uzyskać w Starostwie Powiatowym w Wyszkowie, </w:t>
      </w:r>
      <w:r>
        <w:rPr>
          <w:rFonts w:ascii="Times New Roman" w:hAnsi="Times New Roman" w:cs="Times New Roman"/>
          <w:sz w:val="24"/>
          <w:szCs w:val="24"/>
        </w:rPr>
        <w:br/>
      </w:r>
      <w:r w:rsidRPr="009C64C4">
        <w:rPr>
          <w:rFonts w:ascii="Times New Roman" w:hAnsi="Times New Roman" w:cs="Times New Roman"/>
          <w:sz w:val="24"/>
          <w:szCs w:val="24"/>
        </w:rPr>
        <w:t>Aleja Róż 2 , 07-200 Wyszków, tel. 29 743 59 20.</w:t>
      </w:r>
      <w:r w:rsidR="00E55FED" w:rsidRPr="009C64C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CE50149" w14:textId="286F4D6D" w:rsidR="00200362" w:rsidRDefault="00200362" w:rsidP="0022632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FA0478" w14:textId="0716C8D6" w:rsidR="00200362" w:rsidRDefault="00872E0E" w:rsidP="00872E0E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w/z Starosty</w:t>
      </w:r>
    </w:p>
    <w:p w14:paraId="1023813A" w14:textId="04C75F11" w:rsidR="00872E0E" w:rsidRDefault="00872E0E" w:rsidP="00872E0E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Leszek Marszał</w:t>
      </w:r>
    </w:p>
    <w:p w14:paraId="6F96BFBA" w14:textId="2302F89B" w:rsidR="00872E0E" w:rsidRDefault="00872E0E" w:rsidP="00872E0E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Wicestarosta Powiatu Wyszkowskiego</w:t>
      </w:r>
    </w:p>
    <w:p w14:paraId="61DDB508" w14:textId="0E5BEBC2" w:rsidR="00200362" w:rsidRPr="009C64C4" w:rsidRDefault="00200362" w:rsidP="00200362">
      <w:pPr>
        <w:spacing w:after="0"/>
        <w:ind w:left="4248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00362" w:rsidRPr="009C6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EDA"/>
    <w:rsid w:val="00194D15"/>
    <w:rsid w:val="00200362"/>
    <w:rsid w:val="0021308F"/>
    <w:rsid w:val="00226329"/>
    <w:rsid w:val="002E4EDF"/>
    <w:rsid w:val="00534B7D"/>
    <w:rsid w:val="00611EDA"/>
    <w:rsid w:val="00730882"/>
    <w:rsid w:val="008456A0"/>
    <w:rsid w:val="008648CC"/>
    <w:rsid w:val="00872E0E"/>
    <w:rsid w:val="009C64C4"/>
    <w:rsid w:val="00A44583"/>
    <w:rsid w:val="00CD7D24"/>
    <w:rsid w:val="00CF4EA3"/>
    <w:rsid w:val="00E5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899B"/>
  <w15:chartTrackingRefBased/>
  <w15:docId w15:val="{470A3A5B-D2C6-4F35-9D81-74416271B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Witkowska</dc:creator>
  <cp:keywords/>
  <dc:description/>
  <cp:lastModifiedBy>Anna Witkowska</cp:lastModifiedBy>
  <cp:revision>2</cp:revision>
  <cp:lastPrinted>2020-09-01T12:12:00Z</cp:lastPrinted>
  <dcterms:created xsi:type="dcterms:W3CDTF">2021-04-27T11:17:00Z</dcterms:created>
  <dcterms:modified xsi:type="dcterms:W3CDTF">2021-04-27T11:17:00Z</dcterms:modified>
</cp:coreProperties>
</file>