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716"/>
        <w:gridCol w:w="1897"/>
        <w:gridCol w:w="7843"/>
      </w:tblGrid>
      <w:tr w:rsidR="00C96C32" w:rsidRPr="00BF0295" w14:paraId="2330616C" w14:textId="77777777" w:rsidTr="00697371">
        <w:tc>
          <w:tcPr>
            <w:tcW w:w="2122" w:type="dxa"/>
            <w:gridSpan w:val="2"/>
            <w:vAlign w:val="center"/>
          </w:tcPr>
          <w:p w14:paraId="4F87AF44" w14:textId="77777777" w:rsidR="00C96C32" w:rsidRPr="00D53520" w:rsidRDefault="00C96C32" w:rsidP="00EB0373">
            <w:pPr>
              <w:spacing w:line="276" w:lineRule="auto"/>
              <w:rPr>
                <w:rFonts w:ascii="Arial" w:hAnsi="Arial" w:cs="Arial"/>
              </w:rPr>
            </w:pPr>
            <w:r w:rsidRPr="00D53520">
              <w:rPr>
                <w:rFonts w:ascii="Arial" w:hAnsi="Arial" w:cs="Arial"/>
                <w:noProof/>
                <w:lang w:eastAsia="pl-PL"/>
              </w:rPr>
              <w:drawing>
                <wp:inline distT="0" distB="0" distL="0" distR="0" wp14:anchorId="55E5B603" wp14:editId="688465E8">
                  <wp:extent cx="1522095" cy="1141730"/>
                  <wp:effectExtent l="0" t="0" r="0" b="0"/>
                  <wp:docPr id="1" name="Obraz 1" descr="Ik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ko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095" cy="1141730"/>
                          </a:xfrm>
                          <a:prstGeom prst="rect">
                            <a:avLst/>
                          </a:prstGeom>
                          <a:noFill/>
                          <a:ln>
                            <a:noFill/>
                          </a:ln>
                        </pic:spPr>
                      </pic:pic>
                    </a:graphicData>
                  </a:graphic>
                </wp:inline>
              </w:drawing>
            </w:r>
          </w:p>
        </w:tc>
        <w:tc>
          <w:tcPr>
            <w:tcW w:w="8334" w:type="dxa"/>
            <w:vAlign w:val="center"/>
          </w:tcPr>
          <w:p w14:paraId="235B95D4" w14:textId="77777777" w:rsidR="00C96C32" w:rsidRPr="00D53520" w:rsidRDefault="00C96C32" w:rsidP="00EB0373">
            <w:pPr>
              <w:spacing w:before="120" w:line="276" w:lineRule="auto"/>
              <w:jc w:val="center"/>
              <w:rPr>
                <w:rFonts w:ascii="Arial" w:hAnsi="Arial" w:cs="Arial"/>
                <w:b/>
                <w:bCs/>
              </w:rPr>
            </w:pPr>
            <w:r w:rsidRPr="00D53520">
              <w:rPr>
                <w:rFonts w:ascii="Arial" w:hAnsi="Arial" w:cs="Arial"/>
                <w:b/>
                <w:bCs/>
              </w:rPr>
              <w:t>K</w:t>
            </w:r>
            <w:r w:rsidR="00C25F97" w:rsidRPr="00D53520">
              <w:rPr>
                <w:rFonts w:ascii="Arial" w:hAnsi="Arial" w:cs="Arial"/>
                <w:b/>
                <w:bCs/>
              </w:rPr>
              <w:t>ARTA INFORMACYJNA USŁUGI NR AB.4</w:t>
            </w:r>
            <w:r w:rsidRPr="00D53520">
              <w:rPr>
                <w:rFonts w:ascii="Arial" w:hAnsi="Arial" w:cs="Arial"/>
                <w:b/>
                <w:bCs/>
              </w:rPr>
              <w:t xml:space="preserve">.0 </w:t>
            </w:r>
          </w:p>
          <w:p w14:paraId="0B8FB37F" w14:textId="77777777" w:rsidR="00C96C32" w:rsidRPr="00D53520" w:rsidRDefault="00C96C32" w:rsidP="00EB0373">
            <w:pPr>
              <w:spacing w:line="276" w:lineRule="auto"/>
              <w:jc w:val="center"/>
              <w:rPr>
                <w:rFonts w:ascii="Arial" w:hAnsi="Arial" w:cs="Arial"/>
              </w:rPr>
            </w:pPr>
            <w:r w:rsidRPr="00D53520">
              <w:rPr>
                <w:rFonts w:ascii="Arial" w:hAnsi="Arial" w:cs="Arial"/>
              </w:rPr>
              <w:t xml:space="preserve">Starostwo Powiatowe </w:t>
            </w:r>
            <w:r w:rsidRPr="00D53520">
              <w:rPr>
                <w:rFonts w:ascii="Arial" w:hAnsi="Arial" w:cs="Arial"/>
              </w:rPr>
              <w:br/>
              <w:t>w Wyszkowie</w:t>
            </w:r>
          </w:p>
          <w:p w14:paraId="22E5BB92" w14:textId="77777777" w:rsidR="00C96C32" w:rsidRPr="00D53520" w:rsidRDefault="00C96C32" w:rsidP="00EB0373">
            <w:pPr>
              <w:spacing w:line="276" w:lineRule="auto"/>
              <w:jc w:val="center"/>
              <w:rPr>
                <w:rFonts w:ascii="Arial" w:hAnsi="Arial" w:cs="Arial"/>
              </w:rPr>
            </w:pPr>
            <w:r w:rsidRPr="00D53520">
              <w:rPr>
                <w:rFonts w:ascii="Arial" w:hAnsi="Arial" w:cs="Arial"/>
              </w:rPr>
              <w:t>Aleja Róż 2, 07-200 Wyszków</w:t>
            </w:r>
          </w:p>
          <w:p w14:paraId="62599EDD" w14:textId="77777777" w:rsidR="00C96C32" w:rsidRPr="00BF0295" w:rsidRDefault="00C96C32" w:rsidP="00EB0373">
            <w:pPr>
              <w:spacing w:line="276" w:lineRule="auto"/>
              <w:jc w:val="center"/>
              <w:rPr>
                <w:rFonts w:ascii="Arial" w:hAnsi="Arial" w:cs="Arial"/>
                <w:lang w:val="en-US"/>
              </w:rPr>
            </w:pPr>
            <w:r w:rsidRPr="00D53520">
              <w:rPr>
                <w:rFonts w:ascii="Arial" w:hAnsi="Arial" w:cs="Arial"/>
                <w:lang w:val="en-US"/>
              </w:rPr>
              <w:t>tel: (29) 743-59-00, 743-59-35, fax: (29) 743-59-33</w:t>
            </w:r>
            <w:r w:rsidR="00205F62" w:rsidRPr="00D53520">
              <w:rPr>
                <w:rFonts w:ascii="Arial" w:hAnsi="Arial" w:cs="Arial"/>
                <w:lang w:val="en-US"/>
              </w:rPr>
              <w:t xml:space="preserve"> </w:t>
            </w:r>
            <w:r w:rsidRPr="00D53520">
              <w:rPr>
                <w:rFonts w:ascii="Arial" w:hAnsi="Arial" w:cs="Arial"/>
                <w:lang w:val="en-US"/>
              </w:rPr>
              <w:br/>
              <w:t xml:space="preserve">e-mail: </w:t>
            </w:r>
            <w:hyperlink r:id="rId6" w:history="1">
              <w:r w:rsidR="002C1CFE" w:rsidRPr="00D53520">
                <w:rPr>
                  <w:rStyle w:val="Hipercze"/>
                  <w:rFonts w:ascii="Arial" w:hAnsi="Arial" w:cs="Arial"/>
                  <w:lang w:val="en-US"/>
                </w:rPr>
                <w:t>starostwo@powiat-wyszkowski.pl</w:t>
              </w:r>
            </w:hyperlink>
            <w:r w:rsidR="002C1CFE" w:rsidRPr="00D53520">
              <w:rPr>
                <w:rFonts w:ascii="Arial" w:hAnsi="Arial" w:cs="Arial"/>
                <w:lang w:val="en-US"/>
              </w:rPr>
              <w:t xml:space="preserve"> </w:t>
            </w:r>
          </w:p>
        </w:tc>
      </w:tr>
      <w:tr w:rsidR="00C96C32" w:rsidRPr="00D53520" w14:paraId="48550B0F" w14:textId="77777777" w:rsidTr="00697371">
        <w:trPr>
          <w:trHeight w:val="567"/>
        </w:trPr>
        <w:tc>
          <w:tcPr>
            <w:tcW w:w="711" w:type="dxa"/>
            <w:vAlign w:val="center"/>
          </w:tcPr>
          <w:p w14:paraId="12163D9C" w14:textId="77777777" w:rsidR="00C96C32" w:rsidRPr="00D53520" w:rsidRDefault="00C96C32" w:rsidP="00EB0373">
            <w:pPr>
              <w:spacing w:line="276" w:lineRule="auto"/>
              <w:rPr>
                <w:rFonts w:ascii="Arial" w:hAnsi="Arial" w:cs="Arial"/>
                <w:b/>
              </w:rPr>
            </w:pPr>
            <w:r w:rsidRPr="00D53520">
              <w:rPr>
                <w:rFonts w:ascii="Arial" w:hAnsi="Arial" w:cs="Arial"/>
                <w:b/>
              </w:rPr>
              <w:t>1.</w:t>
            </w:r>
          </w:p>
        </w:tc>
        <w:tc>
          <w:tcPr>
            <w:tcW w:w="1411" w:type="dxa"/>
            <w:vAlign w:val="center"/>
          </w:tcPr>
          <w:p w14:paraId="7A46472F" w14:textId="77777777" w:rsidR="00C96C32" w:rsidRPr="00D53520" w:rsidRDefault="00205F62" w:rsidP="00EB0373">
            <w:pPr>
              <w:spacing w:line="276" w:lineRule="auto"/>
              <w:rPr>
                <w:rFonts w:ascii="Arial" w:hAnsi="Arial" w:cs="Arial"/>
              </w:rPr>
            </w:pPr>
            <w:r w:rsidRPr="00D53520">
              <w:rPr>
                <w:rFonts w:ascii="Arial" w:hAnsi="Arial" w:cs="Arial"/>
                <w:b/>
                <w:bCs/>
              </w:rPr>
              <w:t>Tytuł usługi</w:t>
            </w:r>
          </w:p>
        </w:tc>
        <w:tc>
          <w:tcPr>
            <w:tcW w:w="8334" w:type="dxa"/>
            <w:vAlign w:val="center"/>
          </w:tcPr>
          <w:p w14:paraId="7525DB25" w14:textId="77777777" w:rsidR="00C25F97" w:rsidRPr="00D53520" w:rsidRDefault="00C25F97" w:rsidP="00EB0373">
            <w:pPr>
              <w:spacing w:line="276" w:lineRule="auto"/>
              <w:rPr>
                <w:rFonts w:ascii="Arial" w:hAnsi="Arial" w:cs="Arial"/>
                <w:b/>
              </w:rPr>
            </w:pPr>
            <w:r w:rsidRPr="00D53520">
              <w:rPr>
                <w:rFonts w:ascii="Arial" w:hAnsi="Arial" w:cs="Arial"/>
                <w:b/>
              </w:rPr>
              <w:t xml:space="preserve">ZGŁOSZENIE ZAMIARU BUDOWY LUB ROBÓT </w:t>
            </w:r>
          </w:p>
        </w:tc>
      </w:tr>
      <w:tr w:rsidR="00C96C32" w:rsidRPr="00D53520" w14:paraId="41ADF231" w14:textId="77777777" w:rsidTr="00697371">
        <w:trPr>
          <w:trHeight w:val="567"/>
        </w:trPr>
        <w:tc>
          <w:tcPr>
            <w:tcW w:w="711" w:type="dxa"/>
            <w:vAlign w:val="center"/>
          </w:tcPr>
          <w:p w14:paraId="01961898" w14:textId="77777777" w:rsidR="00C96C32" w:rsidRPr="00D53520" w:rsidRDefault="00C96C32" w:rsidP="00EB0373">
            <w:pPr>
              <w:spacing w:line="276" w:lineRule="auto"/>
              <w:rPr>
                <w:rFonts w:ascii="Arial" w:hAnsi="Arial" w:cs="Arial"/>
                <w:b/>
              </w:rPr>
            </w:pPr>
            <w:r w:rsidRPr="00D53520">
              <w:rPr>
                <w:rFonts w:ascii="Arial" w:hAnsi="Arial" w:cs="Arial"/>
                <w:b/>
              </w:rPr>
              <w:t>2.</w:t>
            </w:r>
          </w:p>
        </w:tc>
        <w:tc>
          <w:tcPr>
            <w:tcW w:w="1411" w:type="dxa"/>
            <w:vAlign w:val="center"/>
          </w:tcPr>
          <w:p w14:paraId="763A2009" w14:textId="77777777" w:rsidR="00C96C32" w:rsidRPr="00D53520" w:rsidRDefault="00205F62" w:rsidP="00EB0373">
            <w:pPr>
              <w:spacing w:line="276" w:lineRule="auto"/>
              <w:rPr>
                <w:rFonts w:ascii="Arial" w:hAnsi="Arial" w:cs="Arial"/>
              </w:rPr>
            </w:pPr>
            <w:r w:rsidRPr="00D53520">
              <w:rPr>
                <w:rFonts w:ascii="Arial" w:hAnsi="Arial" w:cs="Arial"/>
                <w:b/>
                <w:bCs/>
              </w:rPr>
              <w:t>Podstawa prawna</w:t>
            </w:r>
          </w:p>
        </w:tc>
        <w:tc>
          <w:tcPr>
            <w:tcW w:w="8334" w:type="dxa"/>
            <w:vAlign w:val="center"/>
          </w:tcPr>
          <w:p w14:paraId="2EEBE88A" w14:textId="77777777" w:rsidR="00B167C5" w:rsidRPr="00D53520" w:rsidRDefault="00B167C5" w:rsidP="00EB0373">
            <w:pPr>
              <w:numPr>
                <w:ilvl w:val="0"/>
                <w:numId w:val="4"/>
              </w:numPr>
              <w:spacing w:line="276" w:lineRule="auto"/>
              <w:ind w:left="357" w:hanging="357"/>
              <w:rPr>
                <w:rFonts w:ascii="Arial" w:hAnsi="Arial" w:cs="Arial"/>
              </w:rPr>
            </w:pPr>
            <w:r w:rsidRPr="00D53520">
              <w:rPr>
                <w:rFonts w:ascii="Arial" w:hAnsi="Arial" w:cs="Arial"/>
              </w:rPr>
              <w:t xml:space="preserve">Ustawa z dnia 7 lipca 1994 r. Prawo budowlane (t.j. Dz. U. z 2021 r. poz. 2351 </w:t>
            </w:r>
            <w:r w:rsidR="00B759B2" w:rsidRPr="00D53520">
              <w:rPr>
                <w:rFonts w:ascii="Arial" w:hAnsi="Arial" w:cs="Arial"/>
              </w:rPr>
              <w:br/>
            </w:r>
            <w:r w:rsidRPr="00D53520">
              <w:rPr>
                <w:rFonts w:ascii="Arial" w:hAnsi="Arial" w:cs="Arial"/>
              </w:rPr>
              <w:t xml:space="preserve">z późn. zm.) </w:t>
            </w:r>
          </w:p>
          <w:p w14:paraId="2B44D179" w14:textId="77777777" w:rsidR="00EF4199" w:rsidRPr="00D53520" w:rsidRDefault="00B167C5" w:rsidP="00EB0373">
            <w:pPr>
              <w:numPr>
                <w:ilvl w:val="0"/>
                <w:numId w:val="4"/>
              </w:numPr>
              <w:spacing w:line="276" w:lineRule="auto"/>
              <w:ind w:left="357" w:hanging="357"/>
              <w:rPr>
                <w:rFonts w:ascii="Arial" w:hAnsi="Arial" w:cs="Arial"/>
              </w:rPr>
            </w:pPr>
            <w:r w:rsidRPr="00D53520">
              <w:rPr>
                <w:rFonts w:ascii="Arial" w:hAnsi="Arial" w:cs="Arial"/>
              </w:rPr>
              <w:t xml:space="preserve">Ustawa z dnia 14 czerwca 1960 r. Kodeks postępowania administracyjnego </w:t>
            </w:r>
            <w:r w:rsidR="00B759B2" w:rsidRPr="00D53520">
              <w:rPr>
                <w:rFonts w:ascii="Arial" w:hAnsi="Arial" w:cs="Arial"/>
              </w:rPr>
              <w:br/>
            </w:r>
            <w:r w:rsidRPr="00D53520">
              <w:rPr>
                <w:rFonts w:ascii="Arial" w:hAnsi="Arial" w:cs="Arial"/>
              </w:rPr>
              <w:t xml:space="preserve">(t.j. Dz. U. z 2021 r. poz. 735 z późn. zm.) </w:t>
            </w:r>
          </w:p>
          <w:p w14:paraId="0A24D28C" w14:textId="77777777" w:rsidR="00C96C32" w:rsidRPr="00D53520" w:rsidRDefault="00B167C5" w:rsidP="00EB0373">
            <w:pPr>
              <w:numPr>
                <w:ilvl w:val="0"/>
                <w:numId w:val="4"/>
              </w:numPr>
              <w:spacing w:line="276" w:lineRule="auto"/>
              <w:ind w:left="357" w:hanging="357"/>
              <w:rPr>
                <w:rFonts w:ascii="Arial" w:hAnsi="Arial" w:cs="Arial"/>
              </w:rPr>
            </w:pPr>
            <w:r w:rsidRPr="00D53520">
              <w:rPr>
                <w:rFonts w:ascii="Arial" w:hAnsi="Arial" w:cs="Arial"/>
              </w:rPr>
              <w:t xml:space="preserve">Ustawa z dnia 16 listopada 2006 r. o opłacie skarbowej (t.j. Dz. U. z 2021 r. poz. 1923 z późn. zm.) </w:t>
            </w:r>
          </w:p>
        </w:tc>
      </w:tr>
      <w:tr w:rsidR="00C96C32" w:rsidRPr="00D53520" w14:paraId="7091E917" w14:textId="77777777" w:rsidTr="00697371">
        <w:trPr>
          <w:trHeight w:val="567"/>
        </w:trPr>
        <w:tc>
          <w:tcPr>
            <w:tcW w:w="711" w:type="dxa"/>
            <w:vAlign w:val="center"/>
          </w:tcPr>
          <w:p w14:paraId="49311785" w14:textId="77777777" w:rsidR="00C96C32" w:rsidRPr="00D53520" w:rsidRDefault="00C96C32" w:rsidP="00EB0373">
            <w:pPr>
              <w:spacing w:line="276" w:lineRule="auto"/>
              <w:rPr>
                <w:rFonts w:ascii="Arial" w:hAnsi="Arial" w:cs="Arial"/>
                <w:b/>
              </w:rPr>
            </w:pPr>
            <w:r w:rsidRPr="00D53520">
              <w:rPr>
                <w:rFonts w:ascii="Arial" w:hAnsi="Arial" w:cs="Arial"/>
                <w:b/>
              </w:rPr>
              <w:t>3.</w:t>
            </w:r>
          </w:p>
        </w:tc>
        <w:tc>
          <w:tcPr>
            <w:tcW w:w="1411" w:type="dxa"/>
            <w:vAlign w:val="center"/>
          </w:tcPr>
          <w:p w14:paraId="7B601B5C" w14:textId="77777777" w:rsidR="00C96C32" w:rsidRPr="00D53520" w:rsidRDefault="00205F62" w:rsidP="00EB0373">
            <w:pPr>
              <w:spacing w:line="276" w:lineRule="auto"/>
              <w:rPr>
                <w:rFonts w:ascii="Arial" w:hAnsi="Arial" w:cs="Arial"/>
              </w:rPr>
            </w:pPr>
            <w:r w:rsidRPr="00D53520">
              <w:rPr>
                <w:rFonts w:ascii="Arial" w:hAnsi="Arial" w:cs="Arial"/>
                <w:b/>
                <w:bCs/>
              </w:rPr>
              <w:t>Wymagane dokumenty</w:t>
            </w:r>
          </w:p>
        </w:tc>
        <w:tc>
          <w:tcPr>
            <w:tcW w:w="8334" w:type="dxa"/>
            <w:vAlign w:val="center"/>
          </w:tcPr>
          <w:p w14:paraId="310694A7" w14:textId="77777777" w:rsidR="00C25F97" w:rsidRPr="00D53520" w:rsidRDefault="00C25F97" w:rsidP="00EB0373">
            <w:pPr>
              <w:spacing w:line="276" w:lineRule="auto"/>
              <w:rPr>
                <w:rFonts w:ascii="Arial" w:hAnsi="Arial" w:cs="Arial"/>
              </w:rPr>
            </w:pPr>
            <w:r w:rsidRPr="00D53520">
              <w:rPr>
                <w:rFonts w:ascii="Arial" w:hAnsi="Arial" w:cs="Arial"/>
                <w:b/>
                <w:bCs/>
              </w:rPr>
              <w:t>ZGŁOSZENIE ZAMIARU BUDOWY / WYKONYWANIA ROBÓT BUDOWLANYCH</w:t>
            </w:r>
            <w:r w:rsidR="00A9601C" w:rsidRPr="00D53520">
              <w:rPr>
                <w:rFonts w:ascii="Arial" w:hAnsi="Arial" w:cs="Arial"/>
              </w:rPr>
              <w:t xml:space="preserve"> </w:t>
            </w:r>
            <w:r w:rsidRPr="00D53520">
              <w:rPr>
                <w:rFonts w:ascii="Arial" w:hAnsi="Arial" w:cs="Arial"/>
              </w:rPr>
              <w:t>nie dotyczy budowy i przebudowy budynku mieszkalnego jednorodzinnego</w:t>
            </w:r>
            <w:r w:rsidR="00A9601C" w:rsidRPr="00D53520">
              <w:rPr>
                <w:rFonts w:ascii="Arial" w:hAnsi="Arial" w:cs="Arial"/>
              </w:rPr>
              <w:t xml:space="preserve"> </w:t>
            </w:r>
          </w:p>
          <w:p w14:paraId="6481AACD" w14:textId="77777777" w:rsidR="00C25F97" w:rsidRPr="00D53520" w:rsidRDefault="00C25F97" w:rsidP="00EB0373">
            <w:pPr>
              <w:numPr>
                <w:ilvl w:val="0"/>
                <w:numId w:val="10"/>
              </w:numPr>
              <w:spacing w:line="276" w:lineRule="auto"/>
              <w:rPr>
                <w:rFonts w:ascii="Arial" w:hAnsi="Arial" w:cs="Arial"/>
              </w:rPr>
            </w:pPr>
            <w:r w:rsidRPr="00D53520">
              <w:rPr>
                <w:rFonts w:ascii="Arial" w:hAnsi="Arial" w:cs="Arial"/>
              </w:rPr>
              <w:t>Wniosek zgłoszenie budowy lub wykonywania</w:t>
            </w:r>
            <w:r w:rsidR="00A9601C" w:rsidRPr="00D53520">
              <w:rPr>
                <w:rFonts w:ascii="Arial" w:hAnsi="Arial" w:cs="Arial"/>
              </w:rPr>
              <w:t xml:space="preserve"> innych robót budowlanych (</w:t>
            </w:r>
            <w:r w:rsidRPr="00D53520">
              <w:rPr>
                <w:rFonts w:ascii="Arial" w:hAnsi="Arial" w:cs="Arial"/>
              </w:rPr>
              <w:t>PB-2)</w:t>
            </w:r>
            <w:r w:rsidR="00A9601C" w:rsidRPr="00D53520">
              <w:rPr>
                <w:rFonts w:ascii="Arial" w:hAnsi="Arial" w:cs="Arial"/>
              </w:rPr>
              <w:t xml:space="preserve"> </w:t>
            </w:r>
          </w:p>
          <w:p w14:paraId="5D825609" w14:textId="77777777" w:rsidR="00C25F97" w:rsidRPr="00D53520" w:rsidRDefault="00C25F97" w:rsidP="00EB0373">
            <w:pPr>
              <w:numPr>
                <w:ilvl w:val="0"/>
                <w:numId w:val="10"/>
              </w:numPr>
              <w:spacing w:line="276" w:lineRule="auto"/>
              <w:rPr>
                <w:rFonts w:ascii="Arial" w:hAnsi="Arial" w:cs="Arial"/>
              </w:rPr>
            </w:pPr>
            <w:r w:rsidRPr="00D53520">
              <w:rPr>
                <w:rFonts w:ascii="Arial" w:hAnsi="Arial" w:cs="Arial"/>
              </w:rPr>
              <w:t xml:space="preserve">Oświadczenie o prawie do dysponowania nieruchomością na cele </w:t>
            </w:r>
            <w:r w:rsidR="00A9601C" w:rsidRPr="00D53520">
              <w:rPr>
                <w:rFonts w:ascii="Arial" w:hAnsi="Arial" w:cs="Arial"/>
              </w:rPr>
              <w:t>budowlane (</w:t>
            </w:r>
            <w:r w:rsidRPr="00D53520">
              <w:rPr>
                <w:rFonts w:ascii="Arial" w:hAnsi="Arial" w:cs="Arial"/>
              </w:rPr>
              <w:t>PB-5)</w:t>
            </w:r>
            <w:r w:rsidR="00A9601C" w:rsidRPr="00D53520">
              <w:rPr>
                <w:rFonts w:ascii="Arial" w:hAnsi="Arial" w:cs="Arial"/>
              </w:rPr>
              <w:t xml:space="preserve"> </w:t>
            </w:r>
          </w:p>
          <w:p w14:paraId="6C2B6FC2" w14:textId="77777777" w:rsidR="00C25F97" w:rsidRPr="00D53520" w:rsidRDefault="00C25F97" w:rsidP="00EB0373">
            <w:pPr>
              <w:numPr>
                <w:ilvl w:val="0"/>
                <w:numId w:val="10"/>
              </w:numPr>
              <w:spacing w:line="276" w:lineRule="auto"/>
              <w:rPr>
                <w:rFonts w:ascii="Arial" w:hAnsi="Arial" w:cs="Arial"/>
              </w:rPr>
            </w:pPr>
            <w:r w:rsidRPr="00D53520">
              <w:rPr>
                <w:rFonts w:ascii="Arial" w:hAnsi="Arial" w:cs="Arial"/>
              </w:rPr>
              <w:t>Krótki opis oraz szkice</w:t>
            </w:r>
            <w:r w:rsidR="00A9601C" w:rsidRPr="00D53520">
              <w:rPr>
                <w:rFonts w:ascii="Arial" w:hAnsi="Arial" w:cs="Arial"/>
              </w:rPr>
              <w:t xml:space="preserve"> lub rysunki</w:t>
            </w:r>
            <w:r w:rsidRPr="00D53520">
              <w:rPr>
                <w:rFonts w:ascii="Arial" w:hAnsi="Arial" w:cs="Arial"/>
              </w:rPr>
              <w:t xml:space="preserve"> obrazujące zgłaszaną inwestycję</w:t>
            </w:r>
            <w:r w:rsidR="00A9601C" w:rsidRPr="00D53520">
              <w:rPr>
                <w:rFonts w:ascii="Arial" w:hAnsi="Arial" w:cs="Arial"/>
              </w:rPr>
              <w:t xml:space="preserve"> </w:t>
            </w:r>
          </w:p>
          <w:p w14:paraId="596B532C" w14:textId="77777777" w:rsidR="00C25F97" w:rsidRPr="00D53520" w:rsidRDefault="00C25F97" w:rsidP="00EB0373">
            <w:pPr>
              <w:numPr>
                <w:ilvl w:val="0"/>
                <w:numId w:val="10"/>
              </w:numPr>
              <w:spacing w:line="276" w:lineRule="auto"/>
              <w:rPr>
                <w:rFonts w:ascii="Arial" w:hAnsi="Arial" w:cs="Arial"/>
              </w:rPr>
            </w:pPr>
            <w:r w:rsidRPr="00D53520">
              <w:rPr>
                <w:rFonts w:ascii="Arial" w:hAnsi="Arial" w:cs="Arial"/>
              </w:rPr>
              <w:t>Załączniki fakultatywne (w zależności od rodzaju zamierzenia budowlanego)</w:t>
            </w:r>
            <w:r w:rsidR="00A9601C" w:rsidRPr="00D53520">
              <w:rPr>
                <w:rFonts w:ascii="Arial" w:hAnsi="Arial" w:cs="Arial"/>
              </w:rPr>
              <w:t xml:space="preserve"> </w:t>
            </w:r>
          </w:p>
          <w:p w14:paraId="056295D5" w14:textId="77777777" w:rsidR="00C25F97" w:rsidRPr="00D53520" w:rsidRDefault="00C25F97" w:rsidP="00EB0373">
            <w:pPr>
              <w:spacing w:line="276" w:lineRule="auto"/>
              <w:rPr>
                <w:rFonts w:ascii="Arial" w:hAnsi="Arial" w:cs="Arial"/>
              </w:rPr>
            </w:pPr>
            <w:r w:rsidRPr="00D53520">
              <w:rPr>
                <w:rFonts w:ascii="Arial" w:hAnsi="Arial" w:cs="Arial"/>
                <w:b/>
                <w:bCs/>
              </w:rPr>
              <w:t>ZGŁOSZENIE BUDOWY LUB PRZEBUDOWY BUDYNKU MIESZKALNEGO JEDNORODZINNEGO (PB-2a)</w:t>
            </w:r>
          </w:p>
          <w:p w14:paraId="321AAD80" w14:textId="77777777" w:rsidR="00A9601C" w:rsidRPr="00D53520" w:rsidRDefault="00C25F97" w:rsidP="00EB0373">
            <w:pPr>
              <w:numPr>
                <w:ilvl w:val="0"/>
                <w:numId w:val="11"/>
              </w:numPr>
              <w:spacing w:line="276" w:lineRule="auto"/>
              <w:rPr>
                <w:rFonts w:ascii="Arial" w:hAnsi="Arial" w:cs="Arial"/>
              </w:rPr>
            </w:pPr>
            <w:r w:rsidRPr="00D53520">
              <w:rPr>
                <w:rFonts w:ascii="Arial" w:hAnsi="Arial" w:cs="Arial"/>
              </w:rPr>
              <w:t xml:space="preserve">Wniosek zgłoszenie </w:t>
            </w:r>
            <w:r w:rsidR="00A9601C" w:rsidRPr="00D53520">
              <w:rPr>
                <w:rFonts w:ascii="Arial" w:hAnsi="Arial" w:cs="Arial"/>
              </w:rPr>
              <w:t xml:space="preserve">budowy lub przebudowy budynku mieszkalnego jednorodzinnego (PB-2a) </w:t>
            </w:r>
          </w:p>
          <w:p w14:paraId="447EC5EA" w14:textId="77777777" w:rsidR="00A9601C" w:rsidRPr="00D53520" w:rsidRDefault="00C25F97" w:rsidP="00EB0373">
            <w:pPr>
              <w:numPr>
                <w:ilvl w:val="0"/>
                <w:numId w:val="11"/>
              </w:numPr>
              <w:spacing w:line="276" w:lineRule="auto"/>
              <w:rPr>
                <w:rFonts w:ascii="Arial" w:hAnsi="Arial" w:cs="Arial"/>
              </w:rPr>
            </w:pPr>
            <w:r w:rsidRPr="00D53520">
              <w:rPr>
                <w:rFonts w:ascii="Arial" w:hAnsi="Arial" w:cs="Arial"/>
              </w:rPr>
              <w:t>Oświadczenie o prawie do dysponowania nieruchomością na cele budowlane (druk PB-5)</w:t>
            </w:r>
          </w:p>
          <w:p w14:paraId="4E7B879C" w14:textId="77777777" w:rsidR="009F7C62" w:rsidRPr="00D53520" w:rsidRDefault="00C25F97" w:rsidP="00EB0373">
            <w:pPr>
              <w:numPr>
                <w:ilvl w:val="0"/>
                <w:numId w:val="11"/>
              </w:numPr>
              <w:spacing w:line="276" w:lineRule="auto"/>
              <w:rPr>
                <w:rFonts w:ascii="Arial" w:hAnsi="Arial" w:cs="Arial"/>
                <w:bCs/>
              </w:rPr>
            </w:pPr>
            <w:r w:rsidRPr="00D53520">
              <w:rPr>
                <w:rFonts w:ascii="Arial" w:hAnsi="Arial" w:cs="Arial"/>
                <w:bCs/>
              </w:rPr>
              <w:t xml:space="preserve">Trzy </w:t>
            </w:r>
            <w:r w:rsidR="009F7C62" w:rsidRPr="00D53520">
              <w:rPr>
                <w:rFonts w:ascii="Arial" w:hAnsi="Arial" w:cs="Arial"/>
                <w:bCs/>
              </w:rPr>
              <w:t xml:space="preserve">egzemplarze projektu zagospodarowania działki lub terenu oraz projektu architektoniczno-budowlanego wraz z opiniami, uzgodnieniami, pozwoleniami </w:t>
            </w:r>
            <w:r w:rsidR="009F7C62" w:rsidRPr="00D53520">
              <w:rPr>
                <w:rFonts w:ascii="Arial" w:hAnsi="Arial" w:cs="Arial"/>
                <w:bCs/>
              </w:rPr>
              <w:br/>
              <w:t xml:space="preserve">i innymi dokumentami, których obowiązek dołączenia wynika z przepisów odrębnych ustaw, lub kopiami tych opinii, uzgodnień, pozwoleń i innych dokumentów, </w:t>
            </w:r>
          </w:p>
          <w:p w14:paraId="740E5132" w14:textId="77777777" w:rsidR="009F7C62" w:rsidRPr="00D53520" w:rsidRDefault="009F7C62" w:rsidP="00EB0373">
            <w:pPr>
              <w:spacing w:line="276" w:lineRule="auto"/>
              <w:rPr>
                <w:rFonts w:ascii="Arial" w:hAnsi="Arial" w:cs="Arial"/>
                <w:bCs/>
              </w:rPr>
            </w:pPr>
            <w:r w:rsidRPr="00D53520">
              <w:rPr>
                <w:rFonts w:ascii="Arial" w:hAnsi="Arial" w:cs="Arial"/>
                <w:bCs/>
              </w:rPr>
              <w:t xml:space="preserve">Wniosek powinien być podpisany przez Inwestora /ów lub jego Pełnomocnika. Pełnomocnictwo przedkłada się na piśmie w oryginale lub w odpisie poświadczonym za zgodność z oryginałem wraz z uiszczoną opłatą skarbową </w:t>
            </w:r>
            <w:r w:rsidRPr="00D53520">
              <w:rPr>
                <w:rFonts w:ascii="Arial" w:hAnsi="Arial" w:cs="Arial"/>
                <w:bCs/>
              </w:rPr>
              <w:br/>
              <w:t>(w przypadku składania pełnomocnictwa w wersji elektronicznej musi być ono podpisane elektronicznie przez osobę mocującą).</w:t>
            </w:r>
          </w:p>
          <w:p w14:paraId="644DF016" w14:textId="77777777" w:rsidR="00C25F97" w:rsidRPr="00D53520" w:rsidRDefault="009F7C62" w:rsidP="00EB0373">
            <w:pPr>
              <w:spacing w:line="276" w:lineRule="auto"/>
              <w:rPr>
                <w:rFonts w:ascii="Arial" w:hAnsi="Arial" w:cs="Arial"/>
                <w:bCs/>
              </w:rPr>
            </w:pPr>
            <w:r w:rsidRPr="00D53520">
              <w:rPr>
                <w:rFonts w:ascii="Arial" w:hAnsi="Arial" w:cs="Arial"/>
              </w:rPr>
              <w:t>Załączniki</w:t>
            </w:r>
            <w:r w:rsidR="00C25F97" w:rsidRPr="00D53520">
              <w:rPr>
                <w:rFonts w:ascii="Arial" w:hAnsi="Arial" w:cs="Arial"/>
              </w:rPr>
              <w:t>:</w:t>
            </w:r>
            <w:r w:rsidRPr="00D53520">
              <w:rPr>
                <w:rFonts w:ascii="Arial" w:hAnsi="Arial" w:cs="Arial"/>
              </w:rPr>
              <w:t xml:space="preserve"> </w:t>
            </w:r>
          </w:p>
          <w:p w14:paraId="1D005ED3" w14:textId="77777777" w:rsidR="009F7C62" w:rsidRPr="00D53520" w:rsidRDefault="009F7C62" w:rsidP="00EB0373">
            <w:pPr>
              <w:numPr>
                <w:ilvl w:val="0"/>
                <w:numId w:val="2"/>
              </w:numPr>
              <w:spacing w:line="276" w:lineRule="auto"/>
              <w:ind w:left="714" w:hanging="357"/>
              <w:rPr>
                <w:rFonts w:ascii="Arial" w:hAnsi="Arial" w:cs="Arial"/>
              </w:rPr>
            </w:pPr>
            <w:r w:rsidRPr="00D53520">
              <w:rPr>
                <w:rFonts w:ascii="Arial" w:hAnsi="Arial" w:cs="Arial"/>
              </w:rPr>
              <w:t xml:space="preserve">ostateczna decyzja o warunkach zabudowy i zagospodarowania terenu, jeżeli </w:t>
            </w:r>
            <w:r w:rsidRPr="00D53520">
              <w:rPr>
                <w:rFonts w:ascii="Arial" w:hAnsi="Arial" w:cs="Arial"/>
              </w:rPr>
              <w:br/>
              <w:t xml:space="preserve">jest wymagana przez przepisy ustawy o planowaniu i zagospodarowaniu przestrzennym (t.j. Dz. U. z 2022 r. poz. 503), </w:t>
            </w:r>
          </w:p>
          <w:p w14:paraId="32428E88" w14:textId="77777777" w:rsidR="009F7C62" w:rsidRPr="00D53520" w:rsidRDefault="009F7C62" w:rsidP="00EB0373">
            <w:pPr>
              <w:numPr>
                <w:ilvl w:val="0"/>
                <w:numId w:val="13"/>
              </w:numPr>
              <w:spacing w:line="276" w:lineRule="auto"/>
              <w:rPr>
                <w:rFonts w:ascii="Arial" w:hAnsi="Arial" w:cs="Arial"/>
              </w:rPr>
            </w:pPr>
            <w:r w:rsidRPr="00D53520">
              <w:rPr>
                <w:rFonts w:ascii="Arial" w:hAnsi="Arial" w:cs="Arial"/>
              </w:rPr>
              <w:t xml:space="preserve">ostateczna decyzja o środowiskowych uwarunkowaniach, jeżeli jest wymagana przez ustawę o udostępnianiu informacji o środowisku i jego ochronie, udziale społeczeństwa w ochronie środowiska oraz o ocenach oddziaływania na środowisko (t.j. Dz. U. z 2021 r. poz. 2373 z późn. zm.) </w:t>
            </w:r>
          </w:p>
          <w:p w14:paraId="3E62D4FE" w14:textId="77777777" w:rsidR="00E2086F" w:rsidRPr="00D53520" w:rsidRDefault="009F7C62" w:rsidP="00EB0373">
            <w:pPr>
              <w:numPr>
                <w:ilvl w:val="0"/>
                <w:numId w:val="14"/>
              </w:numPr>
              <w:spacing w:line="276" w:lineRule="auto"/>
              <w:rPr>
                <w:rFonts w:ascii="Arial" w:hAnsi="Arial" w:cs="Arial"/>
              </w:rPr>
            </w:pPr>
            <w:r w:rsidRPr="00D53520">
              <w:rPr>
                <w:rFonts w:ascii="Arial" w:hAnsi="Arial" w:cs="Arial"/>
              </w:rPr>
              <w:t xml:space="preserve">oświadczenie </w:t>
            </w:r>
            <w:r w:rsidR="00C25F97" w:rsidRPr="00D53520">
              <w:rPr>
                <w:rFonts w:ascii="Arial" w:hAnsi="Arial" w:cs="Arial"/>
              </w:rPr>
              <w:t>inwestora</w:t>
            </w:r>
            <w:r w:rsidRPr="00D53520">
              <w:rPr>
                <w:rFonts w:ascii="Arial" w:hAnsi="Arial" w:cs="Arial"/>
                <w:b/>
                <w:bCs/>
              </w:rPr>
              <w:t xml:space="preserve"> </w:t>
            </w:r>
            <w:r w:rsidR="00C25F97" w:rsidRPr="00D53520">
              <w:rPr>
                <w:rFonts w:ascii="Arial" w:hAnsi="Arial" w:cs="Arial"/>
                <w:b/>
                <w:bCs/>
              </w:rPr>
              <w:t>dotyczące budowy budynków mieszkalnych jednorodzinnych o powierzchni do 70 mkw.</w:t>
            </w:r>
            <w:r w:rsidRPr="00D53520">
              <w:rPr>
                <w:rFonts w:ascii="Arial" w:hAnsi="Arial" w:cs="Arial"/>
                <w:b/>
                <w:bCs/>
              </w:rPr>
              <w:t xml:space="preserve"> </w:t>
            </w:r>
          </w:p>
        </w:tc>
      </w:tr>
      <w:tr w:rsidR="00C96C32" w:rsidRPr="00D53520" w14:paraId="7FAAF5FC" w14:textId="77777777" w:rsidTr="00697371">
        <w:trPr>
          <w:trHeight w:val="567"/>
        </w:trPr>
        <w:tc>
          <w:tcPr>
            <w:tcW w:w="711" w:type="dxa"/>
            <w:vAlign w:val="center"/>
          </w:tcPr>
          <w:p w14:paraId="28A808E0" w14:textId="77777777" w:rsidR="00C96C32" w:rsidRPr="00D53520" w:rsidRDefault="00C96C32" w:rsidP="00EB0373">
            <w:pPr>
              <w:spacing w:line="276" w:lineRule="auto"/>
              <w:rPr>
                <w:rFonts w:ascii="Arial" w:hAnsi="Arial" w:cs="Arial"/>
                <w:b/>
              </w:rPr>
            </w:pPr>
            <w:r w:rsidRPr="00D53520">
              <w:rPr>
                <w:rFonts w:ascii="Arial" w:hAnsi="Arial" w:cs="Arial"/>
                <w:b/>
              </w:rPr>
              <w:t>4.</w:t>
            </w:r>
          </w:p>
        </w:tc>
        <w:tc>
          <w:tcPr>
            <w:tcW w:w="1411" w:type="dxa"/>
            <w:vAlign w:val="center"/>
          </w:tcPr>
          <w:p w14:paraId="5169340B" w14:textId="77777777" w:rsidR="00C96C32" w:rsidRPr="00D53520" w:rsidRDefault="00205F62" w:rsidP="00EB0373">
            <w:pPr>
              <w:spacing w:line="276" w:lineRule="auto"/>
              <w:rPr>
                <w:rFonts w:ascii="Arial" w:hAnsi="Arial" w:cs="Arial"/>
              </w:rPr>
            </w:pPr>
            <w:r w:rsidRPr="00D53520">
              <w:rPr>
                <w:rFonts w:ascii="Arial" w:hAnsi="Arial" w:cs="Arial"/>
                <w:b/>
                <w:bCs/>
              </w:rPr>
              <w:t>Formularze / wnioski do pobrania</w:t>
            </w:r>
          </w:p>
        </w:tc>
        <w:tc>
          <w:tcPr>
            <w:tcW w:w="8334" w:type="dxa"/>
            <w:vAlign w:val="center"/>
          </w:tcPr>
          <w:p w14:paraId="4BFE6C74" w14:textId="77777777" w:rsidR="009F7C62" w:rsidRPr="00D53520" w:rsidRDefault="001C7B6F" w:rsidP="00EB0373">
            <w:pPr>
              <w:numPr>
                <w:ilvl w:val="0"/>
                <w:numId w:val="10"/>
              </w:numPr>
              <w:spacing w:line="276" w:lineRule="auto"/>
              <w:ind w:left="357" w:hanging="357"/>
              <w:rPr>
                <w:rFonts w:ascii="Arial" w:hAnsi="Arial" w:cs="Arial"/>
              </w:rPr>
            </w:pPr>
            <w:r w:rsidRPr="00D53520">
              <w:rPr>
                <w:rFonts w:ascii="Arial" w:hAnsi="Arial" w:cs="Arial"/>
                <w:b/>
              </w:rPr>
              <w:t>F.AB.2</w:t>
            </w:r>
            <w:r w:rsidR="009F7C62" w:rsidRPr="00D53520">
              <w:rPr>
                <w:rFonts w:ascii="Arial" w:hAnsi="Arial" w:cs="Arial"/>
                <w:b/>
              </w:rPr>
              <w:t>.0.</w:t>
            </w:r>
            <w:r w:rsidR="009F7C62" w:rsidRPr="00D53520">
              <w:rPr>
                <w:rFonts w:ascii="Arial" w:hAnsi="Arial" w:cs="Arial"/>
              </w:rPr>
              <w:t xml:space="preserve"> Wniosek zgłoszenie budowy lub wykonywania innych robót budowlanych (PB-2) </w:t>
            </w:r>
          </w:p>
          <w:p w14:paraId="7A936B8A" w14:textId="77777777" w:rsidR="001C7B6F" w:rsidRPr="00D53520" w:rsidRDefault="001C7B6F" w:rsidP="00EB0373">
            <w:pPr>
              <w:pStyle w:val="Akapitzlist"/>
              <w:numPr>
                <w:ilvl w:val="0"/>
                <w:numId w:val="6"/>
              </w:numPr>
              <w:spacing w:line="276" w:lineRule="auto"/>
              <w:ind w:left="357" w:hanging="357"/>
              <w:rPr>
                <w:rFonts w:ascii="Arial" w:eastAsia="Times New Roman" w:hAnsi="Arial" w:cs="Arial"/>
              </w:rPr>
            </w:pPr>
            <w:r w:rsidRPr="00D53520">
              <w:rPr>
                <w:rFonts w:ascii="Arial" w:eastAsia="Times New Roman" w:hAnsi="Arial" w:cs="Arial"/>
                <w:b/>
              </w:rPr>
              <w:t>F.AB.2a.0.</w:t>
            </w:r>
            <w:r w:rsidRPr="00D53520">
              <w:rPr>
                <w:rFonts w:ascii="Arial" w:eastAsia="Times New Roman" w:hAnsi="Arial" w:cs="Arial"/>
              </w:rPr>
              <w:t xml:space="preserve"> Wniosek zgłoszenie budowy lub przebudowy budynku mieszkalnego jednorodzinnego (PB-2a) </w:t>
            </w:r>
          </w:p>
          <w:p w14:paraId="04917F54" w14:textId="77777777" w:rsidR="00CB3C2F" w:rsidRPr="00D53520" w:rsidRDefault="00462C16" w:rsidP="00EB0373">
            <w:pPr>
              <w:pStyle w:val="Akapitzlist1"/>
              <w:numPr>
                <w:ilvl w:val="0"/>
                <w:numId w:val="6"/>
              </w:numPr>
              <w:tabs>
                <w:tab w:val="clear" w:pos="720"/>
              </w:tabs>
              <w:spacing w:line="276" w:lineRule="auto"/>
              <w:ind w:left="357" w:right="0" w:hanging="357"/>
              <w:jc w:val="left"/>
              <w:rPr>
                <w:rFonts w:ascii="Arial" w:hAnsi="Arial" w:cs="Arial"/>
                <w:sz w:val="20"/>
                <w:szCs w:val="20"/>
              </w:rPr>
            </w:pPr>
            <w:r w:rsidRPr="00D53520">
              <w:rPr>
                <w:rFonts w:ascii="Arial" w:hAnsi="Arial" w:cs="Arial"/>
                <w:b/>
                <w:sz w:val="20"/>
                <w:szCs w:val="20"/>
              </w:rPr>
              <w:t>F.AB.5</w:t>
            </w:r>
            <w:r w:rsidR="00CB3C2F" w:rsidRPr="00D53520">
              <w:rPr>
                <w:rFonts w:ascii="Arial" w:hAnsi="Arial" w:cs="Arial"/>
                <w:b/>
                <w:sz w:val="20"/>
                <w:szCs w:val="20"/>
              </w:rPr>
              <w:t>.0.</w:t>
            </w:r>
            <w:r w:rsidR="00CB3C2F" w:rsidRPr="00D53520">
              <w:rPr>
                <w:rFonts w:ascii="Arial" w:hAnsi="Arial" w:cs="Arial"/>
                <w:sz w:val="20"/>
                <w:szCs w:val="20"/>
              </w:rPr>
              <w:t xml:space="preserve"> Oświadczenie o posiadanym prawie do dysponowania nieruchomością na cele budowlane. (PB-5). </w:t>
            </w:r>
          </w:p>
          <w:p w14:paraId="5CCE6619" w14:textId="77777777" w:rsidR="00CB3C2F" w:rsidRPr="00D53520" w:rsidRDefault="00CB3C2F" w:rsidP="00EB0373">
            <w:pPr>
              <w:spacing w:after="30" w:line="276" w:lineRule="auto"/>
              <w:ind w:left="322" w:hanging="322"/>
              <w:rPr>
                <w:rFonts w:ascii="Arial" w:hAnsi="Arial" w:cs="Arial"/>
                <w:b/>
                <w:bCs/>
              </w:rPr>
            </w:pPr>
            <w:r w:rsidRPr="00D53520">
              <w:rPr>
                <w:rFonts w:ascii="Arial" w:hAnsi="Arial" w:cs="Arial"/>
                <w:b/>
                <w:bCs/>
              </w:rPr>
              <w:t xml:space="preserve">Druki do pobrania: </w:t>
            </w:r>
          </w:p>
          <w:p w14:paraId="752FA9D7" w14:textId="77777777" w:rsidR="00F32A69" w:rsidRPr="00D53520" w:rsidRDefault="00CB3C2F" w:rsidP="00EB0373">
            <w:pPr>
              <w:pStyle w:val="Akapitzlist"/>
              <w:numPr>
                <w:ilvl w:val="0"/>
                <w:numId w:val="8"/>
              </w:numPr>
              <w:spacing w:line="276" w:lineRule="auto"/>
              <w:ind w:left="357" w:hanging="357"/>
              <w:contextualSpacing w:val="0"/>
              <w:rPr>
                <w:rFonts w:ascii="Arial" w:hAnsi="Arial" w:cs="Arial"/>
                <w:u w:val="single"/>
              </w:rPr>
            </w:pPr>
            <w:r w:rsidRPr="00D53520">
              <w:rPr>
                <w:rFonts w:ascii="Arial" w:hAnsi="Arial" w:cs="Arial"/>
              </w:rPr>
              <w:lastRenderedPageBreak/>
              <w:t xml:space="preserve">Biuletyn Informacji Publicznej – </w:t>
            </w:r>
            <w:hyperlink r:id="rId7" w:history="1">
              <w:r w:rsidR="00F32A69" w:rsidRPr="00D53520">
                <w:rPr>
                  <w:rStyle w:val="Hipercze"/>
                  <w:rFonts w:ascii="Arial" w:hAnsi="Arial" w:cs="Arial"/>
                  <w:b/>
                </w:rPr>
                <w:t>bip.powiat-wyszkowski.pl</w:t>
              </w:r>
            </w:hyperlink>
            <w:r w:rsidR="00F32A69" w:rsidRPr="00D53520">
              <w:rPr>
                <w:rFonts w:ascii="Arial" w:hAnsi="Arial" w:cs="Arial"/>
              </w:rPr>
              <w:t xml:space="preserve"> </w:t>
            </w:r>
          </w:p>
          <w:p w14:paraId="4093985D" w14:textId="77777777" w:rsidR="00F32A69" w:rsidRPr="00D53520" w:rsidRDefault="00CB3C2F" w:rsidP="00EB0373">
            <w:pPr>
              <w:pStyle w:val="Akapitzlist"/>
              <w:numPr>
                <w:ilvl w:val="0"/>
                <w:numId w:val="8"/>
              </w:numPr>
              <w:spacing w:line="276" w:lineRule="auto"/>
              <w:ind w:left="357" w:hanging="357"/>
              <w:contextualSpacing w:val="0"/>
              <w:rPr>
                <w:rFonts w:ascii="Arial" w:hAnsi="Arial" w:cs="Arial"/>
                <w:u w:val="single"/>
              </w:rPr>
            </w:pPr>
            <w:r w:rsidRPr="00D53520">
              <w:rPr>
                <w:rFonts w:ascii="Arial" w:hAnsi="Arial" w:cs="Arial"/>
              </w:rPr>
              <w:t>Wydział Archit</w:t>
            </w:r>
            <w:r w:rsidR="00F32A69" w:rsidRPr="00D53520">
              <w:rPr>
                <w:rFonts w:ascii="Arial" w:hAnsi="Arial" w:cs="Arial"/>
              </w:rPr>
              <w:t xml:space="preserve">ektoniczno-Budowlany – pokój nr 16 </w:t>
            </w:r>
          </w:p>
          <w:p w14:paraId="7948F9FA" w14:textId="77777777" w:rsidR="00F32A69" w:rsidRPr="00D53520" w:rsidRDefault="00F32A69" w:rsidP="00EB0373">
            <w:pPr>
              <w:pStyle w:val="Akapitzlist"/>
              <w:numPr>
                <w:ilvl w:val="0"/>
                <w:numId w:val="8"/>
              </w:numPr>
              <w:spacing w:line="276" w:lineRule="auto"/>
              <w:ind w:left="357" w:hanging="357"/>
              <w:contextualSpacing w:val="0"/>
              <w:rPr>
                <w:rFonts w:ascii="Arial" w:hAnsi="Arial" w:cs="Arial"/>
                <w:u w:val="single"/>
              </w:rPr>
            </w:pPr>
            <w:r w:rsidRPr="00D53520">
              <w:rPr>
                <w:rFonts w:ascii="Arial" w:hAnsi="Arial" w:cs="Arial"/>
                <w:bCs/>
              </w:rPr>
              <w:t xml:space="preserve">Oficjalna rządowa aplikacja do składania wniosków w procesie budowlanym wraz z opisem procedur </w:t>
            </w:r>
            <w:r w:rsidR="00CC40F2" w:rsidRPr="00D53520">
              <w:rPr>
                <w:rFonts w:ascii="Arial" w:hAnsi="Arial" w:cs="Arial"/>
              </w:rPr>
              <w:t xml:space="preserve">– </w:t>
            </w:r>
            <w:hyperlink r:id="rId8" w:history="1">
              <w:r w:rsidR="006A6145" w:rsidRPr="00D53520">
                <w:rPr>
                  <w:rFonts w:ascii="Arial" w:hAnsi="Arial" w:cs="Arial"/>
                  <w:b/>
                  <w:bCs/>
                  <w:color w:val="0000FF" w:themeColor="hyperlink"/>
                  <w:u w:val="single"/>
                </w:rPr>
                <w:t>e-Budownictwo</w:t>
              </w:r>
            </w:hyperlink>
          </w:p>
        </w:tc>
      </w:tr>
      <w:tr w:rsidR="00C96C32" w:rsidRPr="00D53520" w14:paraId="57174DF7" w14:textId="77777777" w:rsidTr="00697371">
        <w:trPr>
          <w:trHeight w:val="567"/>
        </w:trPr>
        <w:tc>
          <w:tcPr>
            <w:tcW w:w="711" w:type="dxa"/>
            <w:vAlign w:val="center"/>
          </w:tcPr>
          <w:p w14:paraId="5CABC2A6" w14:textId="77777777" w:rsidR="00C96C32" w:rsidRPr="00D53520" w:rsidRDefault="00C96C32" w:rsidP="00EB0373">
            <w:pPr>
              <w:spacing w:line="276" w:lineRule="auto"/>
              <w:rPr>
                <w:rFonts w:ascii="Arial" w:hAnsi="Arial" w:cs="Arial"/>
                <w:b/>
              </w:rPr>
            </w:pPr>
            <w:r w:rsidRPr="00D53520">
              <w:rPr>
                <w:rFonts w:ascii="Arial" w:hAnsi="Arial" w:cs="Arial"/>
                <w:b/>
              </w:rPr>
              <w:lastRenderedPageBreak/>
              <w:t>5.</w:t>
            </w:r>
          </w:p>
        </w:tc>
        <w:tc>
          <w:tcPr>
            <w:tcW w:w="1411" w:type="dxa"/>
            <w:vAlign w:val="center"/>
          </w:tcPr>
          <w:p w14:paraId="44574F1E" w14:textId="77777777" w:rsidR="00C96C32" w:rsidRPr="00D53520" w:rsidRDefault="00205F62" w:rsidP="00EB0373">
            <w:pPr>
              <w:spacing w:line="276" w:lineRule="auto"/>
              <w:rPr>
                <w:rFonts w:ascii="Arial" w:hAnsi="Arial" w:cs="Arial"/>
              </w:rPr>
            </w:pPr>
            <w:r w:rsidRPr="00D53520">
              <w:rPr>
                <w:rFonts w:ascii="Arial" w:hAnsi="Arial" w:cs="Arial"/>
                <w:b/>
                <w:bCs/>
              </w:rPr>
              <w:t>Opłaty</w:t>
            </w:r>
          </w:p>
        </w:tc>
        <w:tc>
          <w:tcPr>
            <w:tcW w:w="8334" w:type="dxa"/>
            <w:vAlign w:val="center"/>
          </w:tcPr>
          <w:p w14:paraId="6483128E" w14:textId="77777777" w:rsidR="00086707" w:rsidRPr="00D53520" w:rsidRDefault="00086707" w:rsidP="00EB0373">
            <w:pPr>
              <w:spacing w:line="276" w:lineRule="auto"/>
              <w:rPr>
                <w:rFonts w:ascii="Arial" w:hAnsi="Arial" w:cs="Arial"/>
                <w:bCs/>
              </w:rPr>
            </w:pPr>
            <w:r w:rsidRPr="00D53520">
              <w:rPr>
                <w:rFonts w:ascii="Arial" w:hAnsi="Arial" w:cs="Arial"/>
                <w:bCs/>
              </w:rPr>
              <w:t xml:space="preserve">Opłacie nie podlega zgłoszenie bez projektu. </w:t>
            </w:r>
          </w:p>
          <w:p w14:paraId="136BB791" w14:textId="77777777" w:rsidR="00086707" w:rsidRPr="00D53520" w:rsidRDefault="00086707" w:rsidP="00EB0373">
            <w:pPr>
              <w:spacing w:line="276" w:lineRule="auto"/>
              <w:rPr>
                <w:rFonts w:ascii="Arial" w:hAnsi="Arial" w:cs="Arial"/>
                <w:bCs/>
              </w:rPr>
            </w:pPr>
            <w:r w:rsidRPr="00D53520">
              <w:rPr>
                <w:rFonts w:ascii="Arial" w:hAnsi="Arial" w:cs="Arial"/>
                <w:b/>
                <w:bCs/>
              </w:rPr>
              <w:t>Opłata skarbowa</w:t>
            </w:r>
            <w:r w:rsidRPr="00D53520">
              <w:rPr>
                <w:rFonts w:ascii="Arial" w:hAnsi="Arial" w:cs="Arial"/>
                <w:bCs/>
              </w:rPr>
              <w:t xml:space="preserve"> za zgłoszenie z projektem: </w:t>
            </w:r>
          </w:p>
          <w:p w14:paraId="266DF152" w14:textId="77777777" w:rsidR="00086707" w:rsidRPr="00D53520" w:rsidRDefault="00086707" w:rsidP="00EB0373">
            <w:pPr>
              <w:pStyle w:val="Akapitzlist"/>
              <w:numPr>
                <w:ilvl w:val="0"/>
                <w:numId w:val="17"/>
              </w:numPr>
              <w:spacing w:line="276" w:lineRule="auto"/>
              <w:ind w:left="357" w:hanging="357"/>
              <w:rPr>
                <w:rFonts w:ascii="Arial" w:hAnsi="Arial" w:cs="Arial"/>
                <w:bCs/>
              </w:rPr>
            </w:pPr>
            <w:r w:rsidRPr="00D53520">
              <w:rPr>
                <w:rFonts w:ascii="Arial" w:hAnsi="Arial" w:cs="Arial"/>
                <w:bCs/>
              </w:rPr>
              <w:t xml:space="preserve">zgłoszenie budynku mieszkalnego jednorodzinnego, w którym wydzielono lokal użytkowy - </w:t>
            </w:r>
            <w:r w:rsidRPr="00D53520">
              <w:rPr>
                <w:rFonts w:ascii="Arial" w:hAnsi="Arial" w:cs="Arial"/>
                <w:b/>
                <w:bCs/>
              </w:rPr>
              <w:t>1 zł</w:t>
            </w:r>
            <w:r w:rsidRPr="00D53520">
              <w:rPr>
                <w:rFonts w:ascii="Arial" w:hAnsi="Arial" w:cs="Arial"/>
                <w:bCs/>
              </w:rPr>
              <w:t xml:space="preserve"> za każdy m2 niemieszkalnej powierzchni użytkowej (nie więcej niż </w:t>
            </w:r>
            <w:r w:rsidRPr="00D53520">
              <w:rPr>
                <w:rFonts w:ascii="Arial" w:hAnsi="Arial" w:cs="Arial"/>
                <w:b/>
                <w:bCs/>
              </w:rPr>
              <w:t>539 zł</w:t>
            </w:r>
            <w:r w:rsidRPr="00D53520">
              <w:rPr>
                <w:rFonts w:ascii="Arial" w:hAnsi="Arial" w:cs="Arial"/>
                <w:bCs/>
              </w:rPr>
              <w:t>)</w:t>
            </w:r>
          </w:p>
          <w:p w14:paraId="62CFA0BE" w14:textId="77777777" w:rsidR="00086707" w:rsidRPr="00D53520" w:rsidRDefault="00086707" w:rsidP="00EB0373">
            <w:pPr>
              <w:pStyle w:val="Akapitzlist"/>
              <w:numPr>
                <w:ilvl w:val="0"/>
                <w:numId w:val="17"/>
              </w:numPr>
              <w:spacing w:line="276" w:lineRule="auto"/>
              <w:ind w:left="357" w:hanging="357"/>
              <w:rPr>
                <w:rFonts w:ascii="Arial" w:hAnsi="Arial" w:cs="Arial"/>
                <w:bCs/>
              </w:rPr>
            </w:pPr>
            <w:r w:rsidRPr="00D53520">
              <w:rPr>
                <w:rFonts w:ascii="Arial" w:hAnsi="Arial" w:cs="Arial"/>
                <w:bCs/>
              </w:rPr>
              <w:t xml:space="preserve">zgłoszenie dotyczącego budowy sieci: </w:t>
            </w:r>
          </w:p>
          <w:p w14:paraId="52567D94" w14:textId="77777777" w:rsidR="00086707" w:rsidRPr="00D53520" w:rsidRDefault="00086707" w:rsidP="00EB0373">
            <w:pPr>
              <w:numPr>
                <w:ilvl w:val="0"/>
                <w:numId w:val="16"/>
              </w:numPr>
              <w:spacing w:line="276" w:lineRule="auto"/>
              <w:rPr>
                <w:rFonts w:ascii="Arial" w:hAnsi="Arial" w:cs="Arial"/>
                <w:bCs/>
              </w:rPr>
            </w:pPr>
            <w:r w:rsidRPr="00D53520">
              <w:rPr>
                <w:rFonts w:ascii="Arial" w:hAnsi="Arial" w:cs="Arial"/>
                <w:bCs/>
              </w:rPr>
              <w:t xml:space="preserve">o długości do 1 kilometra - </w:t>
            </w:r>
            <w:r w:rsidRPr="00D53520">
              <w:rPr>
                <w:rFonts w:ascii="Arial" w:hAnsi="Arial" w:cs="Arial"/>
                <w:b/>
                <w:bCs/>
              </w:rPr>
              <w:t>105 zł</w:t>
            </w:r>
            <w:r w:rsidRPr="00D53520">
              <w:rPr>
                <w:rFonts w:ascii="Arial" w:hAnsi="Arial" w:cs="Arial"/>
                <w:bCs/>
              </w:rPr>
              <w:t xml:space="preserve"> </w:t>
            </w:r>
          </w:p>
          <w:p w14:paraId="5B1C6776" w14:textId="77777777" w:rsidR="00086707" w:rsidRPr="00D53520" w:rsidRDefault="00086707" w:rsidP="00EB0373">
            <w:pPr>
              <w:numPr>
                <w:ilvl w:val="0"/>
                <w:numId w:val="16"/>
              </w:numPr>
              <w:spacing w:line="276" w:lineRule="auto"/>
              <w:rPr>
                <w:rFonts w:ascii="Arial" w:hAnsi="Arial" w:cs="Arial"/>
                <w:bCs/>
              </w:rPr>
            </w:pPr>
            <w:r w:rsidRPr="00D53520">
              <w:rPr>
                <w:rFonts w:ascii="Arial" w:hAnsi="Arial" w:cs="Arial"/>
                <w:bCs/>
              </w:rPr>
              <w:t xml:space="preserve">o długości powyżej 1 kilometra – </w:t>
            </w:r>
            <w:r w:rsidRPr="00D53520">
              <w:rPr>
                <w:rFonts w:ascii="Arial" w:hAnsi="Arial" w:cs="Arial"/>
                <w:b/>
                <w:bCs/>
              </w:rPr>
              <w:t>2 143 zł</w:t>
            </w:r>
            <w:r w:rsidRPr="00D53520">
              <w:rPr>
                <w:rFonts w:ascii="Arial" w:hAnsi="Arial" w:cs="Arial"/>
                <w:bCs/>
              </w:rPr>
              <w:t xml:space="preserve"> </w:t>
            </w:r>
          </w:p>
          <w:p w14:paraId="6BBA0BC1" w14:textId="77777777" w:rsidR="00EE581F" w:rsidRPr="00D53520" w:rsidRDefault="00C7767A" w:rsidP="00EB0373">
            <w:pPr>
              <w:spacing w:line="276" w:lineRule="auto"/>
              <w:rPr>
                <w:rFonts w:ascii="Arial" w:hAnsi="Arial" w:cs="Arial"/>
                <w:b/>
                <w:bCs/>
              </w:rPr>
            </w:pPr>
            <w:r w:rsidRPr="00D53520">
              <w:rPr>
                <w:rFonts w:ascii="Arial" w:hAnsi="Arial" w:cs="Arial"/>
              </w:rPr>
              <w:t xml:space="preserve">Opłata skarbowa za </w:t>
            </w:r>
            <w:r w:rsidRPr="00D53520">
              <w:rPr>
                <w:rFonts w:ascii="Arial" w:hAnsi="Arial" w:cs="Arial"/>
                <w:b/>
                <w:bCs/>
              </w:rPr>
              <w:t>pełnomocnictwo</w:t>
            </w:r>
            <w:r w:rsidRPr="00D53520">
              <w:rPr>
                <w:rFonts w:ascii="Arial" w:hAnsi="Arial" w:cs="Arial"/>
              </w:rPr>
              <w:t xml:space="preserve"> wynosi </w:t>
            </w:r>
            <w:r w:rsidRPr="00D53520">
              <w:rPr>
                <w:rFonts w:ascii="Arial" w:hAnsi="Arial" w:cs="Arial"/>
                <w:b/>
                <w:bCs/>
              </w:rPr>
              <w:t>17 zł</w:t>
            </w:r>
            <w:r w:rsidRPr="00D53520">
              <w:rPr>
                <w:rFonts w:ascii="Arial" w:hAnsi="Arial" w:cs="Arial"/>
              </w:rPr>
              <w:t xml:space="preserve"> (od każdego stosunku pełnomocnictwa)</w:t>
            </w:r>
            <w:r w:rsidRPr="00D53520">
              <w:rPr>
                <w:rFonts w:ascii="Arial" w:hAnsi="Arial" w:cs="Arial"/>
                <w:b/>
                <w:bCs/>
              </w:rPr>
              <w:t>.</w:t>
            </w:r>
          </w:p>
          <w:p w14:paraId="5B61EEE9" w14:textId="77777777" w:rsidR="00C96C32" w:rsidRPr="00D53520" w:rsidRDefault="00C7767A" w:rsidP="00EB0373">
            <w:pPr>
              <w:spacing w:line="276" w:lineRule="auto"/>
              <w:rPr>
                <w:rFonts w:ascii="Arial" w:hAnsi="Arial" w:cs="Arial"/>
              </w:rPr>
            </w:pPr>
            <w:r w:rsidRPr="00D53520">
              <w:rPr>
                <w:rFonts w:ascii="Arial" w:hAnsi="Arial" w:cs="Arial"/>
              </w:rPr>
              <w:t xml:space="preserve">Opłatę skarbową wnosi się w kasie Starostwa bądź na konto Urzędu Miejskiego </w:t>
            </w:r>
            <w:r w:rsidRPr="00D53520">
              <w:rPr>
                <w:rFonts w:ascii="Arial" w:hAnsi="Arial" w:cs="Arial"/>
              </w:rPr>
              <w:br/>
              <w:t xml:space="preserve">w Wyszkowie </w:t>
            </w:r>
            <w:r w:rsidRPr="00D53520">
              <w:rPr>
                <w:rFonts w:ascii="Arial" w:hAnsi="Arial" w:cs="Arial"/>
                <w:b/>
                <w:bCs/>
              </w:rPr>
              <w:t>nr 25893100030002223320390003.</w:t>
            </w:r>
            <w:r w:rsidRPr="00D53520">
              <w:rPr>
                <w:rFonts w:ascii="Arial" w:hAnsi="Arial" w:cs="Arial"/>
              </w:rPr>
              <w:t xml:space="preserve"> </w:t>
            </w:r>
          </w:p>
        </w:tc>
      </w:tr>
      <w:tr w:rsidR="00C96C32" w:rsidRPr="00D53520" w14:paraId="401BA6AA" w14:textId="77777777" w:rsidTr="00697371">
        <w:trPr>
          <w:trHeight w:val="567"/>
        </w:trPr>
        <w:tc>
          <w:tcPr>
            <w:tcW w:w="711" w:type="dxa"/>
            <w:vAlign w:val="center"/>
          </w:tcPr>
          <w:p w14:paraId="3416D718" w14:textId="77777777" w:rsidR="00C96C32" w:rsidRPr="00D53520" w:rsidRDefault="00C96C32" w:rsidP="00EB0373">
            <w:pPr>
              <w:spacing w:line="276" w:lineRule="auto"/>
              <w:rPr>
                <w:rFonts w:ascii="Arial" w:hAnsi="Arial" w:cs="Arial"/>
                <w:b/>
              </w:rPr>
            </w:pPr>
            <w:r w:rsidRPr="00D53520">
              <w:rPr>
                <w:rFonts w:ascii="Arial" w:hAnsi="Arial" w:cs="Arial"/>
                <w:b/>
              </w:rPr>
              <w:t>6.</w:t>
            </w:r>
          </w:p>
        </w:tc>
        <w:tc>
          <w:tcPr>
            <w:tcW w:w="1411" w:type="dxa"/>
            <w:vAlign w:val="center"/>
          </w:tcPr>
          <w:p w14:paraId="6B468FCE" w14:textId="77777777" w:rsidR="00C96C32" w:rsidRPr="00D53520" w:rsidRDefault="00205F62" w:rsidP="00EB0373">
            <w:pPr>
              <w:spacing w:before="120" w:line="276" w:lineRule="auto"/>
              <w:rPr>
                <w:rFonts w:ascii="Arial" w:hAnsi="Arial" w:cs="Arial"/>
                <w:b/>
                <w:bCs/>
              </w:rPr>
            </w:pPr>
            <w:r w:rsidRPr="00D53520">
              <w:rPr>
                <w:rFonts w:ascii="Arial" w:hAnsi="Arial" w:cs="Arial"/>
                <w:b/>
                <w:bCs/>
              </w:rPr>
              <w:t>Miejsce składania dokumentów</w:t>
            </w:r>
          </w:p>
        </w:tc>
        <w:tc>
          <w:tcPr>
            <w:tcW w:w="8334" w:type="dxa"/>
            <w:vAlign w:val="center"/>
          </w:tcPr>
          <w:p w14:paraId="0D07B4BF" w14:textId="77777777" w:rsidR="00B759B2" w:rsidRPr="00D53520" w:rsidRDefault="0032308B" w:rsidP="00EB0373">
            <w:pPr>
              <w:pStyle w:val="Akapitzlist"/>
              <w:numPr>
                <w:ilvl w:val="0"/>
                <w:numId w:val="9"/>
              </w:numPr>
              <w:spacing w:line="276" w:lineRule="auto"/>
              <w:ind w:left="357" w:hanging="357"/>
              <w:rPr>
                <w:rFonts w:ascii="Arial" w:hAnsi="Arial" w:cs="Arial"/>
              </w:rPr>
            </w:pPr>
            <w:r w:rsidRPr="00D53520">
              <w:rPr>
                <w:rFonts w:ascii="Arial" w:hAnsi="Arial" w:cs="Arial"/>
              </w:rPr>
              <w:t>„</w:t>
            </w:r>
            <w:r w:rsidRPr="00D53520">
              <w:rPr>
                <w:rFonts w:ascii="Arial" w:hAnsi="Arial" w:cs="Arial"/>
                <w:b/>
              </w:rPr>
              <w:t>Osobiście</w:t>
            </w:r>
            <w:r w:rsidRPr="00D53520">
              <w:rPr>
                <w:rFonts w:ascii="Arial" w:hAnsi="Arial" w:cs="Arial"/>
              </w:rPr>
              <w:t xml:space="preserve">” – Kancelaria Ogólna Starostwa Powiatowego w Wyszkowie, Aleja Róż 2, pokój nr 39. </w:t>
            </w:r>
          </w:p>
          <w:p w14:paraId="7BADADDE" w14:textId="77777777" w:rsidR="00B759B2" w:rsidRPr="00D53520" w:rsidRDefault="0032308B" w:rsidP="00EB0373">
            <w:pPr>
              <w:pStyle w:val="Akapitzlist"/>
              <w:numPr>
                <w:ilvl w:val="0"/>
                <w:numId w:val="9"/>
              </w:numPr>
              <w:spacing w:before="120" w:line="276" w:lineRule="auto"/>
              <w:ind w:left="357" w:hanging="357"/>
              <w:rPr>
                <w:rFonts w:ascii="Arial" w:hAnsi="Arial" w:cs="Arial"/>
              </w:rPr>
            </w:pPr>
            <w:r w:rsidRPr="00D53520">
              <w:rPr>
                <w:rFonts w:ascii="Arial" w:hAnsi="Arial" w:cs="Arial"/>
              </w:rPr>
              <w:t>„</w:t>
            </w:r>
            <w:r w:rsidRPr="00D53520">
              <w:rPr>
                <w:rFonts w:ascii="Arial" w:hAnsi="Arial" w:cs="Arial"/>
                <w:b/>
              </w:rPr>
              <w:t>Poczta</w:t>
            </w:r>
            <w:r w:rsidRPr="00D53520">
              <w:rPr>
                <w:rFonts w:ascii="Arial" w:hAnsi="Arial" w:cs="Arial"/>
              </w:rPr>
              <w:t xml:space="preserve">” – Starostwo Powiatowe w Wyszkowie, 07-200 Wyszków, Aleja Róż 2, Wydział Architektoniczno-Budowlany. </w:t>
            </w:r>
          </w:p>
          <w:p w14:paraId="50F41D7A" w14:textId="77777777" w:rsidR="00CB3C2F" w:rsidRPr="00D53520" w:rsidRDefault="0032308B" w:rsidP="00EB0373">
            <w:pPr>
              <w:pStyle w:val="Akapitzlist"/>
              <w:numPr>
                <w:ilvl w:val="0"/>
                <w:numId w:val="9"/>
              </w:numPr>
              <w:spacing w:before="120" w:line="276" w:lineRule="auto"/>
              <w:ind w:left="357" w:hanging="357"/>
              <w:rPr>
                <w:rFonts w:ascii="Arial" w:hAnsi="Arial" w:cs="Arial"/>
              </w:rPr>
            </w:pPr>
            <w:r w:rsidRPr="00D53520">
              <w:rPr>
                <w:rFonts w:ascii="Arial" w:hAnsi="Arial" w:cs="Arial"/>
              </w:rPr>
              <w:t>„</w:t>
            </w:r>
            <w:r w:rsidRPr="00D53520">
              <w:rPr>
                <w:rFonts w:ascii="Arial" w:hAnsi="Arial" w:cs="Arial"/>
                <w:b/>
              </w:rPr>
              <w:t>Elektronicznie</w:t>
            </w:r>
            <w:r w:rsidRPr="00D53520">
              <w:rPr>
                <w:rFonts w:ascii="Arial" w:hAnsi="Arial" w:cs="Arial"/>
              </w:rPr>
              <w:t xml:space="preserve">” – </w:t>
            </w:r>
            <w:hyperlink r:id="rId9" w:history="1">
              <w:r w:rsidR="006E43BC" w:rsidRPr="00D53520">
                <w:rPr>
                  <w:rStyle w:val="Hipercze"/>
                  <w:rFonts w:ascii="Arial" w:hAnsi="Arial" w:cs="Arial"/>
                </w:rPr>
                <w:t>ePUAP</w:t>
              </w:r>
            </w:hyperlink>
            <w:r w:rsidR="006E43BC" w:rsidRPr="00D53520">
              <w:rPr>
                <w:rFonts w:ascii="Arial" w:hAnsi="Arial" w:cs="Arial"/>
              </w:rPr>
              <w:t xml:space="preserve"> </w:t>
            </w:r>
          </w:p>
        </w:tc>
      </w:tr>
      <w:tr w:rsidR="00C96C32" w:rsidRPr="00D53520" w14:paraId="5CB8EFE6" w14:textId="77777777" w:rsidTr="00697371">
        <w:trPr>
          <w:trHeight w:val="567"/>
        </w:trPr>
        <w:tc>
          <w:tcPr>
            <w:tcW w:w="711" w:type="dxa"/>
            <w:vAlign w:val="center"/>
          </w:tcPr>
          <w:p w14:paraId="7FD59D53" w14:textId="77777777" w:rsidR="00C96C32" w:rsidRPr="00D53520" w:rsidRDefault="00C96C32" w:rsidP="00EB0373">
            <w:pPr>
              <w:spacing w:line="276" w:lineRule="auto"/>
              <w:rPr>
                <w:rFonts w:ascii="Arial" w:hAnsi="Arial" w:cs="Arial"/>
                <w:b/>
              </w:rPr>
            </w:pPr>
            <w:r w:rsidRPr="00D53520">
              <w:rPr>
                <w:rFonts w:ascii="Arial" w:hAnsi="Arial" w:cs="Arial"/>
                <w:b/>
              </w:rPr>
              <w:t>7.</w:t>
            </w:r>
          </w:p>
        </w:tc>
        <w:tc>
          <w:tcPr>
            <w:tcW w:w="1411" w:type="dxa"/>
            <w:vAlign w:val="center"/>
          </w:tcPr>
          <w:p w14:paraId="410163A0" w14:textId="77777777" w:rsidR="00C96C32" w:rsidRPr="00D53520" w:rsidRDefault="00205F62" w:rsidP="00EB0373">
            <w:pPr>
              <w:spacing w:line="276" w:lineRule="auto"/>
              <w:rPr>
                <w:rFonts w:ascii="Arial" w:hAnsi="Arial" w:cs="Arial"/>
              </w:rPr>
            </w:pPr>
            <w:r w:rsidRPr="00D53520">
              <w:rPr>
                <w:rFonts w:ascii="Arial" w:hAnsi="Arial" w:cs="Arial"/>
                <w:b/>
                <w:bCs/>
              </w:rPr>
              <w:t>Termin realizacji</w:t>
            </w:r>
          </w:p>
        </w:tc>
        <w:tc>
          <w:tcPr>
            <w:tcW w:w="8334" w:type="dxa"/>
            <w:vAlign w:val="center"/>
          </w:tcPr>
          <w:p w14:paraId="6D57CF4F" w14:textId="77777777" w:rsidR="00007703" w:rsidRPr="00D53520" w:rsidRDefault="00086707" w:rsidP="00EB0373">
            <w:pPr>
              <w:spacing w:line="276" w:lineRule="auto"/>
              <w:rPr>
                <w:rFonts w:ascii="Arial" w:hAnsi="Arial" w:cs="Arial"/>
              </w:rPr>
            </w:pPr>
            <w:r w:rsidRPr="00D53520">
              <w:rPr>
                <w:rFonts w:ascii="Arial" w:hAnsi="Arial" w:cs="Arial"/>
              </w:rPr>
              <w:t xml:space="preserve">Zgłoszenia rozpatrywane są w terminie 21 dni od dnia złożenia kompletnego zgłoszenia. W razie konieczności uzupełnienia zgłoszenia na Inwestora jest nakładany postanowieniem obowiązek uzupełnienia, w określonym terminie, brakujących dokumentów, a w przypadku ich nieuzupełnienia - wydawany jest sprzeciw w drodze decyzji. Nałożenie takiego obowiązku przerywa bieg terminu </w:t>
            </w:r>
            <w:r w:rsidRPr="00D53520">
              <w:rPr>
                <w:rFonts w:ascii="Arial" w:hAnsi="Arial" w:cs="Arial"/>
              </w:rPr>
              <w:br/>
              <w:t xml:space="preserve">na rozpatrzenie zgłoszenia. </w:t>
            </w:r>
          </w:p>
        </w:tc>
      </w:tr>
      <w:tr w:rsidR="00C96C32" w:rsidRPr="00D53520" w14:paraId="22BD6840" w14:textId="77777777" w:rsidTr="00697371">
        <w:trPr>
          <w:trHeight w:val="567"/>
        </w:trPr>
        <w:tc>
          <w:tcPr>
            <w:tcW w:w="711" w:type="dxa"/>
            <w:vAlign w:val="center"/>
          </w:tcPr>
          <w:p w14:paraId="3DD84177" w14:textId="77777777" w:rsidR="00C96C32" w:rsidRPr="00D53520" w:rsidRDefault="00C96C32" w:rsidP="00EB0373">
            <w:pPr>
              <w:spacing w:line="276" w:lineRule="auto"/>
              <w:rPr>
                <w:rFonts w:ascii="Arial" w:hAnsi="Arial" w:cs="Arial"/>
                <w:b/>
              </w:rPr>
            </w:pPr>
            <w:r w:rsidRPr="00D53520">
              <w:rPr>
                <w:rFonts w:ascii="Arial" w:hAnsi="Arial" w:cs="Arial"/>
                <w:b/>
              </w:rPr>
              <w:t>8.</w:t>
            </w:r>
          </w:p>
        </w:tc>
        <w:tc>
          <w:tcPr>
            <w:tcW w:w="1411" w:type="dxa"/>
            <w:vAlign w:val="center"/>
          </w:tcPr>
          <w:p w14:paraId="2C545630" w14:textId="77777777" w:rsidR="00C96C32" w:rsidRPr="00D53520" w:rsidRDefault="00205F62" w:rsidP="00EB0373">
            <w:pPr>
              <w:spacing w:line="276" w:lineRule="auto"/>
              <w:rPr>
                <w:rFonts w:ascii="Arial" w:hAnsi="Arial" w:cs="Arial"/>
              </w:rPr>
            </w:pPr>
            <w:r w:rsidRPr="00D53520">
              <w:rPr>
                <w:rFonts w:ascii="Arial" w:hAnsi="Arial" w:cs="Arial"/>
                <w:b/>
                <w:bCs/>
              </w:rPr>
              <w:t>Tryb odwoławczy</w:t>
            </w:r>
          </w:p>
        </w:tc>
        <w:tc>
          <w:tcPr>
            <w:tcW w:w="8334" w:type="dxa"/>
            <w:vAlign w:val="center"/>
          </w:tcPr>
          <w:p w14:paraId="3A7B2EC1" w14:textId="77777777" w:rsidR="00C96C32" w:rsidRPr="00D53520" w:rsidRDefault="00184D19" w:rsidP="00EB0373">
            <w:pPr>
              <w:spacing w:line="276" w:lineRule="auto"/>
              <w:rPr>
                <w:rFonts w:ascii="Arial" w:hAnsi="Arial" w:cs="Arial"/>
              </w:rPr>
            </w:pPr>
            <w:r w:rsidRPr="00D53520">
              <w:rPr>
                <w:rFonts w:ascii="Arial" w:hAnsi="Arial" w:cs="Arial"/>
              </w:rPr>
              <w:t>Od decyzji stronom przysługuje prawo wniesienia odwołania do Wojewody Mazowieckiego, w terminie 14 dni od daty jej doręczenia.</w:t>
            </w:r>
            <w:r w:rsidR="00B759B2" w:rsidRPr="00D53520">
              <w:rPr>
                <w:rFonts w:ascii="Arial" w:hAnsi="Arial" w:cs="Arial"/>
              </w:rPr>
              <w:br/>
            </w:r>
            <w:r w:rsidRPr="00D53520">
              <w:rPr>
                <w:rFonts w:ascii="Arial" w:hAnsi="Arial" w:cs="Arial"/>
              </w:rPr>
              <w:t xml:space="preserve">Odwołanie należy złożyć za pośrednictwem </w:t>
            </w:r>
            <w:r w:rsidR="00822C86" w:rsidRPr="00D53520">
              <w:rPr>
                <w:rFonts w:ascii="Arial" w:hAnsi="Arial" w:cs="Arial"/>
              </w:rPr>
              <w:t xml:space="preserve">tutejszego Starostwa. </w:t>
            </w:r>
          </w:p>
        </w:tc>
      </w:tr>
      <w:tr w:rsidR="00C96C32" w:rsidRPr="00D53520" w14:paraId="7B7EE773" w14:textId="77777777" w:rsidTr="00697371">
        <w:trPr>
          <w:trHeight w:val="567"/>
        </w:trPr>
        <w:tc>
          <w:tcPr>
            <w:tcW w:w="711" w:type="dxa"/>
            <w:vAlign w:val="center"/>
          </w:tcPr>
          <w:p w14:paraId="57551353" w14:textId="77777777" w:rsidR="00C96C32" w:rsidRPr="00D53520" w:rsidRDefault="00C96C32" w:rsidP="00EB0373">
            <w:pPr>
              <w:spacing w:line="276" w:lineRule="auto"/>
              <w:rPr>
                <w:rFonts w:ascii="Arial" w:hAnsi="Arial" w:cs="Arial"/>
                <w:b/>
              </w:rPr>
            </w:pPr>
            <w:r w:rsidRPr="00D53520">
              <w:rPr>
                <w:rFonts w:ascii="Arial" w:hAnsi="Arial" w:cs="Arial"/>
                <w:b/>
              </w:rPr>
              <w:t>9.</w:t>
            </w:r>
          </w:p>
        </w:tc>
        <w:tc>
          <w:tcPr>
            <w:tcW w:w="1411" w:type="dxa"/>
            <w:vAlign w:val="center"/>
          </w:tcPr>
          <w:p w14:paraId="75D33A34" w14:textId="77777777" w:rsidR="00C96C32" w:rsidRPr="00D53520" w:rsidRDefault="00205F62" w:rsidP="00EB0373">
            <w:pPr>
              <w:spacing w:line="276" w:lineRule="auto"/>
              <w:rPr>
                <w:rFonts w:ascii="Arial" w:hAnsi="Arial" w:cs="Arial"/>
              </w:rPr>
            </w:pPr>
            <w:r w:rsidRPr="00D53520">
              <w:rPr>
                <w:rFonts w:ascii="Arial" w:hAnsi="Arial" w:cs="Arial"/>
                <w:b/>
                <w:bCs/>
              </w:rPr>
              <w:t xml:space="preserve">Uwagi </w:t>
            </w:r>
            <w:r w:rsidR="009D058D" w:rsidRPr="00D53520">
              <w:rPr>
                <w:rFonts w:ascii="Arial" w:hAnsi="Arial" w:cs="Arial"/>
                <w:b/>
                <w:bCs/>
              </w:rPr>
              <w:br/>
            </w:r>
            <w:r w:rsidRPr="00D53520">
              <w:rPr>
                <w:rFonts w:ascii="Arial" w:hAnsi="Arial" w:cs="Arial"/>
                <w:b/>
                <w:bCs/>
              </w:rPr>
              <w:t>i dodatkowe informacje</w:t>
            </w:r>
          </w:p>
        </w:tc>
        <w:tc>
          <w:tcPr>
            <w:tcW w:w="8334" w:type="dxa"/>
            <w:vAlign w:val="center"/>
          </w:tcPr>
          <w:p w14:paraId="436CE20A" w14:textId="77777777" w:rsidR="00EB0373" w:rsidRPr="00D53520" w:rsidRDefault="006C48E8" w:rsidP="00EB0373">
            <w:pPr>
              <w:spacing w:line="276" w:lineRule="auto"/>
              <w:rPr>
                <w:rFonts w:ascii="Arial" w:hAnsi="Arial" w:cs="Arial"/>
              </w:rPr>
            </w:pPr>
            <w:r w:rsidRPr="00D53520">
              <w:rPr>
                <w:rFonts w:ascii="Arial" w:hAnsi="Arial" w:cs="Arial"/>
              </w:rPr>
              <w:t xml:space="preserve">Wydział Architektoniczno-Budowlanym Starostwa Powiatowego w Wyszkowie, Aleja Róż 2, pokój nr </w:t>
            </w:r>
            <w:r w:rsidR="00CB3C2F" w:rsidRPr="00D53520">
              <w:rPr>
                <w:rFonts w:ascii="Arial" w:hAnsi="Arial" w:cs="Arial"/>
              </w:rPr>
              <w:t>16</w:t>
            </w:r>
            <w:r w:rsidRPr="00D53520">
              <w:rPr>
                <w:rFonts w:ascii="Arial" w:hAnsi="Arial" w:cs="Arial"/>
              </w:rPr>
              <w:t xml:space="preserve">, tel. (29) 743 59 09; poniedziałku </w:t>
            </w:r>
            <w:r w:rsidR="00CB3C2F" w:rsidRPr="00D53520">
              <w:rPr>
                <w:rFonts w:ascii="Arial" w:hAnsi="Arial" w:cs="Arial"/>
              </w:rPr>
              <w:t xml:space="preserve">– piątek </w:t>
            </w:r>
            <w:r w:rsidR="00EB0373" w:rsidRPr="00D53520">
              <w:rPr>
                <w:rFonts w:ascii="Arial" w:hAnsi="Arial" w:cs="Arial"/>
              </w:rPr>
              <w:t>8.00-16.00.</w:t>
            </w:r>
          </w:p>
          <w:p w14:paraId="43286AEE" w14:textId="77777777" w:rsidR="00EB0373" w:rsidRPr="00D53520" w:rsidRDefault="00EB0373" w:rsidP="00EB0373">
            <w:pPr>
              <w:spacing w:line="276" w:lineRule="auto"/>
              <w:rPr>
                <w:rFonts w:ascii="Arial" w:hAnsi="Arial" w:cs="Arial"/>
              </w:rPr>
            </w:pPr>
            <w:r w:rsidRPr="00D53520">
              <w:rPr>
                <w:rFonts w:ascii="Arial" w:hAnsi="Arial" w:cs="Arial"/>
              </w:rPr>
              <w:t>Sprzeciw jest wnoszony, jeżeli:</w:t>
            </w:r>
          </w:p>
          <w:p w14:paraId="009B0960" w14:textId="77777777" w:rsidR="00EB0373" w:rsidRPr="00D53520" w:rsidRDefault="00EB0373" w:rsidP="00EB0373">
            <w:pPr>
              <w:numPr>
                <w:ilvl w:val="0"/>
                <w:numId w:val="18"/>
              </w:numPr>
              <w:spacing w:line="276" w:lineRule="auto"/>
              <w:ind w:left="357" w:hanging="357"/>
              <w:rPr>
                <w:rFonts w:ascii="Arial" w:hAnsi="Arial" w:cs="Arial"/>
              </w:rPr>
            </w:pPr>
            <w:r w:rsidRPr="00D53520">
              <w:rPr>
                <w:rFonts w:ascii="Arial" w:hAnsi="Arial" w:cs="Arial"/>
              </w:rPr>
              <w:t xml:space="preserve">zgłoszenie dotyczy budowy lub wykonywania robót budowlanych objętych obowiązkiem uzyskania decyzji pozwolenia na budowę, </w:t>
            </w:r>
          </w:p>
          <w:p w14:paraId="56C36457" w14:textId="77777777" w:rsidR="00EB0373" w:rsidRPr="00D53520" w:rsidRDefault="00EB0373" w:rsidP="00EB0373">
            <w:pPr>
              <w:numPr>
                <w:ilvl w:val="0"/>
                <w:numId w:val="18"/>
              </w:numPr>
              <w:spacing w:line="276" w:lineRule="auto"/>
              <w:ind w:left="357" w:hanging="357"/>
              <w:rPr>
                <w:rFonts w:ascii="Arial" w:hAnsi="Arial" w:cs="Arial"/>
              </w:rPr>
            </w:pPr>
            <w:r w:rsidRPr="00D53520">
              <w:rPr>
                <w:rFonts w:ascii="Arial" w:hAnsi="Arial" w:cs="Arial"/>
              </w:rPr>
              <w:t xml:space="preserve">budowa lub wykonywanie robót budowlanych objętych zgłoszeniem narusza ustalenia miejscowego planu zagospodarowania przestrzennego, decyzji o warunkach zabudowy, inne akty prawa miejscowego lub inne przepisy, </w:t>
            </w:r>
          </w:p>
          <w:p w14:paraId="20ED4DDA" w14:textId="77777777" w:rsidR="00EB0373" w:rsidRPr="00D53520" w:rsidRDefault="00EB0373" w:rsidP="00EB0373">
            <w:pPr>
              <w:numPr>
                <w:ilvl w:val="0"/>
                <w:numId w:val="18"/>
              </w:numPr>
              <w:spacing w:line="276" w:lineRule="auto"/>
              <w:ind w:left="357" w:hanging="357"/>
              <w:rPr>
                <w:rFonts w:ascii="Arial" w:hAnsi="Arial" w:cs="Arial"/>
              </w:rPr>
            </w:pPr>
            <w:r w:rsidRPr="00D53520">
              <w:rPr>
                <w:rFonts w:ascii="Arial" w:hAnsi="Arial" w:cs="Arial"/>
              </w:rPr>
              <w:t xml:space="preserve">zgłoszenie dotyczy budowy tymczasowego obiektu budowlanego (niepołączonego trwale z gruntem i przewidzianego do rozbiórki lub przeniesienia w inne miejsce w terminie określonym w zgłoszeniu ale nie później niż przed upływem 180 dni od dnia rozpoczęcia budowy określonego w zgłoszeniu) - w miejscu, w którym obiekt taki istnieje, </w:t>
            </w:r>
          </w:p>
          <w:p w14:paraId="4AD066E2" w14:textId="77777777" w:rsidR="00EB0373" w:rsidRPr="00D53520" w:rsidRDefault="00EB0373" w:rsidP="00EB0373">
            <w:pPr>
              <w:numPr>
                <w:ilvl w:val="0"/>
                <w:numId w:val="18"/>
              </w:numPr>
              <w:spacing w:line="276" w:lineRule="auto"/>
              <w:ind w:left="357" w:hanging="357"/>
              <w:rPr>
                <w:rFonts w:ascii="Arial" w:hAnsi="Arial" w:cs="Arial"/>
              </w:rPr>
            </w:pPr>
            <w:r w:rsidRPr="00D53520">
              <w:rPr>
                <w:rFonts w:ascii="Arial" w:hAnsi="Arial" w:cs="Arial"/>
              </w:rPr>
              <w:t xml:space="preserve">roboty budowalne zostały rozpoczęte </w:t>
            </w:r>
            <w:r w:rsidR="00D53520">
              <w:rPr>
                <w:rFonts w:ascii="Arial" w:hAnsi="Arial" w:cs="Arial"/>
              </w:rPr>
              <w:t>przed terminem 21.</w:t>
            </w:r>
          </w:p>
          <w:p w14:paraId="3807B8E7" w14:textId="77777777" w:rsidR="00EB0373" w:rsidRPr="00D53520" w:rsidRDefault="00EB0373" w:rsidP="00EB0373">
            <w:pPr>
              <w:spacing w:line="276" w:lineRule="auto"/>
              <w:rPr>
                <w:rFonts w:ascii="Arial" w:hAnsi="Arial" w:cs="Arial"/>
              </w:rPr>
            </w:pPr>
            <w:r w:rsidRPr="00D53520">
              <w:rPr>
                <w:rFonts w:ascii="Arial" w:hAnsi="Arial" w:cs="Arial"/>
              </w:rPr>
              <w:t>Obowiązek uzyskania pozwolenia na wykonanie obiektu budowlanego lub prowadzenie robót budowlanych objętych obowiązkiem zgłoszenia może być nałożony (w drodze decyzji), jeśli ich realizacja może naruszać ustalenia miejscowego planu zagospodarowania przestrzennego, decyzji o warunkach zabudowy lub spowodować:</w:t>
            </w:r>
          </w:p>
          <w:p w14:paraId="1B4D56BA" w14:textId="77777777" w:rsidR="00EB0373" w:rsidRPr="00D53520" w:rsidRDefault="00EB0373" w:rsidP="00EB0373">
            <w:pPr>
              <w:numPr>
                <w:ilvl w:val="0"/>
                <w:numId w:val="21"/>
              </w:numPr>
              <w:spacing w:line="276" w:lineRule="auto"/>
              <w:ind w:left="357" w:hanging="357"/>
              <w:rPr>
                <w:rFonts w:ascii="Arial" w:hAnsi="Arial" w:cs="Arial"/>
              </w:rPr>
            </w:pPr>
            <w:r w:rsidRPr="00D53520">
              <w:rPr>
                <w:rFonts w:ascii="Arial" w:hAnsi="Arial" w:cs="Arial"/>
              </w:rPr>
              <w:t xml:space="preserve">zagrożenie bezpieczeństwa ludzi lub mienia, </w:t>
            </w:r>
          </w:p>
          <w:p w14:paraId="0104EB20" w14:textId="77777777" w:rsidR="00EB0373" w:rsidRPr="00D53520" w:rsidRDefault="00EB0373" w:rsidP="00EB0373">
            <w:pPr>
              <w:numPr>
                <w:ilvl w:val="0"/>
                <w:numId w:val="21"/>
              </w:numPr>
              <w:spacing w:line="276" w:lineRule="auto"/>
              <w:ind w:left="357" w:hanging="357"/>
              <w:rPr>
                <w:rFonts w:ascii="Arial" w:hAnsi="Arial" w:cs="Arial"/>
              </w:rPr>
            </w:pPr>
            <w:r w:rsidRPr="00D53520">
              <w:rPr>
                <w:rFonts w:ascii="Arial" w:hAnsi="Arial" w:cs="Arial"/>
              </w:rPr>
              <w:t xml:space="preserve">pogorszenie stanu środowiska lub stanu zachowania zabytków, </w:t>
            </w:r>
          </w:p>
          <w:p w14:paraId="34BCDE07" w14:textId="77777777" w:rsidR="00EB0373" w:rsidRPr="00D53520" w:rsidRDefault="00EB0373" w:rsidP="00EB0373">
            <w:pPr>
              <w:numPr>
                <w:ilvl w:val="0"/>
                <w:numId w:val="21"/>
              </w:numPr>
              <w:spacing w:line="276" w:lineRule="auto"/>
              <w:ind w:left="357" w:hanging="357"/>
              <w:rPr>
                <w:rFonts w:ascii="Arial" w:hAnsi="Arial" w:cs="Arial"/>
              </w:rPr>
            </w:pPr>
            <w:r w:rsidRPr="00D53520">
              <w:rPr>
                <w:rFonts w:ascii="Arial" w:hAnsi="Arial" w:cs="Arial"/>
              </w:rPr>
              <w:t xml:space="preserve">pogorszenie warunków zdrowotno-sanitarnych, </w:t>
            </w:r>
          </w:p>
          <w:p w14:paraId="4C9E7D3F" w14:textId="77777777" w:rsidR="00EB0373" w:rsidRPr="00D53520" w:rsidRDefault="00EB0373" w:rsidP="00EB0373">
            <w:pPr>
              <w:numPr>
                <w:ilvl w:val="0"/>
                <w:numId w:val="21"/>
              </w:numPr>
              <w:spacing w:line="276" w:lineRule="auto"/>
              <w:ind w:left="357" w:hanging="357"/>
              <w:rPr>
                <w:rFonts w:ascii="Arial" w:hAnsi="Arial" w:cs="Arial"/>
              </w:rPr>
            </w:pPr>
            <w:r w:rsidRPr="00D53520">
              <w:rPr>
                <w:rFonts w:ascii="Arial" w:hAnsi="Arial" w:cs="Arial"/>
              </w:rPr>
              <w:t>wprowadzenie, utrwalenie, zwiększenie ograniczeń lub uciążliwości dla terenów sąsiednich.</w:t>
            </w:r>
          </w:p>
          <w:p w14:paraId="7737C2E5" w14:textId="77777777" w:rsidR="00EB0373" w:rsidRPr="00D53520" w:rsidRDefault="00EB0373" w:rsidP="00EB0373">
            <w:pPr>
              <w:spacing w:line="276" w:lineRule="auto"/>
              <w:rPr>
                <w:rFonts w:ascii="Arial" w:hAnsi="Arial" w:cs="Arial"/>
              </w:rPr>
            </w:pPr>
            <w:r w:rsidRPr="00D53520">
              <w:rPr>
                <w:rFonts w:ascii="Arial" w:hAnsi="Arial" w:cs="Arial"/>
              </w:rPr>
              <w:t xml:space="preserve">Pozwolenia na budowę wymagają roboty budowlane wykonywane przy obiekcie budowlanym wpisanym do rejestru zabytków. Natomiast zgłoszenia wymagają roboty budowlane wykonywane na obszarze wpisanym do rejestru zabytków (zarówno do </w:t>
            </w:r>
            <w:r w:rsidRPr="00D53520">
              <w:rPr>
                <w:rFonts w:ascii="Arial" w:hAnsi="Arial" w:cs="Arial"/>
              </w:rPr>
              <w:lastRenderedPageBreak/>
              <w:t>wniosku o pozwolenie jak i do zgłoszenia -  należy dołączyć pozwolenie właściwego Konserwatora Zabytków zgodnie z przepisami o ochronie zabytków i opiece nad zabytkami). Inwestor zamiast dokonania zgłoszenia może wystąpić z wnioskiem o wydanie pozwolenia na budowę.</w:t>
            </w:r>
          </w:p>
          <w:p w14:paraId="313CCE04" w14:textId="77777777" w:rsidR="00EB0373" w:rsidRPr="00D53520" w:rsidRDefault="00EB0373" w:rsidP="00EB0373">
            <w:pPr>
              <w:spacing w:line="276" w:lineRule="auto"/>
              <w:rPr>
                <w:rFonts w:ascii="Arial" w:hAnsi="Arial" w:cs="Arial"/>
              </w:rPr>
            </w:pPr>
          </w:p>
          <w:p w14:paraId="04B84EFE" w14:textId="77777777" w:rsidR="00EB0373" w:rsidRPr="00D53520" w:rsidRDefault="00EB0373" w:rsidP="00EB0373">
            <w:pPr>
              <w:spacing w:line="276" w:lineRule="auto"/>
              <w:rPr>
                <w:rFonts w:ascii="Arial" w:hAnsi="Arial" w:cs="Arial"/>
              </w:rPr>
            </w:pPr>
          </w:p>
          <w:p w14:paraId="2DBB0A17" w14:textId="77777777" w:rsidR="00EB0373" w:rsidRPr="00D53520" w:rsidRDefault="00EB0373" w:rsidP="00EB0373">
            <w:pPr>
              <w:spacing w:line="276" w:lineRule="auto"/>
              <w:rPr>
                <w:rFonts w:ascii="Arial" w:hAnsi="Arial" w:cs="Arial"/>
              </w:rPr>
            </w:pPr>
          </w:p>
        </w:tc>
      </w:tr>
    </w:tbl>
    <w:p w14:paraId="4E82117A" w14:textId="77777777" w:rsidR="00F3588D" w:rsidRPr="00D53520" w:rsidRDefault="00F3588D" w:rsidP="00EB0373">
      <w:pPr>
        <w:spacing w:line="276" w:lineRule="auto"/>
        <w:rPr>
          <w:rFonts w:ascii="Arial" w:hAnsi="Arial" w:cs="Arial"/>
        </w:rPr>
      </w:pPr>
    </w:p>
    <w:tbl>
      <w:tblPr>
        <w:tblStyle w:val="Tabela-Siatka"/>
        <w:tblW w:w="0" w:type="auto"/>
        <w:tblLook w:val="04A0" w:firstRow="1" w:lastRow="0" w:firstColumn="1" w:lastColumn="0" w:noHBand="0" w:noVBand="1"/>
      </w:tblPr>
      <w:tblGrid>
        <w:gridCol w:w="3485"/>
        <w:gridCol w:w="3485"/>
        <w:gridCol w:w="3486"/>
      </w:tblGrid>
      <w:tr w:rsidR="00C96C32" w:rsidRPr="00D53520" w14:paraId="0CD96B89" w14:textId="77777777" w:rsidTr="00C96C32">
        <w:trPr>
          <w:trHeight w:val="567"/>
        </w:trPr>
        <w:tc>
          <w:tcPr>
            <w:tcW w:w="3485" w:type="dxa"/>
            <w:vAlign w:val="center"/>
          </w:tcPr>
          <w:p w14:paraId="6EE541F8" w14:textId="77777777" w:rsidR="00C96C32" w:rsidRPr="00D53520" w:rsidRDefault="00C96C32" w:rsidP="00EB0373">
            <w:pPr>
              <w:spacing w:line="276" w:lineRule="auto"/>
              <w:jc w:val="center"/>
              <w:rPr>
                <w:rFonts w:ascii="Arial" w:hAnsi="Arial" w:cs="Arial"/>
              </w:rPr>
            </w:pPr>
            <w:r w:rsidRPr="00D53520">
              <w:rPr>
                <w:rFonts w:ascii="Arial" w:hAnsi="Arial" w:cs="Arial"/>
              </w:rPr>
              <w:t>Opracował</w:t>
            </w:r>
          </w:p>
        </w:tc>
        <w:tc>
          <w:tcPr>
            <w:tcW w:w="3485" w:type="dxa"/>
            <w:vAlign w:val="center"/>
          </w:tcPr>
          <w:p w14:paraId="6C20C053" w14:textId="77777777" w:rsidR="00C96C32" w:rsidRPr="00D53520" w:rsidRDefault="00C96C32" w:rsidP="00EB0373">
            <w:pPr>
              <w:spacing w:line="276" w:lineRule="auto"/>
              <w:jc w:val="center"/>
              <w:rPr>
                <w:rFonts w:ascii="Arial" w:hAnsi="Arial" w:cs="Arial"/>
              </w:rPr>
            </w:pPr>
            <w:r w:rsidRPr="00D53520">
              <w:rPr>
                <w:rFonts w:ascii="Arial" w:hAnsi="Arial" w:cs="Arial"/>
              </w:rPr>
              <w:t>Sprawdził</w:t>
            </w:r>
          </w:p>
        </w:tc>
        <w:tc>
          <w:tcPr>
            <w:tcW w:w="3486" w:type="dxa"/>
            <w:vAlign w:val="center"/>
          </w:tcPr>
          <w:p w14:paraId="3F7F2C75" w14:textId="77777777" w:rsidR="00C96C32" w:rsidRPr="00D53520" w:rsidRDefault="00C96C32" w:rsidP="00EB0373">
            <w:pPr>
              <w:spacing w:line="276" w:lineRule="auto"/>
              <w:jc w:val="center"/>
              <w:rPr>
                <w:rFonts w:ascii="Arial" w:hAnsi="Arial" w:cs="Arial"/>
              </w:rPr>
            </w:pPr>
            <w:r w:rsidRPr="00D53520">
              <w:rPr>
                <w:rFonts w:ascii="Arial" w:hAnsi="Arial" w:cs="Arial"/>
              </w:rPr>
              <w:t>Zatwierdził</w:t>
            </w:r>
          </w:p>
        </w:tc>
      </w:tr>
      <w:tr w:rsidR="00C96C32" w:rsidRPr="00D53520" w14:paraId="5853CD7C" w14:textId="77777777" w:rsidTr="00C96C32">
        <w:trPr>
          <w:trHeight w:val="567"/>
        </w:trPr>
        <w:tc>
          <w:tcPr>
            <w:tcW w:w="3485" w:type="dxa"/>
            <w:vAlign w:val="center"/>
          </w:tcPr>
          <w:p w14:paraId="0BFF10E2" w14:textId="1B090EC8" w:rsidR="00C96C32" w:rsidRPr="00D53520" w:rsidRDefault="00BF0295" w:rsidP="00EB0373">
            <w:pPr>
              <w:spacing w:line="276" w:lineRule="auto"/>
              <w:rPr>
                <w:rFonts w:ascii="Arial" w:hAnsi="Arial" w:cs="Arial"/>
              </w:rPr>
            </w:pPr>
            <w:r>
              <w:rPr>
                <w:rFonts w:ascii="Arial" w:hAnsi="Arial" w:cs="Arial"/>
              </w:rPr>
              <w:t>Sebastian Falba</w:t>
            </w:r>
          </w:p>
        </w:tc>
        <w:tc>
          <w:tcPr>
            <w:tcW w:w="3485" w:type="dxa"/>
            <w:vAlign w:val="center"/>
          </w:tcPr>
          <w:p w14:paraId="533764B9" w14:textId="6710A2D9" w:rsidR="00C96C32" w:rsidRPr="00D53520" w:rsidRDefault="00BF0295" w:rsidP="00EB0373">
            <w:pPr>
              <w:spacing w:line="276" w:lineRule="auto"/>
              <w:rPr>
                <w:rFonts w:ascii="Arial" w:hAnsi="Arial" w:cs="Arial"/>
              </w:rPr>
            </w:pPr>
            <w:r>
              <w:rPr>
                <w:rFonts w:ascii="Arial" w:hAnsi="Arial" w:cs="Arial"/>
              </w:rPr>
              <w:t>Sebastian Falba</w:t>
            </w:r>
          </w:p>
        </w:tc>
        <w:tc>
          <w:tcPr>
            <w:tcW w:w="3486" w:type="dxa"/>
            <w:vAlign w:val="center"/>
          </w:tcPr>
          <w:p w14:paraId="0F1FF702" w14:textId="6A10860B" w:rsidR="00C96C32" w:rsidRPr="00D53520" w:rsidRDefault="00BF0295" w:rsidP="00EB0373">
            <w:pPr>
              <w:spacing w:line="276" w:lineRule="auto"/>
              <w:rPr>
                <w:rFonts w:ascii="Arial" w:hAnsi="Arial" w:cs="Arial"/>
              </w:rPr>
            </w:pPr>
            <w:r>
              <w:rPr>
                <w:rFonts w:ascii="Arial" w:hAnsi="Arial" w:cs="Arial"/>
              </w:rPr>
              <w:t>Jerzy Ausfeld</w:t>
            </w:r>
          </w:p>
        </w:tc>
      </w:tr>
      <w:tr w:rsidR="00C96C32" w:rsidRPr="00D53520" w14:paraId="1ECF5630" w14:textId="77777777" w:rsidTr="00C96C32">
        <w:trPr>
          <w:trHeight w:val="567"/>
        </w:trPr>
        <w:tc>
          <w:tcPr>
            <w:tcW w:w="3485" w:type="dxa"/>
            <w:vAlign w:val="center"/>
          </w:tcPr>
          <w:p w14:paraId="21FEEC02" w14:textId="77777777" w:rsidR="00C96C32" w:rsidRPr="00D53520" w:rsidRDefault="00C96C32" w:rsidP="00EB0373">
            <w:pPr>
              <w:spacing w:line="276" w:lineRule="auto"/>
              <w:rPr>
                <w:rFonts w:ascii="Arial" w:hAnsi="Arial" w:cs="Arial"/>
              </w:rPr>
            </w:pPr>
            <w:r w:rsidRPr="00D53520">
              <w:rPr>
                <w:rFonts w:ascii="Arial" w:hAnsi="Arial" w:cs="Arial"/>
              </w:rPr>
              <w:t>Data</w:t>
            </w:r>
            <w:r w:rsidR="00575467" w:rsidRPr="00D53520">
              <w:rPr>
                <w:rFonts w:ascii="Arial" w:hAnsi="Arial" w:cs="Arial"/>
              </w:rPr>
              <w:t>: 5 maj 2022 roku</w:t>
            </w:r>
          </w:p>
        </w:tc>
        <w:tc>
          <w:tcPr>
            <w:tcW w:w="3485" w:type="dxa"/>
            <w:vAlign w:val="center"/>
          </w:tcPr>
          <w:p w14:paraId="4BB0DA06" w14:textId="195B24EE" w:rsidR="00C96C32" w:rsidRPr="00D53520" w:rsidRDefault="00C96C32" w:rsidP="00EB0373">
            <w:pPr>
              <w:spacing w:line="276" w:lineRule="auto"/>
              <w:rPr>
                <w:rFonts w:ascii="Arial" w:hAnsi="Arial" w:cs="Arial"/>
              </w:rPr>
            </w:pPr>
            <w:r w:rsidRPr="00D53520">
              <w:rPr>
                <w:rFonts w:ascii="Arial" w:hAnsi="Arial" w:cs="Arial"/>
              </w:rPr>
              <w:t>Data</w:t>
            </w:r>
            <w:r w:rsidR="00575467" w:rsidRPr="00D53520">
              <w:rPr>
                <w:rFonts w:ascii="Arial" w:hAnsi="Arial" w:cs="Arial"/>
              </w:rPr>
              <w:t>:</w:t>
            </w:r>
            <w:r w:rsidR="00BF0295">
              <w:rPr>
                <w:rFonts w:ascii="Arial" w:hAnsi="Arial" w:cs="Arial"/>
              </w:rPr>
              <w:t xml:space="preserve"> </w:t>
            </w:r>
            <w:r w:rsidR="00BF0295" w:rsidRPr="00D53520">
              <w:rPr>
                <w:rFonts w:ascii="Arial" w:hAnsi="Arial" w:cs="Arial"/>
              </w:rPr>
              <w:t>5 maj 2022 roku</w:t>
            </w:r>
          </w:p>
        </w:tc>
        <w:tc>
          <w:tcPr>
            <w:tcW w:w="3486" w:type="dxa"/>
            <w:vAlign w:val="center"/>
          </w:tcPr>
          <w:p w14:paraId="5AA8F517" w14:textId="0760396C" w:rsidR="00C96C32" w:rsidRPr="00D53520" w:rsidRDefault="00C96C32" w:rsidP="00EB0373">
            <w:pPr>
              <w:spacing w:line="276" w:lineRule="auto"/>
              <w:rPr>
                <w:rFonts w:ascii="Arial" w:hAnsi="Arial" w:cs="Arial"/>
              </w:rPr>
            </w:pPr>
            <w:r w:rsidRPr="00D53520">
              <w:rPr>
                <w:rFonts w:ascii="Arial" w:hAnsi="Arial" w:cs="Arial"/>
              </w:rPr>
              <w:t>Data</w:t>
            </w:r>
            <w:r w:rsidR="00575467" w:rsidRPr="00D53520">
              <w:rPr>
                <w:rFonts w:ascii="Arial" w:hAnsi="Arial" w:cs="Arial"/>
              </w:rPr>
              <w:t>:</w:t>
            </w:r>
            <w:r w:rsidR="00BF0295">
              <w:rPr>
                <w:rFonts w:ascii="Arial" w:hAnsi="Arial" w:cs="Arial"/>
              </w:rPr>
              <w:t xml:space="preserve"> </w:t>
            </w:r>
            <w:r w:rsidR="00BF0295">
              <w:rPr>
                <w:rFonts w:ascii="Arial" w:hAnsi="Arial" w:cs="Arial"/>
              </w:rPr>
              <w:t>18 sierpień 2022 roku</w:t>
            </w:r>
          </w:p>
        </w:tc>
      </w:tr>
    </w:tbl>
    <w:p w14:paraId="132A3952" w14:textId="77777777" w:rsidR="00C96C32" w:rsidRPr="00D53520" w:rsidRDefault="00C96C32" w:rsidP="00EB0373">
      <w:pPr>
        <w:spacing w:line="276" w:lineRule="auto"/>
        <w:rPr>
          <w:rFonts w:ascii="Arial" w:hAnsi="Arial" w:cs="Arial"/>
        </w:rPr>
      </w:pPr>
    </w:p>
    <w:sectPr w:rsidR="00C96C32" w:rsidRPr="00D53520" w:rsidSect="00C96C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F9C"/>
    <w:multiLevelType w:val="hybridMultilevel"/>
    <w:tmpl w:val="5BE85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4D385E"/>
    <w:multiLevelType w:val="multilevel"/>
    <w:tmpl w:val="62EC8316"/>
    <w:lvl w:ilvl="0">
      <w:start w:val="1"/>
      <w:numFmt w:val="bullet"/>
      <w:lvlText w:val="-"/>
      <w:lvlJc w:val="left"/>
      <w:pPr>
        <w:tabs>
          <w:tab w:val="num" w:pos="720"/>
        </w:tabs>
        <w:ind w:left="720" w:hanging="360"/>
      </w:pPr>
      <w:rPr>
        <w:rFonts w:ascii="Times New Roman" w:hAnsi="Times New Roman" w:cs="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C2F1E"/>
    <w:multiLevelType w:val="multilevel"/>
    <w:tmpl w:val="7892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37B7F"/>
    <w:multiLevelType w:val="multilevel"/>
    <w:tmpl w:val="1058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85278"/>
    <w:multiLevelType w:val="multilevel"/>
    <w:tmpl w:val="22A2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73C8E"/>
    <w:multiLevelType w:val="multilevel"/>
    <w:tmpl w:val="CAA4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54870"/>
    <w:multiLevelType w:val="multilevel"/>
    <w:tmpl w:val="7AA6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90BF1"/>
    <w:multiLevelType w:val="multilevel"/>
    <w:tmpl w:val="8F94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07656"/>
    <w:multiLevelType w:val="multilevel"/>
    <w:tmpl w:val="3ED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B12A3"/>
    <w:multiLevelType w:val="multilevel"/>
    <w:tmpl w:val="6236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548E1"/>
    <w:multiLevelType w:val="multilevel"/>
    <w:tmpl w:val="434C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B1AE2"/>
    <w:multiLevelType w:val="multilevel"/>
    <w:tmpl w:val="0DAA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7729A"/>
    <w:multiLevelType w:val="hybridMultilevel"/>
    <w:tmpl w:val="862CE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E03BFA"/>
    <w:multiLevelType w:val="multilevel"/>
    <w:tmpl w:val="48F0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40EF3"/>
    <w:multiLevelType w:val="hybridMultilevel"/>
    <w:tmpl w:val="7E621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9A2863"/>
    <w:multiLevelType w:val="hybridMultilevel"/>
    <w:tmpl w:val="4ACE1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7A305F"/>
    <w:multiLevelType w:val="multilevel"/>
    <w:tmpl w:val="CC68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7A08F6"/>
    <w:multiLevelType w:val="hybridMultilevel"/>
    <w:tmpl w:val="2F60F5A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A7F215E"/>
    <w:multiLevelType w:val="multilevel"/>
    <w:tmpl w:val="C00637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442BC3"/>
    <w:multiLevelType w:val="hybridMultilevel"/>
    <w:tmpl w:val="1D50D05C"/>
    <w:lvl w:ilvl="0" w:tplc="C2B066A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8F5E82"/>
    <w:multiLevelType w:val="multilevel"/>
    <w:tmpl w:val="DE2E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A72798"/>
    <w:multiLevelType w:val="multilevel"/>
    <w:tmpl w:val="B48009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EB7A0B"/>
    <w:multiLevelType w:val="multilevel"/>
    <w:tmpl w:val="9874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951A2B"/>
    <w:multiLevelType w:val="multilevel"/>
    <w:tmpl w:val="4910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8406181">
    <w:abstractNumId w:val="6"/>
  </w:num>
  <w:num w:numId="2" w16cid:durableId="1495610375">
    <w:abstractNumId w:val="20"/>
  </w:num>
  <w:num w:numId="3" w16cid:durableId="1557161069">
    <w:abstractNumId w:val="9"/>
  </w:num>
  <w:num w:numId="4" w16cid:durableId="611671952">
    <w:abstractNumId w:val="16"/>
  </w:num>
  <w:num w:numId="5" w16cid:durableId="464541085">
    <w:abstractNumId w:val="4"/>
  </w:num>
  <w:num w:numId="6" w16cid:durableId="1538160928">
    <w:abstractNumId w:val="17"/>
  </w:num>
  <w:num w:numId="7" w16cid:durableId="1651593298">
    <w:abstractNumId w:val="12"/>
  </w:num>
  <w:num w:numId="8" w16cid:durableId="2116905531">
    <w:abstractNumId w:val="14"/>
  </w:num>
  <w:num w:numId="9" w16cid:durableId="1061486689">
    <w:abstractNumId w:val="15"/>
  </w:num>
  <w:num w:numId="10" w16cid:durableId="834808198">
    <w:abstractNumId w:val="18"/>
  </w:num>
  <w:num w:numId="11" w16cid:durableId="1457679151">
    <w:abstractNumId w:val="21"/>
  </w:num>
  <w:num w:numId="12" w16cid:durableId="77944889">
    <w:abstractNumId w:val="2"/>
  </w:num>
  <w:num w:numId="13" w16cid:durableId="462116938">
    <w:abstractNumId w:val="11"/>
  </w:num>
  <w:num w:numId="14" w16cid:durableId="253897665">
    <w:abstractNumId w:val="8"/>
  </w:num>
  <w:num w:numId="15" w16cid:durableId="693580093">
    <w:abstractNumId w:val="19"/>
  </w:num>
  <w:num w:numId="16" w16cid:durableId="1468431618">
    <w:abstractNumId w:val="1"/>
  </w:num>
  <w:num w:numId="17" w16cid:durableId="795677326">
    <w:abstractNumId w:val="0"/>
  </w:num>
  <w:num w:numId="18" w16cid:durableId="894045404">
    <w:abstractNumId w:val="10"/>
  </w:num>
  <w:num w:numId="19" w16cid:durableId="374276232">
    <w:abstractNumId w:val="13"/>
  </w:num>
  <w:num w:numId="20" w16cid:durableId="2062897479">
    <w:abstractNumId w:val="5"/>
  </w:num>
  <w:num w:numId="21" w16cid:durableId="1248731784">
    <w:abstractNumId w:val="23"/>
  </w:num>
  <w:num w:numId="22" w16cid:durableId="1589926667">
    <w:abstractNumId w:val="7"/>
  </w:num>
  <w:num w:numId="23" w16cid:durableId="1412049244">
    <w:abstractNumId w:val="3"/>
  </w:num>
  <w:num w:numId="24" w16cid:durableId="4096217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32"/>
    <w:rsid w:val="00007703"/>
    <w:rsid w:val="00086707"/>
    <w:rsid w:val="000D2EC1"/>
    <w:rsid w:val="00184D19"/>
    <w:rsid w:val="001C7B6F"/>
    <w:rsid w:val="00205F62"/>
    <w:rsid w:val="002C1CFE"/>
    <w:rsid w:val="0032308B"/>
    <w:rsid w:val="0033554C"/>
    <w:rsid w:val="00462C16"/>
    <w:rsid w:val="004C62B6"/>
    <w:rsid w:val="00575467"/>
    <w:rsid w:val="00664DF2"/>
    <w:rsid w:val="00697371"/>
    <w:rsid w:val="006A6145"/>
    <w:rsid w:val="006C48E8"/>
    <w:rsid w:val="006E43BC"/>
    <w:rsid w:val="007E0D9A"/>
    <w:rsid w:val="00822C86"/>
    <w:rsid w:val="009D058D"/>
    <w:rsid w:val="009F7C62"/>
    <w:rsid w:val="00A603E8"/>
    <w:rsid w:val="00A903A6"/>
    <w:rsid w:val="00A9601C"/>
    <w:rsid w:val="00AF335C"/>
    <w:rsid w:val="00AF4A80"/>
    <w:rsid w:val="00B167C5"/>
    <w:rsid w:val="00B759B2"/>
    <w:rsid w:val="00BF0295"/>
    <w:rsid w:val="00BF26D2"/>
    <w:rsid w:val="00C25F97"/>
    <w:rsid w:val="00C7767A"/>
    <w:rsid w:val="00C90F6B"/>
    <w:rsid w:val="00C96C32"/>
    <w:rsid w:val="00CB3C2F"/>
    <w:rsid w:val="00CC40F2"/>
    <w:rsid w:val="00D53520"/>
    <w:rsid w:val="00D60976"/>
    <w:rsid w:val="00E2086F"/>
    <w:rsid w:val="00EB0373"/>
    <w:rsid w:val="00EE581F"/>
    <w:rsid w:val="00EF4199"/>
    <w:rsid w:val="00F32A69"/>
    <w:rsid w:val="00F3588D"/>
    <w:rsid w:val="00FA0C58"/>
    <w:rsid w:val="00FE6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8111"/>
  <w15:chartTrackingRefBased/>
  <w15:docId w15:val="{4265B7E3-172C-4E99-BBAE-B25FE21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C62"/>
  </w:style>
  <w:style w:type="paragraph" w:styleId="Nagwek1">
    <w:name w:val="heading 1"/>
    <w:basedOn w:val="Normalny"/>
    <w:next w:val="Normalny"/>
    <w:link w:val="Nagwek1Znak"/>
    <w:uiPriority w:val="9"/>
    <w:qFormat/>
    <w:rsid w:val="00C90F6B"/>
    <w:pPr>
      <w:keepNext/>
      <w:keepLines/>
      <w:spacing w:before="32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C90F6B"/>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Nagwek3">
    <w:name w:val="heading 3"/>
    <w:basedOn w:val="Normalny"/>
    <w:next w:val="Normalny"/>
    <w:link w:val="Nagwek3Znak"/>
    <w:uiPriority w:val="9"/>
    <w:semiHidden/>
    <w:unhideWhenUsed/>
    <w:qFormat/>
    <w:rsid w:val="00C90F6B"/>
    <w:pPr>
      <w:keepNext/>
      <w:keepLines/>
      <w:spacing w:before="40"/>
      <w:outlineLvl w:val="2"/>
    </w:pPr>
    <w:rPr>
      <w:rFonts w:asciiTheme="majorHAnsi" w:eastAsiaTheme="majorEastAsia" w:hAnsiTheme="majorHAnsi" w:cstheme="majorBidi"/>
      <w:color w:val="1F497D" w:themeColor="text2"/>
      <w:sz w:val="24"/>
      <w:szCs w:val="24"/>
    </w:rPr>
  </w:style>
  <w:style w:type="paragraph" w:styleId="Nagwek4">
    <w:name w:val="heading 4"/>
    <w:basedOn w:val="Normalny"/>
    <w:next w:val="Normalny"/>
    <w:link w:val="Nagwek4Znak"/>
    <w:uiPriority w:val="9"/>
    <w:semiHidden/>
    <w:unhideWhenUsed/>
    <w:qFormat/>
    <w:rsid w:val="00C90F6B"/>
    <w:pPr>
      <w:keepNext/>
      <w:keepLines/>
      <w:spacing w:before="40"/>
      <w:outlineLvl w:val="3"/>
    </w:pPr>
    <w:rPr>
      <w:rFonts w:asciiTheme="majorHAnsi" w:eastAsiaTheme="majorEastAsia" w:hAnsiTheme="majorHAnsi" w:cstheme="majorBidi"/>
      <w:sz w:val="22"/>
      <w:szCs w:val="22"/>
    </w:rPr>
  </w:style>
  <w:style w:type="paragraph" w:styleId="Nagwek5">
    <w:name w:val="heading 5"/>
    <w:basedOn w:val="Normalny"/>
    <w:next w:val="Normalny"/>
    <w:link w:val="Nagwek5Znak"/>
    <w:uiPriority w:val="9"/>
    <w:semiHidden/>
    <w:unhideWhenUsed/>
    <w:qFormat/>
    <w:rsid w:val="00C90F6B"/>
    <w:pPr>
      <w:keepNext/>
      <w:keepLines/>
      <w:spacing w:before="40"/>
      <w:outlineLvl w:val="4"/>
    </w:pPr>
    <w:rPr>
      <w:rFonts w:asciiTheme="majorHAnsi" w:eastAsiaTheme="majorEastAsia" w:hAnsiTheme="majorHAnsi" w:cstheme="majorBidi"/>
      <w:color w:val="1F497D" w:themeColor="text2"/>
      <w:sz w:val="22"/>
      <w:szCs w:val="22"/>
    </w:rPr>
  </w:style>
  <w:style w:type="paragraph" w:styleId="Nagwek6">
    <w:name w:val="heading 6"/>
    <w:basedOn w:val="Normalny"/>
    <w:next w:val="Normalny"/>
    <w:link w:val="Nagwek6Znak"/>
    <w:uiPriority w:val="9"/>
    <w:semiHidden/>
    <w:unhideWhenUsed/>
    <w:qFormat/>
    <w:rsid w:val="00C90F6B"/>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Nagwek7">
    <w:name w:val="heading 7"/>
    <w:basedOn w:val="Normalny"/>
    <w:next w:val="Normalny"/>
    <w:link w:val="Nagwek7Znak"/>
    <w:uiPriority w:val="9"/>
    <w:semiHidden/>
    <w:unhideWhenUsed/>
    <w:qFormat/>
    <w:rsid w:val="00C90F6B"/>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Nagwek8">
    <w:name w:val="heading 8"/>
    <w:basedOn w:val="Normalny"/>
    <w:next w:val="Normalny"/>
    <w:link w:val="Nagwek8Znak"/>
    <w:uiPriority w:val="9"/>
    <w:semiHidden/>
    <w:unhideWhenUsed/>
    <w:qFormat/>
    <w:rsid w:val="00C90F6B"/>
    <w:pPr>
      <w:keepNext/>
      <w:keepLines/>
      <w:spacing w:before="40"/>
      <w:outlineLvl w:val="7"/>
    </w:pPr>
    <w:rPr>
      <w:rFonts w:asciiTheme="majorHAnsi" w:eastAsiaTheme="majorEastAsia" w:hAnsiTheme="majorHAnsi" w:cstheme="majorBidi"/>
      <w:b/>
      <w:bCs/>
      <w:color w:val="1F497D" w:themeColor="text2"/>
    </w:rPr>
  </w:style>
  <w:style w:type="paragraph" w:styleId="Nagwek9">
    <w:name w:val="heading 9"/>
    <w:basedOn w:val="Normalny"/>
    <w:next w:val="Normalny"/>
    <w:link w:val="Nagwek9Znak"/>
    <w:uiPriority w:val="9"/>
    <w:semiHidden/>
    <w:unhideWhenUsed/>
    <w:qFormat/>
    <w:rsid w:val="00C90F6B"/>
    <w:pPr>
      <w:keepNext/>
      <w:keepLines/>
      <w:spacing w:before="40"/>
      <w:outlineLvl w:val="8"/>
    </w:pPr>
    <w:rPr>
      <w:rFonts w:asciiTheme="majorHAnsi" w:eastAsiaTheme="majorEastAsia" w:hAnsiTheme="majorHAnsi" w:cstheme="majorBidi"/>
      <w:b/>
      <w:bCs/>
      <w:i/>
      <w:iCs/>
      <w:color w:val="1F497D"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0F6B"/>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C90F6B"/>
    <w:rPr>
      <w:rFonts w:asciiTheme="majorHAnsi" w:eastAsiaTheme="majorEastAsia" w:hAnsiTheme="majorHAnsi" w:cstheme="majorBidi"/>
      <w:color w:val="404040" w:themeColor="text1" w:themeTint="BF"/>
      <w:sz w:val="28"/>
      <w:szCs w:val="28"/>
    </w:rPr>
  </w:style>
  <w:style w:type="character" w:customStyle="1" w:styleId="Nagwek3Znak">
    <w:name w:val="Nagłówek 3 Znak"/>
    <w:basedOn w:val="Domylnaczcionkaakapitu"/>
    <w:link w:val="Nagwek3"/>
    <w:uiPriority w:val="9"/>
    <w:semiHidden/>
    <w:rsid w:val="00C90F6B"/>
    <w:rPr>
      <w:rFonts w:asciiTheme="majorHAnsi" w:eastAsiaTheme="majorEastAsia" w:hAnsiTheme="majorHAnsi" w:cstheme="majorBidi"/>
      <w:color w:val="1F497D" w:themeColor="text2"/>
      <w:sz w:val="24"/>
      <w:szCs w:val="24"/>
    </w:rPr>
  </w:style>
  <w:style w:type="character" w:customStyle="1" w:styleId="Nagwek4Znak">
    <w:name w:val="Nagłówek 4 Znak"/>
    <w:basedOn w:val="Domylnaczcionkaakapitu"/>
    <w:link w:val="Nagwek4"/>
    <w:uiPriority w:val="9"/>
    <w:semiHidden/>
    <w:rsid w:val="00C90F6B"/>
    <w:rPr>
      <w:rFonts w:asciiTheme="majorHAnsi" w:eastAsiaTheme="majorEastAsia" w:hAnsiTheme="majorHAnsi" w:cstheme="majorBidi"/>
      <w:sz w:val="22"/>
      <w:szCs w:val="22"/>
    </w:rPr>
  </w:style>
  <w:style w:type="character" w:customStyle="1" w:styleId="Nagwek5Znak">
    <w:name w:val="Nagłówek 5 Znak"/>
    <w:basedOn w:val="Domylnaczcionkaakapitu"/>
    <w:link w:val="Nagwek5"/>
    <w:uiPriority w:val="9"/>
    <w:semiHidden/>
    <w:rsid w:val="00C90F6B"/>
    <w:rPr>
      <w:rFonts w:asciiTheme="majorHAnsi" w:eastAsiaTheme="majorEastAsia" w:hAnsiTheme="majorHAnsi" w:cstheme="majorBidi"/>
      <w:color w:val="1F497D" w:themeColor="text2"/>
      <w:sz w:val="22"/>
      <w:szCs w:val="22"/>
    </w:rPr>
  </w:style>
  <w:style w:type="character" w:customStyle="1" w:styleId="Nagwek6Znak">
    <w:name w:val="Nagłówek 6 Znak"/>
    <w:basedOn w:val="Domylnaczcionkaakapitu"/>
    <w:link w:val="Nagwek6"/>
    <w:uiPriority w:val="9"/>
    <w:semiHidden/>
    <w:rsid w:val="00C90F6B"/>
    <w:rPr>
      <w:rFonts w:asciiTheme="majorHAnsi" w:eastAsiaTheme="majorEastAsia" w:hAnsiTheme="majorHAnsi" w:cstheme="majorBidi"/>
      <w:i/>
      <w:iCs/>
      <w:color w:val="1F497D" w:themeColor="text2"/>
      <w:sz w:val="21"/>
      <w:szCs w:val="21"/>
    </w:rPr>
  </w:style>
  <w:style w:type="character" w:customStyle="1" w:styleId="Nagwek7Znak">
    <w:name w:val="Nagłówek 7 Znak"/>
    <w:basedOn w:val="Domylnaczcionkaakapitu"/>
    <w:link w:val="Nagwek7"/>
    <w:uiPriority w:val="9"/>
    <w:semiHidden/>
    <w:rsid w:val="00C90F6B"/>
    <w:rPr>
      <w:rFonts w:asciiTheme="majorHAnsi" w:eastAsiaTheme="majorEastAsia" w:hAnsiTheme="majorHAnsi" w:cstheme="majorBidi"/>
      <w:i/>
      <w:iCs/>
      <w:color w:val="244061" w:themeColor="accent1" w:themeShade="80"/>
      <w:sz w:val="21"/>
      <w:szCs w:val="21"/>
    </w:rPr>
  </w:style>
  <w:style w:type="character" w:customStyle="1" w:styleId="Nagwek8Znak">
    <w:name w:val="Nagłówek 8 Znak"/>
    <w:basedOn w:val="Domylnaczcionkaakapitu"/>
    <w:link w:val="Nagwek8"/>
    <w:uiPriority w:val="9"/>
    <w:semiHidden/>
    <w:rsid w:val="00C90F6B"/>
    <w:rPr>
      <w:rFonts w:asciiTheme="majorHAnsi" w:eastAsiaTheme="majorEastAsia" w:hAnsiTheme="majorHAnsi" w:cstheme="majorBidi"/>
      <w:b/>
      <w:bCs/>
      <w:color w:val="1F497D" w:themeColor="text2"/>
    </w:rPr>
  </w:style>
  <w:style w:type="character" w:customStyle="1" w:styleId="Nagwek9Znak">
    <w:name w:val="Nagłówek 9 Znak"/>
    <w:basedOn w:val="Domylnaczcionkaakapitu"/>
    <w:link w:val="Nagwek9"/>
    <w:uiPriority w:val="9"/>
    <w:semiHidden/>
    <w:rsid w:val="00C90F6B"/>
    <w:rPr>
      <w:rFonts w:asciiTheme="majorHAnsi" w:eastAsiaTheme="majorEastAsia" w:hAnsiTheme="majorHAnsi" w:cstheme="majorBidi"/>
      <w:b/>
      <w:bCs/>
      <w:i/>
      <w:iCs/>
      <w:color w:val="1F497D" w:themeColor="text2"/>
    </w:rPr>
  </w:style>
  <w:style w:type="paragraph" w:styleId="Legenda">
    <w:name w:val="caption"/>
    <w:basedOn w:val="Normalny"/>
    <w:next w:val="Normalny"/>
    <w:uiPriority w:val="35"/>
    <w:semiHidden/>
    <w:unhideWhenUsed/>
    <w:qFormat/>
    <w:rsid w:val="00C90F6B"/>
    <w:rPr>
      <w:b/>
      <w:bCs/>
      <w:smallCaps/>
      <w:color w:val="595959" w:themeColor="text1" w:themeTint="A6"/>
      <w:spacing w:val="6"/>
    </w:rPr>
  </w:style>
  <w:style w:type="paragraph" w:styleId="Tytu">
    <w:name w:val="Title"/>
    <w:basedOn w:val="Normalny"/>
    <w:next w:val="Normalny"/>
    <w:link w:val="TytuZnak"/>
    <w:uiPriority w:val="10"/>
    <w:qFormat/>
    <w:rsid w:val="00C90F6B"/>
    <w:pPr>
      <w:contextualSpacing/>
    </w:pPr>
    <w:rPr>
      <w:rFonts w:asciiTheme="majorHAnsi" w:eastAsiaTheme="majorEastAsia" w:hAnsiTheme="majorHAnsi" w:cstheme="majorBidi"/>
      <w:color w:val="4F81BD" w:themeColor="accent1"/>
      <w:spacing w:val="-10"/>
      <w:sz w:val="56"/>
      <w:szCs w:val="56"/>
    </w:rPr>
  </w:style>
  <w:style w:type="character" w:customStyle="1" w:styleId="TytuZnak">
    <w:name w:val="Tytuł Znak"/>
    <w:basedOn w:val="Domylnaczcionkaakapitu"/>
    <w:link w:val="Tytu"/>
    <w:uiPriority w:val="10"/>
    <w:rsid w:val="00C90F6B"/>
    <w:rPr>
      <w:rFonts w:asciiTheme="majorHAnsi" w:eastAsiaTheme="majorEastAsia" w:hAnsiTheme="majorHAnsi" w:cstheme="majorBidi"/>
      <w:color w:val="4F81BD" w:themeColor="accent1"/>
      <w:spacing w:val="-10"/>
      <w:sz w:val="56"/>
      <w:szCs w:val="56"/>
    </w:rPr>
  </w:style>
  <w:style w:type="paragraph" w:styleId="Podtytu">
    <w:name w:val="Subtitle"/>
    <w:basedOn w:val="Normalny"/>
    <w:next w:val="Normalny"/>
    <w:link w:val="PodtytuZnak"/>
    <w:uiPriority w:val="11"/>
    <w:qFormat/>
    <w:rsid w:val="00C90F6B"/>
    <w:pPr>
      <w:numPr>
        <w:ilvl w:val="1"/>
      </w:numP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C90F6B"/>
    <w:rPr>
      <w:rFonts w:asciiTheme="majorHAnsi" w:eastAsiaTheme="majorEastAsia" w:hAnsiTheme="majorHAnsi" w:cstheme="majorBidi"/>
      <w:sz w:val="24"/>
      <w:szCs w:val="24"/>
    </w:rPr>
  </w:style>
  <w:style w:type="character" w:styleId="Pogrubienie">
    <w:name w:val="Strong"/>
    <w:basedOn w:val="Domylnaczcionkaakapitu"/>
    <w:uiPriority w:val="22"/>
    <w:qFormat/>
    <w:rsid w:val="00C90F6B"/>
    <w:rPr>
      <w:b/>
      <w:bCs/>
    </w:rPr>
  </w:style>
  <w:style w:type="character" w:styleId="Uwydatnienie">
    <w:name w:val="Emphasis"/>
    <w:basedOn w:val="Domylnaczcionkaakapitu"/>
    <w:uiPriority w:val="20"/>
    <w:qFormat/>
    <w:rsid w:val="00C90F6B"/>
    <w:rPr>
      <w:i/>
      <w:iCs/>
    </w:rPr>
  </w:style>
  <w:style w:type="paragraph" w:styleId="Bezodstpw">
    <w:name w:val="No Spacing"/>
    <w:uiPriority w:val="1"/>
    <w:qFormat/>
    <w:rsid w:val="00C90F6B"/>
  </w:style>
  <w:style w:type="paragraph" w:styleId="Cytat">
    <w:name w:val="Quote"/>
    <w:basedOn w:val="Normalny"/>
    <w:next w:val="Normalny"/>
    <w:link w:val="CytatZnak"/>
    <w:uiPriority w:val="29"/>
    <w:qFormat/>
    <w:rsid w:val="00C90F6B"/>
    <w:pPr>
      <w:spacing w:before="160"/>
      <w:ind w:left="720" w:right="720"/>
    </w:pPr>
    <w:rPr>
      <w:i/>
      <w:iCs/>
      <w:color w:val="404040" w:themeColor="text1" w:themeTint="BF"/>
    </w:rPr>
  </w:style>
  <w:style w:type="character" w:customStyle="1" w:styleId="CytatZnak">
    <w:name w:val="Cytat Znak"/>
    <w:basedOn w:val="Domylnaczcionkaakapitu"/>
    <w:link w:val="Cytat"/>
    <w:uiPriority w:val="29"/>
    <w:rsid w:val="00C90F6B"/>
    <w:rPr>
      <w:i/>
      <w:iCs/>
      <w:color w:val="404040" w:themeColor="text1" w:themeTint="BF"/>
    </w:rPr>
  </w:style>
  <w:style w:type="paragraph" w:styleId="Cytatintensywny">
    <w:name w:val="Intense Quote"/>
    <w:basedOn w:val="Normalny"/>
    <w:next w:val="Normalny"/>
    <w:link w:val="CytatintensywnyZnak"/>
    <w:uiPriority w:val="30"/>
    <w:qFormat/>
    <w:rsid w:val="00C90F6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ytatintensywnyZnak">
    <w:name w:val="Cytat intensywny Znak"/>
    <w:basedOn w:val="Domylnaczcionkaakapitu"/>
    <w:link w:val="Cytatintensywny"/>
    <w:uiPriority w:val="30"/>
    <w:rsid w:val="00C90F6B"/>
    <w:rPr>
      <w:rFonts w:asciiTheme="majorHAnsi" w:eastAsiaTheme="majorEastAsia" w:hAnsiTheme="majorHAnsi" w:cstheme="majorBidi"/>
      <w:color w:val="4F81BD" w:themeColor="accent1"/>
      <w:sz w:val="28"/>
      <w:szCs w:val="28"/>
    </w:rPr>
  </w:style>
  <w:style w:type="character" w:styleId="Wyrnieniedelikatne">
    <w:name w:val="Subtle Emphasis"/>
    <w:basedOn w:val="Domylnaczcionkaakapitu"/>
    <w:uiPriority w:val="19"/>
    <w:qFormat/>
    <w:rsid w:val="00C90F6B"/>
    <w:rPr>
      <w:i/>
      <w:iCs/>
      <w:color w:val="404040" w:themeColor="text1" w:themeTint="BF"/>
    </w:rPr>
  </w:style>
  <w:style w:type="character" w:styleId="Wyrnienieintensywne">
    <w:name w:val="Intense Emphasis"/>
    <w:basedOn w:val="Domylnaczcionkaakapitu"/>
    <w:uiPriority w:val="21"/>
    <w:qFormat/>
    <w:rsid w:val="00C90F6B"/>
    <w:rPr>
      <w:b/>
      <w:bCs/>
      <w:i/>
      <w:iCs/>
    </w:rPr>
  </w:style>
  <w:style w:type="character" w:styleId="Odwoaniedelikatne">
    <w:name w:val="Subtle Reference"/>
    <w:basedOn w:val="Domylnaczcionkaakapitu"/>
    <w:uiPriority w:val="31"/>
    <w:qFormat/>
    <w:rsid w:val="00C90F6B"/>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90F6B"/>
    <w:rPr>
      <w:b/>
      <w:bCs/>
      <w:smallCaps/>
      <w:spacing w:val="5"/>
      <w:u w:val="single"/>
    </w:rPr>
  </w:style>
  <w:style w:type="character" w:styleId="Tytuksiki">
    <w:name w:val="Book Title"/>
    <w:basedOn w:val="Domylnaczcionkaakapitu"/>
    <w:uiPriority w:val="33"/>
    <w:qFormat/>
    <w:rsid w:val="00C90F6B"/>
    <w:rPr>
      <w:b/>
      <w:bCs/>
      <w:smallCaps/>
    </w:rPr>
  </w:style>
  <w:style w:type="paragraph" w:styleId="Nagwekspisutreci">
    <w:name w:val="TOC Heading"/>
    <w:basedOn w:val="Nagwek1"/>
    <w:next w:val="Normalny"/>
    <w:uiPriority w:val="39"/>
    <w:semiHidden/>
    <w:unhideWhenUsed/>
    <w:qFormat/>
    <w:rsid w:val="00C90F6B"/>
    <w:pPr>
      <w:outlineLvl w:val="9"/>
    </w:pPr>
  </w:style>
  <w:style w:type="table" w:styleId="Tabela-Siatka">
    <w:name w:val="Table Grid"/>
    <w:basedOn w:val="Standardowy"/>
    <w:uiPriority w:val="39"/>
    <w:rsid w:val="00C9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33554C"/>
    <w:pPr>
      <w:ind w:left="720"/>
      <w:contextualSpacing/>
    </w:pPr>
  </w:style>
  <w:style w:type="character" w:styleId="Hipercze">
    <w:name w:val="Hyperlink"/>
    <w:basedOn w:val="Domylnaczcionkaakapitu"/>
    <w:uiPriority w:val="99"/>
    <w:rsid w:val="00CB3C2F"/>
    <w:rPr>
      <w:color w:val="0000FF"/>
      <w:u w:val="single"/>
    </w:rPr>
  </w:style>
  <w:style w:type="paragraph" w:customStyle="1" w:styleId="Akapitzlist1">
    <w:name w:val="Akapit z listą1"/>
    <w:basedOn w:val="Normalny"/>
    <w:uiPriority w:val="99"/>
    <w:rsid w:val="00CB3C2F"/>
    <w:pPr>
      <w:ind w:left="720" w:right="454" w:hanging="249"/>
      <w:jc w:val="both"/>
    </w:pPr>
    <w:rPr>
      <w:rFonts w:ascii="Calibri" w:eastAsia="Times New Roman" w:hAnsi="Calibri" w:cs="Calibri"/>
      <w:sz w:val="22"/>
      <w:szCs w:val="22"/>
    </w:rPr>
  </w:style>
  <w:style w:type="paragraph" w:styleId="Tekstdymka">
    <w:name w:val="Balloon Text"/>
    <w:basedOn w:val="Normalny"/>
    <w:link w:val="TekstdymkaZnak"/>
    <w:uiPriority w:val="99"/>
    <w:semiHidden/>
    <w:unhideWhenUsed/>
    <w:rsid w:val="00B167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udownictwo.gunb.gov.pl/" TargetMode="External"/><Relationship Id="rId3" Type="http://schemas.openxmlformats.org/officeDocument/2006/relationships/settings" Target="settings.xml"/><Relationship Id="rId7" Type="http://schemas.openxmlformats.org/officeDocument/2006/relationships/hyperlink" Target="http://www.bip.powiat-wyszkowski.pl/index.php?cmd=zawartosc&amp;opt=pokaz&amp;id=1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ostwo@powiat-wyszkowski.p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uap.gov.pl/wps/my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991</Words>
  <Characters>5947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Falba</dc:creator>
  <cp:keywords/>
  <dc:description/>
  <cp:lastModifiedBy>Marta Krzyżewska</cp:lastModifiedBy>
  <cp:revision>8</cp:revision>
  <cp:lastPrinted>2022-05-05T08:32:00Z</cp:lastPrinted>
  <dcterms:created xsi:type="dcterms:W3CDTF">2022-05-05T11:51:00Z</dcterms:created>
  <dcterms:modified xsi:type="dcterms:W3CDTF">2022-08-18T08:28:00Z</dcterms:modified>
</cp:coreProperties>
</file>