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197A" w14:textId="77777777" w:rsidR="00BC0176" w:rsidRPr="00D65333" w:rsidRDefault="00BC0176" w:rsidP="00BC017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bookmarkStart w:id="0" w:name="_Hlk109910429"/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Uchwała Nr  </w:t>
      </w:r>
      <w:r>
        <w:rPr>
          <w:rFonts w:asciiTheme="minorHAnsi" w:hAnsiTheme="minorHAnsi" w:cstheme="minorHAnsi"/>
          <w:sz w:val="28"/>
          <w:szCs w:val="24"/>
          <w:lang w:eastAsia="pl-PL"/>
        </w:rPr>
        <w:t>225/724</w:t>
      </w:r>
      <w:r w:rsidRPr="00D65333">
        <w:rPr>
          <w:rFonts w:asciiTheme="minorHAnsi" w:hAnsiTheme="minorHAnsi" w:cstheme="minorHAnsi"/>
          <w:sz w:val="28"/>
          <w:szCs w:val="24"/>
          <w:lang w:eastAsia="pl-PL"/>
        </w:rPr>
        <w:t>/2022</w:t>
      </w:r>
    </w:p>
    <w:p w14:paraId="21300FE6" w14:textId="77777777" w:rsidR="00BC0176" w:rsidRPr="00D65333" w:rsidRDefault="00BC0176" w:rsidP="00BC017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4BDEB556" w14:textId="77777777" w:rsidR="00BC0176" w:rsidRPr="00D65333" w:rsidRDefault="00BC0176" w:rsidP="00BC017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z dnia </w:t>
      </w:r>
      <w:r>
        <w:rPr>
          <w:rFonts w:asciiTheme="minorHAnsi" w:hAnsiTheme="minorHAnsi" w:cstheme="minorHAnsi"/>
          <w:sz w:val="28"/>
          <w:szCs w:val="24"/>
          <w:lang w:eastAsia="pl-PL"/>
        </w:rPr>
        <w:t>2 sierpnia</w:t>
      </w: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 2022 roku</w:t>
      </w:r>
    </w:p>
    <w:p w14:paraId="39DF795D" w14:textId="77777777" w:rsidR="00BC0176" w:rsidRPr="00D65333" w:rsidRDefault="00BC0176" w:rsidP="00BC017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4D3FA573" w14:textId="77777777" w:rsidR="00BC0176" w:rsidRPr="00D65333" w:rsidRDefault="00BC0176" w:rsidP="00BC0176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w sprawie 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mianowanego.</w:t>
      </w:r>
    </w:p>
    <w:p w14:paraId="1DBAFD41" w14:textId="77777777" w:rsidR="00BC0176" w:rsidRPr="00D65333" w:rsidRDefault="00BC0176" w:rsidP="00BC0176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29925D3D" w14:textId="77777777" w:rsidR="00BC0176" w:rsidRPr="00D65333" w:rsidRDefault="00BC0176" w:rsidP="00BC0176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6F0FB098" w14:textId="77777777" w:rsidR="00BC0176" w:rsidRPr="00D65333" w:rsidRDefault="00BC0176" w:rsidP="00BC017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1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1762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z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e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zm.) uchwala się, co następuje:</w:t>
      </w:r>
    </w:p>
    <w:p w14:paraId="47F6A357" w14:textId="77777777" w:rsidR="00BC0176" w:rsidRPr="00D65333" w:rsidRDefault="00BC0176" w:rsidP="00BC01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BE51EA4" w14:textId="77777777" w:rsidR="00BC0176" w:rsidRPr="00D65333" w:rsidRDefault="00BC0176" w:rsidP="00BC017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§1.</w:t>
      </w:r>
    </w:p>
    <w:p w14:paraId="7FD551D7" w14:textId="77777777" w:rsidR="00BC0176" w:rsidRPr="00D65333" w:rsidRDefault="00BC0176" w:rsidP="00BC01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5B1A442" w14:textId="77777777" w:rsidR="00BC0176" w:rsidRPr="00D65333" w:rsidRDefault="00BC0176" w:rsidP="00BC01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Zespole Szkół Nr 1 im. Marii Skłodowskiej-Curie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 Wyszkowie Pani </w:t>
      </w:r>
      <w:r>
        <w:rPr>
          <w:rFonts w:asciiTheme="minorHAnsi" w:hAnsiTheme="minorHAnsi" w:cstheme="minorHAnsi"/>
          <w:sz w:val="24"/>
          <w:szCs w:val="24"/>
          <w:lang w:eastAsia="pl-PL"/>
        </w:rPr>
        <w:t>Eweliny Sieńkowskiej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ubiegającej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składzie:</w:t>
      </w:r>
    </w:p>
    <w:p w14:paraId="7AF75B41" w14:textId="77777777" w:rsidR="00BC0176" w:rsidRPr="00D65333" w:rsidRDefault="00BC0176" w:rsidP="00BC01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Leszek Marszał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przedstawiciel organu prowadzącego - przewodniczący.</w:t>
      </w:r>
    </w:p>
    <w:p w14:paraId="7E74C04D" w14:textId="77777777" w:rsidR="00BC0176" w:rsidRPr="00D65333" w:rsidRDefault="00BC0176" w:rsidP="00BC01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Michał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Giers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pedagogiczny.</w:t>
      </w:r>
    </w:p>
    <w:p w14:paraId="60023532" w14:textId="77777777" w:rsidR="00BC0176" w:rsidRPr="00D65333" w:rsidRDefault="00BC0176" w:rsidP="00BC01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Marian Popławski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Zespołu Szkół Nr 1 im. Marii Skłodowskiej-Curie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Wyszkowie.</w:t>
      </w:r>
    </w:p>
    <w:p w14:paraId="4FBF964E" w14:textId="77777777" w:rsidR="00BC0176" w:rsidRPr="00D65333" w:rsidRDefault="00BC0176" w:rsidP="00BC01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Krzysztof Stępniak - ekspert Ministerstwa Edukacji i Nauki.</w:t>
      </w:r>
    </w:p>
    <w:p w14:paraId="03F611B2" w14:textId="77777777" w:rsidR="00BC0176" w:rsidRPr="00D65333" w:rsidRDefault="00BC0176" w:rsidP="00BC01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Łukasz Kania - ekspert Ministerstwa Edukacji i Nauki.</w:t>
      </w:r>
    </w:p>
    <w:p w14:paraId="12118799" w14:textId="77777777" w:rsidR="00BC0176" w:rsidRPr="00D65333" w:rsidRDefault="00BC0176" w:rsidP="00BC0176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458BB952" w14:textId="77777777" w:rsidR="00BC0176" w:rsidRPr="00D65333" w:rsidRDefault="00BC0176" w:rsidP="00BC017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§2.</w:t>
      </w:r>
    </w:p>
    <w:p w14:paraId="1C51563C" w14:textId="77777777" w:rsidR="00BC0176" w:rsidRPr="00D65333" w:rsidRDefault="00BC0176" w:rsidP="00BC017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765EE4C" w14:textId="77777777" w:rsidR="00BC0176" w:rsidRPr="00D65333" w:rsidRDefault="00BC0176" w:rsidP="00BC01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Zadaniem  Komisji,  o  której  mowa  w  §1  jest  przeprowadzenie  postępowania egzaminacyjnego  na  stopień  awansu  zawodowego   nauczyciela   mianowanego Pani </w:t>
      </w:r>
      <w:r>
        <w:rPr>
          <w:rFonts w:asciiTheme="minorHAnsi" w:hAnsiTheme="minorHAnsi" w:cstheme="minorHAnsi"/>
          <w:sz w:val="24"/>
          <w:szCs w:val="24"/>
          <w:lang w:eastAsia="pl-PL"/>
        </w:rPr>
        <w:t>Eweliny Sieńkowskiej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>
        <w:rPr>
          <w:rFonts w:asciiTheme="minorHAnsi" w:hAnsiTheme="minorHAnsi" w:cstheme="minorHAnsi"/>
          <w:sz w:val="24"/>
          <w:szCs w:val="24"/>
          <w:lang w:eastAsia="pl-PL"/>
        </w:rPr>
        <w:t>24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czerwca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>
        <w:rPr>
          <w:rFonts w:asciiTheme="minorHAnsi" w:hAnsiTheme="minorHAnsi" w:cstheme="minorHAnsi"/>
          <w:sz w:val="24"/>
          <w:szCs w:val="24"/>
          <w:lang w:eastAsia="pl-PL"/>
        </w:rPr>
        <w:t>18481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 zgodnie  z  rozporządzeniem  Ministra Edukacji  Narodowej  z  dnia  26  lipca  2018 r.  w  sprawie  uzyskiwania  stopnia  awansu zawodowego przez nauczycieli (Dz. U. z 2020 r. poz. 2200).</w:t>
      </w:r>
    </w:p>
    <w:p w14:paraId="1C73C3C9" w14:textId="77777777" w:rsidR="00BC0176" w:rsidRPr="00D65333" w:rsidRDefault="00BC0176" w:rsidP="00BC01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02AB855" w14:textId="77777777" w:rsidR="00BC0176" w:rsidRPr="00D65333" w:rsidRDefault="00BC0176" w:rsidP="00BC017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§3.</w:t>
      </w:r>
    </w:p>
    <w:p w14:paraId="21EE6534" w14:textId="77777777" w:rsidR="00BC0176" w:rsidRPr="00D65333" w:rsidRDefault="00BC0176" w:rsidP="00BC017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1AD4AF0" w14:textId="77777777" w:rsidR="00BC0176" w:rsidRPr="00D65333" w:rsidRDefault="00BC0176" w:rsidP="00BC01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020CB3C" w14:textId="77777777" w:rsidR="00BC0176" w:rsidRPr="00D65333" w:rsidRDefault="00BC0176" w:rsidP="00BC01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5215B72" w14:textId="77777777" w:rsidR="00BC0176" w:rsidRPr="00D65333" w:rsidRDefault="00BC0176" w:rsidP="00BC017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§4.</w:t>
      </w:r>
    </w:p>
    <w:p w14:paraId="6BBDE30E" w14:textId="77777777" w:rsidR="00BC0176" w:rsidRPr="00D65333" w:rsidRDefault="00BC0176" w:rsidP="00BC0176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EBC729A" w14:textId="0C35A460" w:rsidR="00BC0176" w:rsidRPr="00D65333" w:rsidRDefault="00BC0176" w:rsidP="00BC0176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bookmarkEnd w:id="0"/>
    <w:p w14:paraId="4E8561D3" w14:textId="77777777" w:rsidR="00BC0176" w:rsidRPr="006E1C1A" w:rsidRDefault="00BC0176" w:rsidP="00BC0176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41A56C8" w14:textId="77777777" w:rsidR="0075328C" w:rsidRDefault="0075328C"/>
    <w:sectPr w:rsidR="0075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83790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num w:numId="1" w16cid:durableId="184582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76"/>
    <w:rsid w:val="0075328C"/>
    <w:rsid w:val="00B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8A9A"/>
  <w15:chartTrackingRefBased/>
  <w15:docId w15:val="{14F0A577-7A50-4944-BC83-0E388CC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176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Chażyńska</dc:creator>
  <cp:keywords/>
  <dc:description/>
  <cp:lastModifiedBy>Kinga Chażyńska</cp:lastModifiedBy>
  <cp:revision>1</cp:revision>
  <dcterms:created xsi:type="dcterms:W3CDTF">2022-08-05T08:12:00Z</dcterms:created>
  <dcterms:modified xsi:type="dcterms:W3CDTF">2022-08-05T08:16:00Z</dcterms:modified>
</cp:coreProperties>
</file>