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3" w:rsidRPr="003E4F49" w:rsidRDefault="000B08AA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3E4F49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</w:t>
      </w:r>
      <w:r w:rsidR="00DE2F2C" w:rsidRPr="003E4F49">
        <w:rPr>
          <w:rFonts w:asciiTheme="minorHAnsi" w:hAnsiTheme="minorHAnsi" w:cstheme="minorHAnsi"/>
          <w:sz w:val="28"/>
          <w:szCs w:val="28"/>
        </w:rPr>
        <w:t>.</w:t>
      </w:r>
      <w:r w:rsidR="006F26BE" w:rsidRPr="003E4F49">
        <w:rPr>
          <w:rFonts w:asciiTheme="minorHAnsi" w:hAnsiTheme="minorHAnsi" w:cstheme="minorHAnsi"/>
          <w:sz w:val="28"/>
          <w:szCs w:val="28"/>
        </w:rPr>
        <w:t>….</w:t>
      </w:r>
      <w:r w:rsidR="00AC63C3" w:rsidRPr="003E4F49">
        <w:rPr>
          <w:rFonts w:asciiTheme="minorHAnsi" w:hAnsiTheme="minorHAnsi" w:cstheme="minorHAnsi"/>
          <w:sz w:val="28"/>
          <w:szCs w:val="28"/>
        </w:rPr>
        <w:t>/202</w:t>
      </w:r>
      <w:r w:rsidR="006F26BE" w:rsidRPr="003E4F49">
        <w:rPr>
          <w:rFonts w:asciiTheme="minorHAnsi" w:hAnsiTheme="minorHAnsi" w:cstheme="minorHAnsi"/>
          <w:sz w:val="28"/>
          <w:szCs w:val="28"/>
        </w:rPr>
        <w:t>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3E4F49">
        <w:rPr>
          <w:rFonts w:asciiTheme="minorHAnsi" w:hAnsiTheme="minorHAnsi" w:cstheme="minorHAnsi"/>
          <w:sz w:val="28"/>
          <w:szCs w:val="28"/>
        </w:rPr>
        <w:t>Starosty Powiatu Wyszkowskiego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8"/>
          <w:szCs w:val="28"/>
        </w:rPr>
        <w:t xml:space="preserve">z dnia 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………</w:t>
      </w:r>
      <w:r w:rsidR="00DE2F2C" w:rsidRPr="003E4F49">
        <w:rPr>
          <w:rFonts w:asciiTheme="minorHAnsi" w:hAnsiTheme="minorHAnsi" w:cstheme="minorHAnsi"/>
          <w:sz w:val="28"/>
          <w:szCs w:val="28"/>
        </w:rPr>
        <w:t>…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</w:t>
      </w:r>
      <w:r w:rsidRPr="003E4F49">
        <w:rPr>
          <w:rFonts w:asciiTheme="minorHAnsi" w:hAnsiTheme="minorHAnsi" w:cstheme="minorHAnsi"/>
          <w:sz w:val="28"/>
          <w:szCs w:val="28"/>
        </w:rPr>
        <w:t xml:space="preserve"> roku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</w:rPr>
        <w:t>w sprawie wyrażenia zgody na oddanie w dzierżawę części nieruchomości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</w:rPr>
        <w:t xml:space="preserve">położonej w </w:t>
      </w:r>
      <w:r w:rsidR="006F26BE" w:rsidRPr="003E4F49">
        <w:rPr>
          <w:rFonts w:asciiTheme="minorHAnsi" w:hAnsiTheme="minorHAnsi" w:cstheme="minorHAnsi"/>
        </w:rPr>
        <w:t>obrębie 0015 Popowo Parcele, gm. Somianka</w:t>
      </w:r>
      <w:r w:rsidRPr="003E4F49">
        <w:rPr>
          <w:rFonts w:asciiTheme="minorHAnsi" w:hAnsiTheme="minorHAnsi" w:cstheme="minorHAnsi"/>
        </w:rPr>
        <w:t xml:space="preserve">, pozostającej w trwałym zarządzie </w:t>
      </w:r>
    </w:p>
    <w:p w:rsidR="00AC63C3" w:rsidRPr="003E4F49" w:rsidRDefault="00F37786" w:rsidP="00AC63C3">
      <w:pPr>
        <w:pStyle w:val="Tekstpodstawowy"/>
        <w:jc w:val="center"/>
        <w:rPr>
          <w:rFonts w:asciiTheme="minorHAnsi" w:hAnsiTheme="minorHAnsi" w:cstheme="minorHAnsi"/>
          <w:b/>
        </w:rPr>
      </w:pPr>
      <w:r w:rsidRPr="003E4F49">
        <w:rPr>
          <w:rFonts w:asciiTheme="minorHAnsi" w:hAnsiTheme="minorHAnsi" w:cstheme="minorHAnsi"/>
        </w:rPr>
        <w:t>Ośrodka Szkolenia Służby Więziennej w Popowie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AC63C3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Na podstawie art. 43 ust. 2 pkt 3 w związku z art. 4 pkt 9 oraz art. 11 ust. 1 ustawy z dnia 21 sierpnia 1997</w:t>
      </w:r>
      <w:r w:rsid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>r. o gospodarce nieruchomościami (tj. Dz. U. z 202</w:t>
      </w:r>
      <w:r w:rsidR="00F37786" w:rsidRPr="003E4F49">
        <w:rPr>
          <w:rFonts w:asciiTheme="minorHAnsi" w:hAnsiTheme="minorHAnsi" w:cstheme="minorHAnsi"/>
          <w:sz w:val="24"/>
          <w:szCs w:val="24"/>
        </w:rPr>
        <w:t xml:space="preserve">1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poz. </w:t>
      </w:r>
      <w:r w:rsidR="00F37786" w:rsidRPr="003E4F49">
        <w:rPr>
          <w:rFonts w:asciiTheme="minorHAnsi" w:hAnsiTheme="minorHAnsi" w:cstheme="minorHAnsi"/>
          <w:sz w:val="24"/>
          <w:szCs w:val="24"/>
        </w:rPr>
        <w:t>1899 ze zm.</w:t>
      </w:r>
      <w:r w:rsidRPr="003E4F49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3E4F49" w:rsidRPr="003E4F49" w:rsidRDefault="003E4F49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1.</w:t>
      </w:r>
    </w:p>
    <w:p w:rsidR="00AC63C3" w:rsidRPr="003E4F49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Udzielam zgody </w:t>
      </w:r>
      <w:r w:rsidR="00F37786" w:rsidRPr="003E4F49">
        <w:rPr>
          <w:rFonts w:asciiTheme="minorHAnsi" w:hAnsiTheme="minorHAnsi" w:cstheme="minorHAnsi"/>
          <w:sz w:val="24"/>
          <w:szCs w:val="24"/>
        </w:rPr>
        <w:t>Ośrodkowi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na oddanie w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dzierżawę</w:t>
      </w:r>
      <w:r w:rsidRPr="003E4F49">
        <w:rPr>
          <w:rFonts w:asciiTheme="minorHAnsi" w:hAnsiTheme="minorHAnsi" w:cstheme="minorHAnsi"/>
          <w:sz w:val="24"/>
          <w:szCs w:val="24"/>
        </w:rPr>
        <w:t xml:space="preserve"> części nieruchomości stan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owiącej grunt o powierzchni </w:t>
      </w:r>
      <w:r w:rsidR="00C22A65">
        <w:rPr>
          <w:rFonts w:asciiTheme="minorHAnsi" w:hAnsiTheme="minorHAnsi" w:cstheme="minorHAnsi"/>
          <w:sz w:val="24"/>
          <w:szCs w:val="24"/>
        </w:rPr>
        <w:t>7</w:t>
      </w:r>
      <w:r w:rsidRPr="003E4F49">
        <w:rPr>
          <w:rFonts w:asciiTheme="minorHAnsi" w:hAnsiTheme="minorHAnsi" w:cstheme="minorHAnsi"/>
          <w:sz w:val="24"/>
          <w:szCs w:val="24"/>
        </w:rPr>
        <w:t>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3E4F49">
        <w:rPr>
          <w:rFonts w:asciiTheme="minorHAnsi" w:hAnsiTheme="minorHAnsi" w:cstheme="minorHAnsi"/>
          <w:sz w:val="24"/>
          <w:szCs w:val="24"/>
        </w:rPr>
        <w:t xml:space="preserve">, </w:t>
      </w:r>
      <w:r w:rsidRPr="003E4F49">
        <w:rPr>
          <w:rFonts w:asciiTheme="minorHAnsi" w:hAnsiTheme="minorHAnsi" w:cstheme="minorHAnsi"/>
          <w:sz w:val="24"/>
          <w:szCs w:val="24"/>
        </w:rPr>
        <w:t xml:space="preserve">położonej w </w:t>
      </w:r>
      <w:r w:rsidR="00F37786" w:rsidRPr="003E4F49">
        <w:rPr>
          <w:rFonts w:asciiTheme="minorHAnsi" w:hAnsiTheme="minorHAnsi" w:cstheme="minorHAnsi"/>
          <w:sz w:val="24"/>
          <w:szCs w:val="24"/>
        </w:rPr>
        <w:t>obrębie 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 i oznaczonej w ewidencji gruntów i budynków jako działka ewidencyjna nr </w:t>
      </w:r>
      <w:r w:rsidR="00F37786" w:rsidRPr="003E4F49">
        <w:rPr>
          <w:rFonts w:asciiTheme="minorHAnsi" w:hAnsiTheme="minorHAnsi" w:cstheme="minorHAnsi"/>
          <w:sz w:val="24"/>
          <w:szCs w:val="24"/>
        </w:rPr>
        <w:t>245 o powierzchni 0,6331</w:t>
      </w:r>
      <w:r w:rsidRPr="003E4F49">
        <w:rPr>
          <w:rFonts w:asciiTheme="minorHAnsi" w:hAnsiTheme="minorHAnsi" w:cstheme="minorHAnsi"/>
          <w:sz w:val="24"/>
          <w:szCs w:val="24"/>
        </w:rPr>
        <w:t>ha. Nieruchomość jest uregulowana w księdze wieczystej nr OS1W/</w:t>
      </w:r>
      <w:r w:rsidR="00F37786" w:rsidRPr="003E4F49">
        <w:rPr>
          <w:rFonts w:asciiTheme="minorHAnsi" w:hAnsiTheme="minorHAnsi" w:cstheme="minorHAnsi"/>
          <w:sz w:val="24"/>
          <w:szCs w:val="24"/>
        </w:rPr>
        <w:t>00060950/9</w:t>
      </w:r>
      <w:r w:rsidRPr="003E4F49">
        <w:rPr>
          <w:rFonts w:asciiTheme="minorHAnsi" w:hAnsiTheme="minorHAnsi" w:cstheme="minorHAnsi"/>
          <w:sz w:val="24"/>
          <w:szCs w:val="24"/>
        </w:rPr>
        <w:t xml:space="preserve"> prowadzonej przez Sąd Rejonowy w Wyszkowie, stanowi  własność Skarbu Państwa i pozostaje w trwałym  zarządzie </w:t>
      </w:r>
      <w:r w:rsidR="00F37786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C63C3" w:rsidRPr="003E4F49" w:rsidRDefault="00F37786" w:rsidP="00F37786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Dyrektor Generalny Służby Więziennej</w:t>
      </w:r>
      <w:r w:rsidR="003E4F49" w:rsidRPr="003E4F49">
        <w:rPr>
          <w:rFonts w:asciiTheme="minorHAnsi" w:hAnsiTheme="minorHAnsi" w:cstheme="minorHAnsi"/>
          <w:sz w:val="24"/>
          <w:szCs w:val="24"/>
        </w:rPr>
        <w:t xml:space="preserve"> jako organ nadzorujący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12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udzielił zgody </w:t>
      </w:r>
      <w:r w:rsidRPr="003E4F49">
        <w:rPr>
          <w:rFonts w:asciiTheme="minorHAnsi" w:hAnsiTheme="minorHAnsi" w:cstheme="minorHAnsi"/>
          <w:sz w:val="24"/>
          <w:szCs w:val="24"/>
        </w:rPr>
        <w:t>Ośrodkowi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na oddanie w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dzierżawę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 nieruchomości opisanej w § 1 ust. 1. </w:t>
      </w:r>
    </w:p>
    <w:p w:rsidR="00AC63C3" w:rsidRPr="003E4F49" w:rsidRDefault="00A108B9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Kolejna u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mowa </w:t>
      </w:r>
      <w:r w:rsidR="00332369" w:rsidRPr="003E4F49">
        <w:rPr>
          <w:rFonts w:asciiTheme="minorHAnsi" w:hAnsiTheme="minorHAnsi" w:cstheme="minorHAnsi"/>
          <w:sz w:val="24"/>
          <w:szCs w:val="24"/>
        </w:rPr>
        <w:t>dzierżawy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 z </w:t>
      </w:r>
      <w:r w:rsidR="00C22A65">
        <w:rPr>
          <w:rFonts w:asciiTheme="minorHAnsi" w:hAnsiTheme="minorHAnsi" w:cstheme="minorHAnsi"/>
          <w:sz w:val="24"/>
          <w:szCs w:val="24"/>
        </w:rPr>
        <w:t>Politechniką Warszawską – Wydziałem Instalacji Budowlanych Hydrotechniki i Inżynierii Środowiska</w:t>
      </w:r>
      <w:r w:rsidR="00E97617" w:rsidRPr="003E4F49">
        <w:rPr>
          <w:rFonts w:asciiTheme="minorHAnsi" w:hAnsiTheme="minorHAnsi" w:cstheme="minorHAnsi"/>
          <w:sz w:val="24"/>
          <w:szCs w:val="24"/>
        </w:rPr>
        <w:t xml:space="preserve"> z siedzibą w Warszawie przy ulicy </w:t>
      </w:r>
      <w:r w:rsidR="00C22A65">
        <w:rPr>
          <w:rFonts w:asciiTheme="minorHAnsi" w:hAnsiTheme="minorHAnsi" w:cstheme="minorHAnsi"/>
          <w:sz w:val="24"/>
          <w:szCs w:val="24"/>
        </w:rPr>
        <w:t>Nowowiejskiej 20</w:t>
      </w:r>
      <w:r w:rsidR="00E97617"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na tą samą nieruchomość 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zostanie zawarta na </w:t>
      </w:r>
      <w:r w:rsidR="00E97617" w:rsidRPr="003E4F49">
        <w:rPr>
          <w:rFonts w:asciiTheme="minorHAnsi" w:hAnsiTheme="minorHAnsi" w:cstheme="minorHAnsi"/>
          <w:sz w:val="24"/>
          <w:szCs w:val="24"/>
        </w:rPr>
        <w:t>czas nieokreślony.</w:t>
      </w:r>
    </w:p>
    <w:p w:rsidR="00AC63C3" w:rsidRPr="003E4F49" w:rsidRDefault="00AC63C3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Szczegółowy sposób i zakres korzystania z nieruchomości w części objętej 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dzierżawą </w:t>
      </w:r>
      <w:r w:rsidRPr="003E4F49">
        <w:rPr>
          <w:rFonts w:asciiTheme="minorHAnsi" w:hAnsiTheme="minorHAnsi" w:cstheme="minorHAnsi"/>
          <w:sz w:val="24"/>
          <w:szCs w:val="24"/>
        </w:rPr>
        <w:t xml:space="preserve">określi umowa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dzierżawy</w:t>
      </w:r>
      <w:r w:rsidRPr="003E4F49">
        <w:rPr>
          <w:rFonts w:asciiTheme="minorHAnsi" w:hAnsiTheme="minorHAnsi" w:cstheme="minorHAnsi"/>
          <w:sz w:val="24"/>
          <w:szCs w:val="24"/>
        </w:rPr>
        <w:t>.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="00E97617" w:rsidRPr="003E4F49">
        <w:rPr>
          <w:rFonts w:asciiTheme="minorHAnsi" w:hAnsiTheme="minorHAnsi" w:cstheme="minorHAnsi"/>
          <w:sz w:val="24"/>
          <w:szCs w:val="24"/>
        </w:rPr>
        <w:t>Komendantowi 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>.</w:t>
      </w:r>
    </w:p>
    <w:p w:rsidR="003E4F49" w:rsidRPr="003E4F49" w:rsidRDefault="003E4F49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3.</w:t>
      </w:r>
    </w:p>
    <w:p w:rsidR="00AC63C3" w:rsidRPr="003E4F49" w:rsidRDefault="00AC63C3" w:rsidP="00AC63C3">
      <w:pPr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Default="00AC63C3" w:rsidP="00AC63C3">
      <w:pPr>
        <w:jc w:val="both"/>
        <w:rPr>
          <w:rFonts w:asciiTheme="minorHAnsi" w:hAnsiTheme="minorHAnsi" w:cstheme="minorHAnsi"/>
        </w:rPr>
      </w:pPr>
    </w:p>
    <w:p w:rsidR="003E4F49" w:rsidRPr="003E4F49" w:rsidRDefault="003E4F49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8"/>
          <w:szCs w:val="28"/>
        </w:rPr>
        <w:lastRenderedPageBreak/>
        <w:t>U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zasadnienie 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do Zarządzenia Nr 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DE2F2C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6F26BE" w:rsidRPr="003E4F4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>Starosty Powiatu Wyszkowskiego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DE2F2C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6F26BE" w:rsidRPr="003E4F4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088D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Komendant </w:t>
      </w:r>
      <w:r w:rsidR="00DE2F2C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</w:t>
      </w:r>
      <w:r w:rsidR="00DE2F2C" w:rsidRPr="003E4F49">
        <w:rPr>
          <w:rFonts w:asciiTheme="minorHAnsi" w:hAnsiTheme="minorHAnsi" w:cstheme="minorHAnsi"/>
          <w:sz w:val="24"/>
          <w:szCs w:val="24"/>
        </w:rPr>
        <w:t>5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r. </w:t>
      </w:r>
      <w:r w:rsidRPr="003E4F49">
        <w:rPr>
          <w:rFonts w:asciiTheme="minorHAnsi" w:hAnsiTheme="minorHAnsi" w:cstheme="minorHAnsi"/>
          <w:sz w:val="24"/>
          <w:szCs w:val="24"/>
        </w:rPr>
        <w:t xml:space="preserve">zwrócił się o wyrażenie zgody na zawarcie 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kolejnej </w:t>
      </w:r>
      <w:r w:rsidRPr="003E4F49">
        <w:rPr>
          <w:rFonts w:asciiTheme="minorHAnsi" w:hAnsiTheme="minorHAnsi" w:cstheme="minorHAnsi"/>
          <w:sz w:val="24"/>
          <w:szCs w:val="24"/>
        </w:rPr>
        <w:t xml:space="preserve">umowy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dzierżawy</w:t>
      </w:r>
      <w:r w:rsidR="00F8088D">
        <w:rPr>
          <w:rFonts w:asciiTheme="minorHAnsi" w:hAnsiTheme="minorHAnsi" w:cstheme="minorHAnsi"/>
          <w:sz w:val="24"/>
          <w:szCs w:val="24"/>
        </w:rPr>
        <w:t xml:space="preserve"> z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="00C22A65">
        <w:rPr>
          <w:rFonts w:asciiTheme="minorHAnsi" w:hAnsiTheme="minorHAnsi" w:cstheme="minorHAnsi"/>
          <w:sz w:val="24"/>
          <w:szCs w:val="24"/>
        </w:rPr>
        <w:t>Politechniką Warszawską – Wydziałem Instalacji Budowlanych Hydrotechniki i Inżynierii Środowiska</w:t>
      </w:r>
      <w:r w:rsidR="00C22A65" w:rsidRPr="003E4F49">
        <w:rPr>
          <w:rFonts w:asciiTheme="minorHAnsi" w:hAnsiTheme="minorHAnsi" w:cstheme="minorHAnsi"/>
          <w:sz w:val="24"/>
          <w:szCs w:val="24"/>
        </w:rPr>
        <w:t xml:space="preserve"> z siedzibą w Warszawie przy ulicy </w:t>
      </w:r>
      <w:r w:rsidR="00C22A65">
        <w:rPr>
          <w:rFonts w:asciiTheme="minorHAnsi" w:hAnsiTheme="minorHAnsi" w:cstheme="minorHAnsi"/>
          <w:sz w:val="24"/>
          <w:szCs w:val="24"/>
        </w:rPr>
        <w:t>Nowowiejskiej 20</w:t>
      </w:r>
      <w:r w:rsidR="00C22A65">
        <w:rPr>
          <w:rFonts w:asciiTheme="minorHAnsi" w:hAnsiTheme="minorHAnsi" w:cstheme="minorHAnsi"/>
          <w:sz w:val="24"/>
          <w:szCs w:val="24"/>
        </w:rPr>
        <w:t xml:space="preserve"> </w:t>
      </w:r>
      <w:r w:rsidR="00F8088D" w:rsidRPr="003E4F49">
        <w:rPr>
          <w:rFonts w:asciiTheme="minorHAnsi" w:hAnsiTheme="minorHAnsi" w:cstheme="minorHAnsi"/>
          <w:sz w:val="24"/>
          <w:szCs w:val="24"/>
        </w:rPr>
        <w:t xml:space="preserve">części nieruchomości stanowiącej grunt o powierzchni </w:t>
      </w:r>
      <w:r w:rsidR="00C22A65">
        <w:rPr>
          <w:rFonts w:asciiTheme="minorHAnsi" w:hAnsiTheme="minorHAnsi" w:cstheme="minorHAnsi"/>
          <w:sz w:val="24"/>
          <w:szCs w:val="24"/>
        </w:rPr>
        <w:t>7</w:t>
      </w:r>
      <w:r w:rsidR="00F8088D" w:rsidRPr="003E4F49">
        <w:rPr>
          <w:rFonts w:asciiTheme="minorHAnsi" w:hAnsiTheme="minorHAnsi" w:cstheme="minorHAnsi"/>
          <w:sz w:val="24"/>
          <w:szCs w:val="24"/>
        </w:rPr>
        <w:t>m</w:t>
      </w:r>
      <w:r w:rsidR="00F8088D"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8088D">
        <w:rPr>
          <w:rFonts w:asciiTheme="minorHAnsi" w:hAnsiTheme="minorHAnsi" w:cstheme="minorHAnsi"/>
          <w:sz w:val="24"/>
          <w:szCs w:val="24"/>
        </w:rPr>
        <w:t xml:space="preserve">, </w:t>
      </w:r>
      <w:r w:rsidR="00F8088D" w:rsidRPr="003E4F49">
        <w:rPr>
          <w:rFonts w:asciiTheme="minorHAnsi" w:hAnsiTheme="minorHAnsi" w:cstheme="minorHAnsi"/>
          <w:sz w:val="24"/>
          <w:szCs w:val="24"/>
        </w:rPr>
        <w:t>położonej w obrębie 0015 Popowo Parcele, gm. Somianka i oznaczonej w ewidencji gruntów i budynków jako działka ewidencyjna nr 245 o powierzchni 0,6331ha</w:t>
      </w:r>
      <w:r w:rsidR="00F8088D">
        <w:rPr>
          <w:rFonts w:asciiTheme="minorHAnsi" w:hAnsiTheme="minorHAnsi" w:cstheme="minorHAnsi"/>
          <w:sz w:val="24"/>
          <w:szCs w:val="24"/>
        </w:rPr>
        <w:t>.</w:t>
      </w:r>
    </w:p>
    <w:p w:rsidR="00AC63C3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Przedmiotowa nieruchomość oznaczona jest w ewidencji gruntów i budynków </w:t>
      </w:r>
      <w:r w:rsidR="00DE2F2C" w:rsidRPr="003E4F49">
        <w:rPr>
          <w:rFonts w:asciiTheme="minorHAnsi" w:hAnsiTheme="minorHAnsi" w:cstheme="minorHAnsi"/>
          <w:sz w:val="24"/>
          <w:szCs w:val="24"/>
        </w:rPr>
        <w:t>obrębu 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 jako działka ewidencyjna nr </w:t>
      </w:r>
      <w:r w:rsidR="00DE2F2C" w:rsidRPr="003E4F49">
        <w:rPr>
          <w:rFonts w:asciiTheme="minorHAnsi" w:hAnsiTheme="minorHAnsi" w:cstheme="minorHAnsi"/>
          <w:sz w:val="24"/>
          <w:szCs w:val="24"/>
        </w:rPr>
        <w:t>245</w:t>
      </w:r>
      <w:r w:rsidRPr="003E4F49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DE2F2C" w:rsidRPr="003E4F49">
        <w:rPr>
          <w:rFonts w:asciiTheme="minorHAnsi" w:hAnsiTheme="minorHAnsi" w:cstheme="minorHAnsi"/>
          <w:sz w:val="24"/>
          <w:szCs w:val="24"/>
        </w:rPr>
        <w:t>0,6331</w:t>
      </w:r>
      <w:r w:rsidRPr="003E4F49">
        <w:rPr>
          <w:rFonts w:asciiTheme="minorHAnsi" w:hAnsiTheme="minorHAnsi" w:cstheme="minorHAnsi"/>
          <w:sz w:val="24"/>
          <w:szCs w:val="24"/>
        </w:rPr>
        <w:t>ha. Nieruchomość jest uregulowana w księdze wieczystej nr OS1W/</w:t>
      </w:r>
      <w:r w:rsidR="00DE2F2C" w:rsidRPr="003E4F49">
        <w:rPr>
          <w:rFonts w:asciiTheme="minorHAnsi" w:hAnsiTheme="minorHAnsi" w:cstheme="minorHAnsi"/>
          <w:sz w:val="24"/>
          <w:szCs w:val="24"/>
        </w:rPr>
        <w:t>00060950/9</w:t>
      </w:r>
      <w:r w:rsidRPr="003E4F49">
        <w:rPr>
          <w:rFonts w:asciiTheme="minorHAnsi" w:hAnsiTheme="minorHAnsi" w:cstheme="minorHAnsi"/>
          <w:sz w:val="24"/>
          <w:szCs w:val="24"/>
        </w:rPr>
        <w:t xml:space="preserve"> prowadzonej przez Sąd Rejonowy w Wyszkowie, s</w:t>
      </w:r>
      <w:r w:rsidR="008076B1" w:rsidRPr="003E4F49">
        <w:rPr>
          <w:rFonts w:asciiTheme="minorHAnsi" w:hAnsiTheme="minorHAnsi" w:cstheme="minorHAnsi"/>
          <w:sz w:val="24"/>
          <w:szCs w:val="24"/>
        </w:rPr>
        <w:t>tanowi</w:t>
      </w:r>
      <w:r w:rsidRPr="003E4F49">
        <w:rPr>
          <w:rFonts w:asciiTheme="minorHAnsi" w:hAnsiTheme="minorHAnsi" w:cstheme="minorHAnsi"/>
          <w:sz w:val="24"/>
          <w:szCs w:val="24"/>
        </w:rPr>
        <w:t xml:space="preserve"> własność Skarbu Państwa i pozostaje w trwałym  zarządzie </w:t>
      </w:r>
      <w:r w:rsidR="003E4F49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076B1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Dzierżawa gruntu o powierzchni </w:t>
      </w:r>
      <w:r w:rsidR="00C22A65">
        <w:rPr>
          <w:rFonts w:asciiTheme="minorHAnsi" w:hAnsiTheme="minorHAnsi" w:cstheme="minorHAnsi"/>
          <w:sz w:val="24"/>
          <w:szCs w:val="24"/>
        </w:rPr>
        <w:t>7</w:t>
      </w:r>
      <w:r w:rsidRPr="003E4F49">
        <w:rPr>
          <w:rFonts w:asciiTheme="minorHAnsi" w:hAnsiTheme="minorHAnsi" w:cstheme="minorHAnsi"/>
          <w:sz w:val="24"/>
          <w:szCs w:val="24"/>
        </w:rPr>
        <w:t>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E4F49">
        <w:rPr>
          <w:rFonts w:asciiTheme="minorHAnsi" w:hAnsiTheme="minorHAnsi" w:cstheme="minorHAnsi"/>
          <w:sz w:val="24"/>
          <w:szCs w:val="24"/>
        </w:rPr>
        <w:t xml:space="preserve"> nastąpi na potrzeby 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stacji </w:t>
      </w:r>
      <w:r w:rsidR="003E4F49" w:rsidRPr="003E4F49">
        <w:rPr>
          <w:rFonts w:asciiTheme="minorHAnsi" w:hAnsiTheme="minorHAnsi" w:cstheme="minorHAnsi"/>
          <w:sz w:val="24"/>
          <w:szCs w:val="24"/>
        </w:rPr>
        <w:t>hydrologicznej.</w:t>
      </w:r>
    </w:p>
    <w:p w:rsidR="00A108B9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Zgodnie z art. 43 ust. 2 pkt. 3 ustawy z dnia 21 sierpnia 1997 r. o gospodarce nieruchomościami jednostka organizacyjna ma prawo korzystania z nieruchomości oddanej w trwały zarząd, a w szczególności do oddania nieruchomości lub jej części w najem, dzierżawę albo użyczenie </w:t>
      </w:r>
      <w:r w:rsidR="008076B1" w:rsidRPr="003E4F49">
        <w:rPr>
          <w:rFonts w:asciiTheme="minorHAnsi" w:hAnsiTheme="minorHAnsi" w:cstheme="minorHAnsi"/>
          <w:sz w:val="24"/>
          <w:szCs w:val="24"/>
        </w:rPr>
        <w:t>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</w:t>
      </w:r>
      <w:r w:rsidR="00A108B9" w:rsidRPr="003E4F49">
        <w:rPr>
          <w:rFonts w:asciiTheme="minorHAnsi" w:hAnsiTheme="minorHAnsi" w:cstheme="minorHAnsi"/>
          <w:sz w:val="24"/>
          <w:szCs w:val="24"/>
        </w:rPr>
        <w:t xml:space="preserve"> Zgoda jest wymagana również w przypadku, gdy po umowie zawartej na czas oznaczony strony zawierają kolejne umowy, których prze</w:t>
      </w:r>
      <w:bookmarkStart w:id="0" w:name="_GoBack"/>
      <w:bookmarkEnd w:id="0"/>
      <w:r w:rsidR="00A108B9" w:rsidRPr="003E4F49">
        <w:rPr>
          <w:rFonts w:asciiTheme="minorHAnsi" w:hAnsiTheme="minorHAnsi" w:cstheme="minorHAnsi"/>
          <w:sz w:val="24"/>
          <w:szCs w:val="24"/>
        </w:rPr>
        <w:t>dmiotem jest ta sama nieruchomość.</w:t>
      </w:r>
    </w:p>
    <w:p w:rsidR="00AC63C3" w:rsidRPr="003E4F49" w:rsidRDefault="003E4F49" w:rsidP="003E4F49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Dyrektor Generalny Służby Więziennej</w:t>
      </w:r>
      <w:r w:rsidRPr="003E4F49">
        <w:rPr>
          <w:rFonts w:asciiTheme="minorHAnsi" w:hAnsiTheme="minorHAnsi" w:cstheme="minorHAnsi"/>
          <w:sz w:val="24"/>
          <w:szCs w:val="24"/>
        </w:rPr>
        <w:t xml:space="preserve"> jako organ nadzorujący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12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</w:t>
      </w:r>
      <w:r w:rsidRPr="003E4F49">
        <w:rPr>
          <w:rFonts w:asciiTheme="minorHAnsi" w:hAnsiTheme="minorHAnsi" w:cstheme="minorHAnsi"/>
          <w:sz w:val="24"/>
          <w:szCs w:val="24"/>
        </w:rPr>
        <w:t xml:space="preserve">znak KW.230.23.2022.AN </w:t>
      </w:r>
      <w:r w:rsidRPr="003E4F49">
        <w:rPr>
          <w:rFonts w:asciiTheme="minorHAnsi" w:hAnsiTheme="minorHAnsi" w:cstheme="minorHAnsi"/>
          <w:sz w:val="24"/>
          <w:szCs w:val="24"/>
        </w:rPr>
        <w:t xml:space="preserve">udzielił zgody Ośrodkowi Szkolenia Służby Więziennej w Popowie na oddanie w dzierżawę nieruchomości </w:t>
      </w:r>
      <w:r w:rsidRPr="003E4F49">
        <w:rPr>
          <w:rFonts w:asciiTheme="minorHAnsi" w:hAnsiTheme="minorHAnsi" w:cstheme="minorHAnsi"/>
          <w:sz w:val="24"/>
          <w:szCs w:val="24"/>
        </w:rPr>
        <w:t xml:space="preserve">o powierzchni </w:t>
      </w:r>
      <w:r w:rsidR="00C22A65">
        <w:rPr>
          <w:rFonts w:asciiTheme="minorHAnsi" w:hAnsiTheme="minorHAnsi" w:cstheme="minorHAnsi"/>
          <w:sz w:val="24"/>
          <w:szCs w:val="24"/>
        </w:rPr>
        <w:t>7</w:t>
      </w:r>
      <w:r w:rsidRPr="003E4F49">
        <w:rPr>
          <w:rFonts w:asciiTheme="minorHAnsi" w:hAnsiTheme="minorHAnsi" w:cstheme="minorHAnsi"/>
          <w:sz w:val="24"/>
          <w:szCs w:val="24"/>
        </w:rPr>
        <w:t>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E4F49">
        <w:rPr>
          <w:rFonts w:asciiTheme="minorHAnsi" w:hAnsiTheme="minorHAnsi" w:cstheme="minorHAnsi"/>
          <w:sz w:val="24"/>
          <w:szCs w:val="24"/>
        </w:rPr>
        <w:t xml:space="preserve">, położonej w 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obrębie </w:t>
      </w:r>
      <w:r w:rsidRPr="003E4F49">
        <w:rPr>
          <w:rFonts w:asciiTheme="minorHAnsi" w:hAnsiTheme="minorHAnsi" w:cstheme="minorHAnsi"/>
          <w:sz w:val="24"/>
          <w:szCs w:val="24"/>
        </w:rPr>
        <w:t>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, stanowiącej działkę ewidencyjną nr 245 o powierzchni 0,6331ha </w:t>
      </w:r>
      <w:r w:rsidR="00AC63C3" w:rsidRPr="003E4F49">
        <w:rPr>
          <w:rFonts w:asciiTheme="minorHAnsi" w:hAnsiTheme="minorHAnsi" w:cstheme="minorHAnsi"/>
          <w:sz w:val="24"/>
          <w:szCs w:val="24"/>
        </w:rPr>
        <w:t>po uzyskaniu  zgody Starosty Powiatu Wyszkowskiego jako organu właściwego w rozumieniu przepisów art. 43 ust. 2 pkt 3 ustawy z dnia 21 sierpnia 1997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3E4F49">
        <w:rPr>
          <w:rFonts w:asciiTheme="minorHAnsi" w:hAnsiTheme="minorHAnsi" w:cstheme="minorHAnsi"/>
          <w:sz w:val="24"/>
          <w:szCs w:val="24"/>
        </w:rPr>
        <w:t>r. o gospodarce nieruchomościami.</w:t>
      </w:r>
    </w:p>
    <w:p w:rsidR="00AC63C3" w:rsidRPr="003E4F49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Wg art. 11 ust. 1</w:t>
      </w:r>
      <w:r w:rsidR="00332369" w:rsidRPr="003E4F49">
        <w:rPr>
          <w:rFonts w:asciiTheme="minorHAnsi" w:hAnsiTheme="minorHAnsi" w:cstheme="minorHAnsi"/>
          <w:sz w:val="24"/>
          <w:szCs w:val="24"/>
        </w:rPr>
        <w:t xml:space="preserve"> ustawy z dnia 21 sierpnia 1997</w:t>
      </w:r>
      <w:r w:rsidR="003E4F49"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>r. o gospodarce nieruchomościami organem reprezentującym Skarb Państwa w sprawach gospodarowania nieruchomościami jest starosta wykonujący zadania z zakresu administracji rządowej.</w:t>
      </w:r>
    </w:p>
    <w:p w:rsidR="00AC63C3" w:rsidRPr="003E4F49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Wobec powyższego wydanie niniejszego zarządzenia jest w pełni uzasadnione. </w:t>
      </w:r>
    </w:p>
    <w:p w:rsidR="006B72F4" w:rsidRPr="003E4F49" w:rsidRDefault="00F66529">
      <w:pPr>
        <w:rPr>
          <w:rFonts w:asciiTheme="minorHAnsi" w:hAnsiTheme="minorHAnsi" w:cstheme="minorHAnsi"/>
        </w:rPr>
      </w:pPr>
    </w:p>
    <w:sectPr w:rsidR="006B72F4" w:rsidRPr="003E4F49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5C144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3"/>
    <w:rsid w:val="000B08AA"/>
    <w:rsid w:val="0019435E"/>
    <w:rsid w:val="00332369"/>
    <w:rsid w:val="00364A30"/>
    <w:rsid w:val="003E4F49"/>
    <w:rsid w:val="00474CC1"/>
    <w:rsid w:val="006F26BE"/>
    <w:rsid w:val="008076B1"/>
    <w:rsid w:val="00A108B9"/>
    <w:rsid w:val="00AC63C3"/>
    <w:rsid w:val="00B42337"/>
    <w:rsid w:val="00C22A65"/>
    <w:rsid w:val="00DE2F2C"/>
    <w:rsid w:val="00E97617"/>
    <w:rsid w:val="00F37786"/>
    <w:rsid w:val="00F66529"/>
    <w:rsid w:val="00F8088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F4D5-3F6F-462E-B956-025D49E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3C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3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2022-10-19T07:43:00Z</cp:lastPrinted>
  <dcterms:created xsi:type="dcterms:W3CDTF">2022-10-19T07:39:00Z</dcterms:created>
  <dcterms:modified xsi:type="dcterms:W3CDTF">2022-10-19T08:25:00Z</dcterms:modified>
</cp:coreProperties>
</file>