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46F7D" w14:textId="77777777" w:rsidR="00453F39" w:rsidRPr="002031E5" w:rsidRDefault="00A856BA" w:rsidP="00DD7884">
      <w:pPr>
        <w:pStyle w:val="has-text-align-justif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Dziedziczenie – prawo do zachowku</w:t>
      </w:r>
    </w:p>
    <w:p w14:paraId="24E5B35A" w14:textId="77777777" w:rsidR="00341DDE" w:rsidRDefault="00341DDE" w:rsidP="0034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Wyobraźmy sobie sytuację w której osoba w podeszłym wieku ale będąca w pełni władz umysłowych, mająca dwójkę dzieci, będąca właścicielem majątku w postaci mieszkania w dużym mieście o szacunkowej wartości 700 000 zł oraz oszczędności w kwocie 100 000 zł, pod wpływem nagabywania jednego z dzieci postanawia sporządzić testament z pominięciem drugiego dziecka. Załóżmy, że nie ma możliwości dowiedzenia niepoczytalności testatora, a sam dokument jest sporządzony w sposób prawidłowy. Czy to koniec, czy uprawniony do dziedziczenia, który został pominięty w testamencie </w:t>
      </w:r>
      <w:r w:rsidR="00C82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ma żadnych szans na udział w majątku po zmarłym. Otóż nie, ustawodawca przewidział taką ewentualność i zabezpieczył interes uprawnionego wprowadzając prawo do zachowku. </w:t>
      </w:r>
    </w:p>
    <w:p w14:paraId="745F2050" w14:textId="316761B0" w:rsidR="00341DDE" w:rsidRPr="00341DDE" w:rsidRDefault="00341DDE" w:rsidP="0034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DDE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Zachowek</w:t>
      </w:r>
      <w:r w:rsidR="00744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</w:t>
      </w:r>
      <w:r w:rsidRPr="00341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 spadku, który przysługuje </w:t>
      </w:r>
      <w:r w:rsidRPr="009C2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zstępnym, małżonkowi oraz rodzicom spadkodawcy</w:t>
      </w:r>
      <w:r w:rsidRPr="00341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byliby powołani do spadku na podstawie </w:t>
      </w:r>
      <w:r w:rsidR="00744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przepisów </w:t>
      </w:r>
      <w:r w:rsidRPr="00341DD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ustawy, gdyby spadkodawca nie zostawił testamentu</w:t>
      </w:r>
      <w:r w:rsidR="00744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 przekazał majątku na drodze darowizny</w:t>
      </w:r>
      <w:r w:rsidRPr="00341D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C2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341DDE">
        <w:rPr>
          <w:rFonts w:ascii="Times New Roman" w:eastAsia="Times New Roman" w:hAnsi="Times New Roman" w:cs="Times New Roman"/>
          <w:sz w:val="24"/>
          <w:szCs w:val="24"/>
          <w:lang w:eastAsia="pl-PL"/>
        </w:rPr>
        <w:t>odzice spadkodawcy są uprawnieni do zachowku tylko wtedy, gdy zmarły nie pozostawił zstępnych i gdy rodzice dziedziczyliby</w:t>
      </w:r>
      <w:r w:rsidR="009C2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1DDE">
        <w:rPr>
          <w:rFonts w:ascii="Times New Roman" w:eastAsia="Times New Roman" w:hAnsi="Times New Roman" w:cs="Times New Roman"/>
          <w:sz w:val="24"/>
          <w:szCs w:val="24"/>
          <w:lang w:eastAsia="pl-PL"/>
        </w:rPr>
        <w:t>z ustawy samodzielnie lub łącznie z małżonkiem, czy rodzeństwem</w:t>
      </w:r>
      <w:r w:rsidR="009C2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0E6B897" w14:textId="1774FE75" w:rsidR="00341DDE" w:rsidRPr="00341DDE" w:rsidRDefault="009C255D" w:rsidP="0034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41DDE" w:rsidRPr="00341DDE">
        <w:rPr>
          <w:rFonts w:ascii="Times New Roman" w:eastAsia="Times New Roman" w:hAnsi="Times New Roman" w:cs="Times New Roman"/>
          <w:sz w:val="24"/>
          <w:szCs w:val="24"/>
          <w:lang w:eastAsia="pl-PL"/>
        </w:rPr>
        <w:t>achowek wynosi połowę tego, co powołany do spadku dziedziczyłby ustawowo, gdyby nie został spisany testament</w:t>
      </w:r>
      <w:r w:rsidR="00F52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 została dokonana darowizna</w:t>
      </w:r>
      <w:r w:rsidR="00341DDE" w:rsidRPr="00341D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</w:t>
      </w:r>
      <w:r w:rsidR="00341DDE" w:rsidRPr="00341DD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żeli jednak</w:t>
      </w:r>
      <w:r w:rsidR="00341DDE" w:rsidRPr="00341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uprawniony do zachowku jest trwale niezdolny do pracy albo uprawniony, będący zstępnym, jest małoletni, to jego udział wynosi dwie trzecie wartości udziału w spadku, który przypadałby mu na podstawie dziedziczenia ustawowego. </w:t>
      </w:r>
    </w:p>
    <w:p w14:paraId="3A21F7BE" w14:textId="5B80A10E" w:rsidR="00F52228" w:rsidRDefault="00341DDE" w:rsidP="00F52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DDE">
        <w:rPr>
          <w:rFonts w:ascii="Times New Roman" w:eastAsia="Times New Roman" w:hAnsi="Times New Roman" w:cs="Times New Roman"/>
          <w:sz w:val="24"/>
          <w:szCs w:val="24"/>
          <w:lang w:eastAsia="pl-PL"/>
        </w:rPr>
        <w:t>Spadkodawca może pozbawić bliskiego prawa do zachowku</w:t>
      </w:r>
      <w:r w:rsidR="00F52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</w:t>
      </w:r>
      <w:r w:rsidRPr="00341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wydziedziczenie</w:t>
      </w:r>
      <w:r w:rsidR="00F52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52228">
        <w:rPr>
          <w:rFonts w:ascii="Times New Roman" w:eastAsia="Times New Roman" w:hAnsi="Times New Roman" w:cs="Times New Roman"/>
          <w:sz w:val="24"/>
          <w:szCs w:val="24"/>
          <w:lang w:eastAsia="pl-PL"/>
        </w:rPr>
        <w:t>Do wydziedziczenia</w:t>
      </w:r>
      <w:r w:rsidR="00F52228" w:rsidRPr="00341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bliskiego</w:t>
      </w:r>
      <w:r w:rsidR="00F52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zostać spełnione przesłanki </w:t>
      </w:r>
      <w:r w:rsidR="00F5222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przewidziane w Kodeksie cywilnym. Wydziedziczenie może nastąpić gdy uprawdopodobnione zostanie, że bliski:</w:t>
      </w:r>
      <w:r w:rsidR="00F52228" w:rsidRPr="00F52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6044FE" w14:textId="30166622" w:rsidR="00F52228" w:rsidRDefault="00F52228" w:rsidP="00F52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341DDE">
        <w:rPr>
          <w:rFonts w:ascii="Times New Roman" w:eastAsia="Times New Roman" w:hAnsi="Times New Roman" w:cs="Times New Roman"/>
          <w:sz w:val="24"/>
          <w:szCs w:val="24"/>
          <w:lang w:eastAsia="pl-PL"/>
        </w:rPr>
        <w:t>dopuścił się względem spadkodawcy albo jednej z najbliższych mu osób umyślnego przestępstwa przeciwko życiu, zdrowiu lub wolności albo rażącej obrazy czci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763511D" w14:textId="004C3F43" w:rsidR="00F52228" w:rsidRDefault="00F52228" w:rsidP="00F52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41DDE" w:rsidRPr="00341DDE">
        <w:rPr>
          <w:rFonts w:ascii="Times New Roman" w:eastAsia="Times New Roman" w:hAnsi="Times New Roman" w:cs="Times New Roman"/>
          <w:sz w:val="24"/>
          <w:szCs w:val="24"/>
          <w:lang w:eastAsia="pl-PL"/>
        </w:rPr>
        <w:t>wbrew woli spadkodawcy postępuje uporczywie w sposób sprzeczny z zasadami współżycia społecznego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4E58108" w14:textId="071BD646" w:rsidR="00341DDE" w:rsidRPr="00341DDE" w:rsidRDefault="00F52228" w:rsidP="00F52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41DDE" w:rsidRPr="00341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uporczywie nie dopełnia względem spadkodawcy obowiązków rodzinnych. </w:t>
      </w:r>
    </w:p>
    <w:p w14:paraId="5110EDCF" w14:textId="77777777" w:rsidR="002E37B9" w:rsidRDefault="00341DDE" w:rsidP="002E3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do zachowku nie mają osoby uznane za niegodne dziedziczenia, </w:t>
      </w:r>
      <w:r w:rsidR="00F52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małżonek lub były </w:t>
      </w:r>
      <w:r w:rsidRPr="00341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małżonek </w:t>
      </w:r>
      <w:r w:rsidR="00F52228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którego orzeczono rozwód lub separację z jego winy</w:t>
      </w:r>
      <w:r w:rsidRPr="00341DDE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osoby, które zrzekły się dziedziczenia lub odrzuciły spadek. </w:t>
      </w:r>
    </w:p>
    <w:p w14:paraId="6673A7A3" w14:textId="6433BD59" w:rsidR="002E37B9" w:rsidRPr="00341DDE" w:rsidRDefault="002E37B9" w:rsidP="002E3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Zachowek można uzyskać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zawarcie</w:t>
      </w:r>
      <w:r w:rsidRPr="00341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pisemnej ugody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osoba, która jest zobowiązana do wypłaty zachowku, po pisemnym wezwaniu do zapłaty, nie chce go dobrowolnie wypłacić, </w:t>
      </w:r>
      <w:r w:rsidRPr="00341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drodze sądowej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pozew o zachowek</w:t>
      </w:r>
      <w:r w:rsidRPr="00341DDE">
        <w:rPr>
          <w:rFonts w:ascii="Times New Roman" w:eastAsia="Times New Roman" w:hAnsi="Times New Roman" w:cs="Times New Roman"/>
          <w:sz w:val="24"/>
          <w:szCs w:val="24"/>
          <w:lang w:eastAsia="pl-PL"/>
        </w:rPr>
        <w:t>. Przy składaniu pozwu konieczne jest jego uzasadnienie, przedstawienie wartości spadku, obliczenie wysokości przysługującego zachowku i uiszczenie stosownej opłaty sądowej. </w:t>
      </w:r>
    </w:p>
    <w:p w14:paraId="7DF310B2" w14:textId="442C043F" w:rsidR="002E37B9" w:rsidRPr="00341DDE" w:rsidRDefault="002E37B9" w:rsidP="002E3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Obliczając zachowek, dolicza się do spadku darowizny oraz zapisy windykacyjne dokonane przez spadkodawcę. Do masy spadkowej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zalicza się</w:t>
      </w:r>
      <w:r w:rsidRPr="00341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drobn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341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darowizn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(ustawodawca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precyzuje czym są drobne darowizny</w:t>
      </w:r>
      <w:r w:rsidR="00565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(przyjmuje się, że są to rzeczy o niewielkiej wartości lub niewielkie kwoty będące np. prezentem urodzinowym czy darowizny związane z osobistymi osiągnięciami obdarowywanego np. ukończenie studiów. Ostatecznie spór o to czy dana darowizna powinna zostać zaliczona do zbioru darowizn drobnych może rozstrzygnąć sąd) </w:t>
      </w:r>
      <w:r w:rsidRPr="00341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darowizny na rzecz osób niebędących spadkobiercami albo uprawnionymi do zachowku, które spadkodawca przekazał </w:t>
      </w:r>
      <w:r w:rsidR="005658D1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10 lat wstecz</w:t>
      </w:r>
      <w:r w:rsidRPr="00341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daty otwarcia spadku</w:t>
      </w:r>
      <w:r w:rsidR="005658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93DDE8" w14:textId="409E8FD0" w:rsidR="00341DDE" w:rsidRPr="00341DDE" w:rsidRDefault="002E37B9" w:rsidP="0034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DDE">
        <w:rPr>
          <w:rFonts w:ascii="Times New Roman" w:eastAsia="Times New Roman" w:hAnsi="Times New Roman" w:cs="Times New Roman"/>
          <w:sz w:val="24"/>
          <w:szCs w:val="24"/>
          <w:lang w:eastAsia="pl-PL"/>
        </w:rPr>
        <w:t>Darowizna, którą spadkodawca wykonał na rzecz spadkobiercy lub osoby uprawnionej do zachowku, jest doliczana do spadku bez względu na czas jej przekazania</w:t>
      </w:r>
      <w:r w:rsidR="005658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B4EA7E" w14:textId="484ED3D3" w:rsidR="00341DDE" w:rsidRPr="00341DDE" w:rsidRDefault="002E37B9" w:rsidP="0034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Odpowiedzialni</w:t>
      </w:r>
      <w:r w:rsidR="00341DDE" w:rsidRPr="00341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wypłatę zachowku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341DDE" w:rsidRPr="00341DDE">
        <w:rPr>
          <w:rFonts w:ascii="Times New Roman" w:eastAsia="Times New Roman" w:hAnsi="Times New Roman" w:cs="Times New Roman"/>
          <w:sz w:val="24"/>
          <w:szCs w:val="24"/>
          <w:lang w:eastAsia="pl-PL"/>
        </w:rPr>
        <w:t>ą:</w:t>
      </w:r>
    </w:p>
    <w:p w14:paraId="1994BC1E" w14:textId="670C2B8B" w:rsidR="00341DDE" w:rsidRPr="00341DDE" w:rsidRDefault="002E37B9" w:rsidP="002E3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</w:t>
      </w:r>
      <w:r w:rsidR="00341DDE" w:rsidRPr="00341DDE">
        <w:rPr>
          <w:rFonts w:ascii="Times New Roman" w:eastAsia="Times New Roman" w:hAnsi="Times New Roman" w:cs="Times New Roman"/>
          <w:sz w:val="24"/>
          <w:szCs w:val="24"/>
          <w:lang w:eastAsia="pl-PL"/>
        </w:rPr>
        <w:t>padkobiercy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A01844A" w14:textId="5F562365" w:rsidR="00341DDE" w:rsidRPr="00341DDE" w:rsidRDefault="002E37B9" w:rsidP="002E3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41DDE" w:rsidRPr="00341DDE">
        <w:rPr>
          <w:rFonts w:ascii="Times New Roman" w:eastAsia="Times New Roman" w:hAnsi="Times New Roman" w:cs="Times New Roman"/>
          <w:sz w:val="24"/>
          <w:szCs w:val="24"/>
          <w:lang w:eastAsia="pl-PL"/>
        </w:rPr>
        <w:t>zapisobiercy windykacyjni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2E3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 windykacyjny jest </w:t>
      </w:r>
      <w:r w:rsidRPr="002E37B9">
        <w:rPr>
          <w:rStyle w:val="hgkelc"/>
          <w:rFonts w:ascii="Times New Roman" w:hAnsi="Times New Roman" w:cs="Times New Roman"/>
          <w:sz w:val="24"/>
          <w:szCs w:val="24"/>
        </w:rPr>
        <w:t>postanowieniem zawartym w testamencie, w którym zapisodawca stwierdza, że określona osoba otrzyma na własność konkretny przedmiot wchodzący w skład majątku z mocy prawa – a więc automatycznie - z chwilą śmierci spadkodawcy</w:t>
      </w:r>
      <w:r>
        <w:rPr>
          <w:rStyle w:val="hgkelc"/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73D1055" w14:textId="785A6D73" w:rsidR="00341DDE" w:rsidRPr="00341DDE" w:rsidRDefault="002E37B9" w:rsidP="002E3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41DDE" w:rsidRPr="00341DDE">
        <w:rPr>
          <w:rFonts w:ascii="Times New Roman" w:eastAsia="Times New Roman" w:hAnsi="Times New Roman" w:cs="Times New Roman"/>
          <w:sz w:val="24"/>
          <w:szCs w:val="24"/>
          <w:lang w:eastAsia="pl-PL"/>
        </w:rPr>
        <w:t>obdarowani przez spadkodawcę w drodze darowizny</w:t>
      </w:r>
      <w:r w:rsidR="00565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(chyba, że są to osoby spoza kręgu uprawnionych do dziedziczenia lub do zachowku a darowizna nastąpiła ponad 10 lat wstecz licząc od daty śmieci spadkodawcy lub była to tzw. darowizna drobna)</w:t>
      </w:r>
      <w:r w:rsidR="00341DDE" w:rsidRPr="00341D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ABBE8FB" w14:textId="022008D3" w:rsidR="00341DDE" w:rsidRDefault="005658D1" w:rsidP="0034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Zachowek</w:t>
      </w:r>
      <w:r w:rsidR="00341DDE" w:rsidRPr="00341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zwykle postać pieniężną. Inna forma jest dopuszczalna tylko w sytuacji, gdy obie strony wyrażą na to zgodę.</w:t>
      </w:r>
      <w:r w:rsidR="001F7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1DDE" w:rsidRPr="00341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Występując z pozwem o zachowek,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występujemy z roszczeniem o zapłatę </w:t>
      </w:r>
      <w:r w:rsidR="00341DDE" w:rsidRPr="00341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określonej kwoty pieniężnej. Od pozwu wymagana jest opłata, która wynosi 5% wartości roszczenia, jednak nie mniej niż 30 złotych i nie więcej niż 200.000 złotych. </w:t>
      </w:r>
      <w:r w:rsidR="001F7F9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341DDE" w:rsidRPr="00341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uprawniony nie posiada wystarczających środków na </w:t>
      </w:r>
      <w:r w:rsidR="001F7F97">
        <w:rPr>
          <w:rFonts w:ascii="Times New Roman" w:eastAsia="Times New Roman" w:hAnsi="Times New Roman" w:cs="Times New Roman"/>
          <w:sz w:val="24"/>
          <w:szCs w:val="24"/>
          <w:lang w:eastAsia="pl-PL"/>
        </w:rPr>
        <w:t>pokrycie tych kosztów</w:t>
      </w:r>
      <w:r w:rsidR="00341DDE" w:rsidRPr="00341DDE">
        <w:rPr>
          <w:rFonts w:ascii="Times New Roman" w:eastAsia="Times New Roman" w:hAnsi="Times New Roman" w:cs="Times New Roman"/>
          <w:sz w:val="24"/>
          <w:szCs w:val="24"/>
          <w:lang w:eastAsia="pl-PL"/>
        </w:rPr>
        <w:t>, może wystąpić do sądu o zwolnienie z opłaty sądowej.</w:t>
      </w:r>
      <w:r w:rsidRPr="00565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1DDE">
        <w:rPr>
          <w:rFonts w:ascii="Times New Roman" w:eastAsia="Times New Roman" w:hAnsi="Times New Roman" w:cs="Times New Roman"/>
          <w:sz w:val="24"/>
          <w:szCs w:val="24"/>
          <w:lang w:eastAsia="pl-PL"/>
        </w:rPr>
        <w:t>Pozew o zachowek składa się do sądu ostatniego miejsca zamieszkania spadkodawcy, a jeśli spadkodawca nie mieszkał w Polsce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41DDE">
        <w:rPr>
          <w:rFonts w:ascii="Times New Roman" w:eastAsia="Times New Roman" w:hAnsi="Times New Roman" w:cs="Times New Roman"/>
          <w:sz w:val="24"/>
          <w:szCs w:val="24"/>
          <w:lang w:eastAsia="pl-PL"/>
        </w:rPr>
        <w:t>do sądu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właściwego ze względu na miejsce</w:t>
      </w:r>
      <w:r w:rsidRPr="00341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którym znajduje się majątek spadkowy. </w:t>
      </w:r>
      <w:r w:rsidR="00341DDE" w:rsidRPr="00341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zachowku może ulec przedawnieniu. Osoba uprawniona do zachowku ma 5 lat od ogłoszenia testamentu na wystąpienie z żądaniem zapłaty zachowku od spadkobiercy </w:t>
      </w:r>
      <w:r w:rsidR="001F7F97">
        <w:rPr>
          <w:rFonts w:ascii="Times New Roman" w:eastAsia="Times New Roman" w:hAnsi="Times New Roman" w:cs="Times New Roman"/>
          <w:sz w:val="24"/>
          <w:szCs w:val="24"/>
          <w:lang w:eastAsia="pl-PL"/>
        </w:rPr>
        <w:t>lub skierowanie sprawy do sądu.</w:t>
      </w:r>
    </w:p>
    <w:p w14:paraId="57407758" w14:textId="10AAC450" w:rsidR="001F7F97" w:rsidRPr="00341DDE" w:rsidRDefault="001F7F97" w:rsidP="0034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więc, w omawianym przykładzie dziecko nieujęte w testamencie ma prawo do żądania zapłaty 200 000 zł w ramach zachowku. Jeżeli mowa była by o nieletnim lub całkowicie niezdolnym do pracy w analogicznym przypadku przysługiwało by roszczenie o zapłatę 266 640 zł. </w:t>
      </w:r>
    </w:p>
    <w:p w14:paraId="112E9B83" w14:textId="007D9600" w:rsidR="00DD7884" w:rsidRPr="004A4CD7" w:rsidRDefault="001F7F97" w:rsidP="004A4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takich przypadkach</w:t>
      </w:r>
      <w:r w:rsidR="004A4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obu stronom opłaca się rozstrzygnąć spór pozasądowo gdyż sama opłata sądowa dla roszczenia w wysokości 200 000 zł będzie wynosić 10 000 zł. Powód (wnoszący pozew) musi uiścić opłatę żeby pozew w ogóle został rozpatrzony, natomiast strona przegrana zostaje zwyczajowo obciążona wszystkimi kosztami sądowymi więc jeżeli roszczenie jest zasadne, to po rozstrzygnięciu pozwany będzie musiał zwrócić opłatę sądową powodowi i ponieść pozostałe koszty sądowe. </w:t>
      </w:r>
    </w:p>
    <w:p w14:paraId="7ABB7B36" w14:textId="77777777" w:rsidR="00682BE9" w:rsidRDefault="00682BE9" w:rsidP="00682B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30C1E6" w14:textId="43645270" w:rsidR="00682BE9" w:rsidRDefault="00682BE9" w:rsidP="00682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Podstawa prawna:</w:t>
      </w:r>
    </w:p>
    <w:p w14:paraId="57BADE4B" w14:textId="77777777" w:rsidR="00682BE9" w:rsidRDefault="00682BE9" w:rsidP="00682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23 kwietnia 1964 r. Kodeks cywilny (Dz. U. z 2022 r. poz. 1360) </w:t>
      </w:r>
    </w:p>
    <w:p w14:paraId="44109887" w14:textId="3C2074F8" w:rsidR="001C68F8" w:rsidRDefault="00682BE9" w:rsidP="00682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23 lipca 2021 r. o zmianie ustawy o kosztach sądowych w sprawach cywilnych (Poz. 1557) </w:t>
      </w:r>
      <w:r w:rsidR="001C68F8" w:rsidRPr="000854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E8098" w14:textId="77777777" w:rsidR="00682BE9" w:rsidRDefault="00682BE9" w:rsidP="00682B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386C21" w14:textId="77777777" w:rsidR="00682BE9" w:rsidRDefault="00682BE9" w:rsidP="00682BE9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479">
        <w:rPr>
          <w:rFonts w:ascii="Times New Roman" w:hAnsi="Times New Roman" w:cs="Times New Roman"/>
          <w:sz w:val="24"/>
          <w:szCs w:val="24"/>
        </w:rPr>
        <w:t xml:space="preserve">Opracował: Jan </w:t>
      </w:r>
      <w:proofErr w:type="spellStart"/>
      <w:r w:rsidRPr="00085479">
        <w:rPr>
          <w:rFonts w:ascii="Times New Roman" w:hAnsi="Times New Roman" w:cs="Times New Roman"/>
          <w:sz w:val="24"/>
          <w:szCs w:val="24"/>
        </w:rPr>
        <w:t>Wiszowaty</w:t>
      </w:r>
      <w:proofErr w:type="spellEnd"/>
    </w:p>
    <w:p w14:paraId="2813F205" w14:textId="77777777" w:rsidR="00682BE9" w:rsidRPr="00085479" w:rsidRDefault="00682BE9" w:rsidP="00682B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B845C3" w14:textId="77777777" w:rsidR="001C68F8" w:rsidRPr="00085479" w:rsidRDefault="001C68F8" w:rsidP="001C68F8">
      <w:pPr>
        <w:pStyle w:val="Nagwek4"/>
        <w:ind w:left="424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85479">
        <w:rPr>
          <w:rFonts w:ascii="Times New Roman" w:hAnsi="Times New Roman" w:cs="Times New Roman"/>
          <w:color w:val="auto"/>
          <w:sz w:val="24"/>
          <w:szCs w:val="24"/>
        </w:rPr>
        <w:t>Dla Stowarzyszenia Rodzin Dzieci z Zaburzeniami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Rozwoju „Bądźmy w Kontakcie” w </w:t>
      </w:r>
      <w:r w:rsidRPr="00085479">
        <w:rPr>
          <w:rFonts w:ascii="Times New Roman" w:hAnsi="Times New Roman" w:cs="Times New Roman"/>
          <w:color w:val="auto"/>
          <w:sz w:val="24"/>
          <w:szCs w:val="24"/>
        </w:rPr>
        <w:t xml:space="preserve">Lucynowie. Na potrzeby edukacji prawnej prowadzonej w ramach Nieodpłatnego Poradnictwa Obywatelskiego w powiecie wyszkowskim </w:t>
      </w:r>
    </w:p>
    <w:p w14:paraId="7759380E" w14:textId="77777777" w:rsidR="001C68F8" w:rsidRDefault="001C68F8"/>
    <w:sectPr w:rsidR="001C6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B8C"/>
    <w:multiLevelType w:val="multilevel"/>
    <w:tmpl w:val="5B64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92082"/>
    <w:multiLevelType w:val="multilevel"/>
    <w:tmpl w:val="97FA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D145B"/>
    <w:multiLevelType w:val="multilevel"/>
    <w:tmpl w:val="1DA0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DC03CB"/>
    <w:multiLevelType w:val="multilevel"/>
    <w:tmpl w:val="7CE6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0615813">
    <w:abstractNumId w:val="3"/>
  </w:num>
  <w:num w:numId="2" w16cid:durableId="1800757083">
    <w:abstractNumId w:val="2"/>
  </w:num>
  <w:num w:numId="3" w16cid:durableId="762071837">
    <w:abstractNumId w:val="0"/>
  </w:num>
  <w:num w:numId="4" w16cid:durableId="1745957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5F"/>
    <w:rsid w:val="00141204"/>
    <w:rsid w:val="001C68F8"/>
    <w:rsid w:val="001F7F97"/>
    <w:rsid w:val="002031E5"/>
    <w:rsid w:val="002E37B9"/>
    <w:rsid w:val="00341DDE"/>
    <w:rsid w:val="00453F39"/>
    <w:rsid w:val="004A4CD7"/>
    <w:rsid w:val="00560A5F"/>
    <w:rsid w:val="005658D1"/>
    <w:rsid w:val="00682BE9"/>
    <w:rsid w:val="007441A4"/>
    <w:rsid w:val="00954379"/>
    <w:rsid w:val="009C255D"/>
    <w:rsid w:val="00A856BA"/>
    <w:rsid w:val="00A95837"/>
    <w:rsid w:val="00C82666"/>
    <w:rsid w:val="00D02CE2"/>
    <w:rsid w:val="00DD7884"/>
    <w:rsid w:val="00F52228"/>
    <w:rsid w:val="00FD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88E8"/>
  <w15:chartTrackingRefBased/>
  <w15:docId w15:val="{BE7B8A79-F4CD-41CB-AF5D-ED67C50F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68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justify">
    <w:name w:val="has-text-align-justify"/>
    <w:basedOn w:val="Normalny"/>
    <w:rsid w:val="00DD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D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788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D7884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68F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gkelc">
    <w:name w:val="hgkelc"/>
    <w:basedOn w:val="Domylnaczcionkaakapitu"/>
    <w:rsid w:val="002E3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Wiszowaty</dc:creator>
  <cp:keywords/>
  <dc:description/>
  <cp:lastModifiedBy>MONAR Wyszków</cp:lastModifiedBy>
  <cp:revision>6</cp:revision>
  <dcterms:created xsi:type="dcterms:W3CDTF">2023-04-27T09:21:00Z</dcterms:created>
  <dcterms:modified xsi:type="dcterms:W3CDTF">2023-04-27T13:12:00Z</dcterms:modified>
</cp:coreProperties>
</file>