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478B" w14:textId="6B0E54AC" w:rsidR="00F25D98" w:rsidRPr="00DB5EC4" w:rsidRDefault="00000000" w:rsidP="00C57B1F">
      <w:pPr>
        <w:spacing w:after="0" w:line="240" w:lineRule="auto"/>
        <w:jc w:val="center"/>
        <w:rPr>
          <w:rFonts w:eastAsia="Tahoma" w:cstheme="minorHAnsi"/>
          <w:bCs/>
          <w:sz w:val="28"/>
          <w:szCs w:val="28"/>
          <w:lang w:eastAsia="pl-PL"/>
          <w14:ligatures w14:val="none"/>
        </w:rPr>
      </w:pPr>
      <w:r w:rsidRPr="00DB5EC4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 xml:space="preserve">Uchwała Nr </w:t>
      </w:r>
      <w:r w:rsidR="00C57B1F" w:rsidRPr="00DB5EC4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LXXI/394</w:t>
      </w:r>
      <w:r w:rsidRPr="00DB5EC4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/2023</w:t>
      </w:r>
    </w:p>
    <w:p w14:paraId="149F845A" w14:textId="77777777" w:rsidR="00F25D98" w:rsidRPr="00DB5EC4" w:rsidRDefault="00000000" w:rsidP="00C57B1F">
      <w:pPr>
        <w:spacing w:after="0" w:line="240" w:lineRule="auto"/>
        <w:jc w:val="center"/>
        <w:rPr>
          <w:rFonts w:eastAsia="Tahoma" w:cstheme="minorHAnsi"/>
          <w:bCs/>
          <w:sz w:val="28"/>
          <w:szCs w:val="28"/>
          <w:lang w:eastAsia="pl-PL"/>
          <w14:ligatures w14:val="none"/>
        </w:rPr>
      </w:pPr>
      <w:r w:rsidRPr="00DB5EC4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Rady Powiatu w Wyszkowie</w:t>
      </w:r>
    </w:p>
    <w:p w14:paraId="46A536E7" w14:textId="3227CA14" w:rsidR="00F25D98" w:rsidRPr="00DB5EC4" w:rsidRDefault="00000000" w:rsidP="00C57B1F">
      <w:pPr>
        <w:spacing w:after="0" w:line="240" w:lineRule="auto"/>
        <w:jc w:val="center"/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</w:pPr>
      <w:r w:rsidRPr="00DB5EC4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z dnia</w:t>
      </w:r>
      <w:r w:rsidR="00C57B1F" w:rsidRPr="00DB5EC4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 xml:space="preserve"> 27 grudnia </w:t>
      </w:r>
      <w:r w:rsidRPr="00DB5EC4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2023 r.</w:t>
      </w:r>
    </w:p>
    <w:p w14:paraId="2B238F27" w14:textId="77777777" w:rsidR="00C57B1F" w:rsidRPr="00DB5EC4" w:rsidRDefault="00C57B1F" w:rsidP="00C57B1F">
      <w:pPr>
        <w:spacing w:after="0" w:line="276" w:lineRule="auto"/>
        <w:jc w:val="center"/>
        <w:rPr>
          <w:rFonts w:eastAsia="Tahoma" w:cstheme="minorHAnsi"/>
          <w:bCs/>
          <w:sz w:val="28"/>
          <w:szCs w:val="28"/>
          <w:lang w:eastAsia="pl-PL"/>
          <w14:ligatures w14:val="none"/>
        </w:rPr>
      </w:pPr>
    </w:p>
    <w:p w14:paraId="4B381D53" w14:textId="77777777" w:rsidR="00F25D98" w:rsidRPr="00DB5EC4" w:rsidRDefault="00000000" w:rsidP="00B120EF">
      <w:pPr>
        <w:spacing w:after="0" w:line="276" w:lineRule="auto"/>
        <w:rPr>
          <w:rFonts w:eastAsia="Tahoma" w:cstheme="minorHAnsi"/>
          <w:bCs/>
          <w:i/>
          <w:iCs/>
          <w:color w:val="000000"/>
          <w:sz w:val="28"/>
          <w:szCs w:val="28"/>
          <w:lang w:eastAsia="pl-PL"/>
          <w14:ligatures w14:val="none"/>
        </w:rPr>
      </w:pPr>
      <w:r w:rsidRPr="00DB5EC4">
        <w:rPr>
          <w:rFonts w:eastAsia="Tahoma" w:cstheme="minorHAnsi"/>
          <w:bCs/>
          <w:i/>
          <w:iCs/>
          <w:color w:val="000000"/>
          <w:sz w:val="28"/>
          <w:szCs w:val="28"/>
          <w:lang w:eastAsia="pl-PL"/>
          <w14:ligatures w14:val="none"/>
        </w:rPr>
        <w:t>w sprawie uchwalenia statutu Domowi Pomocy Społecznej w Brańszczyku</w:t>
      </w:r>
    </w:p>
    <w:p w14:paraId="42C9D816" w14:textId="77777777" w:rsidR="00F25D98" w:rsidRPr="0091759E" w:rsidRDefault="00F25D98" w:rsidP="00C57B1F">
      <w:pPr>
        <w:spacing w:before="80" w:after="0" w:line="276" w:lineRule="auto"/>
        <w:jc w:val="center"/>
        <w:rPr>
          <w:rFonts w:eastAsia="Tahoma" w:cstheme="minorHAnsi"/>
          <w:bCs/>
          <w:sz w:val="24"/>
          <w:szCs w:val="24"/>
          <w:lang w:eastAsia="pl-PL"/>
          <w14:ligatures w14:val="none"/>
        </w:rPr>
      </w:pPr>
    </w:p>
    <w:p w14:paraId="5473A326" w14:textId="21443680" w:rsidR="00F25D98" w:rsidRPr="0091759E" w:rsidRDefault="00000000" w:rsidP="00C57B1F">
      <w:pPr>
        <w:spacing w:before="80" w:after="240" w:line="276" w:lineRule="auto"/>
        <w:jc w:val="both"/>
        <w:rPr>
          <w:rFonts w:eastAsia="Tahoma" w:cstheme="minorHAnsi"/>
          <w:sz w:val="24"/>
          <w:szCs w:val="24"/>
          <w:lang w:eastAsia="pl-PL"/>
          <w14:ligatures w14:val="none"/>
        </w:rPr>
      </w:pP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Na podstawie </w:t>
      </w:r>
      <w:r w:rsidRPr="0091759E"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>art. 11 ust. 2</w:t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 ustawy z dnia 27 sierpnia 2009 r. o finansach publicznych (Dz. U. </w:t>
      </w:r>
      <w:r w:rsidR="00C57B1F"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br/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z 2023 r. poz. 1270), </w:t>
      </w:r>
      <w:r w:rsidRPr="0091759E"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>art. 4 ust. 1 pkt 3</w:t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 oraz </w:t>
      </w:r>
      <w:r w:rsidRPr="0091759E"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>art. 12 pkt 11</w:t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 ustawy z dnia 5 czerwca 1998 r. </w:t>
      </w:r>
      <w:r w:rsidR="00C57B1F"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br/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o samorządzie powiatowym (Dz. U. z 2022 r. poz. 1526 z </w:t>
      </w:r>
      <w:proofErr w:type="spellStart"/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późn</w:t>
      </w:r>
      <w:proofErr w:type="spellEnd"/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. zm.), </w:t>
      </w:r>
      <w:r w:rsidRPr="0091759E"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>art. 19 ust.1, pkt</w:t>
      </w:r>
      <w:r w:rsidR="00A77AF0" w:rsidRPr="0091759E"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 xml:space="preserve"> </w:t>
      </w:r>
      <w:r w:rsidRPr="0091759E"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 xml:space="preserve">10 </w:t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ustawy z dnia 12 marca 2004 r. o pomocy społecznej (Dz. U. z 2023 r. poz. 901 z </w:t>
      </w:r>
      <w:proofErr w:type="spellStart"/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późn</w:t>
      </w:r>
      <w:proofErr w:type="spellEnd"/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. zm.) Rada Powiatu w Wyszkowie uchwala, co następuje.</w:t>
      </w:r>
    </w:p>
    <w:p w14:paraId="7346DCDE" w14:textId="0C4DB72F" w:rsidR="00F25D98" w:rsidRPr="0091759E" w:rsidRDefault="00000000" w:rsidP="00C57B1F">
      <w:pPr>
        <w:spacing w:before="26" w:after="240" w:line="276" w:lineRule="auto"/>
        <w:rPr>
          <w:rFonts w:eastAsia="Tahoma" w:cstheme="minorHAnsi"/>
          <w:sz w:val="24"/>
          <w:szCs w:val="24"/>
          <w:lang w:eastAsia="pl-PL"/>
          <w14:ligatures w14:val="none"/>
        </w:rPr>
      </w:pPr>
      <w:r w:rsidRPr="0091759E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§ 1.</w:t>
      </w:r>
      <w:r w:rsidR="00A77AF0" w:rsidRPr="0091759E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 </w:t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Nadaje się Statut Domowi Pomocy Społecznej w Brańszczyku w brzmieniu stanowiącym załącznik do niniejszej Uchwały.</w:t>
      </w:r>
    </w:p>
    <w:p w14:paraId="0094185A" w14:textId="1C792B17" w:rsidR="00F25D98" w:rsidRPr="0091759E" w:rsidRDefault="00000000" w:rsidP="00C57B1F">
      <w:pPr>
        <w:spacing w:before="26" w:after="240" w:line="276" w:lineRule="auto"/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</w:pPr>
      <w:r w:rsidRPr="0091759E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§ 2.</w:t>
      </w:r>
      <w:r w:rsidR="00A77AF0" w:rsidRPr="0091759E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 </w:t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Wykonanie uchwały powierza się Zarządowi Powiatu Wyszkowskiego.</w:t>
      </w:r>
    </w:p>
    <w:p w14:paraId="4C76F728" w14:textId="4361D904" w:rsidR="00F25D98" w:rsidRPr="0091759E" w:rsidRDefault="00000000" w:rsidP="0096573B">
      <w:pPr>
        <w:tabs>
          <w:tab w:val="left" w:pos="142"/>
        </w:tabs>
        <w:spacing w:before="26" w:after="240" w:line="276" w:lineRule="auto"/>
        <w:jc w:val="both"/>
        <w:rPr>
          <w:rFonts w:eastAsia="Tahoma" w:cstheme="minorHAnsi"/>
          <w:sz w:val="24"/>
          <w:szCs w:val="24"/>
          <w:lang w:eastAsia="pl-PL"/>
          <w14:ligatures w14:val="none"/>
        </w:rPr>
      </w:pPr>
      <w:r w:rsidRPr="0091759E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§</w:t>
      </w:r>
      <w:r w:rsidR="0096573B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ab/>
        <w:t xml:space="preserve"> </w:t>
      </w:r>
      <w:r w:rsidRPr="0091759E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3.</w:t>
      </w:r>
      <w:r w:rsidR="0096573B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 </w:t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Traci moc Uchwała Nr XV/94/2015 Rady Powiatu w Wyszkowie z dnia </w:t>
      </w:r>
      <w:r w:rsidR="0007374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br/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28 października 2015 r. w sprawie nadania Statutu Domu Pomocy Społecznej w Brańszczyku.</w:t>
      </w:r>
    </w:p>
    <w:p w14:paraId="0AF497CC" w14:textId="5651A798" w:rsidR="00F25D98" w:rsidRPr="0091759E" w:rsidRDefault="00000000" w:rsidP="00C57B1F">
      <w:pPr>
        <w:spacing w:before="26" w:after="240" w:line="276" w:lineRule="auto"/>
        <w:rPr>
          <w:rFonts w:eastAsia="Tahoma" w:cstheme="minorHAnsi"/>
          <w:sz w:val="24"/>
          <w:szCs w:val="24"/>
          <w:lang w:eastAsia="pl-PL"/>
          <w14:ligatures w14:val="none"/>
        </w:rPr>
      </w:pPr>
      <w:r w:rsidRPr="0091759E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§ 4.</w:t>
      </w:r>
      <w:r w:rsidR="00A77AF0" w:rsidRPr="0091759E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 </w:t>
      </w:r>
      <w:r w:rsidRPr="0091759E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Uchwała wchodzi w życie z dniem podjęcia.</w:t>
      </w:r>
    </w:p>
    <w:p w14:paraId="64701904" w14:textId="77777777" w:rsidR="00F25D98" w:rsidRPr="0091759E" w:rsidRDefault="00F25D98" w:rsidP="00C57B1F">
      <w:pPr>
        <w:spacing w:after="0" w:line="276" w:lineRule="auto"/>
        <w:rPr>
          <w:rFonts w:eastAsia="Tahoma" w:cstheme="minorHAnsi"/>
          <w:sz w:val="24"/>
          <w:szCs w:val="24"/>
          <w:lang w:eastAsia="pl-PL"/>
          <w14:ligatures w14:val="none"/>
        </w:rPr>
      </w:pPr>
    </w:p>
    <w:p w14:paraId="3B7C993A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360F19B1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7C596A0C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0D464AE5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5CB3E278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7C040708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418EBE42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1C25C9AA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70B63082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186FDC72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1668C693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4C96C1FB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4E9C8616" w14:textId="77777777" w:rsidR="00F25D98" w:rsidRPr="0091759E" w:rsidRDefault="00F25D98">
      <w:pPr>
        <w:rPr>
          <w:rFonts w:cstheme="minorHAnsi"/>
          <w:sz w:val="24"/>
          <w:szCs w:val="24"/>
        </w:rPr>
      </w:pPr>
    </w:p>
    <w:p w14:paraId="01C2B107" w14:textId="6057501A" w:rsidR="00F25D98" w:rsidRPr="0091759E" w:rsidRDefault="00000000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b w:val="0"/>
          <w:color w:val="000000" w:themeColor="text1"/>
          <w:sz w:val="24"/>
          <w:szCs w:val="24"/>
        </w:rPr>
      </w:pPr>
      <w:r w:rsidRPr="0091759E">
        <w:rPr>
          <w:rFonts w:cstheme="minorHAnsi"/>
          <w:b w:val="0"/>
          <w:color w:val="000000" w:themeColor="text1"/>
          <w:sz w:val="24"/>
          <w:szCs w:val="24"/>
        </w:rPr>
        <w:lastRenderedPageBreak/>
        <w:t xml:space="preserve">Załącznik do Uchwały Nr </w:t>
      </w:r>
      <w:r w:rsidR="00CD727D" w:rsidRPr="0091759E">
        <w:rPr>
          <w:rFonts w:cstheme="minorHAnsi"/>
          <w:b w:val="0"/>
          <w:color w:val="000000" w:themeColor="text1"/>
          <w:sz w:val="24"/>
          <w:szCs w:val="24"/>
        </w:rPr>
        <w:t>LXXI/394</w:t>
      </w:r>
      <w:r w:rsidRPr="0091759E">
        <w:rPr>
          <w:rFonts w:cstheme="minorHAnsi"/>
          <w:b w:val="0"/>
          <w:color w:val="000000" w:themeColor="text1"/>
          <w:sz w:val="24"/>
          <w:szCs w:val="24"/>
        </w:rPr>
        <w:t>/2023</w:t>
      </w:r>
    </w:p>
    <w:p w14:paraId="250E0E25" w14:textId="77777777" w:rsidR="00F25D98" w:rsidRPr="0091759E" w:rsidRDefault="00000000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sz w:val="24"/>
          <w:szCs w:val="24"/>
        </w:rPr>
      </w:pPr>
      <w:r w:rsidRPr="0091759E">
        <w:rPr>
          <w:rFonts w:cstheme="minorHAnsi"/>
          <w:b w:val="0"/>
          <w:color w:val="000000" w:themeColor="text1"/>
          <w:sz w:val="24"/>
          <w:szCs w:val="24"/>
        </w:rPr>
        <w:t xml:space="preserve">Rady Powiatu Wyszkowskiego </w:t>
      </w:r>
    </w:p>
    <w:p w14:paraId="2741688D" w14:textId="174A4F75" w:rsidR="00F25D98" w:rsidRPr="0091759E" w:rsidRDefault="00000000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b w:val="0"/>
          <w:color w:val="000000" w:themeColor="text1"/>
          <w:sz w:val="24"/>
          <w:szCs w:val="24"/>
        </w:rPr>
      </w:pPr>
      <w:r w:rsidRPr="0091759E">
        <w:rPr>
          <w:rFonts w:cstheme="minorHAnsi"/>
          <w:b w:val="0"/>
          <w:color w:val="000000" w:themeColor="text1"/>
          <w:sz w:val="24"/>
          <w:szCs w:val="24"/>
        </w:rPr>
        <w:t xml:space="preserve">z dnia </w:t>
      </w:r>
      <w:r w:rsidR="00CD727D" w:rsidRPr="0091759E">
        <w:rPr>
          <w:rFonts w:cstheme="minorHAnsi"/>
          <w:b w:val="0"/>
          <w:color w:val="000000" w:themeColor="text1"/>
          <w:sz w:val="24"/>
          <w:szCs w:val="24"/>
        </w:rPr>
        <w:t xml:space="preserve">27 grudnia </w:t>
      </w:r>
      <w:r w:rsidRPr="0091759E">
        <w:rPr>
          <w:rFonts w:cstheme="minorHAnsi"/>
          <w:b w:val="0"/>
          <w:color w:val="000000" w:themeColor="text1"/>
          <w:sz w:val="24"/>
          <w:szCs w:val="24"/>
        </w:rPr>
        <w:t>2023 r.</w:t>
      </w:r>
    </w:p>
    <w:p w14:paraId="1354C22A" w14:textId="77777777" w:rsidR="00F25D98" w:rsidRPr="0091759E" w:rsidRDefault="00F25D98">
      <w:pPr>
        <w:spacing w:after="0" w:line="240" w:lineRule="auto"/>
        <w:rPr>
          <w:rFonts w:cstheme="minorHAnsi"/>
          <w:sz w:val="24"/>
          <w:szCs w:val="24"/>
        </w:rPr>
      </w:pPr>
    </w:p>
    <w:p w14:paraId="35A9900A" w14:textId="77777777" w:rsidR="00F25D98" w:rsidRPr="0091759E" w:rsidRDefault="00F25D98">
      <w:pPr>
        <w:spacing w:after="0" w:line="240" w:lineRule="auto"/>
        <w:rPr>
          <w:rFonts w:cstheme="minorHAnsi"/>
          <w:sz w:val="24"/>
          <w:szCs w:val="24"/>
        </w:rPr>
      </w:pPr>
    </w:p>
    <w:p w14:paraId="45078DC0" w14:textId="77777777" w:rsidR="00F25D98" w:rsidRPr="0091759E" w:rsidRDefault="00F25D98">
      <w:pPr>
        <w:spacing w:after="0" w:line="240" w:lineRule="auto"/>
        <w:rPr>
          <w:rFonts w:cstheme="minorHAnsi"/>
          <w:sz w:val="24"/>
          <w:szCs w:val="24"/>
        </w:rPr>
      </w:pPr>
    </w:p>
    <w:p w14:paraId="4DD5C87B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 xml:space="preserve">Statut Domu Pomocy Społecznej w </w:t>
      </w:r>
      <w:r w:rsidRPr="0091759E">
        <w:rPr>
          <w:rFonts w:cstheme="minorHAnsi"/>
          <w:b/>
          <w:bCs/>
          <w:sz w:val="24"/>
          <w:szCs w:val="24"/>
        </w:rPr>
        <w:t>Brańszczyku</w:t>
      </w:r>
    </w:p>
    <w:p w14:paraId="422927F1" w14:textId="77777777" w:rsidR="00F25D98" w:rsidRPr="0091759E" w:rsidRDefault="00F25D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3FEE12F4" w14:textId="77777777" w:rsidR="00F25D98" w:rsidRPr="0091759E" w:rsidRDefault="00F25D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2B5A02A5" w14:textId="0F9825EF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Rozdział 1</w:t>
      </w:r>
    </w:p>
    <w:p w14:paraId="37242BEA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Postanowienia ogólne</w:t>
      </w:r>
    </w:p>
    <w:p w14:paraId="01B57DCA" w14:textId="77777777" w:rsidR="00F25D98" w:rsidRPr="0091759E" w:rsidRDefault="00F25D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2AA75054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 1.</w:t>
      </w:r>
    </w:p>
    <w:p w14:paraId="6FC164DB" w14:textId="77777777" w:rsidR="00F25D98" w:rsidRPr="0091759E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 xml:space="preserve">Dom Pomocy Społecznej w </w:t>
      </w:r>
      <w:r w:rsidRPr="0091759E">
        <w:rPr>
          <w:rFonts w:cstheme="minorHAnsi"/>
          <w:sz w:val="24"/>
          <w:szCs w:val="24"/>
        </w:rPr>
        <w:t>Brańszczyku</w:t>
      </w:r>
      <w:r w:rsidRPr="0091759E">
        <w:rPr>
          <w:rFonts w:cstheme="minorHAnsi"/>
          <w:sz w:val="24"/>
          <w:szCs w:val="24"/>
          <w:lang w:eastAsia="pl-PL"/>
        </w:rPr>
        <w:t>, zwany dalej Domem, jest samodzielną jednostką budżetową</w:t>
      </w:r>
      <w:r w:rsidRPr="0091759E">
        <w:rPr>
          <w:rFonts w:cstheme="minorHAnsi"/>
          <w:sz w:val="24"/>
          <w:szCs w:val="24"/>
        </w:rPr>
        <w:t xml:space="preserve"> powiatu wyszkowskiego</w:t>
      </w:r>
      <w:r w:rsidRPr="0091759E">
        <w:rPr>
          <w:rFonts w:cstheme="minorHAnsi"/>
          <w:sz w:val="24"/>
          <w:szCs w:val="24"/>
          <w:lang w:eastAsia="pl-PL"/>
        </w:rPr>
        <w:t>, nieposiadającą osobowości prawnej.</w:t>
      </w:r>
    </w:p>
    <w:p w14:paraId="69471B32" w14:textId="77777777" w:rsidR="00F25D98" w:rsidRPr="0091759E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 xml:space="preserve">Siedziba Domu znajduje się w </w:t>
      </w:r>
      <w:r w:rsidRPr="0091759E">
        <w:rPr>
          <w:rFonts w:cstheme="minorHAnsi"/>
          <w:sz w:val="24"/>
          <w:szCs w:val="24"/>
        </w:rPr>
        <w:t>Brańszczyku</w:t>
      </w:r>
      <w:r w:rsidRPr="0091759E">
        <w:rPr>
          <w:rFonts w:cstheme="minorHAnsi"/>
          <w:sz w:val="24"/>
          <w:szCs w:val="24"/>
          <w:lang w:eastAsia="pl-PL"/>
        </w:rPr>
        <w:t xml:space="preserve"> przy ul.</w:t>
      </w:r>
      <w:r w:rsidRPr="0091759E">
        <w:rPr>
          <w:rFonts w:cstheme="minorHAnsi"/>
          <w:sz w:val="24"/>
          <w:szCs w:val="24"/>
        </w:rPr>
        <w:t xml:space="preserve"> Jana Pawła II 65.</w:t>
      </w:r>
    </w:p>
    <w:p w14:paraId="67EB2DE5" w14:textId="57C42D53" w:rsidR="00F25D98" w:rsidRPr="0091759E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 xml:space="preserve">Dom używa na tablicach, wywieszkach, pieczątkach, formularzach, ogłoszeniach oraz </w:t>
      </w:r>
      <w:r w:rsidRPr="0091759E">
        <w:rPr>
          <w:rFonts w:cstheme="minorHAnsi"/>
          <w:sz w:val="24"/>
          <w:szCs w:val="24"/>
          <w:lang w:eastAsia="pl-PL"/>
        </w:rPr>
        <w:br/>
        <w:t xml:space="preserve">w korespondencji nazwy: </w:t>
      </w:r>
      <w:r w:rsidR="00A77AF0" w:rsidRPr="0091759E">
        <w:rPr>
          <w:rFonts w:cstheme="minorHAnsi"/>
          <w:sz w:val="24"/>
          <w:szCs w:val="24"/>
          <w:lang w:eastAsia="pl-PL"/>
        </w:rPr>
        <w:t>„</w:t>
      </w:r>
      <w:r w:rsidRPr="0091759E">
        <w:rPr>
          <w:rFonts w:cstheme="minorHAnsi"/>
          <w:sz w:val="24"/>
          <w:szCs w:val="24"/>
          <w:lang w:eastAsia="pl-PL"/>
        </w:rPr>
        <w:t>Dom Pomocy Społecznej".</w:t>
      </w:r>
    </w:p>
    <w:p w14:paraId="444C9723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94EF79A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Rozdział  2</w:t>
      </w:r>
    </w:p>
    <w:p w14:paraId="757D9945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Przedmiot działalności Domu</w:t>
      </w:r>
    </w:p>
    <w:p w14:paraId="6E6DF376" w14:textId="77777777" w:rsidR="00F25D98" w:rsidRPr="0091759E" w:rsidRDefault="00F25D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0B21D867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2.</w:t>
      </w:r>
    </w:p>
    <w:p w14:paraId="2C779580" w14:textId="77777777" w:rsidR="00F25D98" w:rsidRPr="0091759E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 xml:space="preserve">Dom </w:t>
      </w:r>
      <w:r w:rsidRPr="0091759E">
        <w:rPr>
          <w:rFonts w:cstheme="minorHAnsi"/>
          <w:sz w:val="24"/>
          <w:szCs w:val="24"/>
        </w:rPr>
        <w:t>jest jednostką opiekuńczą stałego pobytu, koedukacyjną o zasięgu ponadgminnym przeznaczoną dla:</w:t>
      </w:r>
      <w:r w:rsidRPr="0091759E">
        <w:rPr>
          <w:rFonts w:cstheme="minorHAnsi"/>
          <w:sz w:val="24"/>
          <w:szCs w:val="24"/>
        </w:rPr>
        <w:br/>
        <w:t>1) osób przewlekle somatycznie chorych;</w:t>
      </w:r>
      <w:r w:rsidRPr="0091759E">
        <w:rPr>
          <w:rFonts w:cstheme="minorHAnsi"/>
          <w:sz w:val="24"/>
          <w:szCs w:val="24"/>
        </w:rPr>
        <w:br/>
        <w:t>2) osób  dorosłych niepełnosprawnych intelektualnie.</w:t>
      </w:r>
      <w:r w:rsidRPr="0091759E">
        <w:rPr>
          <w:rFonts w:cstheme="minorHAnsi"/>
          <w:sz w:val="24"/>
          <w:szCs w:val="24"/>
          <w:lang w:eastAsia="pl-PL"/>
        </w:rPr>
        <w:t xml:space="preserve"> </w:t>
      </w:r>
    </w:p>
    <w:p w14:paraId="02AF1E2E" w14:textId="77777777" w:rsidR="00F25D98" w:rsidRPr="0091759E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 xml:space="preserve">Podstawowym przedmiotem działalności Domu jest zapewnienie całodobowej opieki oraz stałego pobytu osobom, które z powodu wieku, </w:t>
      </w:r>
      <w:r w:rsidRPr="0091759E">
        <w:rPr>
          <w:rFonts w:cstheme="minorHAnsi"/>
          <w:color w:val="000000"/>
          <w:sz w:val="24"/>
          <w:szCs w:val="24"/>
        </w:rPr>
        <w:t xml:space="preserve">chorób somatycznych przewlekłych </w:t>
      </w:r>
      <w:r w:rsidRPr="0091759E">
        <w:rPr>
          <w:rFonts w:cstheme="minorHAnsi"/>
          <w:sz w:val="24"/>
          <w:szCs w:val="24"/>
          <w:lang w:eastAsia="pl-PL"/>
        </w:rPr>
        <w:t>lub niepełnosprawności nie mogą samodzielnie funkcjonować.</w:t>
      </w:r>
    </w:p>
    <w:p w14:paraId="1325738D" w14:textId="5AF3F1D1" w:rsidR="00F25D98" w:rsidRPr="0091759E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759E">
        <w:rPr>
          <w:rFonts w:cstheme="minorHAnsi"/>
          <w:sz w:val="24"/>
          <w:szCs w:val="24"/>
          <w:lang w:eastAsia="pl-PL"/>
        </w:rPr>
        <w:t>Dom świadczy usługi bytowe, opiekuńcze, wspomagające na poziomie obowiązującego standardu w zakresie i formach wynikających z indywidualnych potrzeb osób w nim przebywających</w:t>
      </w:r>
      <w:r w:rsidRPr="0091759E">
        <w:rPr>
          <w:rFonts w:cstheme="minorHAnsi"/>
          <w:color w:val="000000"/>
          <w:sz w:val="24"/>
          <w:szCs w:val="24"/>
        </w:rPr>
        <w:t xml:space="preserve"> w warunkach bezpiecznego i godnego życia</w:t>
      </w:r>
      <w:r w:rsidRPr="0091759E">
        <w:rPr>
          <w:rFonts w:cstheme="minorHAnsi"/>
          <w:sz w:val="24"/>
          <w:szCs w:val="24"/>
          <w:lang w:eastAsia="pl-PL"/>
        </w:rPr>
        <w:t>.</w:t>
      </w:r>
    </w:p>
    <w:p w14:paraId="1ECE9B7A" w14:textId="77777777" w:rsidR="00F25D98" w:rsidRPr="0091759E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759E">
        <w:rPr>
          <w:rFonts w:cstheme="minorHAnsi"/>
          <w:sz w:val="24"/>
          <w:szCs w:val="24"/>
          <w:lang w:eastAsia="pl-PL"/>
        </w:rPr>
        <w:t xml:space="preserve">Dom może świadczyć usługi opiekuńcze i specjalistyczne usługi opiekuńcze dla osób </w:t>
      </w:r>
      <w:r w:rsidRPr="0091759E">
        <w:rPr>
          <w:rFonts w:cstheme="minorHAnsi"/>
          <w:sz w:val="24"/>
          <w:szCs w:val="24"/>
          <w:lang w:eastAsia="pl-PL"/>
        </w:rPr>
        <w:br/>
        <w:t>w nim niezamieszkujących.</w:t>
      </w:r>
    </w:p>
    <w:p w14:paraId="772F6B16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712C2E0A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3.</w:t>
      </w:r>
    </w:p>
    <w:p w14:paraId="46EF29FF" w14:textId="5922C360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 xml:space="preserve">Dom umożliwia mieszkańcom korzystanie ze świadczeń przysługujących z tytułu powszechnego ubezpieczenia zdrowotnego, w szczególności zapewniając środek transportu </w:t>
      </w:r>
      <w:r w:rsidRPr="0091759E">
        <w:rPr>
          <w:rFonts w:cstheme="minorHAnsi"/>
          <w:sz w:val="24"/>
          <w:szCs w:val="24"/>
          <w:lang w:eastAsia="pl-PL"/>
        </w:rPr>
        <w:br/>
        <w:t>i pomoc opiekuna na czas korzystania z porady w publicznym zakładzie opieki zdrowotnej oraz pokrywa opłaty ryczałtowe i częściową odpłatność do wysokości limitu ceny, przewidzianej</w:t>
      </w:r>
      <w:r w:rsidR="008334F3" w:rsidRPr="0091759E">
        <w:rPr>
          <w:rFonts w:cstheme="minorHAnsi"/>
          <w:sz w:val="24"/>
          <w:szCs w:val="24"/>
          <w:lang w:eastAsia="pl-PL"/>
        </w:rPr>
        <w:br/>
      </w:r>
      <w:r w:rsidRPr="0091759E">
        <w:rPr>
          <w:rFonts w:cstheme="minorHAnsi"/>
          <w:sz w:val="24"/>
          <w:szCs w:val="24"/>
          <w:lang w:eastAsia="pl-PL"/>
        </w:rPr>
        <w:t>w przepisach o świadczeniach opieki zdrowotnej finansowanych ze środków publicznych.</w:t>
      </w:r>
    </w:p>
    <w:p w14:paraId="25F739F6" w14:textId="77777777" w:rsidR="008334F3" w:rsidRPr="0091759E" w:rsidRDefault="008334F3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</w:p>
    <w:p w14:paraId="6A0FC062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4.</w:t>
      </w:r>
    </w:p>
    <w:p w14:paraId="79546024" w14:textId="77777777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W zależności od potrzeb dom udziela pomocy mieszkańcom w załatwianiu spraw urzędowych w jednostkach realizujących zadania z zakresu administracji publicznej oraz innych instytucjach publicznych.</w:t>
      </w:r>
    </w:p>
    <w:p w14:paraId="58E0F88B" w14:textId="77777777" w:rsidR="00F25D98" w:rsidRPr="0091759E" w:rsidRDefault="0000000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91759E">
        <w:rPr>
          <w:rFonts w:asciiTheme="minorHAnsi" w:hAnsiTheme="minorHAnsi" w:cstheme="minorHAnsi"/>
          <w:b/>
          <w:bCs/>
        </w:rPr>
        <w:lastRenderedPageBreak/>
        <w:t>Rozdział 3</w:t>
      </w:r>
      <w:r w:rsidRPr="0091759E">
        <w:rPr>
          <w:rFonts w:asciiTheme="minorHAnsi" w:hAnsiTheme="minorHAnsi" w:cstheme="minorHAnsi"/>
          <w:b/>
          <w:bCs/>
        </w:rPr>
        <w:br/>
        <w:t>Kierowanie osób do Domu</w:t>
      </w:r>
    </w:p>
    <w:p w14:paraId="49ABC01E" w14:textId="77777777" w:rsidR="00F25D98" w:rsidRPr="0091759E" w:rsidRDefault="00F25D9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CF60DA6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 5.</w:t>
      </w:r>
    </w:p>
    <w:p w14:paraId="66766F78" w14:textId="77777777" w:rsidR="00F25D98" w:rsidRPr="0091759E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1759E">
        <w:rPr>
          <w:rFonts w:asciiTheme="minorHAnsi" w:hAnsiTheme="minorHAnsi" w:cstheme="minorHAnsi"/>
        </w:rPr>
        <w:t>Do Domu przyjmowane są osoby skierowane na podstawie decyzji administracyjnej.</w:t>
      </w:r>
    </w:p>
    <w:p w14:paraId="689F4A73" w14:textId="77777777" w:rsidR="00F25D98" w:rsidRPr="0091759E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1759E">
        <w:rPr>
          <w:rFonts w:asciiTheme="minorHAnsi" w:hAnsiTheme="minorHAnsi" w:cstheme="minorHAnsi"/>
        </w:rPr>
        <w:t xml:space="preserve">Decyzję administracyjną o skierowaniu do Domu i decyzję ustalającą opłatę za pobyt </w:t>
      </w:r>
      <w:r w:rsidRPr="0091759E">
        <w:rPr>
          <w:rFonts w:asciiTheme="minorHAnsi" w:hAnsiTheme="minorHAnsi" w:cstheme="minorHAnsi"/>
        </w:rPr>
        <w:br/>
        <w:t>w Domu wydaje organ gminy właściwy dla tej osoby w dniu jej kierowania do Domu pomocy społecznej.</w:t>
      </w:r>
    </w:p>
    <w:p w14:paraId="41F80148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6.</w:t>
      </w:r>
    </w:p>
    <w:p w14:paraId="62560963" w14:textId="77777777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Pobyt w Domu jest odpłatny zgodnie z przepisami ustawy o pomocy społecznej.</w:t>
      </w:r>
    </w:p>
    <w:p w14:paraId="19B2F9D4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0226EBD9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 7.</w:t>
      </w:r>
    </w:p>
    <w:p w14:paraId="2A328F4B" w14:textId="18774A0B" w:rsidR="00F25D98" w:rsidRPr="0091759E" w:rsidRDefault="00000000">
      <w:pPr>
        <w:pStyle w:val="Standard"/>
        <w:jc w:val="both"/>
        <w:rPr>
          <w:rFonts w:asciiTheme="minorHAnsi" w:hAnsiTheme="minorHAnsi" w:cstheme="minorHAnsi"/>
        </w:rPr>
      </w:pPr>
      <w:r w:rsidRPr="0091759E">
        <w:rPr>
          <w:rFonts w:asciiTheme="minorHAnsi" w:hAnsiTheme="minorHAnsi" w:cstheme="minorHAnsi"/>
        </w:rPr>
        <w:t>Decyzję o umieszczeniu w Domu wydaje Starosta Powiatu Wyszkowskiego lub z jego upoważnienia dyrektor Powiatowego Centrum Pomocy Rodzinie w Wyszkowie.</w:t>
      </w:r>
    </w:p>
    <w:p w14:paraId="70AFF135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8C5819B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3C09DAD2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Rozdział  4</w:t>
      </w:r>
    </w:p>
    <w:p w14:paraId="611C7704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Organizacja i zarządzanie Domem</w:t>
      </w:r>
    </w:p>
    <w:p w14:paraId="1C0EAE4B" w14:textId="77777777" w:rsidR="00F25D98" w:rsidRPr="0091759E" w:rsidRDefault="00F25D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7A4144EA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8.</w:t>
      </w:r>
    </w:p>
    <w:p w14:paraId="34FDC4C3" w14:textId="336039E6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Dyrektora Domu zatrudnia i zwalnia Zarząd Powiatu Wyszkowskiego.</w:t>
      </w:r>
    </w:p>
    <w:p w14:paraId="06723B25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753A6CC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9.</w:t>
      </w:r>
    </w:p>
    <w:p w14:paraId="0F32CE55" w14:textId="77777777" w:rsidR="00F25D98" w:rsidRPr="0091759E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  <w:r w:rsidRPr="0091759E">
        <w:rPr>
          <w:rFonts w:eastAsia="Times New Roman" w:cstheme="minorHAnsi"/>
          <w:sz w:val="24"/>
          <w:szCs w:val="24"/>
          <w:lang w:eastAsia="pl-PL"/>
          <w14:ligatures w14:val="none"/>
        </w:rPr>
        <w:t>Domem kieruje i reprezentuje go na zewnątrz Dyrektor Domu, który wykonuje swoje obowiązki przy pomocy Głównego Księgowego.</w:t>
      </w:r>
    </w:p>
    <w:p w14:paraId="2B224DC6" w14:textId="77777777" w:rsidR="00F25D98" w:rsidRPr="0091759E" w:rsidRDefault="0000000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759E">
        <w:rPr>
          <w:rFonts w:eastAsia="Times New Roman" w:cstheme="minorHAnsi"/>
          <w:sz w:val="24"/>
          <w:szCs w:val="24"/>
          <w:lang w:eastAsia="pl-PL"/>
          <w14:ligatures w14:val="none"/>
        </w:rPr>
        <w:t xml:space="preserve">Granice umocowania Dyrektora Domu do gospodarowania powierzonym mieniem </w:t>
      </w:r>
    </w:p>
    <w:p w14:paraId="5E0E75ED" w14:textId="77777777" w:rsidR="00F25D98" w:rsidRPr="0091759E" w:rsidRDefault="0000000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  <w:r w:rsidRPr="0091759E">
        <w:rPr>
          <w:rFonts w:eastAsia="Times New Roman" w:cstheme="minorHAnsi"/>
          <w:sz w:val="24"/>
          <w:szCs w:val="24"/>
          <w:lang w:eastAsia="pl-PL"/>
          <w14:ligatures w14:val="none"/>
        </w:rPr>
        <w:t>i przydzielonymi środkami określają przepisy o finansach publicznych, przepisy rachunkowości oraz upoważnienie udzielone przez Zarząd Powiatu Wyszkowskiego.</w:t>
      </w:r>
    </w:p>
    <w:p w14:paraId="6BCEEC7F" w14:textId="77777777" w:rsidR="00F25D98" w:rsidRPr="0091759E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  <w:r w:rsidRPr="0091759E">
        <w:rPr>
          <w:rFonts w:eastAsia="Times New Roman" w:cstheme="minorHAnsi"/>
          <w:sz w:val="24"/>
          <w:szCs w:val="24"/>
          <w:lang w:eastAsia="pl-PL"/>
          <w14:ligatures w14:val="none"/>
        </w:rPr>
        <w:t>W celu realizacji zadań statutowych Domu, Dyrektor jest uprawniony do wydawania zarządzeń, regulaminów i instrukcji.</w:t>
      </w:r>
    </w:p>
    <w:p w14:paraId="7C53B773" w14:textId="77777777" w:rsidR="00F25D98" w:rsidRPr="0091759E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  <w:r w:rsidRPr="0091759E">
        <w:rPr>
          <w:rFonts w:eastAsia="Times New Roman" w:cstheme="minorHAnsi"/>
          <w:sz w:val="24"/>
          <w:szCs w:val="24"/>
          <w:lang w:eastAsia="pl-PL"/>
          <w14:ligatures w14:val="none"/>
        </w:rPr>
        <w:t>Dyrektor Domu wykonuje wobec podległych pracowników czynności z zakresu prawa pracy.</w:t>
      </w:r>
    </w:p>
    <w:p w14:paraId="32B1A599" w14:textId="77777777" w:rsidR="00F25D98" w:rsidRPr="0091759E" w:rsidRDefault="00F25D9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</w:p>
    <w:p w14:paraId="642AAAEF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10.</w:t>
      </w:r>
    </w:p>
    <w:p w14:paraId="53EC702F" w14:textId="77777777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Strukturę organizacyjną, zadania komórek organizacyjnych oraz zasady funkcjonowania Domu określa regulamin organizacyjny opracowany przez dyrektora zatwierdzony przez Zarząd Powiatu Wyszkowskiego.</w:t>
      </w:r>
    </w:p>
    <w:p w14:paraId="3098A15A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A72D136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11.</w:t>
      </w:r>
    </w:p>
    <w:p w14:paraId="51D0E473" w14:textId="77777777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Nadzór nad działalnością Domu sprawuje:</w:t>
      </w:r>
    </w:p>
    <w:p w14:paraId="55D8F5D4" w14:textId="68CBE42C" w:rsidR="00F25D98" w:rsidRPr="0091759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Starosta Powiatu Wyszkowskiego przy pomocy Powiatowego Centrum Pomocy Rodzinie</w:t>
      </w:r>
      <w:r w:rsidR="008334F3" w:rsidRPr="0091759E">
        <w:rPr>
          <w:rFonts w:cstheme="minorHAnsi"/>
          <w:sz w:val="24"/>
          <w:szCs w:val="24"/>
          <w:lang w:eastAsia="pl-PL"/>
        </w:rPr>
        <w:br/>
      </w:r>
      <w:r w:rsidRPr="0091759E">
        <w:rPr>
          <w:rFonts w:cstheme="minorHAnsi"/>
          <w:sz w:val="24"/>
          <w:szCs w:val="24"/>
          <w:lang w:eastAsia="pl-PL"/>
        </w:rPr>
        <w:t>w Wyszkowie;</w:t>
      </w:r>
    </w:p>
    <w:p w14:paraId="7F5BAEFD" w14:textId="77777777" w:rsidR="00F25D98" w:rsidRPr="0091759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 xml:space="preserve">Wojewoda Mazowiecki </w:t>
      </w:r>
      <w:r w:rsidRPr="0091759E">
        <w:rPr>
          <w:rFonts w:cstheme="minorHAnsi"/>
          <w:color w:val="000000"/>
          <w:sz w:val="24"/>
          <w:szCs w:val="24"/>
        </w:rPr>
        <w:t>w zakresie nadzoru nad działalnością i jakością usług, a także nad zgodnością zatrudnienia pracowników z wymaganymi kwalifikacjami.</w:t>
      </w:r>
    </w:p>
    <w:p w14:paraId="08BE4CBE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0792BBEA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B5DD616" w14:textId="77777777" w:rsidR="005D3B31" w:rsidRPr="0091759E" w:rsidRDefault="005D3B3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33FBDE7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lastRenderedPageBreak/>
        <w:t>Rozdział  5</w:t>
      </w:r>
    </w:p>
    <w:p w14:paraId="5F64FBBE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Gospodarka finansowa</w:t>
      </w:r>
    </w:p>
    <w:p w14:paraId="401A8409" w14:textId="77777777" w:rsidR="00F25D98" w:rsidRPr="0091759E" w:rsidRDefault="00F25D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54482935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12.</w:t>
      </w:r>
    </w:p>
    <w:p w14:paraId="6F61AB38" w14:textId="70FD58B4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Dom prowadzi gospodarkę finansową w formie jednostki budżetowej na zasadach określonych w ustawie o finansach publicznych oraz ustawie o rachunkowości i wydawanych przepisach wykonawczych.</w:t>
      </w:r>
    </w:p>
    <w:p w14:paraId="10F282CD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290A4E6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13.</w:t>
      </w:r>
    </w:p>
    <w:p w14:paraId="4212EEC3" w14:textId="77777777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Podstawą gospodarki finansowej jest roczny plan finansowy dochodów i wydatków jednostki ustalony przez dyrektora, zgodny z kwotami wynikającymi z uchwały budżetowej uchwalonej na dany rok przez Radę Powiatu w Wyszkowie.</w:t>
      </w:r>
    </w:p>
    <w:p w14:paraId="6B5E7532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1C2EE82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14.</w:t>
      </w:r>
    </w:p>
    <w:p w14:paraId="4E44C811" w14:textId="77777777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Dom gospodaruje mieniem Powiatu Wyszkowskiego, wydzielonym do jego dyspozycji.</w:t>
      </w:r>
    </w:p>
    <w:p w14:paraId="3FBC2205" w14:textId="77777777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45B46E2" w14:textId="77777777" w:rsidR="005D3B31" w:rsidRPr="0091759E" w:rsidRDefault="005D3B3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F71FE99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Rozdział  6</w:t>
      </w:r>
    </w:p>
    <w:p w14:paraId="4340F2D2" w14:textId="77777777" w:rsidR="00F25D98" w:rsidRPr="0091759E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1759E">
        <w:rPr>
          <w:rFonts w:cstheme="minorHAnsi"/>
          <w:b/>
          <w:bCs/>
          <w:sz w:val="24"/>
          <w:szCs w:val="24"/>
          <w:lang w:eastAsia="pl-PL"/>
        </w:rPr>
        <w:t>Postanowienia końcowe</w:t>
      </w:r>
    </w:p>
    <w:p w14:paraId="2DB047D1" w14:textId="77777777" w:rsidR="00F25D98" w:rsidRPr="0091759E" w:rsidRDefault="00F25D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5EBFFB7C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15.</w:t>
      </w:r>
    </w:p>
    <w:p w14:paraId="061FA6BB" w14:textId="77777777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W sprawach nieuregulowanych niniejszym statutem zastosowanie mają przepisy prawa.</w:t>
      </w:r>
    </w:p>
    <w:p w14:paraId="074C0FE1" w14:textId="4240E0BC" w:rsidR="00F25D98" w:rsidRPr="0091759E" w:rsidRDefault="00F25D98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0C09EA35" w14:textId="77777777" w:rsidR="00F25D98" w:rsidRPr="0091759E" w:rsidRDefault="00000000">
      <w:pPr>
        <w:pStyle w:val="Standard"/>
        <w:jc w:val="center"/>
        <w:rPr>
          <w:rFonts w:asciiTheme="minorHAnsi" w:hAnsiTheme="minorHAnsi" w:cstheme="minorHAnsi"/>
          <w:lang w:eastAsia="pl-PL"/>
        </w:rPr>
      </w:pPr>
      <w:r w:rsidRPr="0091759E">
        <w:rPr>
          <w:rFonts w:asciiTheme="minorHAnsi" w:hAnsiTheme="minorHAnsi" w:cstheme="minorHAnsi"/>
          <w:lang w:eastAsia="pl-PL"/>
        </w:rPr>
        <w:t>§ 16.</w:t>
      </w:r>
    </w:p>
    <w:p w14:paraId="736AA0F5" w14:textId="77777777" w:rsidR="00F25D98" w:rsidRPr="0091759E" w:rsidRDefault="00000000">
      <w:pPr>
        <w:pStyle w:val="Standard"/>
        <w:jc w:val="both"/>
        <w:rPr>
          <w:rFonts w:asciiTheme="minorHAnsi" w:hAnsiTheme="minorHAnsi" w:cstheme="minorHAnsi"/>
        </w:rPr>
      </w:pPr>
      <w:r w:rsidRPr="0091759E">
        <w:rPr>
          <w:rFonts w:asciiTheme="minorHAnsi" w:hAnsiTheme="minorHAnsi" w:cstheme="minorHAnsi"/>
        </w:rPr>
        <w:t>Wszelkie zmiany niniejszego statutu przeprowadza się w trybie przewidzianym dla jego nadania</w:t>
      </w:r>
    </w:p>
    <w:p w14:paraId="5CADCF90" w14:textId="77777777" w:rsidR="00F25D98" w:rsidRPr="0091759E" w:rsidRDefault="00F25D98">
      <w:pPr>
        <w:suppressAutoHyphens/>
        <w:spacing w:after="0" w:line="240" w:lineRule="auto"/>
        <w:jc w:val="both"/>
        <w:textAlignment w:val="baseline"/>
        <w:rPr>
          <w:rFonts w:eastAsia="SimSun" w:cstheme="minorHAnsi"/>
          <w:b/>
          <w:bCs/>
          <w:sz w:val="24"/>
          <w:szCs w:val="24"/>
          <w:lang w:eastAsia="zh-CN" w:bidi="hi-IN"/>
          <w14:ligatures w14:val="none"/>
        </w:rPr>
      </w:pPr>
    </w:p>
    <w:p w14:paraId="1300AB32" w14:textId="77777777" w:rsidR="00F25D98" w:rsidRPr="0091759E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  <w:lang w:eastAsia="pl-PL"/>
        </w:rPr>
        <w:t>§ 17.</w:t>
      </w:r>
    </w:p>
    <w:p w14:paraId="1BB45583" w14:textId="77777777" w:rsidR="00F25D98" w:rsidRPr="0091759E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1759E">
        <w:rPr>
          <w:rFonts w:cstheme="minorHAnsi"/>
          <w:sz w:val="24"/>
          <w:szCs w:val="24"/>
        </w:rPr>
        <w:t>Statut wchodzi w życie z dniem nadania przez Radę Powiatu w Wyszkowie.</w:t>
      </w:r>
    </w:p>
    <w:p w14:paraId="70414CD7" w14:textId="77777777" w:rsidR="00F25D98" w:rsidRPr="0091759E" w:rsidRDefault="00F25D98">
      <w:pPr>
        <w:jc w:val="both"/>
        <w:rPr>
          <w:rFonts w:cstheme="minorHAnsi"/>
          <w:sz w:val="24"/>
          <w:szCs w:val="24"/>
        </w:rPr>
      </w:pPr>
    </w:p>
    <w:p w14:paraId="5C69F909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202AF0F2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492A8E52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00D18378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145A2736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2AC883A5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68E00B4B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7BFFD320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3BD3877D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01063917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44E43381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5D5A4671" w14:textId="77777777" w:rsidR="00CA67C0" w:rsidRPr="0091759E" w:rsidRDefault="00CA67C0" w:rsidP="00CA67C0">
      <w:pPr>
        <w:jc w:val="center"/>
        <w:rPr>
          <w:rFonts w:cstheme="minorHAnsi"/>
          <w:b/>
          <w:bCs/>
          <w:sz w:val="24"/>
          <w:szCs w:val="24"/>
        </w:rPr>
      </w:pPr>
      <w:r w:rsidRPr="0091759E">
        <w:rPr>
          <w:rFonts w:cstheme="minorHAnsi"/>
          <w:b/>
          <w:bCs/>
          <w:sz w:val="24"/>
          <w:szCs w:val="24"/>
        </w:rPr>
        <w:t>Uzasadnienie</w:t>
      </w:r>
    </w:p>
    <w:p w14:paraId="6B4D4A12" w14:textId="119D4310" w:rsidR="00CA67C0" w:rsidRPr="0091759E" w:rsidRDefault="00CA67C0" w:rsidP="00CA67C0">
      <w:pPr>
        <w:jc w:val="center"/>
        <w:rPr>
          <w:rFonts w:cstheme="minorHAnsi"/>
          <w:b/>
          <w:bCs/>
          <w:sz w:val="24"/>
          <w:szCs w:val="24"/>
        </w:rPr>
      </w:pPr>
      <w:r w:rsidRPr="0091759E">
        <w:rPr>
          <w:rFonts w:cstheme="minorHAnsi"/>
          <w:b/>
          <w:bCs/>
          <w:sz w:val="24"/>
          <w:szCs w:val="24"/>
        </w:rPr>
        <w:t>do projektu uchwały w sprawie nadania Statutu Domowi Pomocy Społecznej</w:t>
      </w:r>
      <w:r w:rsidR="00D27A17" w:rsidRPr="0091759E">
        <w:rPr>
          <w:rFonts w:cstheme="minorHAnsi"/>
          <w:b/>
          <w:bCs/>
          <w:sz w:val="24"/>
          <w:szCs w:val="24"/>
        </w:rPr>
        <w:br/>
      </w:r>
      <w:r w:rsidRPr="0091759E">
        <w:rPr>
          <w:rFonts w:cstheme="minorHAnsi"/>
          <w:b/>
          <w:bCs/>
          <w:sz w:val="24"/>
          <w:szCs w:val="24"/>
        </w:rPr>
        <w:t>w Brańszczyku</w:t>
      </w:r>
    </w:p>
    <w:p w14:paraId="0F1F7965" w14:textId="77777777" w:rsidR="00CA67C0" w:rsidRPr="0091759E" w:rsidRDefault="00CA67C0" w:rsidP="00CA67C0">
      <w:pPr>
        <w:ind w:firstLine="708"/>
        <w:jc w:val="both"/>
        <w:rPr>
          <w:rFonts w:cstheme="minorHAnsi"/>
          <w:sz w:val="24"/>
          <w:szCs w:val="24"/>
        </w:rPr>
      </w:pPr>
    </w:p>
    <w:p w14:paraId="4580DE0D" w14:textId="77777777" w:rsidR="00CA67C0" w:rsidRPr="0091759E" w:rsidRDefault="00CA67C0" w:rsidP="00CA67C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91759E">
        <w:rPr>
          <w:rFonts w:cstheme="minorHAnsi"/>
          <w:sz w:val="24"/>
          <w:szCs w:val="24"/>
        </w:rPr>
        <w:t xml:space="preserve">Zgodnie art. 11 ust. 2 ustawy z dnia 27 sierpnia 2009 r. o finansach publicznych (Dz. U. 2023 r. poz. 1270 z </w:t>
      </w:r>
      <w:proofErr w:type="spellStart"/>
      <w:r w:rsidRPr="0091759E">
        <w:rPr>
          <w:rFonts w:cstheme="minorHAnsi"/>
          <w:sz w:val="24"/>
          <w:szCs w:val="24"/>
        </w:rPr>
        <w:t>późn</w:t>
      </w:r>
      <w:proofErr w:type="spellEnd"/>
      <w:r w:rsidRPr="0091759E">
        <w:rPr>
          <w:rFonts w:cstheme="minorHAnsi"/>
          <w:sz w:val="24"/>
          <w:szCs w:val="24"/>
        </w:rPr>
        <w:t>. zm.) jednostka budżetowa działa na podstawie statutu określającego w szczególności jej nazwę, siedzibę i przedmiot działalności.</w:t>
      </w:r>
    </w:p>
    <w:p w14:paraId="7BD361B3" w14:textId="77777777" w:rsidR="00CA67C0" w:rsidRPr="0091759E" w:rsidRDefault="00CA67C0" w:rsidP="00CA67C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1759E">
        <w:rPr>
          <w:rFonts w:cstheme="minorHAnsi"/>
          <w:sz w:val="24"/>
          <w:szCs w:val="24"/>
        </w:rPr>
        <w:t>Zgodnie z art. 57 ust. 7 ustawy z dnia 12 marca 2004 r. o pomocy społecznej, Wojewoda Mazowiecki wydał zezwolenie nr 2/2009 w dniu 7.01.2009 r. na prowadzenie domu pomocy społecznej dla osób przewlekle somatycznie chorych oraz dorosłych niepełnosprawnych intelektualnie.</w:t>
      </w:r>
    </w:p>
    <w:p w14:paraId="77580D14" w14:textId="77777777" w:rsidR="00CA67C0" w:rsidRPr="0091759E" w:rsidRDefault="00CA67C0" w:rsidP="00CA67C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1759E">
        <w:rPr>
          <w:rFonts w:cstheme="minorHAnsi"/>
          <w:sz w:val="24"/>
          <w:szCs w:val="24"/>
        </w:rPr>
        <w:t xml:space="preserve">Dom Pomocy Społecznej w Brańszczyku funkcjonuje na podstawie Statutu nadanego Uchwałą Nr XV/94/2015 Rady Powiatu w Wyszkowie z dnia 28 października 2015 r. w sprawie nadania Statutu Domu Pomocy Społecznej w Brańszczyku. Ośmioletni okres jaki upłynął od nadania statutu i zmiany w funkcjonowaniu podmiotu powodują potrzebę weryfikację jego treści. </w:t>
      </w:r>
    </w:p>
    <w:p w14:paraId="07FABE9E" w14:textId="77777777" w:rsidR="00CA67C0" w:rsidRPr="0091759E" w:rsidRDefault="00CA67C0" w:rsidP="00CA67C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1759E">
        <w:rPr>
          <w:rFonts w:cstheme="minorHAnsi"/>
          <w:sz w:val="24"/>
          <w:szCs w:val="24"/>
        </w:rPr>
        <w:t>Zasadnym jest zatem dostosowanie statutu do obecnych wymagań organizacyjnych i podjęcie uchwały w przedmiotowej sprawie.</w:t>
      </w:r>
    </w:p>
    <w:p w14:paraId="396F5ABD" w14:textId="77777777" w:rsidR="00CA67C0" w:rsidRPr="0091759E" w:rsidRDefault="00CA67C0" w:rsidP="00CA67C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F8C5FE" w14:textId="77777777" w:rsidR="00CA67C0" w:rsidRPr="0091759E" w:rsidRDefault="00CA67C0" w:rsidP="00CA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D0B077" w14:textId="77777777" w:rsidR="00CA67C0" w:rsidRPr="0091759E" w:rsidRDefault="00CA67C0" w:rsidP="00CA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0E7D34" w14:textId="77777777" w:rsidR="00CA67C0" w:rsidRPr="0091759E" w:rsidRDefault="00CA67C0" w:rsidP="00CA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E601AA" w14:textId="77777777" w:rsidR="00CA67C0" w:rsidRPr="0091759E" w:rsidRDefault="00CA67C0" w:rsidP="00CA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DAC56D" w14:textId="77777777" w:rsidR="00CA67C0" w:rsidRPr="0091759E" w:rsidRDefault="00CA67C0" w:rsidP="00CA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D4CB60" w14:textId="77777777" w:rsidR="00CA67C0" w:rsidRPr="0091759E" w:rsidRDefault="00CA67C0" w:rsidP="00CA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8B077A" w14:textId="77777777" w:rsidR="00CA67C0" w:rsidRPr="0091759E" w:rsidRDefault="00CA67C0" w:rsidP="00CA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D57129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p w14:paraId="0D7A9DC2" w14:textId="77777777" w:rsidR="00CA67C0" w:rsidRPr="0091759E" w:rsidRDefault="00CA67C0">
      <w:pPr>
        <w:jc w:val="both"/>
        <w:rPr>
          <w:rFonts w:cstheme="minorHAnsi"/>
          <w:sz w:val="24"/>
          <w:szCs w:val="24"/>
        </w:rPr>
      </w:pPr>
    </w:p>
    <w:sectPr w:rsidR="00CA67C0" w:rsidRPr="0091759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B96"/>
    <w:multiLevelType w:val="multilevel"/>
    <w:tmpl w:val="8C8E9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C275A"/>
    <w:multiLevelType w:val="multilevel"/>
    <w:tmpl w:val="DCDA4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E166EE"/>
    <w:multiLevelType w:val="multilevel"/>
    <w:tmpl w:val="1A36F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81BD7"/>
    <w:multiLevelType w:val="multilevel"/>
    <w:tmpl w:val="916A3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A20227"/>
    <w:multiLevelType w:val="multilevel"/>
    <w:tmpl w:val="91DE8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84E63"/>
    <w:multiLevelType w:val="multilevel"/>
    <w:tmpl w:val="F87EA9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411747">
    <w:abstractNumId w:val="4"/>
  </w:num>
  <w:num w:numId="2" w16cid:durableId="588738174">
    <w:abstractNumId w:val="0"/>
  </w:num>
  <w:num w:numId="3" w16cid:durableId="811866544">
    <w:abstractNumId w:val="1"/>
  </w:num>
  <w:num w:numId="4" w16cid:durableId="1161237196">
    <w:abstractNumId w:val="5"/>
  </w:num>
  <w:num w:numId="5" w16cid:durableId="1756516551">
    <w:abstractNumId w:val="2"/>
  </w:num>
  <w:num w:numId="6" w16cid:durableId="75015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98"/>
    <w:rsid w:val="000300C7"/>
    <w:rsid w:val="0007374E"/>
    <w:rsid w:val="00195340"/>
    <w:rsid w:val="005D3B31"/>
    <w:rsid w:val="008334F3"/>
    <w:rsid w:val="0091759E"/>
    <w:rsid w:val="0096573B"/>
    <w:rsid w:val="00A72C99"/>
    <w:rsid w:val="00A77AF0"/>
    <w:rsid w:val="00B120EF"/>
    <w:rsid w:val="00C57B1F"/>
    <w:rsid w:val="00CA67C0"/>
    <w:rsid w:val="00CD727D"/>
    <w:rsid w:val="00D27A17"/>
    <w:rsid w:val="00DB5EC4"/>
    <w:rsid w:val="00F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8F51"/>
  <w15:docId w15:val="{ABB8D107-6F39-441A-97F5-96FC11A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qFormat/>
    <w:locked/>
    <w:rsid w:val="00B201C4"/>
    <w:rPr>
      <w:sz w:val="28"/>
      <w:szCs w:val="28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F0911"/>
    <w:pPr>
      <w:ind w:left="720"/>
      <w:contextualSpacing/>
    </w:pPr>
  </w:style>
  <w:style w:type="paragraph" w:customStyle="1" w:styleId="Standard">
    <w:name w:val="Standard"/>
    <w:qFormat/>
    <w:rsid w:val="006B3B87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customStyle="1" w:styleId="Nagwek20">
    <w:name w:val="Nagłówek #2"/>
    <w:basedOn w:val="Normalny"/>
    <w:link w:val="Nagwek2"/>
    <w:qFormat/>
    <w:rsid w:val="00B201C4"/>
    <w:pPr>
      <w:widowControl w:val="0"/>
      <w:shd w:val="clear" w:color="auto" w:fill="FFFFFF"/>
      <w:spacing w:before="540" w:after="180" w:line="320" w:lineRule="exact"/>
      <w:ind w:left="720" w:hanging="38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941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dc:description/>
  <cp:lastModifiedBy>Agnieszka Siembor</cp:lastModifiedBy>
  <cp:revision>60</cp:revision>
  <cp:lastPrinted>2023-12-18T12:37:00Z</cp:lastPrinted>
  <dcterms:created xsi:type="dcterms:W3CDTF">2023-11-15T12:46:00Z</dcterms:created>
  <dcterms:modified xsi:type="dcterms:W3CDTF">2023-12-28T09:37:00Z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