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66A52" w14:textId="71F9BA7C" w:rsidR="0063376B" w:rsidRDefault="000E493E" w:rsidP="0063376B">
      <w:pPr>
        <w:spacing w:after="24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Informacja </w:t>
      </w:r>
      <w:r w:rsidR="0063376B">
        <w:rPr>
          <w:rFonts w:ascii="Calibri" w:hAnsi="Calibri" w:cs="Calibri"/>
          <w:b/>
          <w:i/>
          <w:sz w:val="28"/>
          <w:szCs w:val="28"/>
        </w:rPr>
        <w:t>Zarząd</w:t>
      </w:r>
      <w:r>
        <w:rPr>
          <w:rFonts w:ascii="Calibri" w:hAnsi="Calibri" w:cs="Calibri"/>
          <w:b/>
          <w:i/>
          <w:sz w:val="28"/>
          <w:szCs w:val="28"/>
        </w:rPr>
        <w:t>u</w:t>
      </w:r>
      <w:r w:rsidR="0063376B">
        <w:rPr>
          <w:rFonts w:ascii="Calibri" w:hAnsi="Calibri" w:cs="Calibri"/>
          <w:b/>
          <w:i/>
          <w:sz w:val="28"/>
          <w:szCs w:val="28"/>
        </w:rPr>
        <w:t xml:space="preserve"> Powiatu Wyszkowskiego</w:t>
      </w:r>
    </w:p>
    <w:p w14:paraId="73F98AF3" w14:textId="389D413A" w:rsidR="0063376B" w:rsidRDefault="000E493E" w:rsidP="0063376B">
      <w:p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Zarząd Powiatu Wyszkowskiego </w:t>
      </w:r>
      <w:r w:rsidR="0063376B">
        <w:rPr>
          <w:rFonts w:ascii="Calibri" w:hAnsi="Calibri" w:cs="Calibri"/>
          <w:sz w:val="24"/>
          <w:szCs w:val="24"/>
        </w:rPr>
        <w:t xml:space="preserve">informuje, że na posiedzeniu w dniu 11 czerwca 2024 r. zostały podjęte uchwały w sprawie udzielenia dotacji celowych spółkom wodnym na 2024 r., przeznaczonych na dofinansowanie zadań związanych z bieżącym utrzymaniem wód </w:t>
      </w:r>
      <w:r>
        <w:rPr>
          <w:rFonts w:ascii="Calibri" w:hAnsi="Calibri" w:cs="Calibri"/>
          <w:sz w:val="24"/>
          <w:szCs w:val="24"/>
        </w:rPr>
        <w:br/>
      </w:r>
      <w:r w:rsidR="0063376B">
        <w:rPr>
          <w:rFonts w:ascii="Calibri" w:hAnsi="Calibri" w:cs="Calibri"/>
          <w:sz w:val="24"/>
          <w:szCs w:val="24"/>
        </w:rPr>
        <w:t xml:space="preserve">i urządzeń wodnych, zgodnie z treścią Uchwały Nr X/76/2019 Rady Powiatu w Wyszkowie </w:t>
      </w:r>
      <w:r>
        <w:rPr>
          <w:rFonts w:ascii="Calibri" w:hAnsi="Calibri" w:cs="Calibri"/>
          <w:sz w:val="24"/>
          <w:szCs w:val="24"/>
        </w:rPr>
        <w:br/>
      </w:r>
      <w:r w:rsidR="0063376B">
        <w:rPr>
          <w:rFonts w:ascii="Calibri" w:hAnsi="Calibri" w:cs="Calibri"/>
          <w:sz w:val="24"/>
          <w:szCs w:val="24"/>
        </w:rPr>
        <w:t xml:space="preserve">z dnia 26 czerwca 2019 r. w sprawie określenia zasad udzielania dotacji z budżetu Powiatu Wyszkowskiego spółkom wodnym, trybu postępowania w sprawie udzielania dotacji oraz sposobu jej rozliczania, zmienionej </w:t>
      </w:r>
      <w:r w:rsidR="00DB40A6">
        <w:rPr>
          <w:rFonts w:ascii="Calibri" w:hAnsi="Calibri" w:cs="Calibri"/>
          <w:sz w:val="24"/>
          <w:szCs w:val="24"/>
        </w:rPr>
        <w:t>U</w:t>
      </w:r>
      <w:r w:rsidR="0063376B">
        <w:rPr>
          <w:rFonts w:ascii="Calibri" w:hAnsi="Calibri" w:cs="Calibri"/>
          <w:sz w:val="24"/>
          <w:szCs w:val="24"/>
        </w:rPr>
        <w:t xml:space="preserve">chwałą Nr LXXII/411/2024 Rady Powiatu w Wyszkowie </w:t>
      </w:r>
      <w:r>
        <w:rPr>
          <w:rFonts w:ascii="Calibri" w:hAnsi="Calibri" w:cs="Calibri"/>
          <w:sz w:val="24"/>
          <w:szCs w:val="24"/>
        </w:rPr>
        <w:br/>
      </w:r>
      <w:r w:rsidR="0063376B">
        <w:rPr>
          <w:rFonts w:ascii="Calibri" w:hAnsi="Calibri" w:cs="Calibri"/>
          <w:sz w:val="24"/>
          <w:szCs w:val="24"/>
        </w:rPr>
        <w:t>z dnia 31 stycznia 2024 r. w sprawie zmiany Uchwały N</w:t>
      </w:r>
      <w:r w:rsidR="00DB40A6">
        <w:rPr>
          <w:rFonts w:ascii="Calibri" w:hAnsi="Calibri" w:cs="Calibri"/>
          <w:sz w:val="24"/>
          <w:szCs w:val="24"/>
        </w:rPr>
        <w:t>r</w:t>
      </w:r>
      <w:r w:rsidR="0063376B">
        <w:rPr>
          <w:rFonts w:ascii="Calibri" w:hAnsi="Calibri" w:cs="Calibri"/>
          <w:sz w:val="24"/>
          <w:szCs w:val="24"/>
        </w:rPr>
        <w:t xml:space="preserve"> X/76/2019 Rady Powiatu w Wyszkowie z</w:t>
      </w:r>
      <w:r>
        <w:rPr>
          <w:rFonts w:ascii="Calibri" w:hAnsi="Calibri" w:cs="Calibri"/>
          <w:sz w:val="24"/>
          <w:szCs w:val="24"/>
        </w:rPr>
        <w:t xml:space="preserve"> </w:t>
      </w:r>
      <w:r w:rsidR="0063376B">
        <w:rPr>
          <w:rFonts w:ascii="Calibri" w:hAnsi="Calibri" w:cs="Calibri"/>
          <w:sz w:val="24"/>
          <w:szCs w:val="24"/>
        </w:rPr>
        <w:t>dnia</w:t>
      </w:r>
      <w:r>
        <w:rPr>
          <w:rFonts w:ascii="Calibri" w:hAnsi="Calibri" w:cs="Calibri"/>
          <w:sz w:val="24"/>
          <w:szCs w:val="24"/>
        </w:rPr>
        <w:t xml:space="preserve"> </w:t>
      </w:r>
      <w:r w:rsidR="0063376B">
        <w:rPr>
          <w:rFonts w:ascii="Calibri" w:hAnsi="Calibri" w:cs="Calibri"/>
          <w:sz w:val="24"/>
          <w:szCs w:val="24"/>
        </w:rPr>
        <w:t>26</w:t>
      </w:r>
      <w:r>
        <w:rPr>
          <w:rFonts w:ascii="Calibri" w:hAnsi="Calibri" w:cs="Calibri"/>
          <w:sz w:val="24"/>
          <w:szCs w:val="24"/>
        </w:rPr>
        <w:t xml:space="preserve"> </w:t>
      </w:r>
      <w:r w:rsidR="0063376B">
        <w:rPr>
          <w:rFonts w:ascii="Calibri" w:hAnsi="Calibri" w:cs="Calibri"/>
          <w:sz w:val="24"/>
          <w:szCs w:val="24"/>
        </w:rPr>
        <w:t>czerwca</w:t>
      </w:r>
      <w:r>
        <w:rPr>
          <w:rFonts w:ascii="Calibri" w:hAnsi="Calibri" w:cs="Calibri"/>
          <w:sz w:val="24"/>
          <w:szCs w:val="24"/>
        </w:rPr>
        <w:t xml:space="preserve"> </w:t>
      </w:r>
      <w:r w:rsidR="0063376B">
        <w:rPr>
          <w:rFonts w:ascii="Calibri" w:hAnsi="Calibri" w:cs="Calibri"/>
          <w:sz w:val="24"/>
          <w:szCs w:val="24"/>
        </w:rPr>
        <w:t>2019</w:t>
      </w:r>
      <w:r>
        <w:rPr>
          <w:rFonts w:ascii="Calibri" w:hAnsi="Calibri" w:cs="Calibri"/>
          <w:sz w:val="24"/>
          <w:szCs w:val="24"/>
        </w:rPr>
        <w:t xml:space="preserve"> </w:t>
      </w:r>
      <w:r w:rsidR="0063376B">
        <w:rPr>
          <w:rFonts w:ascii="Calibri" w:hAnsi="Calibri" w:cs="Calibri"/>
          <w:sz w:val="24"/>
          <w:szCs w:val="24"/>
        </w:rPr>
        <w:t>r.</w:t>
      </w:r>
      <w:r w:rsidR="00DB40A6" w:rsidRPr="00DB40A6">
        <w:rPr>
          <w:rFonts w:ascii="Calibri" w:hAnsi="Calibri" w:cs="Calibri"/>
          <w:sz w:val="24"/>
          <w:szCs w:val="24"/>
        </w:rPr>
        <w:t xml:space="preserve"> </w:t>
      </w:r>
      <w:r w:rsidR="00DB40A6">
        <w:rPr>
          <w:rFonts w:ascii="Calibri" w:hAnsi="Calibri" w:cs="Calibri"/>
          <w:sz w:val="24"/>
          <w:szCs w:val="24"/>
        </w:rPr>
        <w:t>w sprawie określenia zasad udzielania dotacji z budżetu Powiatu Wyszkowskiego spółkom wodnym, trybu postępowania w sprawie udzielania dotacji oraz sposobu jej rozliczania.</w:t>
      </w:r>
    </w:p>
    <w:p w14:paraId="47549133" w14:textId="62B98EC2" w:rsidR="0063376B" w:rsidRDefault="0063376B" w:rsidP="006337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Biorąc pod uwagę znaczenie zadań dla gospodarki wodnej oraz wysokość środków przeznaczonych w budżecie Powiatu Wyszkowskiego na dotacj</w:t>
      </w:r>
      <w:r w:rsidR="00DB40A6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dla spółek wodnych</w:t>
      </w:r>
      <w:r w:rsidR="00DB40A6">
        <w:rPr>
          <w:rFonts w:ascii="Calibri" w:hAnsi="Calibri" w:cs="Calibri"/>
          <w:sz w:val="24"/>
          <w:szCs w:val="24"/>
        </w:rPr>
        <w:t xml:space="preserve"> na 2024 r.</w:t>
      </w:r>
      <w:r>
        <w:rPr>
          <w:rFonts w:ascii="Calibri" w:hAnsi="Calibri" w:cs="Calibri"/>
          <w:sz w:val="24"/>
          <w:szCs w:val="24"/>
        </w:rPr>
        <w:t xml:space="preserve">,  Zarząd Powiatu Wyszkowskiego podjął uchwały o udzieleniu dotacji </w:t>
      </w:r>
      <w:r w:rsidR="00DB40A6">
        <w:rPr>
          <w:rFonts w:ascii="Calibri" w:hAnsi="Calibri" w:cs="Calibri"/>
          <w:sz w:val="24"/>
          <w:szCs w:val="24"/>
        </w:rPr>
        <w:t xml:space="preserve">celowych </w:t>
      </w:r>
      <w:r>
        <w:rPr>
          <w:rFonts w:ascii="Calibri" w:hAnsi="Calibri" w:cs="Calibri"/>
          <w:sz w:val="24"/>
          <w:szCs w:val="24"/>
        </w:rPr>
        <w:t>spółkom wodnym, w następujących kwotach:</w:t>
      </w:r>
    </w:p>
    <w:p w14:paraId="1253345C" w14:textId="6BB93233" w:rsidR="0063376B" w:rsidRDefault="0063376B" w:rsidP="006337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Spółka Wodna Długosiodło - 1</w:t>
      </w:r>
      <w:r w:rsidR="00DB40A6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.000 zł. (słownie: </w:t>
      </w:r>
      <w:r w:rsidR="00DB40A6">
        <w:rPr>
          <w:rFonts w:ascii="Calibri" w:hAnsi="Calibri" w:cs="Calibri"/>
          <w:sz w:val="24"/>
          <w:szCs w:val="24"/>
        </w:rPr>
        <w:t>piętnaście</w:t>
      </w:r>
      <w:r>
        <w:rPr>
          <w:rFonts w:ascii="Calibri" w:hAnsi="Calibri" w:cs="Calibri"/>
          <w:sz w:val="24"/>
          <w:szCs w:val="24"/>
        </w:rPr>
        <w:t xml:space="preserve"> tysięcy złotych 00/100)</w:t>
      </w:r>
    </w:p>
    <w:p w14:paraId="1D0C774E" w14:textId="762C944B" w:rsidR="0063376B" w:rsidRDefault="0063376B" w:rsidP="006337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Spółka Wodna Rząśnik - 1</w:t>
      </w:r>
      <w:r w:rsidR="00DB40A6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.000 zł. (słownie: </w:t>
      </w:r>
      <w:r w:rsidR="00DB40A6">
        <w:rPr>
          <w:rFonts w:ascii="Calibri" w:hAnsi="Calibri" w:cs="Calibri"/>
          <w:sz w:val="24"/>
          <w:szCs w:val="24"/>
        </w:rPr>
        <w:t xml:space="preserve">piętnaście </w:t>
      </w:r>
      <w:r>
        <w:rPr>
          <w:rFonts w:ascii="Calibri" w:hAnsi="Calibri" w:cs="Calibri"/>
          <w:sz w:val="24"/>
          <w:szCs w:val="24"/>
        </w:rPr>
        <w:t>tysięcy złotych 00/100)</w:t>
      </w:r>
    </w:p>
    <w:p w14:paraId="0249A290" w14:textId="5E16FD1A" w:rsidR="0063376B" w:rsidRDefault="0063376B" w:rsidP="006337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Spółka Wodna Somianka - 1</w:t>
      </w:r>
      <w:r w:rsidR="00DB40A6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.000 zł. (słownie: </w:t>
      </w:r>
      <w:r w:rsidR="00DB40A6">
        <w:rPr>
          <w:rFonts w:ascii="Calibri" w:hAnsi="Calibri" w:cs="Calibri"/>
          <w:sz w:val="24"/>
          <w:szCs w:val="24"/>
        </w:rPr>
        <w:t>piętnaście</w:t>
      </w:r>
      <w:r>
        <w:rPr>
          <w:rFonts w:ascii="Calibri" w:hAnsi="Calibri" w:cs="Calibri"/>
          <w:sz w:val="24"/>
          <w:szCs w:val="24"/>
        </w:rPr>
        <w:t xml:space="preserve"> tysięcy złotych 00/100)</w:t>
      </w:r>
    </w:p>
    <w:p w14:paraId="5DEE1CC4" w14:textId="7934ABCD" w:rsidR="0063376B" w:rsidRDefault="0063376B" w:rsidP="006337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Spółka Wodna Wyszków - 1</w:t>
      </w:r>
      <w:r w:rsidR="00DB40A6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.000 zł. (słownie: </w:t>
      </w:r>
      <w:r w:rsidR="00DB40A6">
        <w:rPr>
          <w:rFonts w:ascii="Calibri" w:hAnsi="Calibri" w:cs="Calibri"/>
          <w:sz w:val="24"/>
          <w:szCs w:val="24"/>
        </w:rPr>
        <w:t>piętnaście</w:t>
      </w:r>
      <w:r>
        <w:rPr>
          <w:rFonts w:ascii="Calibri" w:hAnsi="Calibri" w:cs="Calibri"/>
          <w:sz w:val="24"/>
          <w:szCs w:val="24"/>
        </w:rPr>
        <w:t xml:space="preserve"> tysięcy złotych 00/100)</w:t>
      </w:r>
    </w:p>
    <w:p w14:paraId="12D27CBA" w14:textId="423745FB" w:rsidR="0063376B" w:rsidRDefault="0063376B" w:rsidP="006337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Spółka Wodna Zabrodzie - 1</w:t>
      </w:r>
      <w:r w:rsidR="00DB40A6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.000 zł. (słownie: </w:t>
      </w:r>
      <w:r w:rsidR="00DB40A6">
        <w:rPr>
          <w:rFonts w:ascii="Calibri" w:hAnsi="Calibri" w:cs="Calibri"/>
          <w:sz w:val="24"/>
          <w:szCs w:val="24"/>
        </w:rPr>
        <w:t>piętnaście</w:t>
      </w:r>
      <w:r>
        <w:rPr>
          <w:rFonts w:ascii="Calibri" w:hAnsi="Calibri" w:cs="Calibri"/>
          <w:sz w:val="24"/>
          <w:szCs w:val="24"/>
        </w:rPr>
        <w:t xml:space="preserve"> tysięcy złotych 00/100)</w:t>
      </w:r>
    </w:p>
    <w:p w14:paraId="300796CE" w14:textId="77777777" w:rsidR="0063376B" w:rsidRDefault="0063376B" w:rsidP="0063376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E312F42" w14:textId="77777777" w:rsidR="0063376B" w:rsidRDefault="0063376B" w:rsidP="0063376B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1A52B5B" w14:textId="77777777" w:rsidR="00A529D9" w:rsidRDefault="00A529D9"/>
    <w:sectPr w:rsidR="00A5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E43A73"/>
    <w:multiLevelType w:val="hybridMultilevel"/>
    <w:tmpl w:val="2AC42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7545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E3"/>
    <w:rsid w:val="000E493E"/>
    <w:rsid w:val="004A2B9B"/>
    <w:rsid w:val="00551E4C"/>
    <w:rsid w:val="0063376B"/>
    <w:rsid w:val="007C3EE3"/>
    <w:rsid w:val="007E24EA"/>
    <w:rsid w:val="00A529D9"/>
    <w:rsid w:val="00D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228F"/>
  <w15:chartTrackingRefBased/>
  <w15:docId w15:val="{3875D306-0CC3-43C1-BEBD-D8B1FC96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76B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Równa</dc:creator>
  <cp:keywords/>
  <dc:description/>
  <cp:lastModifiedBy>Anna Równa</cp:lastModifiedBy>
  <cp:revision>4</cp:revision>
  <cp:lastPrinted>2024-06-13T06:22:00Z</cp:lastPrinted>
  <dcterms:created xsi:type="dcterms:W3CDTF">2024-06-13T05:52:00Z</dcterms:created>
  <dcterms:modified xsi:type="dcterms:W3CDTF">2024-06-13T06:23:00Z</dcterms:modified>
</cp:coreProperties>
</file>