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C34DB2E" w14:textId="1370A184" w:rsidR="00BA1233" w:rsidRPr="00D93CD6" w:rsidRDefault="002365A3" w:rsidP="00D93CD6">
      <w:pPr>
        <w:spacing w:after="0" w:line="360" w:lineRule="auto"/>
        <w:jc w:val="center"/>
        <w:rPr>
          <w:rFonts w:asciiTheme="minorHAnsi" w:hAnsiTheme="minorHAnsi" w:cstheme="minorHAnsi"/>
          <w:b/>
        </w:rPr>
      </w:pPr>
      <w:r w:rsidRPr="00D93CD6">
        <w:rPr>
          <w:rFonts w:asciiTheme="minorHAnsi" w:hAnsiTheme="minorHAnsi" w:cstheme="minorHAnsi"/>
          <w:b/>
          <w:lang w:eastAsia="pl-PL"/>
        </w:rPr>
        <w:t xml:space="preserve">Powiat </w:t>
      </w:r>
      <w:r w:rsidR="00256620">
        <w:rPr>
          <w:rFonts w:asciiTheme="minorHAnsi" w:hAnsiTheme="minorHAnsi" w:cstheme="minorHAnsi"/>
          <w:b/>
          <w:lang w:eastAsia="pl-PL"/>
        </w:rPr>
        <w:t>Wyszkowski</w:t>
      </w:r>
    </w:p>
    <w:p w14:paraId="0A816653" w14:textId="77777777" w:rsidR="00BA1233" w:rsidRPr="00D93CD6" w:rsidRDefault="00BA1233" w:rsidP="00D93CD6">
      <w:pPr>
        <w:spacing w:after="0" w:line="360" w:lineRule="auto"/>
        <w:rPr>
          <w:rFonts w:asciiTheme="minorHAnsi" w:hAnsiTheme="minorHAnsi" w:cstheme="minorHAnsi"/>
          <w:b/>
          <w:sz w:val="52"/>
        </w:rPr>
      </w:pPr>
    </w:p>
    <w:p w14:paraId="213F372D" w14:textId="77777777" w:rsidR="00BA1233" w:rsidRPr="00D93CD6" w:rsidRDefault="00BA1233" w:rsidP="00D93CD6">
      <w:pPr>
        <w:spacing w:after="0"/>
        <w:jc w:val="center"/>
        <w:rPr>
          <w:rFonts w:asciiTheme="minorHAnsi" w:hAnsiTheme="minorHAnsi" w:cstheme="minorHAnsi"/>
          <w:b/>
          <w:sz w:val="52"/>
        </w:rPr>
      </w:pPr>
      <w:r w:rsidRPr="00D93CD6">
        <w:rPr>
          <w:rFonts w:asciiTheme="minorHAnsi" w:hAnsiTheme="minorHAnsi" w:cstheme="minorHAnsi"/>
          <w:b/>
          <w:sz w:val="52"/>
        </w:rPr>
        <w:t>Prognoza oddziaływania na środowisko</w:t>
      </w:r>
    </w:p>
    <w:p w14:paraId="02C0BA4A" w14:textId="3402EE3C" w:rsidR="002365A3" w:rsidRPr="00D93CD6" w:rsidRDefault="00BA1233" w:rsidP="00D93CD6">
      <w:pPr>
        <w:spacing w:after="0"/>
        <w:jc w:val="center"/>
        <w:rPr>
          <w:rFonts w:asciiTheme="minorHAnsi" w:hAnsiTheme="minorHAnsi" w:cstheme="minorHAnsi"/>
          <w:b/>
          <w:sz w:val="52"/>
        </w:rPr>
      </w:pPr>
      <w:r w:rsidRPr="00D93CD6">
        <w:rPr>
          <w:rFonts w:asciiTheme="minorHAnsi" w:hAnsiTheme="minorHAnsi" w:cstheme="minorHAnsi"/>
          <w:b/>
          <w:sz w:val="52"/>
        </w:rPr>
        <w:t>„</w:t>
      </w:r>
      <w:r w:rsidR="002365A3" w:rsidRPr="00D93CD6">
        <w:rPr>
          <w:rFonts w:asciiTheme="minorHAnsi" w:hAnsiTheme="minorHAnsi" w:cstheme="minorHAnsi"/>
          <w:b/>
          <w:sz w:val="52"/>
        </w:rPr>
        <w:t xml:space="preserve">Programu Ochrony Środowiska </w:t>
      </w:r>
    </w:p>
    <w:p w14:paraId="408C3CAE" w14:textId="57886DB1" w:rsidR="00BA1233" w:rsidRPr="00D93CD6" w:rsidRDefault="00B06E7C" w:rsidP="00D93CD6">
      <w:pPr>
        <w:spacing w:after="0"/>
        <w:jc w:val="center"/>
        <w:rPr>
          <w:rFonts w:asciiTheme="minorHAnsi" w:hAnsiTheme="minorHAnsi" w:cstheme="minorHAnsi"/>
          <w:b/>
          <w:sz w:val="52"/>
        </w:rPr>
      </w:pPr>
      <w:r w:rsidRPr="00B06E7C">
        <w:rPr>
          <w:rFonts w:asciiTheme="minorHAnsi" w:hAnsiTheme="minorHAnsi" w:cstheme="minorHAnsi"/>
          <w:b/>
          <w:sz w:val="52"/>
        </w:rPr>
        <w:t>dla Powiatu Wyszkowskiego na lata 2025 – 2028 z perspektywą do 2032 roku</w:t>
      </w:r>
      <w:r w:rsidR="00BA1233" w:rsidRPr="00D93CD6">
        <w:rPr>
          <w:rFonts w:asciiTheme="minorHAnsi" w:hAnsiTheme="minorHAnsi" w:cstheme="minorHAnsi"/>
          <w:b/>
          <w:sz w:val="52"/>
        </w:rPr>
        <w:t xml:space="preserve">” </w:t>
      </w:r>
    </w:p>
    <w:p w14:paraId="4D488AE7" w14:textId="77777777" w:rsidR="002365A3" w:rsidRPr="00D93CD6" w:rsidRDefault="002365A3" w:rsidP="00D93CD6">
      <w:pPr>
        <w:spacing w:after="0"/>
        <w:jc w:val="center"/>
        <w:rPr>
          <w:rFonts w:asciiTheme="minorHAnsi" w:hAnsiTheme="minorHAnsi" w:cstheme="minorHAnsi"/>
          <w:b/>
          <w:szCs w:val="20"/>
        </w:rPr>
      </w:pPr>
    </w:p>
    <w:p w14:paraId="5026B76E" w14:textId="3C6665D6" w:rsidR="00EC7BBB" w:rsidRDefault="00FC0B86" w:rsidP="00D93CD6">
      <w:pPr>
        <w:spacing w:after="0"/>
        <w:jc w:val="center"/>
        <w:rPr>
          <w:rFonts w:asciiTheme="minorHAnsi" w:hAnsiTheme="minorHAnsi" w:cstheme="minorHAnsi"/>
          <w:b/>
          <w:i/>
          <w:noProof/>
          <w:sz w:val="52"/>
        </w:rPr>
      </w:pPr>
      <w:r>
        <w:rPr>
          <w:noProof/>
          <w:lang w:eastAsia="pl-PL"/>
        </w:rPr>
        <w:drawing>
          <wp:inline distT="0" distB="0" distL="0" distR="0" wp14:anchorId="3F5D8B33" wp14:editId="02B1EFCF">
            <wp:extent cx="2809875" cy="2809875"/>
            <wp:effectExtent l="0" t="0" r="9525" b="9525"/>
            <wp:docPr id="3531688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6881" name="Obraz 35316881"/>
                    <pic:cNvPicPr/>
                  </pic:nvPicPr>
                  <pic:blipFill>
                    <a:blip r:embed="rId11">
                      <a:extLst>
                        <a:ext uri="{28A0092B-C50C-407E-A947-70E740481C1C}">
                          <a14:useLocalDpi xmlns:a14="http://schemas.microsoft.com/office/drawing/2010/main" val="0"/>
                        </a:ext>
                      </a:extLst>
                    </a:blip>
                    <a:stretch>
                      <a:fillRect/>
                    </a:stretch>
                  </pic:blipFill>
                  <pic:spPr>
                    <a:xfrm>
                      <a:off x="0" y="0"/>
                      <a:ext cx="2811541" cy="2811541"/>
                    </a:xfrm>
                    <a:prstGeom prst="rect">
                      <a:avLst/>
                    </a:prstGeom>
                  </pic:spPr>
                </pic:pic>
              </a:graphicData>
            </a:graphic>
          </wp:inline>
        </w:drawing>
      </w:r>
    </w:p>
    <w:p w14:paraId="7C07D82C" w14:textId="77777777" w:rsidR="00FC0B86" w:rsidRDefault="00FC0B86" w:rsidP="00D93CD6">
      <w:pPr>
        <w:spacing w:after="0"/>
        <w:jc w:val="center"/>
        <w:rPr>
          <w:rFonts w:asciiTheme="minorHAnsi" w:hAnsiTheme="minorHAnsi" w:cstheme="minorHAnsi"/>
          <w:b/>
          <w:i/>
          <w:noProof/>
          <w:sz w:val="52"/>
        </w:rPr>
      </w:pPr>
    </w:p>
    <w:p w14:paraId="2EC48ECA" w14:textId="77777777" w:rsidR="00FC0B86" w:rsidRDefault="00FC0B86" w:rsidP="00D93CD6">
      <w:pPr>
        <w:spacing w:after="0"/>
        <w:jc w:val="center"/>
        <w:rPr>
          <w:rFonts w:asciiTheme="minorHAnsi" w:hAnsiTheme="minorHAnsi" w:cstheme="minorHAnsi"/>
          <w:b/>
          <w:i/>
          <w:noProof/>
          <w:sz w:val="52"/>
        </w:rPr>
      </w:pPr>
    </w:p>
    <w:p w14:paraId="4B5CEBA1" w14:textId="77777777" w:rsidR="00FC0B86" w:rsidRPr="00D93CD6" w:rsidRDefault="00FC0B86" w:rsidP="00D93CD6">
      <w:pPr>
        <w:spacing w:after="0"/>
        <w:jc w:val="center"/>
        <w:rPr>
          <w:rFonts w:asciiTheme="minorHAnsi" w:hAnsiTheme="minorHAnsi" w:cstheme="minorHAnsi"/>
          <w:b/>
          <w:i/>
          <w:noProof/>
          <w:sz w:val="52"/>
        </w:rPr>
      </w:pPr>
    </w:p>
    <w:p w14:paraId="6BF63C65" w14:textId="77777777" w:rsidR="00BA1233" w:rsidRPr="00D93CD6" w:rsidRDefault="00BA1233" w:rsidP="00D93CD6">
      <w:pPr>
        <w:spacing w:after="0"/>
        <w:rPr>
          <w:rFonts w:asciiTheme="minorHAnsi" w:hAnsiTheme="minorHAnsi" w:cstheme="minorHAnsi"/>
        </w:rPr>
      </w:pPr>
    </w:p>
    <w:p w14:paraId="7743E211" w14:textId="77777777" w:rsidR="00BA1233" w:rsidRDefault="00BA1233" w:rsidP="00D93CD6">
      <w:pPr>
        <w:spacing w:after="0"/>
        <w:rPr>
          <w:rFonts w:asciiTheme="minorHAnsi" w:hAnsiTheme="minorHAnsi" w:cstheme="minorHAnsi"/>
        </w:rPr>
      </w:pPr>
    </w:p>
    <w:p w14:paraId="54D792CA" w14:textId="77777777" w:rsidR="00D93CD6" w:rsidRDefault="00D93CD6" w:rsidP="00D93CD6">
      <w:pPr>
        <w:spacing w:after="0"/>
        <w:rPr>
          <w:rFonts w:asciiTheme="minorHAnsi" w:hAnsiTheme="minorHAnsi" w:cstheme="minorHAnsi"/>
        </w:rPr>
      </w:pPr>
    </w:p>
    <w:p w14:paraId="625B896F" w14:textId="77777777" w:rsidR="00D93CD6" w:rsidRDefault="00D93CD6" w:rsidP="00D93CD6">
      <w:pPr>
        <w:spacing w:after="0"/>
        <w:rPr>
          <w:rFonts w:asciiTheme="minorHAnsi" w:hAnsiTheme="minorHAnsi" w:cstheme="minorHAnsi"/>
        </w:rPr>
      </w:pPr>
    </w:p>
    <w:p w14:paraId="417A0DEB" w14:textId="77777777" w:rsidR="00D93CD6" w:rsidRPr="00D93CD6" w:rsidRDefault="00D93CD6" w:rsidP="00D93CD6">
      <w:pPr>
        <w:spacing w:after="0"/>
        <w:rPr>
          <w:rFonts w:asciiTheme="minorHAnsi" w:hAnsiTheme="minorHAnsi" w:cstheme="minorHAnsi"/>
        </w:rPr>
      </w:pPr>
    </w:p>
    <w:p w14:paraId="1C6B230B" w14:textId="77777777" w:rsidR="008701B1" w:rsidRPr="00D93CD6" w:rsidRDefault="008701B1" w:rsidP="00D93CD6">
      <w:pPr>
        <w:spacing w:after="0"/>
        <w:rPr>
          <w:rFonts w:asciiTheme="minorHAnsi" w:hAnsiTheme="minorHAnsi" w:cstheme="minorHAnsi"/>
        </w:rPr>
      </w:pPr>
    </w:p>
    <w:p w14:paraId="12F5448D" w14:textId="4FCC95D2" w:rsidR="00A026FB" w:rsidRDefault="002365A3" w:rsidP="00D93CD6">
      <w:pPr>
        <w:tabs>
          <w:tab w:val="left" w:pos="3360"/>
        </w:tabs>
        <w:spacing w:after="0" w:line="240" w:lineRule="auto"/>
        <w:jc w:val="center"/>
        <w:rPr>
          <w:rFonts w:asciiTheme="minorHAnsi" w:hAnsiTheme="minorHAnsi" w:cstheme="minorHAnsi"/>
          <w:i/>
        </w:rPr>
      </w:pPr>
      <w:r w:rsidRPr="00D93CD6">
        <w:rPr>
          <w:rFonts w:asciiTheme="minorHAnsi" w:hAnsiTheme="minorHAnsi" w:cstheme="minorHAnsi"/>
          <w:i/>
        </w:rPr>
        <w:t xml:space="preserve">Powiat </w:t>
      </w:r>
      <w:r w:rsidR="00FC0B86">
        <w:rPr>
          <w:rFonts w:asciiTheme="minorHAnsi" w:hAnsiTheme="minorHAnsi" w:cstheme="minorHAnsi"/>
          <w:i/>
        </w:rPr>
        <w:t>Wyszkowski, 2024</w:t>
      </w:r>
    </w:p>
    <w:p w14:paraId="619DC4D2" w14:textId="77777777" w:rsidR="00D93CD6" w:rsidRPr="00D93CD6" w:rsidRDefault="00D93CD6" w:rsidP="00D93CD6">
      <w:pPr>
        <w:tabs>
          <w:tab w:val="left" w:pos="3360"/>
        </w:tabs>
        <w:spacing w:after="0" w:line="240" w:lineRule="auto"/>
        <w:jc w:val="center"/>
        <w:rPr>
          <w:rFonts w:asciiTheme="minorHAnsi" w:hAnsiTheme="minorHAnsi" w:cstheme="minorHAnsi"/>
          <w:i/>
        </w:rPr>
      </w:pPr>
    </w:p>
    <w:p w14:paraId="5E2C82DE" w14:textId="77777777" w:rsidR="00FC0B86" w:rsidRDefault="00FC0B86" w:rsidP="00D93CD6">
      <w:pPr>
        <w:tabs>
          <w:tab w:val="left" w:pos="3360"/>
        </w:tabs>
        <w:spacing w:after="0" w:line="240" w:lineRule="auto"/>
        <w:jc w:val="right"/>
        <w:rPr>
          <w:rFonts w:asciiTheme="minorHAnsi" w:hAnsiTheme="minorHAnsi" w:cstheme="minorHAnsi"/>
          <w:u w:val="single"/>
        </w:rPr>
      </w:pPr>
    </w:p>
    <w:p w14:paraId="2AE92DD9" w14:textId="77777777" w:rsidR="00741F0A" w:rsidRDefault="00741F0A" w:rsidP="00D93CD6">
      <w:pPr>
        <w:tabs>
          <w:tab w:val="left" w:pos="3360"/>
        </w:tabs>
        <w:spacing w:after="0" w:line="240" w:lineRule="auto"/>
        <w:jc w:val="right"/>
        <w:rPr>
          <w:rFonts w:asciiTheme="minorHAnsi" w:hAnsiTheme="minorHAnsi" w:cstheme="minorHAnsi"/>
          <w:u w:val="single"/>
        </w:rPr>
      </w:pPr>
    </w:p>
    <w:p w14:paraId="3BA70742" w14:textId="75A53699" w:rsidR="00BA1233" w:rsidRPr="00D93CD6" w:rsidRDefault="00BA1233" w:rsidP="00D93CD6">
      <w:pPr>
        <w:tabs>
          <w:tab w:val="left" w:pos="3360"/>
        </w:tabs>
        <w:spacing w:after="0" w:line="240" w:lineRule="auto"/>
        <w:jc w:val="right"/>
        <w:rPr>
          <w:rFonts w:asciiTheme="minorHAnsi" w:hAnsiTheme="minorHAnsi" w:cstheme="minorHAnsi"/>
          <w:i/>
        </w:rPr>
      </w:pPr>
      <w:r w:rsidRPr="00D93CD6">
        <w:rPr>
          <w:rFonts w:asciiTheme="minorHAnsi" w:hAnsiTheme="minorHAnsi" w:cstheme="minorHAnsi"/>
          <w:u w:val="single"/>
        </w:rPr>
        <w:lastRenderedPageBreak/>
        <w:t>Zamawiający:</w:t>
      </w:r>
    </w:p>
    <w:p w14:paraId="11CE4440" w14:textId="120B6E5D" w:rsidR="00BA1233" w:rsidRPr="00D93CD6" w:rsidRDefault="002365A3" w:rsidP="00D93CD6">
      <w:pPr>
        <w:spacing w:after="0" w:line="360" w:lineRule="auto"/>
        <w:jc w:val="right"/>
        <w:rPr>
          <w:rFonts w:asciiTheme="minorHAnsi" w:hAnsiTheme="minorHAnsi" w:cstheme="minorHAnsi"/>
        </w:rPr>
      </w:pPr>
      <w:r w:rsidRPr="00D93CD6">
        <w:rPr>
          <w:rFonts w:asciiTheme="minorHAnsi" w:hAnsiTheme="minorHAnsi" w:cstheme="minorHAnsi"/>
        </w:rPr>
        <w:t xml:space="preserve">Powiat </w:t>
      </w:r>
      <w:r w:rsidR="00A943BC">
        <w:rPr>
          <w:rFonts w:asciiTheme="minorHAnsi" w:hAnsiTheme="minorHAnsi" w:cstheme="minorHAnsi"/>
        </w:rPr>
        <w:t>Wyszkowski</w:t>
      </w:r>
    </w:p>
    <w:p w14:paraId="56975002" w14:textId="507E1784" w:rsidR="00581CDB" w:rsidRPr="00D93CD6" w:rsidRDefault="00B56649" w:rsidP="00D93CD6">
      <w:pPr>
        <w:spacing w:after="0" w:line="360" w:lineRule="auto"/>
        <w:jc w:val="right"/>
        <w:rPr>
          <w:rFonts w:asciiTheme="minorHAnsi" w:hAnsiTheme="minorHAnsi" w:cstheme="minorHAnsi"/>
        </w:rPr>
      </w:pPr>
      <w:r>
        <w:rPr>
          <w:noProof/>
          <w:lang w:eastAsia="pl-PL"/>
        </w:rPr>
        <w:drawing>
          <wp:inline distT="0" distB="0" distL="0" distR="0" wp14:anchorId="1058F5D4" wp14:editId="6B5FDC61">
            <wp:extent cx="1957388" cy="1957388"/>
            <wp:effectExtent l="0" t="0" r="5080" b="5080"/>
            <wp:docPr id="482708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6881" name="Obraz 35316881"/>
                    <pic:cNvPicPr/>
                  </pic:nvPicPr>
                  <pic:blipFill>
                    <a:blip r:embed="rId11">
                      <a:extLst>
                        <a:ext uri="{28A0092B-C50C-407E-A947-70E740481C1C}">
                          <a14:useLocalDpi xmlns:a14="http://schemas.microsoft.com/office/drawing/2010/main" val="0"/>
                        </a:ext>
                      </a:extLst>
                    </a:blip>
                    <a:stretch>
                      <a:fillRect/>
                    </a:stretch>
                  </pic:blipFill>
                  <pic:spPr>
                    <a:xfrm>
                      <a:off x="0" y="0"/>
                      <a:ext cx="1960619" cy="1960619"/>
                    </a:xfrm>
                    <a:prstGeom prst="rect">
                      <a:avLst/>
                    </a:prstGeom>
                  </pic:spPr>
                </pic:pic>
              </a:graphicData>
            </a:graphic>
          </wp:inline>
        </w:drawing>
      </w:r>
    </w:p>
    <w:p w14:paraId="2F9B9700" w14:textId="77777777" w:rsidR="00E17B4A" w:rsidRPr="00D93CD6" w:rsidRDefault="00E17B4A" w:rsidP="00D93CD6">
      <w:pPr>
        <w:spacing w:after="0" w:line="360" w:lineRule="auto"/>
        <w:jc w:val="right"/>
        <w:rPr>
          <w:rFonts w:asciiTheme="minorHAnsi" w:hAnsiTheme="minorHAnsi" w:cstheme="minorHAnsi"/>
        </w:rPr>
      </w:pPr>
    </w:p>
    <w:p w14:paraId="41FEC3C1" w14:textId="77777777" w:rsidR="008701B1" w:rsidRPr="00D93CD6" w:rsidRDefault="008701B1" w:rsidP="00D93CD6">
      <w:pPr>
        <w:spacing w:after="0" w:line="360" w:lineRule="auto"/>
        <w:jc w:val="right"/>
        <w:rPr>
          <w:rFonts w:asciiTheme="minorHAnsi" w:hAnsiTheme="minorHAnsi" w:cstheme="minorHAnsi"/>
        </w:rPr>
      </w:pPr>
    </w:p>
    <w:p w14:paraId="0EBA03EA" w14:textId="77777777" w:rsidR="008701B1" w:rsidRPr="00D93CD6" w:rsidRDefault="008701B1" w:rsidP="00D93CD6">
      <w:pPr>
        <w:spacing w:after="0" w:line="360" w:lineRule="auto"/>
        <w:jc w:val="right"/>
        <w:rPr>
          <w:rFonts w:asciiTheme="minorHAnsi" w:hAnsiTheme="minorHAnsi" w:cstheme="minorHAnsi"/>
        </w:rPr>
      </w:pPr>
    </w:p>
    <w:p w14:paraId="336A9A81" w14:textId="77777777" w:rsidR="008701B1" w:rsidRPr="00D93CD6" w:rsidRDefault="008701B1" w:rsidP="00D93CD6">
      <w:pPr>
        <w:spacing w:after="0" w:line="360" w:lineRule="auto"/>
        <w:jc w:val="right"/>
        <w:rPr>
          <w:rFonts w:asciiTheme="minorHAnsi" w:hAnsiTheme="minorHAnsi" w:cstheme="minorHAnsi"/>
        </w:rPr>
      </w:pPr>
    </w:p>
    <w:p w14:paraId="34DACD85" w14:textId="77777777" w:rsidR="008701B1" w:rsidRPr="00D93CD6" w:rsidRDefault="008701B1" w:rsidP="00D93CD6">
      <w:pPr>
        <w:spacing w:after="0" w:line="360" w:lineRule="auto"/>
        <w:jc w:val="right"/>
        <w:rPr>
          <w:rFonts w:asciiTheme="minorHAnsi" w:hAnsiTheme="minorHAnsi" w:cstheme="minorHAnsi"/>
        </w:rPr>
      </w:pPr>
    </w:p>
    <w:p w14:paraId="53BD746C" w14:textId="77777777" w:rsidR="008701B1" w:rsidRPr="00D93CD6" w:rsidRDefault="008701B1" w:rsidP="00D93CD6">
      <w:pPr>
        <w:spacing w:after="0" w:line="360" w:lineRule="auto"/>
        <w:rPr>
          <w:rFonts w:asciiTheme="minorHAnsi" w:hAnsiTheme="minorHAnsi" w:cstheme="minorHAnsi"/>
        </w:rPr>
      </w:pPr>
    </w:p>
    <w:p w14:paraId="6FCE92A1" w14:textId="77777777" w:rsidR="008701B1" w:rsidRPr="00D93CD6" w:rsidRDefault="008701B1" w:rsidP="00D93CD6">
      <w:pPr>
        <w:spacing w:after="0" w:line="360" w:lineRule="auto"/>
        <w:jc w:val="right"/>
        <w:rPr>
          <w:rFonts w:asciiTheme="minorHAnsi" w:hAnsiTheme="minorHAnsi" w:cstheme="minorHAnsi"/>
        </w:rPr>
      </w:pPr>
    </w:p>
    <w:p w14:paraId="32E2FF89" w14:textId="77777777" w:rsidR="008701B1" w:rsidRPr="00D93CD6" w:rsidRDefault="008701B1" w:rsidP="00D93CD6">
      <w:pPr>
        <w:spacing w:after="0" w:line="360" w:lineRule="auto"/>
        <w:jc w:val="right"/>
        <w:rPr>
          <w:rFonts w:asciiTheme="minorHAnsi" w:hAnsiTheme="minorHAnsi" w:cstheme="minorHAnsi"/>
        </w:rPr>
      </w:pPr>
    </w:p>
    <w:p w14:paraId="79A7A949" w14:textId="77777777" w:rsidR="008701B1" w:rsidRPr="00D93CD6" w:rsidRDefault="008701B1" w:rsidP="00D93CD6">
      <w:pPr>
        <w:spacing w:after="0" w:line="360" w:lineRule="auto"/>
        <w:jc w:val="right"/>
        <w:rPr>
          <w:rFonts w:asciiTheme="minorHAnsi" w:hAnsiTheme="minorHAnsi" w:cstheme="minorHAnsi"/>
        </w:rPr>
      </w:pPr>
    </w:p>
    <w:p w14:paraId="7EFCA95F" w14:textId="77777777" w:rsidR="00E17B4A" w:rsidRPr="00D93CD6" w:rsidRDefault="00E17B4A" w:rsidP="00D93CD6">
      <w:pPr>
        <w:spacing w:after="0" w:line="360" w:lineRule="auto"/>
        <w:jc w:val="right"/>
        <w:rPr>
          <w:rFonts w:asciiTheme="minorHAnsi" w:hAnsiTheme="minorHAnsi" w:cstheme="minorHAnsi"/>
          <w:szCs w:val="24"/>
        </w:rPr>
      </w:pPr>
      <w:r w:rsidRPr="00D93CD6">
        <w:rPr>
          <w:rFonts w:asciiTheme="minorHAnsi" w:hAnsiTheme="minorHAnsi" w:cstheme="minorHAnsi"/>
          <w:szCs w:val="24"/>
        </w:rPr>
        <w:t>Wykonawca:</w:t>
      </w:r>
    </w:p>
    <w:p w14:paraId="3DFAA191" w14:textId="77777777" w:rsidR="00E17B4A" w:rsidRPr="00D93CD6" w:rsidRDefault="00E17B4A" w:rsidP="00D93CD6">
      <w:pPr>
        <w:spacing w:after="0" w:line="360" w:lineRule="auto"/>
        <w:jc w:val="right"/>
        <w:rPr>
          <w:rFonts w:asciiTheme="minorHAnsi" w:hAnsiTheme="minorHAnsi" w:cstheme="minorHAnsi"/>
          <w:szCs w:val="24"/>
        </w:rPr>
      </w:pPr>
      <w:r w:rsidRPr="00D93CD6">
        <w:rPr>
          <w:rFonts w:asciiTheme="minorHAnsi" w:hAnsiTheme="minorHAnsi" w:cstheme="minorHAnsi"/>
          <w:szCs w:val="24"/>
        </w:rPr>
        <w:t>Terra Legis Katarzyna Helińska</w:t>
      </w:r>
    </w:p>
    <w:p w14:paraId="5314FB7C" w14:textId="77777777" w:rsidR="00E17B4A" w:rsidRPr="00D93CD6" w:rsidRDefault="00E17B4A" w:rsidP="00D93CD6">
      <w:pPr>
        <w:spacing w:after="0" w:line="360" w:lineRule="auto"/>
        <w:jc w:val="right"/>
        <w:rPr>
          <w:rFonts w:asciiTheme="minorHAnsi" w:hAnsiTheme="minorHAnsi" w:cstheme="minorHAnsi"/>
          <w:szCs w:val="24"/>
        </w:rPr>
      </w:pPr>
      <w:r w:rsidRPr="00D93CD6">
        <w:rPr>
          <w:rFonts w:asciiTheme="minorHAnsi" w:hAnsiTheme="minorHAnsi" w:cstheme="minorHAnsi"/>
          <w:szCs w:val="24"/>
        </w:rPr>
        <w:t xml:space="preserve">ul. Kopańskiego 10/10 </w:t>
      </w:r>
    </w:p>
    <w:p w14:paraId="6700ACA5" w14:textId="77777777" w:rsidR="00E17B4A" w:rsidRPr="00D93CD6" w:rsidRDefault="00E17B4A" w:rsidP="00D93CD6">
      <w:pPr>
        <w:spacing w:after="0" w:line="360" w:lineRule="auto"/>
        <w:jc w:val="right"/>
        <w:rPr>
          <w:rFonts w:asciiTheme="minorHAnsi" w:hAnsiTheme="minorHAnsi" w:cstheme="minorHAnsi"/>
          <w:szCs w:val="24"/>
        </w:rPr>
      </w:pPr>
      <w:r w:rsidRPr="00D93CD6">
        <w:rPr>
          <w:rFonts w:asciiTheme="minorHAnsi" w:hAnsiTheme="minorHAnsi" w:cstheme="minorHAnsi"/>
          <w:szCs w:val="24"/>
        </w:rPr>
        <w:t>71 – 050 Szczecin</w:t>
      </w:r>
    </w:p>
    <w:p w14:paraId="416D9791" w14:textId="57058248" w:rsidR="00E17B4A" w:rsidRPr="00D93CD6" w:rsidRDefault="00E17B4A" w:rsidP="00D93CD6">
      <w:pPr>
        <w:spacing w:after="0" w:line="360" w:lineRule="auto"/>
        <w:jc w:val="right"/>
        <w:rPr>
          <w:rFonts w:asciiTheme="minorHAnsi" w:hAnsiTheme="minorHAnsi" w:cstheme="minorHAnsi"/>
          <w:szCs w:val="24"/>
        </w:rPr>
      </w:pPr>
      <w:r w:rsidRPr="00D93CD6">
        <w:rPr>
          <w:rFonts w:asciiTheme="minorHAnsi" w:hAnsiTheme="minorHAnsi" w:cstheme="minorHAnsi"/>
          <w:noProof/>
          <w:szCs w:val="24"/>
          <w:lang w:eastAsia="pl-PL"/>
        </w:rPr>
        <w:drawing>
          <wp:inline distT="0" distB="0" distL="0" distR="0" wp14:anchorId="600E0426" wp14:editId="14C221AA">
            <wp:extent cx="1952625" cy="85725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2625" cy="857250"/>
                    </a:xfrm>
                    <a:prstGeom prst="rect">
                      <a:avLst/>
                    </a:prstGeom>
                    <a:noFill/>
                    <a:ln>
                      <a:noFill/>
                    </a:ln>
                  </pic:spPr>
                </pic:pic>
              </a:graphicData>
            </a:graphic>
          </wp:inline>
        </w:drawing>
      </w:r>
    </w:p>
    <w:p w14:paraId="319A3E6F" w14:textId="0DE9F91B" w:rsidR="008701B1" w:rsidRPr="00D93CD6" w:rsidRDefault="004B439E" w:rsidP="00D93CD6">
      <w:pPr>
        <w:spacing w:after="0" w:line="360" w:lineRule="auto"/>
        <w:jc w:val="right"/>
        <w:rPr>
          <w:rFonts w:asciiTheme="minorHAnsi" w:hAnsiTheme="minorHAnsi" w:cstheme="minorHAnsi"/>
          <w:szCs w:val="24"/>
        </w:rPr>
      </w:pPr>
      <w:r w:rsidRPr="00306ECF">
        <w:rPr>
          <w:noProof/>
        </w:rPr>
        <w:drawing>
          <wp:anchor distT="0" distB="0" distL="114300" distR="114300" simplePos="0" relativeHeight="251659264" behindDoc="1" locked="0" layoutInCell="1" allowOverlap="1" wp14:anchorId="5C7035F7" wp14:editId="5E6A91D3">
            <wp:simplePos x="0" y="0"/>
            <wp:positionH relativeFrom="column">
              <wp:posOffset>301277</wp:posOffset>
            </wp:positionH>
            <wp:positionV relativeFrom="paragraph">
              <wp:posOffset>96791</wp:posOffset>
            </wp:positionV>
            <wp:extent cx="1447800" cy="331470"/>
            <wp:effectExtent l="0" t="0" r="0" b="0"/>
            <wp:wrapTight wrapText="bothSides">
              <wp:wrapPolygon edited="0">
                <wp:start x="0" y="0"/>
                <wp:lineTo x="0" y="19862"/>
                <wp:lineTo x="21316" y="19862"/>
                <wp:lineTo x="21316" y="0"/>
                <wp:lineTo x="0" y="0"/>
              </wp:wrapPolygon>
            </wp:wrapTight>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7800" cy="331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4575" w:rsidRPr="00D93CD6">
        <w:rPr>
          <w:rFonts w:asciiTheme="minorHAnsi" w:hAnsiTheme="minorHAnsi" w:cstheme="minorHAnsi"/>
          <w:szCs w:val="24"/>
        </w:rPr>
        <w:t>Autor</w:t>
      </w:r>
      <w:r w:rsidR="008701B1" w:rsidRPr="00D93CD6">
        <w:rPr>
          <w:rFonts w:asciiTheme="minorHAnsi" w:hAnsiTheme="minorHAnsi" w:cstheme="minorHAnsi"/>
          <w:szCs w:val="24"/>
        </w:rPr>
        <w:t>zy</w:t>
      </w:r>
      <w:r w:rsidR="00E17B4A" w:rsidRPr="00D93CD6">
        <w:rPr>
          <w:rFonts w:asciiTheme="minorHAnsi" w:hAnsiTheme="minorHAnsi" w:cstheme="minorHAnsi"/>
          <w:szCs w:val="24"/>
        </w:rPr>
        <w:t xml:space="preserve">: </w:t>
      </w:r>
    </w:p>
    <w:p w14:paraId="245C60FB" w14:textId="45E9CE04" w:rsidR="00E17B4A" w:rsidRPr="00D93CD6" w:rsidRDefault="009E7AD4" w:rsidP="00D93CD6">
      <w:pPr>
        <w:spacing w:after="0" w:line="360" w:lineRule="auto"/>
        <w:jc w:val="right"/>
        <w:rPr>
          <w:rFonts w:asciiTheme="minorHAnsi" w:hAnsiTheme="minorHAnsi" w:cstheme="minorHAnsi"/>
          <w:szCs w:val="24"/>
        </w:rPr>
      </w:pPr>
      <w:r w:rsidRPr="005D2A6C">
        <w:rPr>
          <w:rFonts w:ascii="Arial" w:hAnsi="Arial" w:cs="Arial"/>
          <w:noProof/>
          <w:szCs w:val="24"/>
        </w:rPr>
        <w:drawing>
          <wp:anchor distT="0" distB="0" distL="114300" distR="114300" simplePos="0" relativeHeight="251661312" behindDoc="1" locked="0" layoutInCell="1" allowOverlap="1" wp14:anchorId="5AC6524F" wp14:editId="3F1C1334">
            <wp:simplePos x="0" y="0"/>
            <wp:positionH relativeFrom="column">
              <wp:posOffset>168910</wp:posOffset>
            </wp:positionH>
            <wp:positionV relativeFrom="paragraph">
              <wp:posOffset>241300</wp:posOffset>
            </wp:positionV>
            <wp:extent cx="1518920" cy="267970"/>
            <wp:effectExtent l="0" t="0" r="5080" b="0"/>
            <wp:wrapTight wrapText="bothSides">
              <wp:wrapPolygon edited="0">
                <wp:start x="0" y="0"/>
                <wp:lineTo x="0" y="19962"/>
                <wp:lineTo x="21401" y="19962"/>
                <wp:lineTo x="21401" y="0"/>
                <wp:lineTo x="0" y="0"/>
              </wp:wrapPolygon>
            </wp:wrapTight>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18920" cy="267970"/>
                    </a:xfrm>
                    <a:prstGeom prst="rect">
                      <a:avLst/>
                    </a:prstGeom>
                  </pic:spPr>
                </pic:pic>
              </a:graphicData>
            </a:graphic>
            <wp14:sizeRelH relativeFrom="margin">
              <wp14:pctWidth>0</wp14:pctWidth>
            </wp14:sizeRelH>
            <wp14:sizeRelV relativeFrom="margin">
              <wp14:pctHeight>0</wp14:pctHeight>
            </wp14:sizeRelV>
          </wp:anchor>
        </w:drawing>
      </w:r>
      <w:r w:rsidR="00E17B4A" w:rsidRPr="00D93CD6">
        <w:rPr>
          <w:rFonts w:asciiTheme="minorHAnsi" w:hAnsiTheme="minorHAnsi" w:cstheme="minorHAnsi"/>
          <w:szCs w:val="24"/>
        </w:rPr>
        <w:t>mgr Katarzyna Helińska</w:t>
      </w:r>
    </w:p>
    <w:p w14:paraId="1BCA3836" w14:textId="70D56753" w:rsidR="009F23FD" w:rsidRPr="00D93CD6" w:rsidRDefault="008701B1" w:rsidP="00D93CD6">
      <w:pPr>
        <w:spacing w:after="0" w:line="360" w:lineRule="auto"/>
        <w:jc w:val="right"/>
        <w:rPr>
          <w:rFonts w:asciiTheme="minorHAnsi" w:hAnsiTheme="minorHAnsi" w:cstheme="minorHAnsi"/>
          <w:szCs w:val="24"/>
        </w:rPr>
      </w:pPr>
      <w:r w:rsidRPr="00D93CD6">
        <w:rPr>
          <w:rFonts w:asciiTheme="minorHAnsi" w:hAnsiTheme="minorHAnsi" w:cstheme="minorHAnsi"/>
          <w:szCs w:val="24"/>
        </w:rPr>
        <w:t xml:space="preserve">mgr inż. </w:t>
      </w:r>
      <w:r w:rsidR="00A93DD1">
        <w:rPr>
          <w:rFonts w:asciiTheme="minorHAnsi" w:hAnsiTheme="minorHAnsi" w:cstheme="minorHAnsi"/>
          <w:szCs w:val="24"/>
        </w:rPr>
        <w:t>Karolina Witkowska</w:t>
      </w:r>
    </w:p>
    <w:p w14:paraId="562BBE1C" w14:textId="77777777" w:rsidR="002365A3" w:rsidRPr="00D93CD6" w:rsidRDefault="002365A3" w:rsidP="00D93CD6">
      <w:pPr>
        <w:spacing w:after="0" w:line="360" w:lineRule="auto"/>
        <w:jc w:val="right"/>
        <w:rPr>
          <w:rFonts w:asciiTheme="minorHAnsi" w:hAnsiTheme="minorHAnsi" w:cstheme="minorHAnsi"/>
          <w:szCs w:val="24"/>
        </w:rPr>
      </w:pPr>
    </w:p>
    <w:p w14:paraId="7B3BF5CD" w14:textId="77777777" w:rsidR="002365A3" w:rsidRPr="00D93CD6" w:rsidRDefault="002365A3" w:rsidP="00D93CD6">
      <w:pPr>
        <w:spacing w:after="0" w:line="360" w:lineRule="auto"/>
        <w:jc w:val="right"/>
        <w:rPr>
          <w:rFonts w:asciiTheme="minorHAnsi" w:hAnsiTheme="minorHAnsi" w:cstheme="minorHAnsi"/>
          <w:szCs w:val="24"/>
        </w:rPr>
      </w:pPr>
    </w:p>
    <w:p w14:paraId="4938A8FD" w14:textId="77777777" w:rsidR="002365A3" w:rsidRPr="00D93CD6" w:rsidRDefault="002365A3" w:rsidP="00D93CD6">
      <w:pPr>
        <w:spacing w:after="0" w:line="360" w:lineRule="auto"/>
        <w:jc w:val="right"/>
        <w:rPr>
          <w:rFonts w:asciiTheme="minorHAnsi" w:hAnsiTheme="minorHAnsi" w:cstheme="minorHAnsi"/>
          <w:szCs w:val="24"/>
        </w:rPr>
      </w:pPr>
    </w:p>
    <w:p w14:paraId="1FEB61A9" w14:textId="41F12451" w:rsidR="00324575" w:rsidRPr="00D93CD6" w:rsidRDefault="00E17B4A" w:rsidP="00D93CD6">
      <w:pPr>
        <w:spacing w:after="0" w:line="360" w:lineRule="auto"/>
        <w:jc w:val="right"/>
        <w:rPr>
          <w:rFonts w:asciiTheme="minorHAnsi" w:hAnsiTheme="minorHAnsi" w:cstheme="minorHAnsi"/>
          <w:szCs w:val="24"/>
        </w:rPr>
      </w:pPr>
      <w:r w:rsidRPr="00D93CD6">
        <w:rPr>
          <w:rFonts w:asciiTheme="minorHAnsi" w:hAnsiTheme="minorHAnsi" w:cstheme="minorHAnsi"/>
          <w:szCs w:val="24"/>
        </w:rPr>
        <w:t xml:space="preserve">Data opracowania Prognozy oddziaływania na środowisko: </w:t>
      </w:r>
      <w:r w:rsidR="002C2AE6">
        <w:rPr>
          <w:rFonts w:asciiTheme="minorHAnsi" w:hAnsiTheme="minorHAnsi" w:cstheme="minorHAnsi"/>
          <w:szCs w:val="24"/>
        </w:rPr>
        <w:t>17.09.2024</w:t>
      </w:r>
      <w:r w:rsidR="00C13273">
        <w:rPr>
          <w:rFonts w:asciiTheme="minorHAnsi" w:hAnsiTheme="minorHAnsi" w:cstheme="minorHAnsi"/>
          <w:szCs w:val="24"/>
        </w:rPr>
        <w:t xml:space="preserve"> r.</w:t>
      </w:r>
    </w:p>
    <w:p w14:paraId="22870997" w14:textId="77777777" w:rsidR="00F10D6E" w:rsidRDefault="00F10D6E" w:rsidP="00D93CD6">
      <w:pPr>
        <w:spacing w:after="0" w:line="360" w:lineRule="auto"/>
        <w:rPr>
          <w:rFonts w:asciiTheme="minorHAnsi" w:hAnsiTheme="minorHAnsi" w:cstheme="minorHAnsi"/>
          <w:szCs w:val="24"/>
        </w:rPr>
      </w:pPr>
    </w:p>
    <w:p w14:paraId="13A749E7" w14:textId="77777777" w:rsidR="00D93CD6" w:rsidRPr="00D93CD6" w:rsidRDefault="00D93CD6" w:rsidP="00D93CD6">
      <w:pPr>
        <w:spacing w:after="0" w:line="360" w:lineRule="auto"/>
        <w:rPr>
          <w:rFonts w:asciiTheme="minorHAnsi" w:hAnsiTheme="minorHAnsi" w:cstheme="minorHAnsi"/>
          <w:szCs w:val="24"/>
        </w:rPr>
      </w:pPr>
    </w:p>
    <w:p w14:paraId="43F0679D" w14:textId="77777777" w:rsidR="00324575" w:rsidRDefault="00324575" w:rsidP="00D93CD6">
      <w:pPr>
        <w:spacing w:after="0" w:line="360" w:lineRule="auto"/>
        <w:rPr>
          <w:rFonts w:asciiTheme="minorHAnsi" w:hAnsiTheme="minorHAnsi" w:cstheme="minorHAnsi"/>
          <w:szCs w:val="24"/>
        </w:rPr>
      </w:pPr>
    </w:p>
    <w:p w14:paraId="359A57C3" w14:textId="77777777" w:rsidR="00741F0A" w:rsidRPr="00D93CD6" w:rsidRDefault="00741F0A" w:rsidP="00D93CD6">
      <w:pPr>
        <w:spacing w:after="0" w:line="360" w:lineRule="auto"/>
        <w:rPr>
          <w:rFonts w:asciiTheme="minorHAnsi" w:hAnsiTheme="minorHAnsi" w:cstheme="minorHAnsi"/>
          <w:szCs w:val="24"/>
        </w:rPr>
      </w:pPr>
    </w:p>
    <w:p w14:paraId="43C062F9" w14:textId="77777777" w:rsidR="00904438" w:rsidRPr="00D93CD6" w:rsidRDefault="00904438" w:rsidP="00D93CD6">
      <w:pPr>
        <w:spacing w:after="0" w:line="360" w:lineRule="auto"/>
        <w:jc w:val="center"/>
        <w:rPr>
          <w:rFonts w:asciiTheme="minorHAnsi" w:hAnsiTheme="minorHAnsi" w:cstheme="minorHAnsi"/>
          <w:b/>
          <w:smallCaps/>
          <w:szCs w:val="20"/>
        </w:rPr>
      </w:pPr>
      <w:r w:rsidRPr="00D93CD6">
        <w:rPr>
          <w:rFonts w:asciiTheme="minorHAnsi" w:hAnsiTheme="minorHAnsi" w:cstheme="minorHAnsi"/>
          <w:b/>
          <w:smallCaps/>
          <w:szCs w:val="20"/>
        </w:rPr>
        <w:lastRenderedPageBreak/>
        <w:t>Oświadczenie</w:t>
      </w:r>
    </w:p>
    <w:p w14:paraId="09D2001E" w14:textId="77777777" w:rsidR="00401521" w:rsidRPr="00D93CD6" w:rsidRDefault="00401521" w:rsidP="00D93CD6">
      <w:pPr>
        <w:spacing w:after="0" w:line="360" w:lineRule="auto"/>
        <w:jc w:val="center"/>
        <w:rPr>
          <w:rFonts w:asciiTheme="minorHAnsi" w:hAnsiTheme="minorHAnsi" w:cstheme="minorHAnsi"/>
          <w:b/>
          <w:smallCaps/>
          <w:szCs w:val="20"/>
        </w:rPr>
      </w:pPr>
    </w:p>
    <w:p w14:paraId="3B413A39" w14:textId="77777777" w:rsidR="00401521" w:rsidRPr="00D93CD6" w:rsidRDefault="00401521" w:rsidP="00D93CD6">
      <w:pPr>
        <w:spacing w:after="0" w:line="360" w:lineRule="auto"/>
        <w:jc w:val="center"/>
        <w:rPr>
          <w:rFonts w:asciiTheme="minorHAnsi" w:hAnsiTheme="minorHAnsi" w:cstheme="minorHAnsi"/>
          <w:b/>
          <w:smallCaps/>
          <w:szCs w:val="20"/>
        </w:rPr>
      </w:pPr>
    </w:p>
    <w:p w14:paraId="46A1B071" w14:textId="6BD1AA87" w:rsidR="00904438" w:rsidRPr="00D93CD6" w:rsidRDefault="00904438" w:rsidP="00D93CD6">
      <w:pPr>
        <w:spacing w:after="0" w:line="360" w:lineRule="auto"/>
        <w:rPr>
          <w:rFonts w:asciiTheme="minorHAnsi" w:hAnsiTheme="minorHAnsi" w:cstheme="minorHAnsi"/>
          <w:szCs w:val="20"/>
        </w:rPr>
      </w:pPr>
      <w:r w:rsidRPr="00D93CD6">
        <w:rPr>
          <w:rFonts w:asciiTheme="minorHAnsi" w:hAnsiTheme="minorHAnsi" w:cstheme="minorHAnsi"/>
          <w:szCs w:val="20"/>
        </w:rPr>
        <w:t xml:space="preserve">Ja, niżej podpisana </w:t>
      </w:r>
      <w:r w:rsidRPr="00D93CD6">
        <w:rPr>
          <w:rFonts w:asciiTheme="minorHAnsi" w:hAnsiTheme="minorHAnsi" w:cstheme="minorHAnsi"/>
          <w:b/>
          <w:smallCaps/>
          <w:szCs w:val="20"/>
        </w:rPr>
        <w:t>Katarzyna Helińska</w:t>
      </w:r>
      <w:r w:rsidRPr="00D93CD6">
        <w:rPr>
          <w:rFonts w:asciiTheme="minorHAnsi" w:hAnsiTheme="minorHAnsi" w:cstheme="minorHAnsi"/>
          <w:szCs w:val="20"/>
        </w:rPr>
        <w:t xml:space="preserve"> – kierując</w:t>
      </w:r>
      <w:r w:rsidR="00F10D6E" w:rsidRPr="00D93CD6">
        <w:rPr>
          <w:rFonts w:asciiTheme="minorHAnsi" w:hAnsiTheme="minorHAnsi" w:cstheme="minorHAnsi"/>
          <w:szCs w:val="20"/>
        </w:rPr>
        <w:t>a</w:t>
      </w:r>
      <w:r w:rsidRPr="00D93CD6">
        <w:rPr>
          <w:rFonts w:asciiTheme="minorHAnsi" w:hAnsiTheme="minorHAnsi" w:cstheme="minorHAnsi"/>
          <w:szCs w:val="20"/>
        </w:rPr>
        <w:t xml:space="preserve"> zespołem autorów Prognozy Oddziaływania na Środowisko projektu pn.: </w:t>
      </w:r>
      <w:r w:rsidR="00C51C82" w:rsidRPr="00D93CD6">
        <w:rPr>
          <w:rFonts w:asciiTheme="minorHAnsi" w:hAnsiTheme="minorHAnsi" w:cstheme="minorHAnsi"/>
          <w:szCs w:val="20"/>
        </w:rPr>
        <w:t xml:space="preserve">„Programu Ochrony Środowiska </w:t>
      </w:r>
      <w:r w:rsidR="00F81564" w:rsidRPr="00F81564">
        <w:rPr>
          <w:rFonts w:asciiTheme="minorHAnsi" w:hAnsiTheme="minorHAnsi" w:cstheme="minorHAnsi"/>
          <w:szCs w:val="20"/>
        </w:rPr>
        <w:t>dla Powiatu Wyszkowskiego na lata 2025 – 2028 z perspektywą do 2032 roku</w:t>
      </w:r>
      <w:r w:rsidR="00C51C82" w:rsidRPr="00D93CD6">
        <w:rPr>
          <w:rFonts w:asciiTheme="minorHAnsi" w:hAnsiTheme="minorHAnsi" w:cstheme="minorHAnsi"/>
          <w:szCs w:val="20"/>
        </w:rPr>
        <w:t>”</w:t>
      </w:r>
      <w:r w:rsidRPr="00D93CD6">
        <w:rPr>
          <w:rFonts w:asciiTheme="minorHAnsi" w:hAnsiTheme="minorHAnsi" w:cstheme="minorHAnsi"/>
          <w:szCs w:val="20"/>
        </w:rPr>
        <w:t xml:space="preserve"> oświadczam, że spełniam wymagania, o których mowa w art. 74a ust. 2 Ustawy z dnia 3 października o udostępnianiu informacji o środowisku i jego ochronie, udziale społeczeństwa w ochronie środowiska oraz o ocenach oddziaływania na środowisko.</w:t>
      </w:r>
    </w:p>
    <w:p w14:paraId="43FAAB8D" w14:textId="77777777" w:rsidR="00904438" w:rsidRPr="00D93CD6" w:rsidRDefault="00904438" w:rsidP="00D93CD6">
      <w:pPr>
        <w:spacing w:after="0" w:line="360" w:lineRule="auto"/>
        <w:rPr>
          <w:rFonts w:asciiTheme="minorHAnsi" w:hAnsiTheme="minorHAnsi" w:cstheme="minorHAnsi"/>
          <w:szCs w:val="20"/>
        </w:rPr>
      </w:pPr>
      <w:r w:rsidRPr="00D93CD6">
        <w:rPr>
          <w:rFonts w:asciiTheme="minorHAnsi" w:hAnsiTheme="minorHAnsi" w:cstheme="minorHAnsi"/>
          <w:szCs w:val="20"/>
        </w:rPr>
        <w:t>Zgodnie z art. 74a ust 2 oświadczam, iż:</w:t>
      </w:r>
    </w:p>
    <w:p w14:paraId="02942B86" w14:textId="01119912" w:rsidR="00904438" w:rsidRPr="00D93CD6" w:rsidRDefault="00904438" w:rsidP="00A04EF4">
      <w:pPr>
        <w:pStyle w:val="Akapitzlist"/>
        <w:numPr>
          <w:ilvl w:val="0"/>
          <w:numId w:val="9"/>
        </w:numPr>
        <w:spacing w:after="0" w:line="360" w:lineRule="auto"/>
        <w:rPr>
          <w:rFonts w:asciiTheme="minorHAnsi" w:hAnsiTheme="minorHAnsi" w:cstheme="minorHAnsi"/>
          <w:szCs w:val="20"/>
        </w:rPr>
      </w:pPr>
      <w:r w:rsidRPr="00D93CD6">
        <w:rPr>
          <w:rFonts w:asciiTheme="minorHAnsi" w:hAnsiTheme="minorHAnsi" w:cstheme="minorHAnsi"/>
          <w:szCs w:val="20"/>
        </w:rPr>
        <w:t>ukończyłam studia wyższe, w rozumieniu przepisów o szkolnictwie wyższym, nauk przyrodniczych z</w:t>
      </w:r>
      <w:r w:rsidR="00A93DD1">
        <w:rPr>
          <w:rFonts w:asciiTheme="minorHAnsi" w:hAnsiTheme="minorHAnsi" w:cstheme="minorHAnsi"/>
          <w:szCs w:val="20"/>
        </w:rPr>
        <w:t> </w:t>
      </w:r>
      <w:r w:rsidRPr="00D93CD6">
        <w:rPr>
          <w:rFonts w:asciiTheme="minorHAnsi" w:hAnsiTheme="minorHAnsi" w:cstheme="minorHAnsi"/>
          <w:szCs w:val="20"/>
        </w:rPr>
        <w:t>dziedzin nauk biologicznych oraz nauk o Ziemi,</w:t>
      </w:r>
    </w:p>
    <w:p w14:paraId="09566B5B" w14:textId="77777777" w:rsidR="00904438" w:rsidRPr="00D93CD6" w:rsidRDefault="00904438" w:rsidP="00A04EF4">
      <w:pPr>
        <w:pStyle w:val="Akapitzlist"/>
        <w:numPr>
          <w:ilvl w:val="0"/>
          <w:numId w:val="9"/>
        </w:numPr>
        <w:spacing w:after="0" w:line="360" w:lineRule="auto"/>
        <w:rPr>
          <w:rFonts w:asciiTheme="minorHAnsi" w:hAnsiTheme="minorHAnsi" w:cstheme="minorHAnsi"/>
          <w:szCs w:val="20"/>
        </w:rPr>
      </w:pPr>
      <w:r w:rsidRPr="00D93CD6">
        <w:rPr>
          <w:rFonts w:asciiTheme="minorHAnsi" w:hAnsiTheme="minorHAnsi" w:cstheme="minorHAnsi"/>
          <w:szCs w:val="20"/>
        </w:rPr>
        <w:t>posiadam ponad 5-letnie doświadczenie w pracach w zespołach przygotowujących raporty o oddziaływaniu przedsięwzięcia na środowisko i prognozy oddziaływania na środowisko przy czym uczestniczyłam w więcej niż 5 opracowaniach tego typu.</w:t>
      </w:r>
    </w:p>
    <w:p w14:paraId="536133F6" w14:textId="77777777" w:rsidR="00904438" w:rsidRPr="00D93CD6" w:rsidRDefault="00904438" w:rsidP="00D93CD6">
      <w:pPr>
        <w:spacing w:after="0" w:line="360" w:lineRule="auto"/>
        <w:rPr>
          <w:rFonts w:asciiTheme="minorHAnsi" w:hAnsiTheme="minorHAnsi" w:cstheme="minorHAnsi"/>
          <w:szCs w:val="20"/>
        </w:rPr>
      </w:pPr>
      <w:r w:rsidRPr="00D93CD6">
        <w:rPr>
          <w:rFonts w:asciiTheme="minorHAnsi" w:hAnsiTheme="minorHAnsi" w:cstheme="minorHAnsi"/>
          <w:szCs w:val="20"/>
        </w:rPr>
        <w:t>Jestem świadoma odpowiedzialności karnej za złożenie fałszywego oświadczenia.</w:t>
      </w:r>
    </w:p>
    <w:p w14:paraId="12A52C16" w14:textId="77777777" w:rsidR="00401521" w:rsidRPr="00D93CD6" w:rsidRDefault="00401521" w:rsidP="00D93CD6">
      <w:pPr>
        <w:spacing w:after="0" w:line="360" w:lineRule="auto"/>
        <w:rPr>
          <w:rFonts w:asciiTheme="minorHAnsi" w:hAnsiTheme="minorHAnsi" w:cstheme="minorHAnsi"/>
          <w:szCs w:val="20"/>
        </w:rPr>
      </w:pPr>
    </w:p>
    <w:p w14:paraId="3A8C29E7" w14:textId="77777777" w:rsidR="00401521" w:rsidRPr="00D93CD6" w:rsidRDefault="00401521" w:rsidP="00D93CD6">
      <w:pPr>
        <w:spacing w:after="0" w:line="360" w:lineRule="auto"/>
        <w:rPr>
          <w:rFonts w:asciiTheme="minorHAnsi" w:hAnsiTheme="minorHAnsi" w:cstheme="minorHAnsi"/>
          <w:szCs w:val="20"/>
        </w:rPr>
      </w:pPr>
    </w:p>
    <w:p w14:paraId="0EDC61BD" w14:textId="77777777" w:rsidR="00401521" w:rsidRPr="00D93CD6" w:rsidRDefault="00401521" w:rsidP="00D93CD6">
      <w:pPr>
        <w:spacing w:after="0" w:line="360" w:lineRule="auto"/>
        <w:rPr>
          <w:rFonts w:asciiTheme="minorHAnsi" w:hAnsiTheme="minorHAnsi" w:cstheme="minorHAnsi"/>
          <w:szCs w:val="20"/>
        </w:rPr>
      </w:pPr>
    </w:p>
    <w:p w14:paraId="53135426" w14:textId="1B3AB945" w:rsidR="00904438" w:rsidRPr="00D93CD6" w:rsidRDefault="00904438" w:rsidP="00D93CD6">
      <w:pPr>
        <w:spacing w:after="0" w:line="360" w:lineRule="auto"/>
        <w:rPr>
          <w:rFonts w:asciiTheme="minorHAnsi" w:hAnsiTheme="minorHAnsi" w:cstheme="minorHAnsi"/>
          <w:szCs w:val="20"/>
        </w:rPr>
      </w:pPr>
      <w:r w:rsidRPr="00D93CD6">
        <w:rPr>
          <w:rFonts w:asciiTheme="minorHAnsi" w:hAnsiTheme="minorHAnsi" w:cstheme="minorHAnsi"/>
          <w:szCs w:val="20"/>
        </w:rPr>
        <w:t xml:space="preserve">Szczecin, </w:t>
      </w:r>
      <w:r w:rsidR="00F81564">
        <w:rPr>
          <w:rFonts w:asciiTheme="minorHAnsi" w:hAnsiTheme="minorHAnsi" w:cstheme="minorHAnsi"/>
          <w:szCs w:val="20"/>
        </w:rPr>
        <w:t>17.09.2024 r.</w:t>
      </w:r>
      <w:r w:rsidRPr="00D93CD6">
        <w:rPr>
          <w:rFonts w:asciiTheme="minorHAnsi" w:hAnsiTheme="minorHAnsi" w:cstheme="minorHAnsi"/>
          <w:szCs w:val="20"/>
        </w:rPr>
        <w:tab/>
      </w:r>
      <w:r w:rsidRPr="00D93CD6">
        <w:rPr>
          <w:rFonts w:asciiTheme="minorHAnsi" w:hAnsiTheme="minorHAnsi" w:cstheme="minorHAnsi"/>
          <w:szCs w:val="20"/>
        </w:rPr>
        <w:tab/>
      </w:r>
      <w:r w:rsidRPr="00D93CD6">
        <w:rPr>
          <w:rFonts w:asciiTheme="minorHAnsi" w:hAnsiTheme="minorHAnsi" w:cstheme="minorHAnsi"/>
          <w:szCs w:val="20"/>
        </w:rPr>
        <w:tab/>
      </w:r>
      <w:r w:rsidRPr="00D93CD6">
        <w:rPr>
          <w:rFonts w:asciiTheme="minorHAnsi" w:hAnsiTheme="minorHAnsi" w:cstheme="minorHAnsi"/>
          <w:szCs w:val="20"/>
        </w:rPr>
        <w:tab/>
      </w:r>
      <w:r w:rsidRPr="00D93CD6">
        <w:rPr>
          <w:rFonts w:asciiTheme="minorHAnsi" w:hAnsiTheme="minorHAnsi" w:cstheme="minorHAnsi"/>
          <w:szCs w:val="20"/>
        </w:rPr>
        <w:tab/>
      </w:r>
      <w:r w:rsidRPr="00D93CD6">
        <w:rPr>
          <w:rFonts w:asciiTheme="minorHAnsi" w:hAnsiTheme="minorHAnsi" w:cstheme="minorHAnsi"/>
          <w:szCs w:val="20"/>
        </w:rPr>
        <w:tab/>
        <w:t>/-/ Katarzyna Helińska</w:t>
      </w:r>
    </w:p>
    <w:p w14:paraId="6035D643" w14:textId="41038709" w:rsidR="00904438" w:rsidRPr="00D93CD6" w:rsidRDefault="00904438" w:rsidP="00D93CD6">
      <w:pPr>
        <w:spacing w:after="0" w:line="360" w:lineRule="auto"/>
        <w:rPr>
          <w:rFonts w:asciiTheme="minorHAnsi" w:hAnsiTheme="minorHAnsi" w:cstheme="minorHAnsi"/>
          <w:sz w:val="28"/>
          <w:szCs w:val="24"/>
        </w:rPr>
        <w:sectPr w:rsidR="00904438" w:rsidRPr="00D93CD6" w:rsidSect="0020084B">
          <w:headerReference w:type="default" r:id="rId15"/>
          <w:footerReference w:type="default" r:id="rId16"/>
          <w:headerReference w:type="first" r:id="rId17"/>
          <w:pgSz w:w="11906" w:h="16838"/>
          <w:pgMar w:top="1417" w:right="1417" w:bottom="1417" w:left="1417" w:header="708" w:footer="812" w:gutter="0"/>
          <w:cols w:space="708"/>
          <w:titlePg/>
          <w:docGrid w:linePitch="326"/>
        </w:sectPr>
      </w:pPr>
    </w:p>
    <w:sdt>
      <w:sdtPr>
        <w:rPr>
          <w:rFonts w:asciiTheme="minorHAnsi" w:eastAsia="Calibri" w:hAnsiTheme="minorHAnsi" w:cstheme="minorHAnsi"/>
          <w:color w:val="auto"/>
          <w:sz w:val="22"/>
          <w:szCs w:val="22"/>
          <w:lang w:eastAsia="en-US"/>
        </w:rPr>
        <w:id w:val="-817335356"/>
        <w:docPartObj>
          <w:docPartGallery w:val="Table of Contents"/>
          <w:docPartUnique/>
        </w:docPartObj>
      </w:sdtPr>
      <w:sdtEndPr>
        <w:rPr>
          <w:b/>
          <w:bCs/>
          <w:sz w:val="20"/>
          <w:szCs w:val="20"/>
        </w:rPr>
      </w:sdtEndPr>
      <w:sdtContent>
        <w:p w14:paraId="5A8CE0FB" w14:textId="08C77A20" w:rsidR="00A026FB" w:rsidRPr="00D93CD6" w:rsidRDefault="00A026FB" w:rsidP="00D93CD6">
          <w:pPr>
            <w:pStyle w:val="Nagwekspisutreci"/>
            <w:numPr>
              <w:ilvl w:val="0"/>
              <w:numId w:val="0"/>
            </w:numPr>
            <w:spacing w:before="0"/>
            <w:ind w:left="432" w:hanging="432"/>
            <w:rPr>
              <w:rFonts w:asciiTheme="minorHAnsi" w:hAnsiTheme="minorHAnsi" w:cstheme="minorHAnsi"/>
              <w:b/>
              <w:bCs/>
              <w:color w:val="auto"/>
            </w:rPr>
          </w:pPr>
          <w:r w:rsidRPr="00D93CD6">
            <w:rPr>
              <w:rFonts w:asciiTheme="minorHAnsi" w:hAnsiTheme="minorHAnsi" w:cstheme="minorHAnsi"/>
              <w:b/>
              <w:bCs/>
              <w:color w:val="auto"/>
            </w:rPr>
            <w:t>Spis treści</w:t>
          </w:r>
        </w:p>
        <w:p w14:paraId="2C0FD0F1" w14:textId="6FA87641" w:rsidR="00741F0A" w:rsidRPr="00741F0A" w:rsidRDefault="00A026FB">
          <w:pPr>
            <w:pStyle w:val="Spistreci1"/>
            <w:tabs>
              <w:tab w:val="left" w:pos="1132"/>
              <w:tab w:val="right" w:leader="dot" w:pos="9062"/>
            </w:tabs>
            <w:rPr>
              <w:rFonts w:asciiTheme="minorHAnsi" w:eastAsiaTheme="minorEastAsia" w:hAnsiTheme="minorHAnsi" w:cstheme="minorBidi"/>
              <w:noProof/>
              <w:kern w:val="2"/>
              <w:sz w:val="22"/>
              <w:lang w:eastAsia="pl-PL"/>
              <w14:ligatures w14:val="standardContextual"/>
            </w:rPr>
          </w:pPr>
          <w:r w:rsidRPr="00741F0A">
            <w:rPr>
              <w:rFonts w:asciiTheme="minorHAnsi" w:hAnsiTheme="minorHAnsi" w:cstheme="minorHAnsi"/>
              <w:szCs w:val="20"/>
            </w:rPr>
            <w:fldChar w:fldCharType="begin"/>
          </w:r>
          <w:r w:rsidRPr="00741F0A">
            <w:rPr>
              <w:rFonts w:asciiTheme="minorHAnsi" w:hAnsiTheme="minorHAnsi" w:cstheme="minorHAnsi"/>
              <w:szCs w:val="20"/>
            </w:rPr>
            <w:instrText xml:space="preserve"> TOC \o "1-3" \h \z \u </w:instrText>
          </w:r>
          <w:r w:rsidRPr="00741F0A">
            <w:rPr>
              <w:rFonts w:asciiTheme="minorHAnsi" w:hAnsiTheme="minorHAnsi" w:cstheme="minorHAnsi"/>
              <w:szCs w:val="20"/>
            </w:rPr>
            <w:fldChar w:fldCharType="separate"/>
          </w:r>
          <w:hyperlink w:anchor="_Toc177721460" w:history="1">
            <w:r w:rsidR="00741F0A" w:rsidRPr="00741F0A">
              <w:rPr>
                <w:rStyle w:val="Hipercze"/>
                <w:rFonts w:cstheme="minorHAnsi"/>
                <w:noProof/>
                <w:lang w:eastAsia="pl-PL"/>
              </w:rPr>
              <w:t>1</w:t>
            </w:r>
            <w:r w:rsidR="00741F0A" w:rsidRPr="00741F0A">
              <w:rPr>
                <w:rFonts w:asciiTheme="minorHAnsi" w:eastAsiaTheme="minorEastAsia" w:hAnsiTheme="minorHAnsi" w:cstheme="minorBidi"/>
                <w:noProof/>
                <w:kern w:val="2"/>
                <w:sz w:val="22"/>
                <w:lang w:eastAsia="pl-PL"/>
                <w14:ligatures w14:val="standardContextual"/>
              </w:rPr>
              <w:tab/>
            </w:r>
            <w:r w:rsidR="00741F0A" w:rsidRPr="00741F0A">
              <w:rPr>
                <w:rStyle w:val="Hipercze"/>
                <w:rFonts w:cstheme="minorHAnsi"/>
                <w:noProof/>
              </w:rPr>
              <w:t>Wprowadzenie</w:t>
            </w:r>
            <w:r w:rsidR="00741F0A" w:rsidRPr="00741F0A">
              <w:rPr>
                <w:noProof/>
                <w:webHidden/>
              </w:rPr>
              <w:tab/>
            </w:r>
            <w:r w:rsidR="00741F0A" w:rsidRPr="00741F0A">
              <w:rPr>
                <w:noProof/>
                <w:webHidden/>
              </w:rPr>
              <w:fldChar w:fldCharType="begin"/>
            </w:r>
            <w:r w:rsidR="00741F0A" w:rsidRPr="00741F0A">
              <w:rPr>
                <w:noProof/>
                <w:webHidden/>
              </w:rPr>
              <w:instrText xml:space="preserve"> PAGEREF _Toc177721460 \h </w:instrText>
            </w:r>
            <w:r w:rsidR="00741F0A" w:rsidRPr="00741F0A">
              <w:rPr>
                <w:noProof/>
                <w:webHidden/>
              </w:rPr>
            </w:r>
            <w:r w:rsidR="00741F0A" w:rsidRPr="00741F0A">
              <w:rPr>
                <w:noProof/>
                <w:webHidden/>
              </w:rPr>
              <w:fldChar w:fldCharType="separate"/>
            </w:r>
            <w:r w:rsidR="007A339E">
              <w:rPr>
                <w:noProof/>
                <w:webHidden/>
              </w:rPr>
              <w:t>6</w:t>
            </w:r>
            <w:r w:rsidR="00741F0A" w:rsidRPr="00741F0A">
              <w:rPr>
                <w:noProof/>
                <w:webHidden/>
              </w:rPr>
              <w:fldChar w:fldCharType="end"/>
            </w:r>
          </w:hyperlink>
        </w:p>
        <w:p w14:paraId="75CF7FE5" w14:textId="014FAA3A" w:rsidR="00741F0A" w:rsidRPr="00741F0A" w:rsidRDefault="00741F0A">
          <w:pPr>
            <w:pStyle w:val="Spistreci2"/>
            <w:rPr>
              <w:rFonts w:eastAsiaTheme="minorEastAsia" w:cstheme="minorBidi"/>
              <w:kern w:val="2"/>
              <w:sz w:val="22"/>
              <w:szCs w:val="22"/>
              <w14:ligatures w14:val="standardContextual"/>
            </w:rPr>
          </w:pPr>
          <w:hyperlink w:anchor="_Toc177721461" w:history="1">
            <w:r w:rsidRPr="00741F0A">
              <w:rPr>
                <w:rStyle w:val="Hipercze"/>
              </w:rPr>
              <w:t>1.1</w:t>
            </w:r>
            <w:r w:rsidRPr="00741F0A">
              <w:rPr>
                <w:rFonts w:eastAsiaTheme="minorEastAsia" w:cstheme="minorBidi"/>
                <w:kern w:val="2"/>
                <w:sz w:val="22"/>
                <w:szCs w:val="22"/>
                <w14:ligatures w14:val="standardContextual"/>
              </w:rPr>
              <w:tab/>
            </w:r>
            <w:r w:rsidRPr="00741F0A">
              <w:rPr>
                <w:rStyle w:val="Hipercze"/>
              </w:rPr>
              <w:t>Podstawy prawne</w:t>
            </w:r>
            <w:r w:rsidRPr="00741F0A">
              <w:rPr>
                <w:webHidden/>
              </w:rPr>
              <w:tab/>
            </w:r>
            <w:r w:rsidRPr="00741F0A">
              <w:rPr>
                <w:webHidden/>
              </w:rPr>
              <w:fldChar w:fldCharType="begin"/>
            </w:r>
            <w:r w:rsidRPr="00741F0A">
              <w:rPr>
                <w:webHidden/>
              </w:rPr>
              <w:instrText xml:space="preserve"> PAGEREF _Toc177721461 \h </w:instrText>
            </w:r>
            <w:r w:rsidRPr="00741F0A">
              <w:rPr>
                <w:webHidden/>
              </w:rPr>
            </w:r>
            <w:r w:rsidRPr="00741F0A">
              <w:rPr>
                <w:webHidden/>
              </w:rPr>
              <w:fldChar w:fldCharType="separate"/>
            </w:r>
            <w:r w:rsidR="007A339E">
              <w:rPr>
                <w:webHidden/>
              </w:rPr>
              <w:t>6</w:t>
            </w:r>
            <w:r w:rsidRPr="00741F0A">
              <w:rPr>
                <w:webHidden/>
              </w:rPr>
              <w:fldChar w:fldCharType="end"/>
            </w:r>
          </w:hyperlink>
        </w:p>
        <w:p w14:paraId="346A65EF" w14:textId="4E7CC722" w:rsidR="00741F0A" w:rsidRPr="00741F0A" w:rsidRDefault="00741F0A">
          <w:pPr>
            <w:pStyle w:val="Spistreci2"/>
            <w:rPr>
              <w:rFonts w:eastAsiaTheme="minorEastAsia" w:cstheme="minorBidi"/>
              <w:kern w:val="2"/>
              <w:sz w:val="22"/>
              <w:szCs w:val="22"/>
              <w14:ligatures w14:val="standardContextual"/>
            </w:rPr>
          </w:pPr>
          <w:hyperlink w:anchor="_Toc177721462" w:history="1">
            <w:r w:rsidRPr="00741F0A">
              <w:rPr>
                <w:rStyle w:val="Hipercze"/>
              </w:rPr>
              <w:t>1.2</w:t>
            </w:r>
            <w:r w:rsidRPr="00741F0A">
              <w:rPr>
                <w:rFonts w:eastAsiaTheme="minorEastAsia" w:cstheme="minorBidi"/>
                <w:kern w:val="2"/>
                <w:sz w:val="22"/>
                <w:szCs w:val="22"/>
                <w14:ligatures w14:val="standardContextual"/>
              </w:rPr>
              <w:tab/>
            </w:r>
            <w:r w:rsidRPr="00741F0A">
              <w:rPr>
                <w:rStyle w:val="Hipercze"/>
              </w:rPr>
              <w:t>Cel sporządzania prognozy</w:t>
            </w:r>
            <w:r w:rsidRPr="00741F0A">
              <w:rPr>
                <w:webHidden/>
              </w:rPr>
              <w:tab/>
            </w:r>
            <w:r w:rsidRPr="00741F0A">
              <w:rPr>
                <w:webHidden/>
              </w:rPr>
              <w:fldChar w:fldCharType="begin"/>
            </w:r>
            <w:r w:rsidRPr="00741F0A">
              <w:rPr>
                <w:webHidden/>
              </w:rPr>
              <w:instrText xml:space="preserve"> PAGEREF _Toc177721462 \h </w:instrText>
            </w:r>
            <w:r w:rsidRPr="00741F0A">
              <w:rPr>
                <w:webHidden/>
              </w:rPr>
            </w:r>
            <w:r w:rsidRPr="00741F0A">
              <w:rPr>
                <w:webHidden/>
              </w:rPr>
              <w:fldChar w:fldCharType="separate"/>
            </w:r>
            <w:r w:rsidR="007A339E">
              <w:rPr>
                <w:webHidden/>
              </w:rPr>
              <w:t>6</w:t>
            </w:r>
            <w:r w:rsidRPr="00741F0A">
              <w:rPr>
                <w:webHidden/>
              </w:rPr>
              <w:fldChar w:fldCharType="end"/>
            </w:r>
          </w:hyperlink>
        </w:p>
        <w:p w14:paraId="70D55178" w14:textId="536826F6" w:rsidR="00741F0A" w:rsidRPr="00741F0A" w:rsidRDefault="00741F0A">
          <w:pPr>
            <w:pStyle w:val="Spistreci2"/>
            <w:rPr>
              <w:rFonts w:eastAsiaTheme="minorEastAsia" w:cstheme="minorBidi"/>
              <w:kern w:val="2"/>
              <w:sz w:val="22"/>
              <w:szCs w:val="22"/>
              <w14:ligatures w14:val="standardContextual"/>
            </w:rPr>
          </w:pPr>
          <w:hyperlink w:anchor="_Toc177721463" w:history="1">
            <w:r w:rsidRPr="00741F0A">
              <w:rPr>
                <w:rStyle w:val="Hipercze"/>
              </w:rPr>
              <w:t>1.3</w:t>
            </w:r>
            <w:r w:rsidRPr="00741F0A">
              <w:rPr>
                <w:rFonts w:eastAsiaTheme="minorEastAsia" w:cstheme="minorBidi"/>
                <w:kern w:val="2"/>
                <w:sz w:val="22"/>
                <w:szCs w:val="22"/>
                <w14:ligatures w14:val="standardContextual"/>
              </w:rPr>
              <w:tab/>
            </w:r>
            <w:r w:rsidRPr="00741F0A">
              <w:rPr>
                <w:rStyle w:val="Hipercze"/>
              </w:rPr>
              <w:t>Zakres merytoryczny, stopień szczegółowości i metody zastosowane przy sporządzaniu prognozy</w:t>
            </w:r>
            <w:r w:rsidRPr="00741F0A">
              <w:rPr>
                <w:webHidden/>
              </w:rPr>
              <w:tab/>
            </w:r>
            <w:r w:rsidRPr="00741F0A">
              <w:rPr>
                <w:webHidden/>
              </w:rPr>
              <w:fldChar w:fldCharType="begin"/>
            </w:r>
            <w:r w:rsidRPr="00741F0A">
              <w:rPr>
                <w:webHidden/>
              </w:rPr>
              <w:instrText xml:space="preserve"> PAGEREF _Toc177721463 \h </w:instrText>
            </w:r>
            <w:r w:rsidRPr="00741F0A">
              <w:rPr>
                <w:webHidden/>
              </w:rPr>
            </w:r>
            <w:r w:rsidRPr="00741F0A">
              <w:rPr>
                <w:webHidden/>
              </w:rPr>
              <w:fldChar w:fldCharType="separate"/>
            </w:r>
            <w:r w:rsidR="007A339E">
              <w:rPr>
                <w:webHidden/>
              </w:rPr>
              <w:t>6</w:t>
            </w:r>
            <w:r w:rsidRPr="00741F0A">
              <w:rPr>
                <w:webHidden/>
              </w:rPr>
              <w:fldChar w:fldCharType="end"/>
            </w:r>
          </w:hyperlink>
        </w:p>
        <w:p w14:paraId="42A36C05" w14:textId="1A97979B" w:rsidR="00741F0A" w:rsidRPr="00741F0A" w:rsidRDefault="00741F0A">
          <w:pPr>
            <w:pStyle w:val="Spistreci3"/>
            <w:tabs>
              <w:tab w:val="left" w:pos="1698"/>
              <w:tab w:val="right" w:leader="dot" w:pos="9062"/>
            </w:tabs>
            <w:rPr>
              <w:rFonts w:asciiTheme="minorHAnsi" w:eastAsiaTheme="minorEastAsia" w:hAnsiTheme="minorHAnsi" w:cstheme="minorBidi"/>
              <w:noProof/>
              <w:kern w:val="2"/>
              <w:sz w:val="22"/>
              <w:lang w:eastAsia="pl-PL"/>
              <w14:ligatures w14:val="standardContextual"/>
            </w:rPr>
          </w:pPr>
          <w:hyperlink w:anchor="_Toc177721464" w:history="1">
            <w:r w:rsidRPr="00741F0A">
              <w:rPr>
                <w:rStyle w:val="Hipercze"/>
                <w:rFonts w:cstheme="majorHAnsi"/>
                <w:noProof/>
              </w:rPr>
              <w:t>1.3.1</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rPr>
              <w:t>Zakres i stopień szczegółowości prognozy</w:t>
            </w:r>
            <w:r w:rsidRPr="00741F0A">
              <w:rPr>
                <w:noProof/>
                <w:webHidden/>
              </w:rPr>
              <w:tab/>
            </w:r>
            <w:r w:rsidRPr="00741F0A">
              <w:rPr>
                <w:noProof/>
                <w:webHidden/>
              </w:rPr>
              <w:fldChar w:fldCharType="begin"/>
            </w:r>
            <w:r w:rsidRPr="00741F0A">
              <w:rPr>
                <w:noProof/>
                <w:webHidden/>
              </w:rPr>
              <w:instrText xml:space="preserve"> PAGEREF _Toc177721464 \h </w:instrText>
            </w:r>
            <w:r w:rsidRPr="00741F0A">
              <w:rPr>
                <w:noProof/>
                <w:webHidden/>
              </w:rPr>
            </w:r>
            <w:r w:rsidRPr="00741F0A">
              <w:rPr>
                <w:noProof/>
                <w:webHidden/>
              </w:rPr>
              <w:fldChar w:fldCharType="separate"/>
            </w:r>
            <w:r w:rsidR="007A339E">
              <w:rPr>
                <w:noProof/>
                <w:webHidden/>
              </w:rPr>
              <w:t>6</w:t>
            </w:r>
            <w:r w:rsidRPr="00741F0A">
              <w:rPr>
                <w:noProof/>
                <w:webHidden/>
              </w:rPr>
              <w:fldChar w:fldCharType="end"/>
            </w:r>
          </w:hyperlink>
        </w:p>
        <w:p w14:paraId="1273C660" w14:textId="438FDA0B" w:rsidR="00741F0A" w:rsidRPr="00741F0A" w:rsidRDefault="00741F0A">
          <w:pPr>
            <w:pStyle w:val="Spistreci3"/>
            <w:tabs>
              <w:tab w:val="left" w:pos="1698"/>
              <w:tab w:val="right" w:leader="dot" w:pos="9062"/>
            </w:tabs>
            <w:rPr>
              <w:rFonts w:asciiTheme="minorHAnsi" w:eastAsiaTheme="minorEastAsia" w:hAnsiTheme="minorHAnsi" w:cstheme="minorBidi"/>
              <w:noProof/>
              <w:kern w:val="2"/>
              <w:sz w:val="22"/>
              <w:lang w:eastAsia="pl-PL"/>
              <w14:ligatures w14:val="standardContextual"/>
            </w:rPr>
          </w:pPr>
          <w:hyperlink w:anchor="_Toc177721465" w:history="1">
            <w:r w:rsidRPr="00741F0A">
              <w:rPr>
                <w:rStyle w:val="Hipercze"/>
                <w:rFonts w:cstheme="majorHAnsi"/>
                <w:noProof/>
                <w:lang w:eastAsia="pl-PL"/>
              </w:rPr>
              <w:t>1.3.2</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rPr>
              <w:t>Informacje o metodach i materiałach zastosowanych przy sporządzeniu prognozy oraz o metodach analizy skutków realizacji ocenianego dokumentu</w:t>
            </w:r>
            <w:r w:rsidRPr="00741F0A">
              <w:rPr>
                <w:noProof/>
                <w:webHidden/>
              </w:rPr>
              <w:tab/>
            </w:r>
            <w:r w:rsidRPr="00741F0A">
              <w:rPr>
                <w:noProof/>
                <w:webHidden/>
              </w:rPr>
              <w:fldChar w:fldCharType="begin"/>
            </w:r>
            <w:r w:rsidRPr="00741F0A">
              <w:rPr>
                <w:noProof/>
                <w:webHidden/>
              </w:rPr>
              <w:instrText xml:space="preserve"> PAGEREF _Toc177721465 \h </w:instrText>
            </w:r>
            <w:r w:rsidRPr="00741F0A">
              <w:rPr>
                <w:noProof/>
                <w:webHidden/>
              </w:rPr>
            </w:r>
            <w:r w:rsidRPr="00741F0A">
              <w:rPr>
                <w:noProof/>
                <w:webHidden/>
              </w:rPr>
              <w:fldChar w:fldCharType="separate"/>
            </w:r>
            <w:r w:rsidR="007A339E">
              <w:rPr>
                <w:noProof/>
                <w:webHidden/>
              </w:rPr>
              <w:t>7</w:t>
            </w:r>
            <w:r w:rsidRPr="00741F0A">
              <w:rPr>
                <w:noProof/>
                <w:webHidden/>
              </w:rPr>
              <w:fldChar w:fldCharType="end"/>
            </w:r>
          </w:hyperlink>
        </w:p>
        <w:p w14:paraId="7E8DFA15" w14:textId="797A6F94" w:rsidR="00741F0A" w:rsidRPr="00741F0A" w:rsidRDefault="00741F0A">
          <w:pPr>
            <w:pStyle w:val="Spistreci1"/>
            <w:tabs>
              <w:tab w:val="left" w:pos="1132"/>
              <w:tab w:val="right" w:leader="dot" w:pos="9062"/>
            </w:tabs>
            <w:rPr>
              <w:rFonts w:asciiTheme="minorHAnsi" w:eastAsiaTheme="minorEastAsia" w:hAnsiTheme="minorHAnsi" w:cstheme="minorBidi"/>
              <w:noProof/>
              <w:kern w:val="2"/>
              <w:sz w:val="22"/>
              <w:lang w:eastAsia="pl-PL"/>
              <w14:ligatures w14:val="standardContextual"/>
            </w:rPr>
          </w:pPr>
          <w:hyperlink w:anchor="_Toc177721466" w:history="1">
            <w:r w:rsidRPr="00741F0A">
              <w:rPr>
                <w:rStyle w:val="Hipercze"/>
                <w:rFonts w:cstheme="minorHAnsi"/>
                <w:noProof/>
                <w:lang w:eastAsia="pl-PL"/>
              </w:rPr>
              <w:t>2</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rPr>
              <w:t>Zawartość i główne cele Projektu oraz powiązanie z dokumentami wyższego rzędu</w:t>
            </w:r>
            <w:r w:rsidRPr="00741F0A">
              <w:rPr>
                <w:noProof/>
                <w:webHidden/>
              </w:rPr>
              <w:tab/>
            </w:r>
            <w:r w:rsidRPr="00741F0A">
              <w:rPr>
                <w:noProof/>
                <w:webHidden/>
              </w:rPr>
              <w:fldChar w:fldCharType="begin"/>
            </w:r>
            <w:r w:rsidRPr="00741F0A">
              <w:rPr>
                <w:noProof/>
                <w:webHidden/>
              </w:rPr>
              <w:instrText xml:space="preserve"> PAGEREF _Toc177721466 \h </w:instrText>
            </w:r>
            <w:r w:rsidRPr="00741F0A">
              <w:rPr>
                <w:noProof/>
                <w:webHidden/>
              </w:rPr>
            </w:r>
            <w:r w:rsidRPr="00741F0A">
              <w:rPr>
                <w:noProof/>
                <w:webHidden/>
              </w:rPr>
              <w:fldChar w:fldCharType="separate"/>
            </w:r>
            <w:r w:rsidR="007A339E">
              <w:rPr>
                <w:noProof/>
                <w:webHidden/>
              </w:rPr>
              <w:t>12</w:t>
            </w:r>
            <w:r w:rsidRPr="00741F0A">
              <w:rPr>
                <w:noProof/>
                <w:webHidden/>
              </w:rPr>
              <w:fldChar w:fldCharType="end"/>
            </w:r>
          </w:hyperlink>
        </w:p>
        <w:p w14:paraId="27BFF416" w14:textId="45066F74" w:rsidR="00741F0A" w:rsidRPr="00741F0A" w:rsidRDefault="00741F0A">
          <w:pPr>
            <w:pStyle w:val="Spistreci2"/>
            <w:rPr>
              <w:rFonts w:eastAsiaTheme="minorEastAsia" w:cstheme="minorBidi"/>
              <w:kern w:val="2"/>
              <w:sz w:val="22"/>
              <w:szCs w:val="22"/>
              <w14:ligatures w14:val="standardContextual"/>
            </w:rPr>
          </w:pPr>
          <w:hyperlink w:anchor="_Toc177721467" w:history="1">
            <w:r w:rsidRPr="00741F0A">
              <w:rPr>
                <w:rStyle w:val="Hipercze"/>
              </w:rPr>
              <w:t>2.1</w:t>
            </w:r>
            <w:r w:rsidRPr="00741F0A">
              <w:rPr>
                <w:rFonts w:eastAsiaTheme="minorEastAsia" w:cstheme="minorBidi"/>
                <w:kern w:val="2"/>
                <w:sz w:val="22"/>
                <w:szCs w:val="22"/>
                <w14:ligatures w14:val="standardContextual"/>
              </w:rPr>
              <w:tab/>
            </w:r>
            <w:r w:rsidRPr="00741F0A">
              <w:rPr>
                <w:rStyle w:val="Hipercze"/>
              </w:rPr>
              <w:t>Zawartość Projektu</w:t>
            </w:r>
            <w:r w:rsidRPr="00741F0A">
              <w:rPr>
                <w:webHidden/>
              </w:rPr>
              <w:tab/>
            </w:r>
            <w:r w:rsidRPr="00741F0A">
              <w:rPr>
                <w:webHidden/>
              </w:rPr>
              <w:fldChar w:fldCharType="begin"/>
            </w:r>
            <w:r w:rsidRPr="00741F0A">
              <w:rPr>
                <w:webHidden/>
              </w:rPr>
              <w:instrText xml:space="preserve"> PAGEREF _Toc177721467 \h </w:instrText>
            </w:r>
            <w:r w:rsidRPr="00741F0A">
              <w:rPr>
                <w:webHidden/>
              </w:rPr>
            </w:r>
            <w:r w:rsidRPr="00741F0A">
              <w:rPr>
                <w:webHidden/>
              </w:rPr>
              <w:fldChar w:fldCharType="separate"/>
            </w:r>
            <w:r w:rsidR="007A339E">
              <w:rPr>
                <w:webHidden/>
              </w:rPr>
              <w:t>12</w:t>
            </w:r>
            <w:r w:rsidRPr="00741F0A">
              <w:rPr>
                <w:webHidden/>
              </w:rPr>
              <w:fldChar w:fldCharType="end"/>
            </w:r>
          </w:hyperlink>
        </w:p>
        <w:p w14:paraId="0A03BE98" w14:textId="336076D5" w:rsidR="00741F0A" w:rsidRPr="00741F0A" w:rsidRDefault="00741F0A">
          <w:pPr>
            <w:pStyle w:val="Spistreci2"/>
            <w:rPr>
              <w:rFonts w:eastAsiaTheme="minorEastAsia" w:cstheme="minorBidi"/>
              <w:kern w:val="2"/>
              <w:sz w:val="22"/>
              <w:szCs w:val="22"/>
              <w14:ligatures w14:val="standardContextual"/>
            </w:rPr>
          </w:pPr>
          <w:hyperlink w:anchor="_Toc177721468" w:history="1">
            <w:r w:rsidRPr="00741F0A">
              <w:rPr>
                <w:rStyle w:val="Hipercze"/>
              </w:rPr>
              <w:t>2.2</w:t>
            </w:r>
            <w:r w:rsidRPr="00741F0A">
              <w:rPr>
                <w:rFonts w:eastAsiaTheme="minorEastAsia" w:cstheme="minorBidi"/>
                <w:kern w:val="2"/>
                <w:sz w:val="22"/>
                <w:szCs w:val="22"/>
                <w14:ligatures w14:val="standardContextual"/>
              </w:rPr>
              <w:tab/>
            </w:r>
            <w:r w:rsidRPr="00741F0A">
              <w:rPr>
                <w:rStyle w:val="Hipercze"/>
              </w:rPr>
              <w:t>Główny cel Projektu</w:t>
            </w:r>
            <w:r w:rsidRPr="00741F0A">
              <w:rPr>
                <w:webHidden/>
              </w:rPr>
              <w:tab/>
            </w:r>
            <w:r w:rsidRPr="00741F0A">
              <w:rPr>
                <w:webHidden/>
              </w:rPr>
              <w:fldChar w:fldCharType="begin"/>
            </w:r>
            <w:r w:rsidRPr="00741F0A">
              <w:rPr>
                <w:webHidden/>
              </w:rPr>
              <w:instrText xml:space="preserve"> PAGEREF _Toc177721468 \h </w:instrText>
            </w:r>
            <w:r w:rsidRPr="00741F0A">
              <w:rPr>
                <w:webHidden/>
              </w:rPr>
            </w:r>
            <w:r w:rsidRPr="00741F0A">
              <w:rPr>
                <w:webHidden/>
              </w:rPr>
              <w:fldChar w:fldCharType="separate"/>
            </w:r>
            <w:r w:rsidR="007A339E">
              <w:rPr>
                <w:webHidden/>
              </w:rPr>
              <w:t>12</w:t>
            </w:r>
            <w:r w:rsidRPr="00741F0A">
              <w:rPr>
                <w:webHidden/>
              </w:rPr>
              <w:fldChar w:fldCharType="end"/>
            </w:r>
          </w:hyperlink>
        </w:p>
        <w:p w14:paraId="4CB39573" w14:textId="36FB9252" w:rsidR="00741F0A" w:rsidRPr="00741F0A" w:rsidRDefault="00741F0A">
          <w:pPr>
            <w:pStyle w:val="Spistreci2"/>
            <w:rPr>
              <w:rFonts w:eastAsiaTheme="minorEastAsia" w:cstheme="minorBidi"/>
              <w:kern w:val="2"/>
              <w:sz w:val="22"/>
              <w:szCs w:val="22"/>
              <w14:ligatures w14:val="standardContextual"/>
            </w:rPr>
          </w:pPr>
          <w:hyperlink w:anchor="_Toc177721469" w:history="1">
            <w:r w:rsidRPr="00741F0A">
              <w:rPr>
                <w:rStyle w:val="Hipercze"/>
              </w:rPr>
              <w:t>2.3</w:t>
            </w:r>
            <w:r w:rsidRPr="00741F0A">
              <w:rPr>
                <w:rFonts w:eastAsiaTheme="minorEastAsia" w:cstheme="minorBidi"/>
                <w:kern w:val="2"/>
                <w:sz w:val="22"/>
                <w:szCs w:val="22"/>
                <w14:ligatures w14:val="standardContextual"/>
              </w:rPr>
              <w:tab/>
            </w:r>
            <w:r w:rsidRPr="00741F0A">
              <w:rPr>
                <w:rStyle w:val="Hipercze"/>
              </w:rPr>
              <w:t>Cele ochrony środowiska ustanowione na szczeblu międzynarodowym, wspólnotowym i krajowym, istotne z punktu widzenia projektowanego dokumentu, oraz sposoby, w jakich te cele i inne problemy środowiska zostały uwzględnione podczas opracowywania dokumentu</w:t>
            </w:r>
            <w:r w:rsidRPr="00741F0A">
              <w:rPr>
                <w:webHidden/>
              </w:rPr>
              <w:tab/>
            </w:r>
            <w:r w:rsidRPr="00741F0A">
              <w:rPr>
                <w:webHidden/>
              </w:rPr>
              <w:fldChar w:fldCharType="begin"/>
            </w:r>
            <w:r w:rsidRPr="00741F0A">
              <w:rPr>
                <w:webHidden/>
              </w:rPr>
              <w:instrText xml:space="preserve"> PAGEREF _Toc177721469 \h </w:instrText>
            </w:r>
            <w:r w:rsidRPr="00741F0A">
              <w:rPr>
                <w:webHidden/>
              </w:rPr>
            </w:r>
            <w:r w:rsidRPr="00741F0A">
              <w:rPr>
                <w:webHidden/>
              </w:rPr>
              <w:fldChar w:fldCharType="separate"/>
            </w:r>
            <w:r w:rsidR="007A339E">
              <w:rPr>
                <w:webHidden/>
              </w:rPr>
              <w:t>13</w:t>
            </w:r>
            <w:r w:rsidRPr="00741F0A">
              <w:rPr>
                <w:webHidden/>
              </w:rPr>
              <w:fldChar w:fldCharType="end"/>
            </w:r>
          </w:hyperlink>
        </w:p>
        <w:p w14:paraId="20793A84" w14:textId="7F4A5360" w:rsidR="00741F0A" w:rsidRPr="00741F0A" w:rsidRDefault="00741F0A">
          <w:pPr>
            <w:pStyle w:val="Spistreci1"/>
            <w:tabs>
              <w:tab w:val="left" w:pos="1132"/>
              <w:tab w:val="right" w:leader="dot" w:pos="9062"/>
            </w:tabs>
            <w:rPr>
              <w:rFonts w:asciiTheme="minorHAnsi" w:eastAsiaTheme="minorEastAsia" w:hAnsiTheme="minorHAnsi" w:cstheme="minorBidi"/>
              <w:noProof/>
              <w:kern w:val="2"/>
              <w:sz w:val="22"/>
              <w:lang w:eastAsia="pl-PL"/>
              <w14:ligatures w14:val="standardContextual"/>
            </w:rPr>
          </w:pPr>
          <w:hyperlink w:anchor="_Toc177721470" w:history="1">
            <w:r w:rsidRPr="00741F0A">
              <w:rPr>
                <w:rStyle w:val="Hipercze"/>
                <w:rFonts w:cstheme="minorHAnsi"/>
                <w:noProof/>
                <w:lang w:eastAsia="pl-PL"/>
              </w:rPr>
              <w:t>3</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lang w:eastAsia="pl-PL"/>
              </w:rPr>
              <w:t>Diagnoza istniejącego stanu środowiska</w:t>
            </w:r>
            <w:r w:rsidRPr="00741F0A">
              <w:rPr>
                <w:noProof/>
                <w:webHidden/>
              </w:rPr>
              <w:tab/>
            </w:r>
            <w:r w:rsidRPr="00741F0A">
              <w:rPr>
                <w:noProof/>
                <w:webHidden/>
              </w:rPr>
              <w:fldChar w:fldCharType="begin"/>
            </w:r>
            <w:r w:rsidRPr="00741F0A">
              <w:rPr>
                <w:noProof/>
                <w:webHidden/>
              </w:rPr>
              <w:instrText xml:space="preserve"> PAGEREF _Toc177721470 \h </w:instrText>
            </w:r>
            <w:r w:rsidRPr="00741F0A">
              <w:rPr>
                <w:noProof/>
                <w:webHidden/>
              </w:rPr>
            </w:r>
            <w:r w:rsidRPr="00741F0A">
              <w:rPr>
                <w:noProof/>
                <w:webHidden/>
              </w:rPr>
              <w:fldChar w:fldCharType="separate"/>
            </w:r>
            <w:r w:rsidR="007A339E">
              <w:rPr>
                <w:noProof/>
                <w:webHidden/>
              </w:rPr>
              <w:t>18</w:t>
            </w:r>
            <w:r w:rsidRPr="00741F0A">
              <w:rPr>
                <w:noProof/>
                <w:webHidden/>
              </w:rPr>
              <w:fldChar w:fldCharType="end"/>
            </w:r>
          </w:hyperlink>
        </w:p>
        <w:p w14:paraId="65C69658" w14:textId="44A158A1" w:rsidR="00741F0A" w:rsidRPr="00741F0A" w:rsidRDefault="00741F0A">
          <w:pPr>
            <w:pStyle w:val="Spistreci2"/>
            <w:rPr>
              <w:rFonts w:eastAsiaTheme="minorEastAsia" w:cstheme="minorBidi"/>
              <w:kern w:val="2"/>
              <w:sz w:val="22"/>
              <w:szCs w:val="22"/>
              <w14:ligatures w14:val="standardContextual"/>
            </w:rPr>
          </w:pPr>
          <w:hyperlink w:anchor="_Toc177721471" w:history="1">
            <w:r w:rsidRPr="00741F0A">
              <w:rPr>
                <w:rStyle w:val="Hipercze"/>
              </w:rPr>
              <w:t>3.1</w:t>
            </w:r>
            <w:r w:rsidRPr="00741F0A">
              <w:rPr>
                <w:rFonts w:eastAsiaTheme="minorEastAsia" w:cstheme="minorBidi"/>
                <w:kern w:val="2"/>
                <w:sz w:val="22"/>
                <w:szCs w:val="22"/>
                <w14:ligatures w14:val="standardContextual"/>
              </w:rPr>
              <w:tab/>
            </w:r>
            <w:r w:rsidRPr="00741F0A">
              <w:rPr>
                <w:rStyle w:val="Hipercze"/>
              </w:rPr>
              <w:t>Charakterystyka Powiatu Wyszkowskiego</w:t>
            </w:r>
            <w:r w:rsidRPr="00741F0A">
              <w:rPr>
                <w:webHidden/>
              </w:rPr>
              <w:tab/>
            </w:r>
            <w:r w:rsidRPr="00741F0A">
              <w:rPr>
                <w:webHidden/>
              </w:rPr>
              <w:fldChar w:fldCharType="begin"/>
            </w:r>
            <w:r w:rsidRPr="00741F0A">
              <w:rPr>
                <w:webHidden/>
              </w:rPr>
              <w:instrText xml:space="preserve"> PAGEREF _Toc177721471 \h </w:instrText>
            </w:r>
            <w:r w:rsidRPr="00741F0A">
              <w:rPr>
                <w:webHidden/>
              </w:rPr>
            </w:r>
            <w:r w:rsidRPr="00741F0A">
              <w:rPr>
                <w:webHidden/>
              </w:rPr>
              <w:fldChar w:fldCharType="separate"/>
            </w:r>
            <w:r w:rsidR="007A339E">
              <w:rPr>
                <w:webHidden/>
              </w:rPr>
              <w:t>18</w:t>
            </w:r>
            <w:r w:rsidRPr="00741F0A">
              <w:rPr>
                <w:webHidden/>
              </w:rPr>
              <w:fldChar w:fldCharType="end"/>
            </w:r>
          </w:hyperlink>
        </w:p>
        <w:p w14:paraId="0E82973F" w14:textId="1EC2E140" w:rsidR="00741F0A" w:rsidRPr="00741F0A" w:rsidRDefault="00741F0A">
          <w:pPr>
            <w:pStyle w:val="Spistreci3"/>
            <w:tabs>
              <w:tab w:val="left" w:pos="1698"/>
              <w:tab w:val="right" w:leader="dot" w:pos="9062"/>
            </w:tabs>
            <w:rPr>
              <w:rFonts w:asciiTheme="minorHAnsi" w:eastAsiaTheme="minorEastAsia" w:hAnsiTheme="minorHAnsi" w:cstheme="minorBidi"/>
              <w:noProof/>
              <w:kern w:val="2"/>
              <w:sz w:val="22"/>
              <w:lang w:eastAsia="pl-PL"/>
              <w14:ligatures w14:val="standardContextual"/>
            </w:rPr>
          </w:pPr>
          <w:hyperlink w:anchor="_Toc177721472" w:history="1">
            <w:r w:rsidRPr="00741F0A">
              <w:rPr>
                <w:rStyle w:val="Hipercze"/>
                <w:rFonts w:cstheme="majorHAnsi"/>
                <w:noProof/>
              </w:rPr>
              <w:t>3.1.1</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rPr>
              <w:t>Położenie administracyjne i geograficzne</w:t>
            </w:r>
            <w:r w:rsidRPr="00741F0A">
              <w:rPr>
                <w:noProof/>
                <w:webHidden/>
              </w:rPr>
              <w:tab/>
            </w:r>
            <w:r w:rsidRPr="00741F0A">
              <w:rPr>
                <w:noProof/>
                <w:webHidden/>
              </w:rPr>
              <w:fldChar w:fldCharType="begin"/>
            </w:r>
            <w:r w:rsidRPr="00741F0A">
              <w:rPr>
                <w:noProof/>
                <w:webHidden/>
              </w:rPr>
              <w:instrText xml:space="preserve"> PAGEREF _Toc177721472 \h </w:instrText>
            </w:r>
            <w:r w:rsidRPr="00741F0A">
              <w:rPr>
                <w:noProof/>
                <w:webHidden/>
              </w:rPr>
            </w:r>
            <w:r w:rsidRPr="00741F0A">
              <w:rPr>
                <w:noProof/>
                <w:webHidden/>
              </w:rPr>
              <w:fldChar w:fldCharType="separate"/>
            </w:r>
            <w:r w:rsidR="007A339E">
              <w:rPr>
                <w:noProof/>
                <w:webHidden/>
              </w:rPr>
              <w:t>18</w:t>
            </w:r>
            <w:r w:rsidRPr="00741F0A">
              <w:rPr>
                <w:noProof/>
                <w:webHidden/>
              </w:rPr>
              <w:fldChar w:fldCharType="end"/>
            </w:r>
          </w:hyperlink>
        </w:p>
        <w:p w14:paraId="42F1073B" w14:textId="26E481AD" w:rsidR="00741F0A" w:rsidRPr="00741F0A" w:rsidRDefault="00741F0A">
          <w:pPr>
            <w:pStyle w:val="Spistreci3"/>
            <w:tabs>
              <w:tab w:val="left" w:pos="1698"/>
              <w:tab w:val="right" w:leader="dot" w:pos="9062"/>
            </w:tabs>
            <w:rPr>
              <w:rFonts w:asciiTheme="minorHAnsi" w:eastAsiaTheme="minorEastAsia" w:hAnsiTheme="minorHAnsi" w:cstheme="minorBidi"/>
              <w:noProof/>
              <w:kern w:val="2"/>
              <w:sz w:val="22"/>
              <w:lang w:eastAsia="pl-PL"/>
              <w14:ligatures w14:val="standardContextual"/>
            </w:rPr>
          </w:pPr>
          <w:hyperlink w:anchor="_Toc177721473" w:history="1">
            <w:r w:rsidRPr="00741F0A">
              <w:rPr>
                <w:rStyle w:val="Hipercze"/>
                <w:rFonts w:cstheme="majorHAnsi"/>
                <w:noProof/>
                <w:lang w:eastAsia="pl-PL"/>
              </w:rPr>
              <w:t>3.1.2</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rPr>
              <w:t>Sytuacja demograficzna</w:t>
            </w:r>
            <w:r w:rsidRPr="00741F0A">
              <w:rPr>
                <w:noProof/>
                <w:webHidden/>
              </w:rPr>
              <w:tab/>
            </w:r>
            <w:r w:rsidRPr="00741F0A">
              <w:rPr>
                <w:noProof/>
                <w:webHidden/>
              </w:rPr>
              <w:fldChar w:fldCharType="begin"/>
            </w:r>
            <w:r w:rsidRPr="00741F0A">
              <w:rPr>
                <w:noProof/>
                <w:webHidden/>
              </w:rPr>
              <w:instrText xml:space="preserve"> PAGEREF _Toc177721473 \h </w:instrText>
            </w:r>
            <w:r w:rsidRPr="00741F0A">
              <w:rPr>
                <w:noProof/>
                <w:webHidden/>
              </w:rPr>
            </w:r>
            <w:r w:rsidRPr="00741F0A">
              <w:rPr>
                <w:noProof/>
                <w:webHidden/>
              </w:rPr>
              <w:fldChar w:fldCharType="separate"/>
            </w:r>
            <w:r w:rsidR="007A339E">
              <w:rPr>
                <w:noProof/>
                <w:webHidden/>
              </w:rPr>
              <w:t>18</w:t>
            </w:r>
            <w:r w:rsidRPr="00741F0A">
              <w:rPr>
                <w:noProof/>
                <w:webHidden/>
              </w:rPr>
              <w:fldChar w:fldCharType="end"/>
            </w:r>
          </w:hyperlink>
        </w:p>
        <w:p w14:paraId="33AF36E1" w14:textId="326789B8" w:rsidR="00741F0A" w:rsidRPr="00741F0A" w:rsidRDefault="00741F0A">
          <w:pPr>
            <w:pStyle w:val="Spistreci3"/>
            <w:tabs>
              <w:tab w:val="left" w:pos="1698"/>
              <w:tab w:val="right" w:leader="dot" w:pos="9062"/>
            </w:tabs>
            <w:rPr>
              <w:rFonts w:asciiTheme="minorHAnsi" w:eastAsiaTheme="minorEastAsia" w:hAnsiTheme="minorHAnsi" w:cstheme="minorBidi"/>
              <w:noProof/>
              <w:kern w:val="2"/>
              <w:sz w:val="22"/>
              <w:lang w:eastAsia="pl-PL"/>
              <w14:ligatures w14:val="standardContextual"/>
            </w:rPr>
          </w:pPr>
          <w:hyperlink w:anchor="_Toc177721474" w:history="1">
            <w:r w:rsidRPr="00741F0A">
              <w:rPr>
                <w:rStyle w:val="Hipercze"/>
                <w:rFonts w:cstheme="majorHAnsi"/>
                <w:noProof/>
              </w:rPr>
              <w:t>3.1.3</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rPr>
              <w:t>Gospodarka</w:t>
            </w:r>
            <w:r w:rsidRPr="00741F0A">
              <w:rPr>
                <w:noProof/>
                <w:webHidden/>
              </w:rPr>
              <w:tab/>
            </w:r>
            <w:r w:rsidRPr="00741F0A">
              <w:rPr>
                <w:noProof/>
                <w:webHidden/>
              </w:rPr>
              <w:fldChar w:fldCharType="begin"/>
            </w:r>
            <w:r w:rsidRPr="00741F0A">
              <w:rPr>
                <w:noProof/>
                <w:webHidden/>
              </w:rPr>
              <w:instrText xml:space="preserve"> PAGEREF _Toc177721474 \h </w:instrText>
            </w:r>
            <w:r w:rsidRPr="00741F0A">
              <w:rPr>
                <w:noProof/>
                <w:webHidden/>
              </w:rPr>
            </w:r>
            <w:r w:rsidRPr="00741F0A">
              <w:rPr>
                <w:noProof/>
                <w:webHidden/>
              </w:rPr>
              <w:fldChar w:fldCharType="separate"/>
            </w:r>
            <w:r w:rsidR="007A339E">
              <w:rPr>
                <w:noProof/>
                <w:webHidden/>
              </w:rPr>
              <w:t>19</w:t>
            </w:r>
            <w:r w:rsidRPr="00741F0A">
              <w:rPr>
                <w:noProof/>
                <w:webHidden/>
              </w:rPr>
              <w:fldChar w:fldCharType="end"/>
            </w:r>
          </w:hyperlink>
        </w:p>
        <w:p w14:paraId="63D92469" w14:textId="305CBA21" w:rsidR="00741F0A" w:rsidRPr="00741F0A" w:rsidRDefault="00741F0A">
          <w:pPr>
            <w:pStyle w:val="Spistreci3"/>
            <w:tabs>
              <w:tab w:val="left" w:pos="1698"/>
              <w:tab w:val="right" w:leader="dot" w:pos="9062"/>
            </w:tabs>
            <w:rPr>
              <w:rFonts w:asciiTheme="minorHAnsi" w:eastAsiaTheme="minorEastAsia" w:hAnsiTheme="minorHAnsi" w:cstheme="minorBidi"/>
              <w:noProof/>
              <w:kern w:val="2"/>
              <w:sz w:val="22"/>
              <w:lang w:eastAsia="pl-PL"/>
              <w14:ligatures w14:val="standardContextual"/>
            </w:rPr>
          </w:pPr>
          <w:hyperlink w:anchor="_Toc177721475" w:history="1">
            <w:r w:rsidRPr="00741F0A">
              <w:rPr>
                <w:rStyle w:val="Hipercze"/>
                <w:rFonts w:cstheme="majorHAnsi"/>
                <w:noProof/>
                <w:lang w:eastAsia="pl-PL"/>
              </w:rPr>
              <w:t>3.1.4</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rPr>
              <w:t>Infrastruktura budowlana</w:t>
            </w:r>
            <w:r w:rsidRPr="00741F0A">
              <w:rPr>
                <w:noProof/>
                <w:webHidden/>
              </w:rPr>
              <w:tab/>
            </w:r>
            <w:r w:rsidRPr="00741F0A">
              <w:rPr>
                <w:noProof/>
                <w:webHidden/>
              </w:rPr>
              <w:fldChar w:fldCharType="begin"/>
            </w:r>
            <w:r w:rsidRPr="00741F0A">
              <w:rPr>
                <w:noProof/>
                <w:webHidden/>
              </w:rPr>
              <w:instrText xml:space="preserve"> PAGEREF _Toc177721475 \h </w:instrText>
            </w:r>
            <w:r w:rsidRPr="00741F0A">
              <w:rPr>
                <w:noProof/>
                <w:webHidden/>
              </w:rPr>
            </w:r>
            <w:r w:rsidRPr="00741F0A">
              <w:rPr>
                <w:noProof/>
                <w:webHidden/>
              </w:rPr>
              <w:fldChar w:fldCharType="separate"/>
            </w:r>
            <w:r w:rsidR="007A339E">
              <w:rPr>
                <w:noProof/>
                <w:webHidden/>
              </w:rPr>
              <w:t>19</w:t>
            </w:r>
            <w:r w:rsidRPr="00741F0A">
              <w:rPr>
                <w:noProof/>
                <w:webHidden/>
              </w:rPr>
              <w:fldChar w:fldCharType="end"/>
            </w:r>
          </w:hyperlink>
        </w:p>
        <w:p w14:paraId="1C56C5B6" w14:textId="49A8D6E5" w:rsidR="00741F0A" w:rsidRPr="00741F0A" w:rsidRDefault="00741F0A">
          <w:pPr>
            <w:pStyle w:val="Spistreci2"/>
            <w:rPr>
              <w:rFonts w:eastAsiaTheme="minorEastAsia" w:cstheme="minorBidi"/>
              <w:kern w:val="2"/>
              <w:sz w:val="22"/>
              <w:szCs w:val="22"/>
              <w14:ligatures w14:val="standardContextual"/>
            </w:rPr>
          </w:pPr>
          <w:hyperlink w:anchor="_Toc177721476" w:history="1">
            <w:r w:rsidRPr="00741F0A">
              <w:rPr>
                <w:rStyle w:val="Hipercze"/>
              </w:rPr>
              <w:t>3.2</w:t>
            </w:r>
            <w:r w:rsidRPr="00741F0A">
              <w:rPr>
                <w:rFonts w:eastAsiaTheme="minorEastAsia" w:cstheme="minorBidi"/>
                <w:kern w:val="2"/>
                <w:sz w:val="22"/>
                <w:szCs w:val="22"/>
                <w14:ligatures w14:val="standardContextual"/>
              </w:rPr>
              <w:tab/>
            </w:r>
            <w:r w:rsidRPr="00741F0A">
              <w:rPr>
                <w:rStyle w:val="Hipercze"/>
              </w:rPr>
              <w:t>Ochrona klimatu i jakości powietrza</w:t>
            </w:r>
            <w:r w:rsidRPr="00741F0A">
              <w:rPr>
                <w:webHidden/>
              </w:rPr>
              <w:tab/>
            </w:r>
            <w:r w:rsidRPr="00741F0A">
              <w:rPr>
                <w:webHidden/>
              </w:rPr>
              <w:fldChar w:fldCharType="begin"/>
            </w:r>
            <w:r w:rsidRPr="00741F0A">
              <w:rPr>
                <w:webHidden/>
              </w:rPr>
              <w:instrText xml:space="preserve"> PAGEREF _Toc177721476 \h </w:instrText>
            </w:r>
            <w:r w:rsidRPr="00741F0A">
              <w:rPr>
                <w:webHidden/>
              </w:rPr>
            </w:r>
            <w:r w:rsidRPr="00741F0A">
              <w:rPr>
                <w:webHidden/>
              </w:rPr>
              <w:fldChar w:fldCharType="separate"/>
            </w:r>
            <w:r w:rsidR="007A339E">
              <w:rPr>
                <w:webHidden/>
              </w:rPr>
              <w:t>20</w:t>
            </w:r>
            <w:r w:rsidRPr="00741F0A">
              <w:rPr>
                <w:webHidden/>
              </w:rPr>
              <w:fldChar w:fldCharType="end"/>
            </w:r>
          </w:hyperlink>
        </w:p>
        <w:p w14:paraId="47EB8A5E" w14:textId="1F54BE46" w:rsidR="00741F0A" w:rsidRPr="00741F0A" w:rsidRDefault="00741F0A">
          <w:pPr>
            <w:pStyle w:val="Spistreci2"/>
            <w:rPr>
              <w:rFonts w:eastAsiaTheme="minorEastAsia" w:cstheme="minorBidi"/>
              <w:kern w:val="2"/>
              <w:sz w:val="22"/>
              <w:szCs w:val="22"/>
              <w14:ligatures w14:val="standardContextual"/>
            </w:rPr>
          </w:pPr>
          <w:hyperlink w:anchor="_Toc177721477" w:history="1">
            <w:r w:rsidRPr="00741F0A">
              <w:rPr>
                <w:rStyle w:val="Hipercze"/>
              </w:rPr>
              <w:t>3.3</w:t>
            </w:r>
            <w:r w:rsidRPr="00741F0A">
              <w:rPr>
                <w:rFonts w:eastAsiaTheme="minorEastAsia" w:cstheme="minorBidi"/>
                <w:kern w:val="2"/>
                <w:sz w:val="22"/>
                <w:szCs w:val="22"/>
                <w14:ligatures w14:val="standardContextual"/>
              </w:rPr>
              <w:tab/>
            </w:r>
            <w:r w:rsidRPr="00741F0A">
              <w:rPr>
                <w:rStyle w:val="Hipercze"/>
              </w:rPr>
              <w:t>Zagrożenie hałasem</w:t>
            </w:r>
            <w:r w:rsidRPr="00741F0A">
              <w:rPr>
                <w:webHidden/>
              </w:rPr>
              <w:tab/>
            </w:r>
            <w:r w:rsidRPr="00741F0A">
              <w:rPr>
                <w:webHidden/>
              </w:rPr>
              <w:fldChar w:fldCharType="begin"/>
            </w:r>
            <w:r w:rsidRPr="00741F0A">
              <w:rPr>
                <w:webHidden/>
              </w:rPr>
              <w:instrText xml:space="preserve"> PAGEREF _Toc177721477 \h </w:instrText>
            </w:r>
            <w:r w:rsidRPr="00741F0A">
              <w:rPr>
                <w:webHidden/>
              </w:rPr>
            </w:r>
            <w:r w:rsidRPr="00741F0A">
              <w:rPr>
                <w:webHidden/>
              </w:rPr>
              <w:fldChar w:fldCharType="separate"/>
            </w:r>
            <w:r w:rsidR="007A339E">
              <w:rPr>
                <w:webHidden/>
              </w:rPr>
              <w:t>29</w:t>
            </w:r>
            <w:r w:rsidRPr="00741F0A">
              <w:rPr>
                <w:webHidden/>
              </w:rPr>
              <w:fldChar w:fldCharType="end"/>
            </w:r>
          </w:hyperlink>
        </w:p>
        <w:p w14:paraId="32281B48" w14:textId="5093A80E" w:rsidR="00741F0A" w:rsidRPr="00741F0A" w:rsidRDefault="00741F0A">
          <w:pPr>
            <w:pStyle w:val="Spistreci2"/>
            <w:rPr>
              <w:rFonts w:eastAsiaTheme="minorEastAsia" w:cstheme="minorBidi"/>
              <w:kern w:val="2"/>
              <w:sz w:val="22"/>
              <w:szCs w:val="22"/>
              <w14:ligatures w14:val="standardContextual"/>
            </w:rPr>
          </w:pPr>
          <w:hyperlink w:anchor="_Toc177721478" w:history="1">
            <w:r w:rsidRPr="00741F0A">
              <w:rPr>
                <w:rStyle w:val="Hipercze"/>
              </w:rPr>
              <w:t>3.4</w:t>
            </w:r>
            <w:r w:rsidRPr="00741F0A">
              <w:rPr>
                <w:rFonts w:eastAsiaTheme="minorEastAsia" w:cstheme="minorBidi"/>
                <w:kern w:val="2"/>
                <w:sz w:val="22"/>
                <w:szCs w:val="22"/>
                <w14:ligatures w14:val="standardContextual"/>
              </w:rPr>
              <w:tab/>
            </w:r>
            <w:r w:rsidRPr="00741F0A">
              <w:rPr>
                <w:rStyle w:val="Hipercze"/>
              </w:rPr>
              <w:t>Pola elektromagnetyczne</w:t>
            </w:r>
            <w:r w:rsidRPr="00741F0A">
              <w:rPr>
                <w:webHidden/>
              </w:rPr>
              <w:tab/>
            </w:r>
            <w:r w:rsidRPr="00741F0A">
              <w:rPr>
                <w:webHidden/>
              </w:rPr>
              <w:fldChar w:fldCharType="begin"/>
            </w:r>
            <w:r w:rsidRPr="00741F0A">
              <w:rPr>
                <w:webHidden/>
              </w:rPr>
              <w:instrText xml:space="preserve"> PAGEREF _Toc177721478 \h </w:instrText>
            </w:r>
            <w:r w:rsidRPr="00741F0A">
              <w:rPr>
                <w:webHidden/>
              </w:rPr>
            </w:r>
            <w:r w:rsidRPr="00741F0A">
              <w:rPr>
                <w:webHidden/>
              </w:rPr>
              <w:fldChar w:fldCharType="separate"/>
            </w:r>
            <w:r w:rsidR="007A339E">
              <w:rPr>
                <w:webHidden/>
              </w:rPr>
              <w:t>31</w:t>
            </w:r>
            <w:r w:rsidRPr="00741F0A">
              <w:rPr>
                <w:webHidden/>
              </w:rPr>
              <w:fldChar w:fldCharType="end"/>
            </w:r>
          </w:hyperlink>
        </w:p>
        <w:p w14:paraId="47AB588C" w14:textId="471C60C9" w:rsidR="00741F0A" w:rsidRPr="00741F0A" w:rsidRDefault="00741F0A">
          <w:pPr>
            <w:pStyle w:val="Spistreci2"/>
            <w:rPr>
              <w:rFonts w:eastAsiaTheme="minorEastAsia" w:cstheme="minorBidi"/>
              <w:kern w:val="2"/>
              <w:sz w:val="22"/>
              <w:szCs w:val="22"/>
              <w14:ligatures w14:val="standardContextual"/>
            </w:rPr>
          </w:pPr>
          <w:hyperlink w:anchor="_Toc177721479" w:history="1">
            <w:r w:rsidRPr="00741F0A">
              <w:rPr>
                <w:rStyle w:val="Hipercze"/>
              </w:rPr>
              <w:t>3.5</w:t>
            </w:r>
            <w:r w:rsidRPr="00741F0A">
              <w:rPr>
                <w:rFonts w:eastAsiaTheme="minorEastAsia" w:cstheme="minorBidi"/>
                <w:kern w:val="2"/>
                <w:sz w:val="22"/>
                <w:szCs w:val="22"/>
                <w14:ligatures w14:val="standardContextual"/>
              </w:rPr>
              <w:tab/>
            </w:r>
            <w:r w:rsidRPr="00741F0A">
              <w:rPr>
                <w:rStyle w:val="Hipercze"/>
              </w:rPr>
              <w:t>Gospodarowanie wodami</w:t>
            </w:r>
            <w:r w:rsidRPr="00741F0A">
              <w:rPr>
                <w:webHidden/>
              </w:rPr>
              <w:tab/>
            </w:r>
            <w:r w:rsidRPr="00741F0A">
              <w:rPr>
                <w:webHidden/>
              </w:rPr>
              <w:fldChar w:fldCharType="begin"/>
            </w:r>
            <w:r w:rsidRPr="00741F0A">
              <w:rPr>
                <w:webHidden/>
              </w:rPr>
              <w:instrText xml:space="preserve"> PAGEREF _Toc177721479 \h </w:instrText>
            </w:r>
            <w:r w:rsidRPr="00741F0A">
              <w:rPr>
                <w:webHidden/>
              </w:rPr>
            </w:r>
            <w:r w:rsidRPr="00741F0A">
              <w:rPr>
                <w:webHidden/>
              </w:rPr>
              <w:fldChar w:fldCharType="separate"/>
            </w:r>
            <w:r w:rsidR="007A339E">
              <w:rPr>
                <w:webHidden/>
              </w:rPr>
              <w:t>32</w:t>
            </w:r>
            <w:r w:rsidRPr="00741F0A">
              <w:rPr>
                <w:webHidden/>
              </w:rPr>
              <w:fldChar w:fldCharType="end"/>
            </w:r>
          </w:hyperlink>
        </w:p>
        <w:p w14:paraId="1370BFF7" w14:textId="43D5352E" w:rsidR="00741F0A" w:rsidRPr="00741F0A" w:rsidRDefault="00741F0A">
          <w:pPr>
            <w:pStyle w:val="Spistreci2"/>
            <w:rPr>
              <w:rFonts w:eastAsiaTheme="minorEastAsia" w:cstheme="minorBidi"/>
              <w:kern w:val="2"/>
              <w:sz w:val="22"/>
              <w:szCs w:val="22"/>
              <w14:ligatures w14:val="standardContextual"/>
            </w:rPr>
          </w:pPr>
          <w:hyperlink w:anchor="_Toc177721480" w:history="1">
            <w:r w:rsidRPr="00741F0A">
              <w:rPr>
                <w:rStyle w:val="Hipercze"/>
              </w:rPr>
              <w:t>3.6</w:t>
            </w:r>
            <w:r w:rsidRPr="00741F0A">
              <w:rPr>
                <w:rFonts w:eastAsiaTheme="minorEastAsia" w:cstheme="minorBidi"/>
                <w:kern w:val="2"/>
                <w:sz w:val="22"/>
                <w:szCs w:val="22"/>
                <w14:ligatures w14:val="standardContextual"/>
              </w:rPr>
              <w:tab/>
            </w:r>
            <w:r w:rsidRPr="00741F0A">
              <w:rPr>
                <w:rStyle w:val="Hipercze"/>
              </w:rPr>
              <w:t>Gospodarka wodno – ściekowa</w:t>
            </w:r>
            <w:r w:rsidRPr="00741F0A">
              <w:rPr>
                <w:webHidden/>
              </w:rPr>
              <w:tab/>
            </w:r>
            <w:r w:rsidRPr="00741F0A">
              <w:rPr>
                <w:webHidden/>
              </w:rPr>
              <w:fldChar w:fldCharType="begin"/>
            </w:r>
            <w:r w:rsidRPr="00741F0A">
              <w:rPr>
                <w:webHidden/>
              </w:rPr>
              <w:instrText xml:space="preserve"> PAGEREF _Toc177721480 \h </w:instrText>
            </w:r>
            <w:r w:rsidRPr="00741F0A">
              <w:rPr>
                <w:webHidden/>
              </w:rPr>
            </w:r>
            <w:r w:rsidRPr="00741F0A">
              <w:rPr>
                <w:webHidden/>
              </w:rPr>
              <w:fldChar w:fldCharType="separate"/>
            </w:r>
            <w:r w:rsidR="007A339E">
              <w:rPr>
                <w:webHidden/>
              </w:rPr>
              <w:t>44</w:t>
            </w:r>
            <w:r w:rsidRPr="00741F0A">
              <w:rPr>
                <w:webHidden/>
              </w:rPr>
              <w:fldChar w:fldCharType="end"/>
            </w:r>
          </w:hyperlink>
        </w:p>
        <w:p w14:paraId="678116AF" w14:textId="132C6B5E" w:rsidR="00741F0A" w:rsidRPr="00741F0A" w:rsidRDefault="00741F0A">
          <w:pPr>
            <w:pStyle w:val="Spistreci2"/>
            <w:rPr>
              <w:rFonts w:eastAsiaTheme="minorEastAsia" w:cstheme="minorBidi"/>
              <w:kern w:val="2"/>
              <w:sz w:val="22"/>
              <w:szCs w:val="22"/>
              <w14:ligatures w14:val="standardContextual"/>
            </w:rPr>
          </w:pPr>
          <w:hyperlink w:anchor="_Toc177721481" w:history="1">
            <w:r w:rsidRPr="00741F0A">
              <w:rPr>
                <w:rStyle w:val="Hipercze"/>
              </w:rPr>
              <w:t>3.7</w:t>
            </w:r>
            <w:r w:rsidRPr="00741F0A">
              <w:rPr>
                <w:rFonts w:eastAsiaTheme="minorEastAsia" w:cstheme="minorBidi"/>
                <w:kern w:val="2"/>
                <w:sz w:val="22"/>
                <w:szCs w:val="22"/>
                <w14:ligatures w14:val="standardContextual"/>
              </w:rPr>
              <w:tab/>
            </w:r>
            <w:r w:rsidRPr="00741F0A">
              <w:rPr>
                <w:rStyle w:val="Hipercze"/>
              </w:rPr>
              <w:t>Zasoby geologiczne</w:t>
            </w:r>
            <w:r w:rsidRPr="00741F0A">
              <w:rPr>
                <w:webHidden/>
              </w:rPr>
              <w:tab/>
            </w:r>
            <w:r w:rsidRPr="00741F0A">
              <w:rPr>
                <w:webHidden/>
              </w:rPr>
              <w:fldChar w:fldCharType="begin"/>
            </w:r>
            <w:r w:rsidRPr="00741F0A">
              <w:rPr>
                <w:webHidden/>
              </w:rPr>
              <w:instrText xml:space="preserve"> PAGEREF _Toc177721481 \h </w:instrText>
            </w:r>
            <w:r w:rsidRPr="00741F0A">
              <w:rPr>
                <w:webHidden/>
              </w:rPr>
            </w:r>
            <w:r w:rsidRPr="00741F0A">
              <w:rPr>
                <w:webHidden/>
              </w:rPr>
              <w:fldChar w:fldCharType="separate"/>
            </w:r>
            <w:r w:rsidR="007A339E">
              <w:rPr>
                <w:webHidden/>
              </w:rPr>
              <w:t>46</w:t>
            </w:r>
            <w:r w:rsidRPr="00741F0A">
              <w:rPr>
                <w:webHidden/>
              </w:rPr>
              <w:fldChar w:fldCharType="end"/>
            </w:r>
          </w:hyperlink>
        </w:p>
        <w:p w14:paraId="5E501B01" w14:textId="1A8C5FB3" w:rsidR="00741F0A" w:rsidRPr="00741F0A" w:rsidRDefault="00741F0A">
          <w:pPr>
            <w:pStyle w:val="Spistreci2"/>
            <w:rPr>
              <w:rFonts w:eastAsiaTheme="minorEastAsia" w:cstheme="minorBidi"/>
              <w:kern w:val="2"/>
              <w:sz w:val="22"/>
              <w:szCs w:val="22"/>
              <w14:ligatures w14:val="standardContextual"/>
            </w:rPr>
          </w:pPr>
          <w:hyperlink w:anchor="_Toc177721482" w:history="1">
            <w:r w:rsidRPr="00741F0A">
              <w:rPr>
                <w:rStyle w:val="Hipercze"/>
              </w:rPr>
              <w:t>3.8</w:t>
            </w:r>
            <w:r w:rsidRPr="00741F0A">
              <w:rPr>
                <w:rFonts w:eastAsiaTheme="minorEastAsia" w:cstheme="minorBidi"/>
                <w:kern w:val="2"/>
                <w:sz w:val="22"/>
                <w:szCs w:val="22"/>
                <w14:ligatures w14:val="standardContextual"/>
              </w:rPr>
              <w:tab/>
            </w:r>
            <w:r w:rsidRPr="00741F0A">
              <w:rPr>
                <w:rStyle w:val="Hipercze"/>
              </w:rPr>
              <w:t>Gleby</w:t>
            </w:r>
            <w:r w:rsidRPr="00741F0A">
              <w:rPr>
                <w:webHidden/>
              </w:rPr>
              <w:tab/>
            </w:r>
            <w:r w:rsidRPr="00741F0A">
              <w:rPr>
                <w:webHidden/>
              </w:rPr>
              <w:fldChar w:fldCharType="begin"/>
            </w:r>
            <w:r w:rsidRPr="00741F0A">
              <w:rPr>
                <w:webHidden/>
              </w:rPr>
              <w:instrText xml:space="preserve"> PAGEREF _Toc177721482 \h </w:instrText>
            </w:r>
            <w:r w:rsidRPr="00741F0A">
              <w:rPr>
                <w:webHidden/>
              </w:rPr>
            </w:r>
            <w:r w:rsidRPr="00741F0A">
              <w:rPr>
                <w:webHidden/>
              </w:rPr>
              <w:fldChar w:fldCharType="separate"/>
            </w:r>
            <w:r w:rsidR="007A339E">
              <w:rPr>
                <w:webHidden/>
              </w:rPr>
              <w:t>48</w:t>
            </w:r>
            <w:r w:rsidRPr="00741F0A">
              <w:rPr>
                <w:webHidden/>
              </w:rPr>
              <w:fldChar w:fldCharType="end"/>
            </w:r>
          </w:hyperlink>
        </w:p>
        <w:p w14:paraId="4228D0A0" w14:textId="30FBB412" w:rsidR="00741F0A" w:rsidRPr="00741F0A" w:rsidRDefault="00741F0A">
          <w:pPr>
            <w:pStyle w:val="Spistreci2"/>
            <w:rPr>
              <w:rFonts w:eastAsiaTheme="minorEastAsia" w:cstheme="minorBidi"/>
              <w:kern w:val="2"/>
              <w:sz w:val="22"/>
              <w:szCs w:val="22"/>
              <w14:ligatures w14:val="standardContextual"/>
            </w:rPr>
          </w:pPr>
          <w:hyperlink w:anchor="_Toc177721483" w:history="1">
            <w:r w:rsidRPr="00741F0A">
              <w:rPr>
                <w:rStyle w:val="Hipercze"/>
              </w:rPr>
              <w:t>3.9</w:t>
            </w:r>
            <w:r w:rsidRPr="00741F0A">
              <w:rPr>
                <w:rFonts w:eastAsiaTheme="minorEastAsia" w:cstheme="minorBidi"/>
                <w:kern w:val="2"/>
                <w:sz w:val="22"/>
                <w:szCs w:val="22"/>
                <w14:ligatures w14:val="standardContextual"/>
              </w:rPr>
              <w:tab/>
            </w:r>
            <w:r w:rsidRPr="00741F0A">
              <w:rPr>
                <w:rStyle w:val="Hipercze"/>
              </w:rPr>
              <w:t>Gospodarka odpadami</w:t>
            </w:r>
            <w:r w:rsidRPr="00741F0A">
              <w:rPr>
                <w:webHidden/>
              </w:rPr>
              <w:tab/>
            </w:r>
            <w:r w:rsidRPr="00741F0A">
              <w:rPr>
                <w:webHidden/>
              </w:rPr>
              <w:fldChar w:fldCharType="begin"/>
            </w:r>
            <w:r w:rsidRPr="00741F0A">
              <w:rPr>
                <w:webHidden/>
              </w:rPr>
              <w:instrText xml:space="preserve"> PAGEREF _Toc177721483 \h </w:instrText>
            </w:r>
            <w:r w:rsidRPr="00741F0A">
              <w:rPr>
                <w:webHidden/>
              </w:rPr>
            </w:r>
            <w:r w:rsidRPr="00741F0A">
              <w:rPr>
                <w:webHidden/>
              </w:rPr>
              <w:fldChar w:fldCharType="separate"/>
            </w:r>
            <w:r w:rsidR="007A339E">
              <w:rPr>
                <w:webHidden/>
              </w:rPr>
              <w:t>48</w:t>
            </w:r>
            <w:r w:rsidRPr="00741F0A">
              <w:rPr>
                <w:webHidden/>
              </w:rPr>
              <w:fldChar w:fldCharType="end"/>
            </w:r>
          </w:hyperlink>
        </w:p>
        <w:p w14:paraId="32D86D1B" w14:textId="548085BC" w:rsidR="00741F0A" w:rsidRPr="00741F0A" w:rsidRDefault="00741F0A">
          <w:pPr>
            <w:pStyle w:val="Spistreci2"/>
            <w:tabs>
              <w:tab w:val="left" w:pos="1415"/>
            </w:tabs>
            <w:rPr>
              <w:rFonts w:eastAsiaTheme="minorEastAsia" w:cstheme="minorBidi"/>
              <w:kern w:val="2"/>
              <w:sz w:val="22"/>
              <w:szCs w:val="22"/>
              <w14:ligatures w14:val="standardContextual"/>
            </w:rPr>
          </w:pPr>
          <w:hyperlink w:anchor="_Toc177721484" w:history="1">
            <w:r w:rsidRPr="00741F0A">
              <w:rPr>
                <w:rStyle w:val="Hipercze"/>
              </w:rPr>
              <w:t>3.10</w:t>
            </w:r>
            <w:r w:rsidRPr="00741F0A">
              <w:rPr>
                <w:rFonts w:eastAsiaTheme="minorEastAsia" w:cstheme="minorBidi"/>
                <w:kern w:val="2"/>
                <w:sz w:val="22"/>
                <w:szCs w:val="22"/>
                <w14:ligatures w14:val="standardContextual"/>
              </w:rPr>
              <w:tab/>
            </w:r>
            <w:r w:rsidRPr="00741F0A">
              <w:rPr>
                <w:rStyle w:val="Hipercze"/>
              </w:rPr>
              <w:t>Zasoby przyrodnicze i formy ochrony przyrody</w:t>
            </w:r>
            <w:r w:rsidRPr="00741F0A">
              <w:rPr>
                <w:webHidden/>
              </w:rPr>
              <w:tab/>
            </w:r>
            <w:r w:rsidRPr="00741F0A">
              <w:rPr>
                <w:webHidden/>
              </w:rPr>
              <w:fldChar w:fldCharType="begin"/>
            </w:r>
            <w:r w:rsidRPr="00741F0A">
              <w:rPr>
                <w:webHidden/>
              </w:rPr>
              <w:instrText xml:space="preserve"> PAGEREF _Toc177721484 \h </w:instrText>
            </w:r>
            <w:r w:rsidRPr="00741F0A">
              <w:rPr>
                <w:webHidden/>
              </w:rPr>
            </w:r>
            <w:r w:rsidRPr="00741F0A">
              <w:rPr>
                <w:webHidden/>
              </w:rPr>
              <w:fldChar w:fldCharType="separate"/>
            </w:r>
            <w:r w:rsidR="007A339E">
              <w:rPr>
                <w:webHidden/>
              </w:rPr>
              <w:t>51</w:t>
            </w:r>
            <w:r w:rsidRPr="00741F0A">
              <w:rPr>
                <w:webHidden/>
              </w:rPr>
              <w:fldChar w:fldCharType="end"/>
            </w:r>
          </w:hyperlink>
        </w:p>
        <w:p w14:paraId="33DE7CA0" w14:textId="09F03D9C" w:rsidR="00741F0A" w:rsidRPr="00741F0A" w:rsidRDefault="00741F0A">
          <w:pPr>
            <w:pStyle w:val="Spistreci2"/>
            <w:tabs>
              <w:tab w:val="left" w:pos="1415"/>
            </w:tabs>
            <w:rPr>
              <w:rFonts w:eastAsiaTheme="minorEastAsia" w:cstheme="minorBidi"/>
              <w:kern w:val="2"/>
              <w:sz w:val="22"/>
              <w:szCs w:val="22"/>
              <w14:ligatures w14:val="standardContextual"/>
            </w:rPr>
          </w:pPr>
          <w:hyperlink w:anchor="_Toc177721485" w:history="1">
            <w:r w:rsidRPr="00741F0A">
              <w:rPr>
                <w:rStyle w:val="Hipercze"/>
              </w:rPr>
              <w:t>3.11</w:t>
            </w:r>
            <w:r w:rsidRPr="00741F0A">
              <w:rPr>
                <w:rFonts w:eastAsiaTheme="minorEastAsia" w:cstheme="minorBidi"/>
                <w:kern w:val="2"/>
                <w:sz w:val="22"/>
                <w:szCs w:val="22"/>
                <w14:ligatures w14:val="standardContextual"/>
              </w:rPr>
              <w:tab/>
            </w:r>
            <w:r w:rsidRPr="00741F0A">
              <w:rPr>
                <w:rStyle w:val="Hipercze"/>
              </w:rPr>
              <w:t>Zagrożenia poważnymi awariami</w:t>
            </w:r>
            <w:r w:rsidRPr="00741F0A">
              <w:rPr>
                <w:webHidden/>
              </w:rPr>
              <w:tab/>
            </w:r>
            <w:r w:rsidRPr="00741F0A">
              <w:rPr>
                <w:webHidden/>
              </w:rPr>
              <w:fldChar w:fldCharType="begin"/>
            </w:r>
            <w:r w:rsidRPr="00741F0A">
              <w:rPr>
                <w:webHidden/>
              </w:rPr>
              <w:instrText xml:space="preserve"> PAGEREF _Toc177721485 \h </w:instrText>
            </w:r>
            <w:r w:rsidRPr="00741F0A">
              <w:rPr>
                <w:webHidden/>
              </w:rPr>
            </w:r>
            <w:r w:rsidRPr="00741F0A">
              <w:rPr>
                <w:webHidden/>
              </w:rPr>
              <w:fldChar w:fldCharType="separate"/>
            </w:r>
            <w:r w:rsidR="007A339E">
              <w:rPr>
                <w:webHidden/>
              </w:rPr>
              <w:t>62</w:t>
            </w:r>
            <w:r w:rsidRPr="00741F0A">
              <w:rPr>
                <w:webHidden/>
              </w:rPr>
              <w:fldChar w:fldCharType="end"/>
            </w:r>
          </w:hyperlink>
        </w:p>
        <w:p w14:paraId="795FDB77" w14:textId="7F952F0F" w:rsidR="00741F0A" w:rsidRPr="00741F0A" w:rsidRDefault="00741F0A">
          <w:pPr>
            <w:pStyle w:val="Spistreci2"/>
            <w:tabs>
              <w:tab w:val="left" w:pos="1415"/>
            </w:tabs>
            <w:rPr>
              <w:rFonts w:eastAsiaTheme="minorEastAsia" w:cstheme="minorBidi"/>
              <w:kern w:val="2"/>
              <w:sz w:val="22"/>
              <w:szCs w:val="22"/>
              <w14:ligatures w14:val="standardContextual"/>
            </w:rPr>
          </w:pPr>
          <w:hyperlink w:anchor="_Toc177721486" w:history="1">
            <w:r w:rsidRPr="00741F0A">
              <w:rPr>
                <w:rStyle w:val="Hipercze"/>
              </w:rPr>
              <w:t>3.12</w:t>
            </w:r>
            <w:r w:rsidRPr="00741F0A">
              <w:rPr>
                <w:rFonts w:eastAsiaTheme="minorEastAsia" w:cstheme="minorBidi"/>
                <w:kern w:val="2"/>
                <w:sz w:val="22"/>
                <w:szCs w:val="22"/>
                <w14:ligatures w14:val="standardContextual"/>
              </w:rPr>
              <w:tab/>
            </w:r>
            <w:r w:rsidRPr="00741F0A">
              <w:rPr>
                <w:rStyle w:val="Hipercze"/>
              </w:rPr>
              <w:t>Zabytki i dobra materialne</w:t>
            </w:r>
            <w:r w:rsidRPr="00741F0A">
              <w:rPr>
                <w:webHidden/>
              </w:rPr>
              <w:tab/>
            </w:r>
            <w:r w:rsidRPr="00741F0A">
              <w:rPr>
                <w:webHidden/>
              </w:rPr>
              <w:fldChar w:fldCharType="begin"/>
            </w:r>
            <w:r w:rsidRPr="00741F0A">
              <w:rPr>
                <w:webHidden/>
              </w:rPr>
              <w:instrText xml:space="preserve"> PAGEREF _Toc177721486 \h </w:instrText>
            </w:r>
            <w:r w:rsidRPr="00741F0A">
              <w:rPr>
                <w:webHidden/>
              </w:rPr>
            </w:r>
            <w:r w:rsidRPr="00741F0A">
              <w:rPr>
                <w:webHidden/>
              </w:rPr>
              <w:fldChar w:fldCharType="separate"/>
            </w:r>
            <w:r w:rsidR="007A339E">
              <w:rPr>
                <w:webHidden/>
              </w:rPr>
              <w:t>63</w:t>
            </w:r>
            <w:r w:rsidRPr="00741F0A">
              <w:rPr>
                <w:webHidden/>
              </w:rPr>
              <w:fldChar w:fldCharType="end"/>
            </w:r>
          </w:hyperlink>
        </w:p>
        <w:p w14:paraId="6D736029" w14:textId="14A7D95D" w:rsidR="00741F0A" w:rsidRPr="00741F0A" w:rsidRDefault="00741F0A">
          <w:pPr>
            <w:pStyle w:val="Spistreci1"/>
            <w:tabs>
              <w:tab w:val="left" w:pos="1132"/>
              <w:tab w:val="right" w:leader="dot" w:pos="9062"/>
            </w:tabs>
            <w:rPr>
              <w:rFonts w:asciiTheme="minorHAnsi" w:eastAsiaTheme="minorEastAsia" w:hAnsiTheme="minorHAnsi" w:cstheme="minorBidi"/>
              <w:noProof/>
              <w:kern w:val="2"/>
              <w:sz w:val="22"/>
              <w:lang w:eastAsia="pl-PL"/>
              <w14:ligatures w14:val="standardContextual"/>
            </w:rPr>
          </w:pPr>
          <w:hyperlink w:anchor="_Toc177721487" w:history="1">
            <w:r w:rsidRPr="00741F0A">
              <w:rPr>
                <w:rStyle w:val="Hipercze"/>
                <w:rFonts w:cstheme="minorHAnsi"/>
                <w:noProof/>
              </w:rPr>
              <w:t>4</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rPr>
              <w:t>Cele i problemy ochrony środowiska istotne z punktu widzenia realizacji projektowanego dokumentu, w szczególności dotyczące obszarów podlegających ochronie na podstawie ustawy z dnia 16 kwietnia 2004   o ochronie przyrody określone w POŚ dla Powiatu Wyszkowskiego</w:t>
            </w:r>
            <w:r w:rsidRPr="00741F0A">
              <w:rPr>
                <w:noProof/>
                <w:webHidden/>
              </w:rPr>
              <w:tab/>
            </w:r>
            <w:r w:rsidRPr="00741F0A">
              <w:rPr>
                <w:noProof/>
                <w:webHidden/>
              </w:rPr>
              <w:fldChar w:fldCharType="begin"/>
            </w:r>
            <w:r w:rsidRPr="00741F0A">
              <w:rPr>
                <w:noProof/>
                <w:webHidden/>
              </w:rPr>
              <w:instrText xml:space="preserve"> PAGEREF _Toc177721487 \h </w:instrText>
            </w:r>
            <w:r w:rsidRPr="00741F0A">
              <w:rPr>
                <w:noProof/>
                <w:webHidden/>
              </w:rPr>
            </w:r>
            <w:r w:rsidRPr="00741F0A">
              <w:rPr>
                <w:noProof/>
                <w:webHidden/>
              </w:rPr>
              <w:fldChar w:fldCharType="separate"/>
            </w:r>
            <w:r w:rsidR="007A339E">
              <w:rPr>
                <w:noProof/>
                <w:webHidden/>
              </w:rPr>
              <w:t>64</w:t>
            </w:r>
            <w:r w:rsidRPr="00741F0A">
              <w:rPr>
                <w:noProof/>
                <w:webHidden/>
              </w:rPr>
              <w:fldChar w:fldCharType="end"/>
            </w:r>
          </w:hyperlink>
        </w:p>
        <w:p w14:paraId="7E3CEF84" w14:textId="75B1A8F1" w:rsidR="00741F0A" w:rsidRPr="00741F0A" w:rsidRDefault="00741F0A">
          <w:pPr>
            <w:pStyle w:val="Spistreci2"/>
            <w:rPr>
              <w:rFonts w:eastAsiaTheme="minorEastAsia" w:cstheme="minorBidi"/>
              <w:kern w:val="2"/>
              <w:sz w:val="22"/>
              <w:szCs w:val="22"/>
              <w14:ligatures w14:val="standardContextual"/>
            </w:rPr>
          </w:pPr>
          <w:hyperlink w:anchor="_Toc177721488" w:history="1">
            <w:r w:rsidRPr="00741F0A">
              <w:rPr>
                <w:rStyle w:val="Hipercze"/>
              </w:rPr>
              <w:t>4.1</w:t>
            </w:r>
            <w:r w:rsidRPr="00741F0A">
              <w:rPr>
                <w:rFonts w:eastAsiaTheme="minorEastAsia" w:cstheme="minorBidi"/>
                <w:kern w:val="2"/>
                <w:sz w:val="22"/>
                <w:szCs w:val="22"/>
                <w14:ligatures w14:val="standardContextual"/>
              </w:rPr>
              <w:tab/>
            </w:r>
            <w:r w:rsidRPr="00741F0A">
              <w:rPr>
                <w:rStyle w:val="Hipercze"/>
              </w:rPr>
              <w:t>Cele ochrony środowiska wyznaczone z POŚ dla Powiatu Wyszkowskiego</w:t>
            </w:r>
            <w:r w:rsidRPr="00741F0A">
              <w:rPr>
                <w:webHidden/>
              </w:rPr>
              <w:tab/>
            </w:r>
            <w:r w:rsidRPr="00741F0A">
              <w:rPr>
                <w:webHidden/>
              </w:rPr>
              <w:fldChar w:fldCharType="begin"/>
            </w:r>
            <w:r w:rsidRPr="00741F0A">
              <w:rPr>
                <w:webHidden/>
              </w:rPr>
              <w:instrText xml:space="preserve"> PAGEREF _Toc177721488 \h </w:instrText>
            </w:r>
            <w:r w:rsidRPr="00741F0A">
              <w:rPr>
                <w:webHidden/>
              </w:rPr>
            </w:r>
            <w:r w:rsidRPr="00741F0A">
              <w:rPr>
                <w:webHidden/>
              </w:rPr>
              <w:fldChar w:fldCharType="separate"/>
            </w:r>
            <w:r w:rsidR="007A339E">
              <w:rPr>
                <w:webHidden/>
              </w:rPr>
              <w:t>64</w:t>
            </w:r>
            <w:r w:rsidRPr="00741F0A">
              <w:rPr>
                <w:webHidden/>
              </w:rPr>
              <w:fldChar w:fldCharType="end"/>
            </w:r>
          </w:hyperlink>
        </w:p>
        <w:p w14:paraId="02BD8714" w14:textId="31134095" w:rsidR="00741F0A" w:rsidRPr="00741F0A" w:rsidRDefault="00741F0A">
          <w:pPr>
            <w:pStyle w:val="Spistreci2"/>
            <w:rPr>
              <w:rFonts w:eastAsiaTheme="minorEastAsia" w:cstheme="minorBidi"/>
              <w:kern w:val="2"/>
              <w:sz w:val="22"/>
              <w:szCs w:val="22"/>
              <w14:ligatures w14:val="standardContextual"/>
            </w:rPr>
          </w:pPr>
          <w:hyperlink w:anchor="_Toc177721489" w:history="1">
            <w:r w:rsidRPr="00741F0A">
              <w:rPr>
                <w:rStyle w:val="Hipercze"/>
              </w:rPr>
              <w:t>4.2</w:t>
            </w:r>
            <w:r w:rsidRPr="00741F0A">
              <w:rPr>
                <w:rFonts w:eastAsiaTheme="minorEastAsia" w:cstheme="minorBidi"/>
                <w:kern w:val="2"/>
                <w:sz w:val="22"/>
                <w:szCs w:val="22"/>
                <w14:ligatures w14:val="standardContextual"/>
              </w:rPr>
              <w:tab/>
            </w:r>
            <w:r w:rsidRPr="00741F0A">
              <w:rPr>
                <w:rStyle w:val="Hipercze"/>
              </w:rPr>
              <w:t>Problemy ochrony środowiska istotne z punktu widzenia realizacji projektowanego dokumentu, w szczególności dotyczące obszarów podlegających ochronie na podstawie ustawy z dnia 16 kwietnia 2004 o ochronie przyrody określone w POŚ dla Powiatu Wyszkowskiego</w:t>
            </w:r>
            <w:r w:rsidRPr="00741F0A">
              <w:rPr>
                <w:webHidden/>
              </w:rPr>
              <w:tab/>
            </w:r>
            <w:r w:rsidRPr="00741F0A">
              <w:rPr>
                <w:webHidden/>
              </w:rPr>
              <w:fldChar w:fldCharType="begin"/>
            </w:r>
            <w:r w:rsidRPr="00741F0A">
              <w:rPr>
                <w:webHidden/>
              </w:rPr>
              <w:instrText xml:space="preserve"> PAGEREF _Toc177721489 \h </w:instrText>
            </w:r>
            <w:r w:rsidRPr="00741F0A">
              <w:rPr>
                <w:webHidden/>
              </w:rPr>
            </w:r>
            <w:r w:rsidRPr="00741F0A">
              <w:rPr>
                <w:webHidden/>
              </w:rPr>
              <w:fldChar w:fldCharType="separate"/>
            </w:r>
            <w:r w:rsidR="007A339E">
              <w:rPr>
                <w:webHidden/>
              </w:rPr>
              <w:t>65</w:t>
            </w:r>
            <w:r w:rsidRPr="00741F0A">
              <w:rPr>
                <w:webHidden/>
              </w:rPr>
              <w:fldChar w:fldCharType="end"/>
            </w:r>
          </w:hyperlink>
        </w:p>
        <w:p w14:paraId="3BF3C1F0" w14:textId="2ABA5AA9" w:rsidR="00741F0A" w:rsidRPr="00741F0A" w:rsidRDefault="00741F0A">
          <w:pPr>
            <w:pStyle w:val="Spistreci1"/>
            <w:tabs>
              <w:tab w:val="left" w:pos="1132"/>
              <w:tab w:val="right" w:leader="dot" w:pos="9062"/>
            </w:tabs>
            <w:rPr>
              <w:rFonts w:asciiTheme="minorHAnsi" w:eastAsiaTheme="minorEastAsia" w:hAnsiTheme="minorHAnsi" w:cstheme="minorBidi"/>
              <w:noProof/>
              <w:kern w:val="2"/>
              <w:sz w:val="22"/>
              <w:lang w:eastAsia="pl-PL"/>
              <w14:ligatures w14:val="standardContextual"/>
            </w:rPr>
          </w:pPr>
          <w:hyperlink w:anchor="_Toc177721490" w:history="1">
            <w:r w:rsidRPr="00741F0A">
              <w:rPr>
                <w:rStyle w:val="Hipercze"/>
                <w:rFonts w:cstheme="minorHAnsi"/>
                <w:noProof/>
              </w:rPr>
              <w:t>5</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rPr>
              <w:t>Przewidywane znaczące oddziaływania, w tym oddziaływania bezpośrednie, pośrednie, wtórne i skumulowane, krótkoterminowe, średnioterminowe i długoterminowe, stałe i chwilowe oraz pozytywne  i negatywne, na cele i przedmiot ochrony obszaru Natura 2000 oraz integralność tego obszaru,  a także na środowisko</w:t>
            </w:r>
            <w:r w:rsidRPr="00741F0A">
              <w:rPr>
                <w:noProof/>
                <w:webHidden/>
              </w:rPr>
              <w:tab/>
            </w:r>
            <w:r w:rsidRPr="00741F0A">
              <w:rPr>
                <w:noProof/>
                <w:webHidden/>
              </w:rPr>
              <w:fldChar w:fldCharType="begin"/>
            </w:r>
            <w:r w:rsidRPr="00741F0A">
              <w:rPr>
                <w:noProof/>
                <w:webHidden/>
              </w:rPr>
              <w:instrText xml:space="preserve"> PAGEREF _Toc177721490 \h </w:instrText>
            </w:r>
            <w:r w:rsidRPr="00741F0A">
              <w:rPr>
                <w:noProof/>
                <w:webHidden/>
              </w:rPr>
            </w:r>
            <w:r w:rsidRPr="00741F0A">
              <w:rPr>
                <w:noProof/>
                <w:webHidden/>
              </w:rPr>
              <w:fldChar w:fldCharType="separate"/>
            </w:r>
            <w:r w:rsidR="007A339E">
              <w:rPr>
                <w:noProof/>
                <w:webHidden/>
              </w:rPr>
              <w:t>67</w:t>
            </w:r>
            <w:r w:rsidRPr="00741F0A">
              <w:rPr>
                <w:noProof/>
                <w:webHidden/>
              </w:rPr>
              <w:fldChar w:fldCharType="end"/>
            </w:r>
          </w:hyperlink>
        </w:p>
        <w:p w14:paraId="1163EC75" w14:textId="664E5608" w:rsidR="00741F0A" w:rsidRPr="00741F0A" w:rsidRDefault="00741F0A">
          <w:pPr>
            <w:pStyle w:val="Spistreci2"/>
            <w:rPr>
              <w:rFonts w:eastAsiaTheme="minorEastAsia" w:cstheme="minorBidi"/>
              <w:kern w:val="2"/>
              <w:sz w:val="22"/>
              <w:szCs w:val="22"/>
              <w14:ligatures w14:val="standardContextual"/>
            </w:rPr>
          </w:pPr>
          <w:hyperlink w:anchor="_Toc177721491" w:history="1">
            <w:r w:rsidRPr="00741F0A">
              <w:rPr>
                <w:rStyle w:val="Hipercze"/>
              </w:rPr>
              <w:t>5.1</w:t>
            </w:r>
            <w:r w:rsidRPr="00741F0A">
              <w:rPr>
                <w:rFonts w:eastAsiaTheme="minorEastAsia" w:cstheme="minorBidi"/>
                <w:kern w:val="2"/>
                <w:sz w:val="22"/>
                <w:szCs w:val="22"/>
                <w14:ligatures w14:val="standardContextual"/>
              </w:rPr>
              <w:tab/>
            </w:r>
            <w:r w:rsidRPr="00741F0A">
              <w:rPr>
                <w:rStyle w:val="Hipercze"/>
                <w:lang w:eastAsia="hi-IN" w:bidi="hi-IN"/>
              </w:rPr>
              <w:t>Oddziaływanie na Obszary Natura 2000</w:t>
            </w:r>
            <w:r w:rsidRPr="00741F0A">
              <w:rPr>
                <w:webHidden/>
              </w:rPr>
              <w:tab/>
            </w:r>
            <w:r w:rsidRPr="00741F0A">
              <w:rPr>
                <w:webHidden/>
              </w:rPr>
              <w:fldChar w:fldCharType="begin"/>
            </w:r>
            <w:r w:rsidRPr="00741F0A">
              <w:rPr>
                <w:webHidden/>
              </w:rPr>
              <w:instrText xml:space="preserve"> PAGEREF _Toc177721491 \h </w:instrText>
            </w:r>
            <w:r w:rsidRPr="00741F0A">
              <w:rPr>
                <w:webHidden/>
              </w:rPr>
            </w:r>
            <w:r w:rsidRPr="00741F0A">
              <w:rPr>
                <w:webHidden/>
              </w:rPr>
              <w:fldChar w:fldCharType="separate"/>
            </w:r>
            <w:r w:rsidR="007A339E">
              <w:rPr>
                <w:webHidden/>
              </w:rPr>
              <w:t>95</w:t>
            </w:r>
            <w:r w:rsidRPr="00741F0A">
              <w:rPr>
                <w:webHidden/>
              </w:rPr>
              <w:fldChar w:fldCharType="end"/>
            </w:r>
          </w:hyperlink>
        </w:p>
        <w:p w14:paraId="41730DEF" w14:textId="5B165003" w:rsidR="00741F0A" w:rsidRPr="00741F0A" w:rsidRDefault="00741F0A">
          <w:pPr>
            <w:pStyle w:val="Spistreci2"/>
            <w:rPr>
              <w:rFonts w:eastAsiaTheme="minorEastAsia" w:cstheme="minorBidi"/>
              <w:kern w:val="2"/>
              <w:sz w:val="22"/>
              <w:szCs w:val="22"/>
              <w14:ligatures w14:val="standardContextual"/>
            </w:rPr>
          </w:pPr>
          <w:hyperlink w:anchor="_Toc177721492" w:history="1">
            <w:r w:rsidRPr="00741F0A">
              <w:rPr>
                <w:rStyle w:val="Hipercze"/>
              </w:rPr>
              <w:t>5.2</w:t>
            </w:r>
            <w:r w:rsidRPr="00741F0A">
              <w:rPr>
                <w:rFonts w:eastAsiaTheme="minorEastAsia" w:cstheme="minorBidi"/>
                <w:kern w:val="2"/>
                <w:sz w:val="22"/>
                <w:szCs w:val="22"/>
                <w14:ligatures w14:val="standardContextual"/>
              </w:rPr>
              <w:tab/>
            </w:r>
            <w:r w:rsidRPr="00741F0A">
              <w:rPr>
                <w:rStyle w:val="Hipercze"/>
              </w:rPr>
              <w:t>Oddziaływanie na Park Krajobrazowy</w:t>
            </w:r>
            <w:r w:rsidRPr="00741F0A">
              <w:rPr>
                <w:webHidden/>
              </w:rPr>
              <w:tab/>
            </w:r>
            <w:r w:rsidRPr="00741F0A">
              <w:rPr>
                <w:webHidden/>
              </w:rPr>
              <w:fldChar w:fldCharType="begin"/>
            </w:r>
            <w:r w:rsidRPr="00741F0A">
              <w:rPr>
                <w:webHidden/>
              </w:rPr>
              <w:instrText xml:space="preserve"> PAGEREF _Toc177721492 \h </w:instrText>
            </w:r>
            <w:r w:rsidRPr="00741F0A">
              <w:rPr>
                <w:webHidden/>
              </w:rPr>
            </w:r>
            <w:r w:rsidRPr="00741F0A">
              <w:rPr>
                <w:webHidden/>
              </w:rPr>
              <w:fldChar w:fldCharType="separate"/>
            </w:r>
            <w:r w:rsidR="007A339E">
              <w:rPr>
                <w:webHidden/>
              </w:rPr>
              <w:t>101</w:t>
            </w:r>
            <w:r w:rsidRPr="00741F0A">
              <w:rPr>
                <w:webHidden/>
              </w:rPr>
              <w:fldChar w:fldCharType="end"/>
            </w:r>
          </w:hyperlink>
        </w:p>
        <w:p w14:paraId="75EA63F6" w14:textId="152CD049" w:rsidR="00741F0A" w:rsidRPr="00741F0A" w:rsidRDefault="00741F0A">
          <w:pPr>
            <w:pStyle w:val="Spistreci2"/>
            <w:rPr>
              <w:rFonts w:eastAsiaTheme="minorEastAsia" w:cstheme="minorBidi"/>
              <w:kern w:val="2"/>
              <w:sz w:val="22"/>
              <w:szCs w:val="22"/>
              <w14:ligatures w14:val="standardContextual"/>
            </w:rPr>
          </w:pPr>
          <w:hyperlink w:anchor="_Toc177721493" w:history="1">
            <w:r w:rsidRPr="00741F0A">
              <w:rPr>
                <w:rStyle w:val="Hipercze"/>
              </w:rPr>
              <w:t>5.3</w:t>
            </w:r>
            <w:r w:rsidRPr="00741F0A">
              <w:rPr>
                <w:rFonts w:eastAsiaTheme="minorEastAsia" w:cstheme="minorBidi"/>
                <w:kern w:val="2"/>
                <w:sz w:val="22"/>
                <w:szCs w:val="22"/>
                <w14:ligatures w14:val="standardContextual"/>
              </w:rPr>
              <w:tab/>
            </w:r>
            <w:r w:rsidRPr="00741F0A">
              <w:rPr>
                <w:rStyle w:val="Hipercze"/>
              </w:rPr>
              <w:t>Oddziaływanie na Użytki Ekologiczne</w:t>
            </w:r>
            <w:r w:rsidRPr="00741F0A">
              <w:rPr>
                <w:webHidden/>
              </w:rPr>
              <w:tab/>
            </w:r>
            <w:r w:rsidRPr="00741F0A">
              <w:rPr>
                <w:webHidden/>
              </w:rPr>
              <w:fldChar w:fldCharType="begin"/>
            </w:r>
            <w:r w:rsidRPr="00741F0A">
              <w:rPr>
                <w:webHidden/>
              </w:rPr>
              <w:instrText xml:space="preserve"> PAGEREF _Toc177721493 \h </w:instrText>
            </w:r>
            <w:r w:rsidRPr="00741F0A">
              <w:rPr>
                <w:webHidden/>
              </w:rPr>
            </w:r>
            <w:r w:rsidRPr="00741F0A">
              <w:rPr>
                <w:webHidden/>
              </w:rPr>
              <w:fldChar w:fldCharType="separate"/>
            </w:r>
            <w:r w:rsidR="007A339E">
              <w:rPr>
                <w:webHidden/>
              </w:rPr>
              <w:t>102</w:t>
            </w:r>
            <w:r w:rsidRPr="00741F0A">
              <w:rPr>
                <w:webHidden/>
              </w:rPr>
              <w:fldChar w:fldCharType="end"/>
            </w:r>
          </w:hyperlink>
        </w:p>
        <w:p w14:paraId="3C09C1EA" w14:textId="5953567A" w:rsidR="00741F0A" w:rsidRPr="00741F0A" w:rsidRDefault="00741F0A">
          <w:pPr>
            <w:pStyle w:val="Spistreci2"/>
            <w:rPr>
              <w:rFonts w:eastAsiaTheme="minorEastAsia" w:cstheme="minorBidi"/>
              <w:kern w:val="2"/>
              <w:sz w:val="22"/>
              <w:szCs w:val="22"/>
              <w14:ligatures w14:val="standardContextual"/>
            </w:rPr>
          </w:pPr>
          <w:hyperlink w:anchor="_Toc177721494" w:history="1">
            <w:r w:rsidRPr="00741F0A">
              <w:rPr>
                <w:rStyle w:val="Hipercze"/>
              </w:rPr>
              <w:t>5.4</w:t>
            </w:r>
            <w:r w:rsidRPr="00741F0A">
              <w:rPr>
                <w:rFonts w:eastAsiaTheme="minorEastAsia" w:cstheme="minorBidi"/>
                <w:kern w:val="2"/>
                <w:sz w:val="22"/>
                <w:szCs w:val="22"/>
                <w14:ligatures w14:val="standardContextual"/>
              </w:rPr>
              <w:tab/>
            </w:r>
            <w:r w:rsidRPr="00741F0A">
              <w:rPr>
                <w:rStyle w:val="Hipercze"/>
              </w:rPr>
              <w:t>Odziaływanie na pomniki przyrody</w:t>
            </w:r>
            <w:r w:rsidRPr="00741F0A">
              <w:rPr>
                <w:webHidden/>
              </w:rPr>
              <w:tab/>
            </w:r>
            <w:r w:rsidRPr="00741F0A">
              <w:rPr>
                <w:webHidden/>
              </w:rPr>
              <w:fldChar w:fldCharType="begin"/>
            </w:r>
            <w:r w:rsidRPr="00741F0A">
              <w:rPr>
                <w:webHidden/>
              </w:rPr>
              <w:instrText xml:space="preserve"> PAGEREF _Toc177721494 \h </w:instrText>
            </w:r>
            <w:r w:rsidRPr="00741F0A">
              <w:rPr>
                <w:webHidden/>
              </w:rPr>
            </w:r>
            <w:r w:rsidRPr="00741F0A">
              <w:rPr>
                <w:webHidden/>
              </w:rPr>
              <w:fldChar w:fldCharType="separate"/>
            </w:r>
            <w:r w:rsidR="007A339E">
              <w:rPr>
                <w:webHidden/>
              </w:rPr>
              <w:t>104</w:t>
            </w:r>
            <w:r w:rsidRPr="00741F0A">
              <w:rPr>
                <w:webHidden/>
              </w:rPr>
              <w:fldChar w:fldCharType="end"/>
            </w:r>
          </w:hyperlink>
        </w:p>
        <w:p w14:paraId="5D60F710" w14:textId="68634AAB" w:rsidR="00741F0A" w:rsidRPr="00741F0A" w:rsidRDefault="00741F0A">
          <w:pPr>
            <w:pStyle w:val="Spistreci2"/>
            <w:rPr>
              <w:rFonts w:eastAsiaTheme="minorEastAsia" w:cstheme="minorBidi"/>
              <w:kern w:val="2"/>
              <w:sz w:val="22"/>
              <w:szCs w:val="22"/>
              <w14:ligatures w14:val="standardContextual"/>
            </w:rPr>
          </w:pPr>
          <w:hyperlink w:anchor="_Toc177721495" w:history="1">
            <w:r w:rsidRPr="00741F0A">
              <w:rPr>
                <w:rStyle w:val="Hipercze"/>
                <w:lang w:eastAsia="hi-IN" w:bidi="hi-IN"/>
              </w:rPr>
              <w:t>5.5</w:t>
            </w:r>
            <w:r w:rsidRPr="00741F0A">
              <w:rPr>
                <w:rFonts w:eastAsiaTheme="minorEastAsia" w:cstheme="minorBidi"/>
                <w:kern w:val="2"/>
                <w:sz w:val="22"/>
                <w:szCs w:val="22"/>
                <w14:ligatures w14:val="standardContextual"/>
              </w:rPr>
              <w:tab/>
            </w:r>
            <w:r w:rsidRPr="00741F0A">
              <w:rPr>
                <w:rStyle w:val="Hipercze"/>
                <w:lang w:eastAsia="hi-IN" w:bidi="hi-IN"/>
              </w:rPr>
              <w:t>Oddziaływanie na różnorodność biologiczną – rośliny i zwierzęta</w:t>
            </w:r>
            <w:r w:rsidRPr="00741F0A">
              <w:rPr>
                <w:webHidden/>
              </w:rPr>
              <w:tab/>
            </w:r>
            <w:r w:rsidRPr="00741F0A">
              <w:rPr>
                <w:webHidden/>
              </w:rPr>
              <w:fldChar w:fldCharType="begin"/>
            </w:r>
            <w:r w:rsidRPr="00741F0A">
              <w:rPr>
                <w:webHidden/>
              </w:rPr>
              <w:instrText xml:space="preserve"> PAGEREF _Toc177721495 \h </w:instrText>
            </w:r>
            <w:r w:rsidRPr="00741F0A">
              <w:rPr>
                <w:webHidden/>
              </w:rPr>
            </w:r>
            <w:r w:rsidRPr="00741F0A">
              <w:rPr>
                <w:webHidden/>
              </w:rPr>
              <w:fldChar w:fldCharType="separate"/>
            </w:r>
            <w:r w:rsidR="007A339E">
              <w:rPr>
                <w:webHidden/>
              </w:rPr>
              <w:t>105</w:t>
            </w:r>
            <w:r w:rsidRPr="00741F0A">
              <w:rPr>
                <w:webHidden/>
              </w:rPr>
              <w:fldChar w:fldCharType="end"/>
            </w:r>
          </w:hyperlink>
        </w:p>
        <w:p w14:paraId="6BF2FE78" w14:textId="2859B6CC" w:rsidR="00741F0A" w:rsidRPr="00741F0A" w:rsidRDefault="00741F0A">
          <w:pPr>
            <w:pStyle w:val="Spistreci2"/>
            <w:rPr>
              <w:rFonts w:eastAsiaTheme="minorEastAsia" w:cstheme="minorBidi"/>
              <w:kern w:val="2"/>
              <w:sz w:val="22"/>
              <w:szCs w:val="22"/>
              <w14:ligatures w14:val="standardContextual"/>
            </w:rPr>
          </w:pPr>
          <w:hyperlink w:anchor="_Toc177721496" w:history="1">
            <w:r w:rsidRPr="00741F0A">
              <w:rPr>
                <w:rStyle w:val="Hipercze"/>
              </w:rPr>
              <w:t>5.6</w:t>
            </w:r>
            <w:r w:rsidRPr="00741F0A">
              <w:rPr>
                <w:rFonts w:eastAsiaTheme="minorEastAsia" w:cstheme="minorBidi"/>
                <w:kern w:val="2"/>
                <w:sz w:val="22"/>
                <w:szCs w:val="22"/>
                <w14:ligatures w14:val="standardContextual"/>
              </w:rPr>
              <w:tab/>
            </w:r>
            <w:r w:rsidRPr="00741F0A">
              <w:rPr>
                <w:rStyle w:val="Hipercze"/>
                <w:lang w:eastAsia="hi-IN" w:bidi="hi-IN"/>
              </w:rPr>
              <w:t>Oddziaływanie na ludzi</w:t>
            </w:r>
            <w:r w:rsidRPr="00741F0A">
              <w:rPr>
                <w:webHidden/>
              </w:rPr>
              <w:tab/>
            </w:r>
            <w:r w:rsidRPr="00741F0A">
              <w:rPr>
                <w:webHidden/>
              </w:rPr>
              <w:fldChar w:fldCharType="begin"/>
            </w:r>
            <w:r w:rsidRPr="00741F0A">
              <w:rPr>
                <w:webHidden/>
              </w:rPr>
              <w:instrText xml:space="preserve"> PAGEREF _Toc177721496 \h </w:instrText>
            </w:r>
            <w:r w:rsidRPr="00741F0A">
              <w:rPr>
                <w:webHidden/>
              </w:rPr>
            </w:r>
            <w:r w:rsidRPr="00741F0A">
              <w:rPr>
                <w:webHidden/>
              </w:rPr>
              <w:fldChar w:fldCharType="separate"/>
            </w:r>
            <w:r w:rsidR="007A339E">
              <w:rPr>
                <w:webHidden/>
              </w:rPr>
              <w:t>107</w:t>
            </w:r>
            <w:r w:rsidRPr="00741F0A">
              <w:rPr>
                <w:webHidden/>
              </w:rPr>
              <w:fldChar w:fldCharType="end"/>
            </w:r>
          </w:hyperlink>
        </w:p>
        <w:p w14:paraId="641943BE" w14:textId="1F7EC2C3" w:rsidR="00741F0A" w:rsidRPr="00741F0A" w:rsidRDefault="00741F0A">
          <w:pPr>
            <w:pStyle w:val="Spistreci2"/>
            <w:rPr>
              <w:rFonts w:eastAsiaTheme="minorEastAsia" w:cstheme="minorBidi"/>
              <w:kern w:val="2"/>
              <w:sz w:val="22"/>
              <w:szCs w:val="22"/>
              <w14:ligatures w14:val="standardContextual"/>
            </w:rPr>
          </w:pPr>
          <w:hyperlink w:anchor="_Toc177721497" w:history="1">
            <w:r w:rsidRPr="00741F0A">
              <w:rPr>
                <w:rStyle w:val="Hipercze"/>
              </w:rPr>
              <w:t>5.7</w:t>
            </w:r>
            <w:r w:rsidRPr="00741F0A">
              <w:rPr>
                <w:rFonts w:eastAsiaTheme="minorEastAsia" w:cstheme="minorBidi"/>
                <w:kern w:val="2"/>
                <w:sz w:val="22"/>
                <w:szCs w:val="22"/>
                <w14:ligatures w14:val="standardContextual"/>
              </w:rPr>
              <w:tab/>
            </w:r>
            <w:r w:rsidRPr="00741F0A">
              <w:rPr>
                <w:rStyle w:val="Hipercze"/>
                <w:lang w:eastAsia="hi-IN" w:bidi="hi-IN"/>
              </w:rPr>
              <w:t>Oddziaływanie na wody</w:t>
            </w:r>
            <w:r w:rsidRPr="00741F0A">
              <w:rPr>
                <w:webHidden/>
              </w:rPr>
              <w:tab/>
            </w:r>
            <w:r w:rsidRPr="00741F0A">
              <w:rPr>
                <w:webHidden/>
              </w:rPr>
              <w:fldChar w:fldCharType="begin"/>
            </w:r>
            <w:r w:rsidRPr="00741F0A">
              <w:rPr>
                <w:webHidden/>
              </w:rPr>
              <w:instrText xml:space="preserve"> PAGEREF _Toc177721497 \h </w:instrText>
            </w:r>
            <w:r w:rsidRPr="00741F0A">
              <w:rPr>
                <w:webHidden/>
              </w:rPr>
            </w:r>
            <w:r w:rsidRPr="00741F0A">
              <w:rPr>
                <w:webHidden/>
              </w:rPr>
              <w:fldChar w:fldCharType="separate"/>
            </w:r>
            <w:r w:rsidR="007A339E">
              <w:rPr>
                <w:webHidden/>
              </w:rPr>
              <w:t>109</w:t>
            </w:r>
            <w:r w:rsidRPr="00741F0A">
              <w:rPr>
                <w:webHidden/>
              </w:rPr>
              <w:fldChar w:fldCharType="end"/>
            </w:r>
          </w:hyperlink>
        </w:p>
        <w:p w14:paraId="3848BD7F" w14:textId="42F06282" w:rsidR="00741F0A" w:rsidRPr="00741F0A" w:rsidRDefault="00741F0A">
          <w:pPr>
            <w:pStyle w:val="Spistreci2"/>
            <w:rPr>
              <w:rFonts w:eastAsiaTheme="minorEastAsia" w:cstheme="minorBidi"/>
              <w:kern w:val="2"/>
              <w:sz w:val="22"/>
              <w:szCs w:val="22"/>
              <w14:ligatures w14:val="standardContextual"/>
            </w:rPr>
          </w:pPr>
          <w:hyperlink w:anchor="_Toc177721498" w:history="1">
            <w:r w:rsidRPr="00741F0A">
              <w:rPr>
                <w:rStyle w:val="Hipercze"/>
              </w:rPr>
              <w:t>5.8</w:t>
            </w:r>
            <w:r w:rsidRPr="00741F0A">
              <w:rPr>
                <w:rFonts w:eastAsiaTheme="minorEastAsia" w:cstheme="minorBidi"/>
                <w:kern w:val="2"/>
                <w:sz w:val="22"/>
                <w:szCs w:val="22"/>
                <w14:ligatures w14:val="standardContextual"/>
              </w:rPr>
              <w:tab/>
            </w:r>
            <w:r w:rsidRPr="00741F0A">
              <w:rPr>
                <w:rStyle w:val="Hipercze"/>
                <w:lang w:eastAsia="hi-IN" w:bidi="hi-IN"/>
              </w:rPr>
              <w:t>Oddziaływanie na powietrze i klimat</w:t>
            </w:r>
            <w:r w:rsidRPr="00741F0A">
              <w:rPr>
                <w:webHidden/>
              </w:rPr>
              <w:tab/>
            </w:r>
            <w:r w:rsidRPr="00741F0A">
              <w:rPr>
                <w:webHidden/>
              </w:rPr>
              <w:fldChar w:fldCharType="begin"/>
            </w:r>
            <w:r w:rsidRPr="00741F0A">
              <w:rPr>
                <w:webHidden/>
              </w:rPr>
              <w:instrText xml:space="preserve"> PAGEREF _Toc177721498 \h </w:instrText>
            </w:r>
            <w:r w:rsidRPr="00741F0A">
              <w:rPr>
                <w:webHidden/>
              </w:rPr>
            </w:r>
            <w:r w:rsidRPr="00741F0A">
              <w:rPr>
                <w:webHidden/>
              </w:rPr>
              <w:fldChar w:fldCharType="separate"/>
            </w:r>
            <w:r w:rsidR="007A339E">
              <w:rPr>
                <w:webHidden/>
              </w:rPr>
              <w:t>113</w:t>
            </w:r>
            <w:r w:rsidRPr="00741F0A">
              <w:rPr>
                <w:webHidden/>
              </w:rPr>
              <w:fldChar w:fldCharType="end"/>
            </w:r>
          </w:hyperlink>
        </w:p>
        <w:p w14:paraId="599A7313" w14:textId="670A7647" w:rsidR="00741F0A" w:rsidRPr="00741F0A" w:rsidRDefault="00741F0A">
          <w:pPr>
            <w:pStyle w:val="Spistreci2"/>
            <w:rPr>
              <w:rFonts w:eastAsiaTheme="minorEastAsia" w:cstheme="minorBidi"/>
              <w:kern w:val="2"/>
              <w:sz w:val="22"/>
              <w:szCs w:val="22"/>
              <w14:ligatures w14:val="standardContextual"/>
            </w:rPr>
          </w:pPr>
          <w:hyperlink w:anchor="_Toc177721499" w:history="1">
            <w:r w:rsidRPr="00741F0A">
              <w:rPr>
                <w:rStyle w:val="Hipercze"/>
              </w:rPr>
              <w:t>5.9</w:t>
            </w:r>
            <w:r w:rsidRPr="00741F0A">
              <w:rPr>
                <w:rFonts w:eastAsiaTheme="minorEastAsia" w:cstheme="minorBidi"/>
                <w:kern w:val="2"/>
                <w:sz w:val="22"/>
                <w:szCs w:val="22"/>
                <w14:ligatures w14:val="standardContextual"/>
              </w:rPr>
              <w:tab/>
            </w:r>
            <w:r w:rsidRPr="00741F0A">
              <w:rPr>
                <w:rStyle w:val="Hipercze"/>
                <w:lang w:eastAsia="hi-IN" w:bidi="hi-IN"/>
              </w:rPr>
              <w:t>Oddziaływanie na powierzchnię ziemi</w:t>
            </w:r>
            <w:r w:rsidRPr="00741F0A">
              <w:rPr>
                <w:webHidden/>
              </w:rPr>
              <w:tab/>
            </w:r>
            <w:r w:rsidRPr="00741F0A">
              <w:rPr>
                <w:webHidden/>
              </w:rPr>
              <w:fldChar w:fldCharType="begin"/>
            </w:r>
            <w:r w:rsidRPr="00741F0A">
              <w:rPr>
                <w:webHidden/>
              </w:rPr>
              <w:instrText xml:space="preserve"> PAGEREF _Toc177721499 \h </w:instrText>
            </w:r>
            <w:r w:rsidRPr="00741F0A">
              <w:rPr>
                <w:webHidden/>
              </w:rPr>
            </w:r>
            <w:r w:rsidRPr="00741F0A">
              <w:rPr>
                <w:webHidden/>
              </w:rPr>
              <w:fldChar w:fldCharType="separate"/>
            </w:r>
            <w:r w:rsidR="007A339E">
              <w:rPr>
                <w:webHidden/>
              </w:rPr>
              <w:t>114</w:t>
            </w:r>
            <w:r w:rsidRPr="00741F0A">
              <w:rPr>
                <w:webHidden/>
              </w:rPr>
              <w:fldChar w:fldCharType="end"/>
            </w:r>
          </w:hyperlink>
        </w:p>
        <w:p w14:paraId="153D73C0" w14:textId="1C70066B" w:rsidR="00741F0A" w:rsidRPr="00741F0A" w:rsidRDefault="00741F0A">
          <w:pPr>
            <w:pStyle w:val="Spistreci2"/>
            <w:tabs>
              <w:tab w:val="left" w:pos="1415"/>
            </w:tabs>
            <w:rPr>
              <w:rFonts w:eastAsiaTheme="minorEastAsia" w:cstheme="minorBidi"/>
              <w:kern w:val="2"/>
              <w:sz w:val="22"/>
              <w:szCs w:val="22"/>
              <w14:ligatures w14:val="standardContextual"/>
            </w:rPr>
          </w:pPr>
          <w:hyperlink w:anchor="_Toc177721500" w:history="1">
            <w:r w:rsidRPr="00741F0A">
              <w:rPr>
                <w:rStyle w:val="Hipercze"/>
              </w:rPr>
              <w:t>5.10</w:t>
            </w:r>
            <w:r w:rsidRPr="00741F0A">
              <w:rPr>
                <w:rFonts w:eastAsiaTheme="minorEastAsia" w:cstheme="minorBidi"/>
                <w:kern w:val="2"/>
                <w:sz w:val="22"/>
                <w:szCs w:val="22"/>
                <w14:ligatures w14:val="standardContextual"/>
              </w:rPr>
              <w:tab/>
            </w:r>
            <w:r w:rsidRPr="00741F0A">
              <w:rPr>
                <w:rStyle w:val="Hipercze"/>
                <w:lang w:eastAsia="hi-IN" w:bidi="hi-IN"/>
              </w:rPr>
              <w:t>Oddziaływanie na krajobraz</w:t>
            </w:r>
            <w:r w:rsidRPr="00741F0A">
              <w:rPr>
                <w:webHidden/>
              </w:rPr>
              <w:tab/>
            </w:r>
            <w:r w:rsidRPr="00741F0A">
              <w:rPr>
                <w:webHidden/>
              </w:rPr>
              <w:fldChar w:fldCharType="begin"/>
            </w:r>
            <w:r w:rsidRPr="00741F0A">
              <w:rPr>
                <w:webHidden/>
              </w:rPr>
              <w:instrText xml:space="preserve"> PAGEREF _Toc177721500 \h </w:instrText>
            </w:r>
            <w:r w:rsidRPr="00741F0A">
              <w:rPr>
                <w:webHidden/>
              </w:rPr>
            </w:r>
            <w:r w:rsidRPr="00741F0A">
              <w:rPr>
                <w:webHidden/>
              </w:rPr>
              <w:fldChar w:fldCharType="separate"/>
            </w:r>
            <w:r w:rsidR="007A339E">
              <w:rPr>
                <w:webHidden/>
              </w:rPr>
              <w:t>116</w:t>
            </w:r>
            <w:r w:rsidRPr="00741F0A">
              <w:rPr>
                <w:webHidden/>
              </w:rPr>
              <w:fldChar w:fldCharType="end"/>
            </w:r>
          </w:hyperlink>
        </w:p>
        <w:p w14:paraId="718E4A0A" w14:textId="3DA3C9AC" w:rsidR="00741F0A" w:rsidRPr="00741F0A" w:rsidRDefault="00741F0A">
          <w:pPr>
            <w:pStyle w:val="Spistreci2"/>
            <w:tabs>
              <w:tab w:val="left" w:pos="1415"/>
            </w:tabs>
            <w:rPr>
              <w:rFonts w:eastAsiaTheme="minorEastAsia" w:cstheme="minorBidi"/>
              <w:kern w:val="2"/>
              <w:sz w:val="22"/>
              <w:szCs w:val="22"/>
              <w14:ligatures w14:val="standardContextual"/>
            </w:rPr>
          </w:pPr>
          <w:hyperlink w:anchor="_Toc177721501" w:history="1">
            <w:r w:rsidRPr="00741F0A">
              <w:rPr>
                <w:rStyle w:val="Hipercze"/>
                <w:lang w:eastAsia="hi-IN" w:bidi="hi-IN"/>
              </w:rPr>
              <w:t>5.11</w:t>
            </w:r>
            <w:r w:rsidRPr="00741F0A">
              <w:rPr>
                <w:rFonts w:eastAsiaTheme="minorEastAsia" w:cstheme="minorBidi"/>
                <w:kern w:val="2"/>
                <w:sz w:val="22"/>
                <w:szCs w:val="22"/>
                <w14:ligatures w14:val="standardContextual"/>
              </w:rPr>
              <w:tab/>
            </w:r>
            <w:r w:rsidRPr="00741F0A">
              <w:rPr>
                <w:rStyle w:val="Hipercze"/>
                <w:lang w:eastAsia="hi-IN" w:bidi="hi-IN"/>
              </w:rPr>
              <w:t>Oddziaływanie na zasoby naturalne</w:t>
            </w:r>
            <w:r w:rsidRPr="00741F0A">
              <w:rPr>
                <w:webHidden/>
              </w:rPr>
              <w:tab/>
            </w:r>
            <w:r w:rsidRPr="00741F0A">
              <w:rPr>
                <w:webHidden/>
              </w:rPr>
              <w:fldChar w:fldCharType="begin"/>
            </w:r>
            <w:r w:rsidRPr="00741F0A">
              <w:rPr>
                <w:webHidden/>
              </w:rPr>
              <w:instrText xml:space="preserve"> PAGEREF _Toc177721501 \h </w:instrText>
            </w:r>
            <w:r w:rsidRPr="00741F0A">
              <w:rPr>
                <w:webHidden/>
              </w:rPr>
            </w:r>
            <w:r w:rsidRPr="00741F0A">
              <w:rPr>
                <w:webHidden/>
              </w:rPr>
              <w:fldChar w:fldCharType="separate"/>
            </w:r>
            <w:r w:rsidR="007A339E">
              <w:rPr>
                <w:webHidden/>
              </w:rPr>
              <w:t>117</w:t>
            </w:r>
            <w:r w:rsidRPr="00741F0A">
              <w:rPr>
                <w:webHidden/>
              </w:rPr>
              <w:fldChar w:fldCharType="end"/>
            </w:r>
          </w:hyperlink>
        </w:p>
        <w:p w14:paraId="7ABB51CC" w14:textId="7CA2AA07" w:rsidR="00741F0A" w:rsidRPr="00741F0A" w:rsidRDefault="00741F0A">
          <w:pPr>
            <w:pStyle w:val="Spistreci2"/>
            <w:tabs>
              <w:tab w:val="left" w:pos="1415"/>
            </w:tabs>
            <w:rPr>
              <w:rFonts w:eastAsiaTheme="minorEastAsia" w:cstheme="minorBidi"/>
              <w:kern w:val="2"/>
              <w:sz w:val="22"/>
              <w:szCs w:val="22"/>
              <w14:ligatures w14:val="standardContextual"/>
            </w:rPr>
          </w:pPr>
          <w:hyperlink w:anchor="_Toc177721502" w:history="1">
            <w:r w:rsidRPr="00741F0A">
              <w:rPr>
                <w:rStyle w:val="Hipercze"/>
                <w:lang w:eastAsia="hi-IN" w:bidi="hi-IN"/>
              </w:rPr>
              <w:t>5.12</w:t>
            </w:r>
            <w:r w:rsidRPr="00741F0A">
              <w:rPr>
                <w:rFonts w:eastAsiaTheme="minorEastAsia" w:cstheme="minorBidi"/>
                <w:kern w:val="2"/>
                <w:sz w:val="22"/>
                <w:szCs w:val="22"/>
                <w14:ligatures w14:val="standardContextual"/>
              </w:rPr>
              <w:tab/>
            </w:r>
            <w:r w:rsidRPr="00741F0A">
              <w:rPr>
                <w:rStyle w:val="Hipercze"/>
                <w:lang w:eastAsia="hi-IN" w:bidi="hi-IN"/>
              </w:rPr>
              <w:t>Oddziaływanie na zabytki i dobra materialne</w:t>
            </w:r>
            <w:r w:rsidRPr="00741F0A">
              <w:rPr>
                <w:webHidden/>
              </w:rPr>
              <w:tab/>
            </w:r>
            <w:r w:rsidRPr="00741F0A">
              <w:rPr>
                <w:webHidden/>
              </w:rPr>
              <w:fldChar w:fldCharType="begin"/>
            </w:r>
            <w:r w:rsidRPr="00741F0A">
              <w:rPr>
                <w:webHidden/>
              </w:rPr>
              <w:instrText xml:space="preserve"> PAGEREF _Toc177721502 \h </w:instrText>
            </w:r>
            <w:r w:rsidRPr="00741F0A">
              <w:rPr>
                <w:webHidden/>
              </w:rPr>
            </w:r>
            <w:r w:rsidRPr="00741F0A">
              <w:rPr>
                <w:webHidden/>
              </w:rPr>
              <w:fldChar w:fldCharType="separate"/>
            </w:r>
            <w:r w:rsidR="007A339E">
              <w:rPr>
                <w:webHidden/>
              </w:rPr>
              <w:t>118</w:t>
            </w:r>
            <w:r w:rsidRPr="00741F0A">
              <w:rPr>
                <w:webHidden/>
              </w:rPr>
              <w:fldChar w:fldCharType="end"/>
            </w:r>
          </w:hyperlink>
        </w:p>
        <w:p w14:paraId="7F3DFC29" w14:textId="4C739C15" w:rsidR="00741F0A" w:rsidRPr="00741F0A" w:rsidRDefault="00741F0A">
          <w:pPr>
            <w:pStyle w:val="Spistreci2"/>
            <w:tabs>
              <w:tab w:val="left" w:pos="1415"/>
            </w:tabs>
            <w:rPr>
              <w:rFonts w:eastAsiaTheme="minorEastAsia" w:cstheme="minorBidi"/>
              <w:kern w:val="2"/>
              <w:sz w:val="22"/>
              <w:szCs w:val="22"/>
              <w14:ligatures w14:val="standardContextual"/>
            </w:rPr>
          </w:pPr>
          <w:hyperlink w:anchor="_Toc177721503" w:history="1">
            <w:r w:rsidRPr="00741F0A">
              <w:rPr>
                <w:rStyle w:val="Hipercze"/>
              </w:rPr>
              <w:t>5.13</w:t>
            </w:r>
            <w:r w:rsidRPr="00741F0A">
              <w:rPr>
                <w:rFonts w:eastAsiaTheme="minorEastAsia" w:cstheme="minorBidi"/>
                <w:kern w:val="2"/>
                <w:sz w:val="22"/>
                <w:szCs w:val="22"/>
                <w14:ligatures w14:val="standardContextual"/>
              </w:rPr>
              <w:tab/>
            </w:r>
            <w:r w:rsidRPr="00741F0A">
              <w:rPr>
                <w:rStyle w:val="Hipercze"/>
              </w:rPr>
              <w:t>Odziaływanie na korytarze ekologiczne</w:t>
            </w:r>
            <w:r w:rsidRPr="00741F0A">
              <w:rPr>
                <w:webHidden/>
              </w:rPr>
              <w:tab/>
            </w:r>
            <w:r w:rsidRPr="00741F0A">
              <w:rPr>
                <w:webHidden/>
              </w:rPr>
              <w:fldChar w:fldCharType="begin"/>
            </w:r>
            <w:r w:rsidRPr="00741F0A">
              <w:rPr>
                <w:webHidden/>
              </w:rPr>
              <w:instrText xml:space="preserve"> PAGEREF _Toc177721503 \h </w:instrText>
            </w:r>
            <w:r w:rsidRPr="00741F0A">
              <w:rPr>
                <w:webHidden/>
              </w:rPr>
            </w:r>
            <w:r w:rsidRPr="00741F0A">
              <w:rPr>
                <w:webHidden/>
              </w:rPr>
              <w:fldChar w:fldCharType="separate"/>
            </w:r>
            <w:r w:rsidR="007A339E">
              <w:rPr>
                <w:webHidden/>
              </w:rPr>
              <w:t>118</w:t>
            </w:r>
            <w:r w:rsidRPr="00741F0A">
              <w:rPr>
                <w:webHidden/>
              </w:rPr>
              <w:fldChar w:fldCharType="end"/>
            </w:r>
          </w:hyperlink>
        </w:p>
        <w:p w14:paraId="07FFB73F" w14:textId="18042660" w:rsidR="00741F0A" w:rsidRPr="00741F0A" w:rsidRDefault="00741F0A">
          <w:pPr>
            <w:pStyle w:val="Spistreci1"/>
            <w:tabs>
              <w:tab w:val="left" w:pos="1132"/>
              <w:tab w:val="right" w:leader="dot" w:pos="9062"/>
            </w:tabs>
            <w:rPr>
              <w:rFonts w:asciiTheme="minorHAnsi" w:eastAsiaTheme="minorEastAsia" w:hAnsiTheme="minorHAnsi" w:cstheme="minorBidi"/>
              <w:noProof/>
              <w:kern w:val="2"/>
              <w:sz w:val="22"/>
              <w:lang w:eastAsia="pl-PL"/>
              <w14:ligatures w14:val="standardContextual"/>
            </w:rPr>
          </w:pPr>
          <w:hyperlink w:anchor="_Toc177721504" w:history="1">
            <w:r w:rsidRPr="00741F0A">
              <w:rPr>
                <w:rStyle w:val="Hipercze"/>
                <w:rFonts w:cstheme="minorHAnsi"/>
                <w:noProof/>
              </w:rPr>
              <w:t>6</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rPr>
              <w:t>Rozwiązania mające na celu zapobieganie, ograniczanie lub kompensację przyrodniczą negatywnych oddziaływań na środowisko</w:t>
            </w:r>
            <w:r w:rsidRPr="00741F0A">
              <w:rPr>
                <w:noProof/>
                <w:webHidden/>
              </w:rPr>
              <w:tab/>
            </w:r>
            <w:r w:rsidRPr="00741F0A">
              <w:rPr>
                <w:noProof/>
                <w:webHidden/>
              </w:rPr>
              <w:fldChar w:fldCharType="begin"/>
            </w:r>
            <w:r w:rsidRPr="00741F0A">
              <w:rPr>
                <w:noProof/>
                <w:webHidden/>
              </w:rPr>
              <w:instrText xml:space="preserve"> PAGEREF _Toc177721504 \h </w:instrText>
            </w:r>
            <w:r w:rsidRPr="00741F0A">
              <w:rPr>
                <w:noProof/>
                <w:webHidden/>
              </w:rPr>
            </w:r>
            <w:r w:rsidRPr="00741F0A">
              <w:rPr>
                <w:noProof/>
                <w:webHidden/>
              </w:rPr>
              <w:fldChar w:fldCharType="separate"/>
            </w:r>
            <w:r w:rsidR="007A339E">
              <w:rPr>
                <w:noProof/>
                <w:webHidden/>
              </w:rPr>
              <w:t>120</w:t>
            </w:r>
            <w:r w:rsidRPr="00741F0A">
              <w:rPr>
                <w:noProof/>
                <w:webHidden/>
              </w:rPr>
              <w:fldChar w:fldCharType="end"/>
            </w:r>
          </w:hyperlink>
        </w:p>
        <w:p w14:paraId="78259339" w14:textId="4179205B" w:rsidR="00741F0A" w:rsidRPr="00741F0A" w:rsidRDefault="00741F0A">
          <w:pPr>
            <w:pStyle w:val="Spistreci1"/>
            <w:tabs>
              <w:tab w:val="left" w:pos="1132"/>
              <w:tab w:val="right" w:leader="dot" w:pos="9062"/>
            </w:tabs>
            <w:rPr>
              <w:rFonts w:asciiTheme="minorHAnsi" w:eastAsiaTheme="minorEastAsia" w:hAnsiTheme="minorHAnsi" w:cstheme="minorBidi"/>
              <w:noProof/>
              <w:kern w:val="2"/>
              <w:sz w:val="22"/>
              <w:lang w:eastAsia="pl-PL"/>
              <w14:ligatures w14:val="standardContextual"/>
            </w:rPr>
          </w:pPr>
          <w:hyperlink w:anchor="_Toc177721505" w:history="1">
            <w:r w:rsidRPr="00741F0A">
              <w:rPr>
                <w:rStyle w:val="Hipercze"/>
                <w:rFonts w:cstheme="minorHAnsi"/>
                <w:noProof/>
              </w:rPr>
              <w:t>7</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rPr>
              <w:t>Rozwiązania alternatywne</w:t>
            </w:r>
            <w:r w:rsidRPr="00741F0A">
              <w:rPr>
                <w:noProof/>
                <w:webHidden/>
              </w:rPr>
              <w:tab/>
            </w:r>
            <w:r w:rsidRPr="00741F0A">
              <w:rPr>
                <w:noProof/>
                <w:webHidden/>
              </w:rPr>
              <w:fldChar w:fldCharType="begin"/>
            </w:r>
            <w:r w:rsidRPr="00741F0A">
              <w:rPr>
                <w:noProof/>
                <w:webHidden/>
              </w:rPr>
              <w:instrText xml:space="preserve"> PAGEREF _Toc177721505 \h </w:instrText>
            </w:r>
            <w:r w:rsidRPr="00741F0A">
              <w:rPr>
                <w:noProof/>
                <w:webHidden/>
              </w:rPr>
            </w:r>
            <w:r w:rsidRPr="00741F0A">
              <w:rPr>
                <w:noProof/>
                <w:webHidden/>
              </w:rPr>
              <w:fldChar w:fldCharType="separate"/>
            </w:r>
            <w:r w:rsidR="007A339E">
              <w:rPr>
                <w:noProof/>
                <w:webHidden/>
              </w:rPr>
              <w:t>122</w:t>
            </w:r>
            <w:r w:rsidRPr="00741F0A">
              <w:rPr>
                <w:noProof/>
                <w:webHidden/>
              </w:rPr>
              <w:fldChar w:fldCharType="end"/>
            </w:r>
          </w:hyperlink>
        </w:p>
        <w:p w14:paraId="548DD968" w14:textId="156F468F" w:rsidR="00741F0A" w:rsidRPr="00741F0A" w:rsidRDefault="00741F0A">
          <w:pPr>
            <w:pStyle w:val="Spistreci1"/>
            <w:tabs>
              <w:tab w:val="left" w:pos="1132"/>
              <w:tab w:val="right" w:leader="dot" w:pos="9062"/>
            </w:tabs>
            <w:rPr>
              <w:rFonts w:asciiTheme="minorHAnsi" w:eastAsiaTheme="minorEastAsia" w:hAnsiTheme="minorHAnsi" w:cstheme="minorBidi"/>
              <w:noProof/>
              <w:kern w:val="2"/>
              <w:sz w:val="22"/>
              <w:lang w:eastAsia="pl-PL"/>
              <w14:ligatures w14:val="standardContextual"/>
            </w:rPr>
          </w:pPr>
          <w:hyperlink w:anchor="_Toc177721506" w:history="1">
            <w:r w:rsidRPr="00741F0A">
              <w:rPr>
                <w:rStyle w:val="Hipercze"/>
                <w:rFonts w:cstheme="minorHAnsi"/>
                <w:noProof/>
                <w:lang w:eastAsia="pl-PL"/>
              </w:rPr>
              <w:t>8</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rPr>
              <w:t>Transgraniczne oddziaływanie na środowisko</w:t>
            </w:r>
            <w:r w:rsidRPr="00741F0A">
              <w:rPr>
                <w:noProof/>
                <w:webHidden/>
              </w:rPr>
              <w:tab/>
            </w:r>
            <w:r w:rsidRPr="00741F0A">
              <w:rPr>
                <w:noProof/>
                <w:webHidden/>
              </w:rPr>
              <w:fldChar w:fldCharType="begin"/>
            </w:r>
            <w:r w:rsidRPr="00741F0A">
              <w:rPr>
                <w:noProof/>
                <w:webHidden/>
              </w:rPr>
              <w:instrText xml:space="preserve"> PAGEREF _Toc177721506 \h </w:instrText>
            </w:r>
            <w:r w:rsidRPr="00741F0A">
              <w:rPr>
                <w:noProof/>
                <w:webHidden/>
              </w:rPr>
            </w:r>
            <w:r w:rsidRPr="00741F0A">
              <w:rPr>
                <w:noProof/>
                <w:webHidden/>
              </w:rPr>
              <w:fldChar w:fldCharType="separate"/>
            </w:r>
            <w:r w:rsidR="007A339E">
              <w:rPr>
                <w:noProof/>
                <w:webHidden/>
              </w:rPr>
              <w:t>123</w:t>
            </w:r>
            <w:r w:rsidRPr="00741F0A">
              <w:rPr>
                <w:noProof/>
                <w:webHidden/>
              </w:rPr>
              <w:fldChar w:fldCharType="end"/>
            </w:r>
          </w:hyperlink>
        </w:p>
        <w:p w14:paraId="60DA539B" w14:textId="3EA880EC" w:rsidR="00741F0A" w:rsidRPr="00741F0A" w:rsidRDefault="00741F0A">
          <w:pPr>
            <w:pStyle w:val="Spistreci1"/>
            <w:tabs>
              <w:tab w:val="left" w:pos="1132"/>
              <w:tab w:val="right" w:leader="dot" w:pos="9062"/>
            </w:tabs>
            <w:rPr>
              <w:rFonts w:asciiTheme="minorHAnsi" w:eastAsiaTheme="minorEastAsia" w:hAnsiTheme="minorHAnsi" w:cstheme="minorBidi"/>
              <w:noProof/>
              <w:kern w:val="2"/>
              <w:sz w:val="22"/>
              <w:lang w:eastAsia="pl-PL"/>
              <w14:ligatures w14:val="standardContextual"/>
            </w:rPr>
          </w:pPr>
          <w:hyperlink w:anchor="_Toc177721507" w:history="1">
            <w:r w:rsidRPr="00741F0A">
              <w:rPr>
                <w:rStyle w:val="Hipercze"/>
                <w:rFonts w:cstheme="minorHAnsi"/>
                <w:noProof/>
                <w:lang w:eastAsia="pl-PL"/>
              </w:rPr>
              <w:t>9</w:t>
            </w:r>
            <w:r w:rsidRPr="00741F0A">
              <w:rPr>
                <w:rFonts w:asciiTheme="minorHAnsi" w:eastAsiaTheme="minorEastAsia" w:hAnsiTheme="minorHAnsi" w:cstheme="minorBidi"/>
                <w:noProof/>
                <w:kern w:val="2"/>
                <w:sz w:val="22"/>
                <w:lang w:eastAsia="pl-PL"/>
                <w14:ligatures w14:val="standardContextual"/>
              </w:rPr>
              <w:tab/>
            </w:r>
            <w:r w:rsidRPr="00741F0A">
              <w:rPr>
                <w:rStyle w:val="Hipercze"/>
                <w:rFonts w:cstheme="minorHAnsi"/>
                <w:noProof/>
              </w:rPr>
              <w:t>Streszczenie w języku niespecjalistycznym</w:t>
            </w:r>
            <w:r w:rsidRPr="00741F0A">
              <w:rPr>
                <w:noProof/>
                <w:webHidden/>
              </w:rPr>
              <w:tab/>
            </w:r>
            <w:r w:rsidRPr="00741F0A">
              <w:rPr>
                <w:noProof/>
                <w:webHidden/>
              </w:rPr>
              <w:fldChar w:fldCharType="begin"/>
            </w:r>
            <w:r w:rsidRPr="00741F0A">
              <w:rPr>
                <w:noProof/>
                <w:webHidden/>
              </w:rPr>
              <w:instrText xml:space="preserve"> PAGEREF _Toc177721507 \h </w:instrText>
            </w:r>
            <w:r w:rsidRPr="00741F0A">
              <w:rPr>
                <w:noProof/>
                <w:webHidden/>
              </w:rPr>
            </w:r>
            <w:r w:rsidRPr="00741F0A">
              <w:rPr>
                <w:noProof/>
                <w:webHidden/>
              </w:rPr>
              <w:fldChar w:fldCharType="separate"/>
            </w:r>
            <w:r w:rsidR="007A339E">
              <w:rPr>
                <w:noProof/>
                <w:webHidden/>
              </w:rPr>
              <w:t>123</w:t>
            </w:r>
            <w:r w:rsidRPr="00741F0A">
              <w:rPr>
                <w:noProof/>
                <w:webHidden/>
              </w:rPr>
              <w:fldChar w:fldCharType="end"/>
            </w:r>
          </w:hyperlink>
        </w:p>
        <w:p w14:paraId="32C63F92" w14:textId="3C3B9879" w:rsidR="00741F0A" w:rsidRPr="00741F0A" w:rsidRDefault="00741F0A">
          <w:pPr>
            <w:pStyle w:val="Spistreci1"/>
            <w:tabs>
              <w:tab w:val="right" w:leader="dot" w:pos="9062"/>
            </w:tabs>
            <w:rPr>
              <w:rFonts w:asciiTheme="minorHAnsi" w:eastAsiaTheme="minorEastAsia" w:hAnsiTheme="minorHAnsi" w:cstheme="minorBidi"/>
              <w:noProof/>
              <w:kern w:val="2"/>
              <w:sz w:val="22"/>
              <w:lang w:eastAsia="pl-PL"/>
              <w14:ligatures w14:val="standardContextual"/>
            </w:rPr>
          </w:pPr>
          <w:hyperlink w:anchor="_Toc177721508" w:history="1">
            <w:r w:rsidRPr="00741F0A">
              <w:rPr>
                <w:rStyle w:val="Hipercze"/>
                <w:rFonts w:cstheme="minorHAnsi"/>
                <w:noProof/>
              </w:rPr>
              <w:t>Spis tabel</w:t>
            </w:r>
            <w:r w:rsidRPr="00741F0A">
              <w:rPr>
                <w:noProof/>
                <w:webHidden/>
              </w:rPr>
              <w:tab/>
            </w:r>
            <w:r w:rsidRPr="00741F0A">
              <w:rPr>
                <w:noProof/>
                <w:webHidden/>
              </w:rPr>
              <w:fldChar w:fldCharType="begin"/>
            </w:r>
            <w:r w:rsidRPr="00741F0A">
              <w:rPr>
                <w:noProof/>
                <w:webHidden/>
              </w:rPr>
              <w:instrText xml:space="preserve"> PAGEREF _Toc177721508 \h </w:instrText>
            </w:r>
            <w:r w:rsidRPr="00741F0A">
              <w:rPr>
                <w:noProof/>
                <w:webHidden/>
              </w:rPr>
            </w:r>
            <w:r w:rsidRPr="00741F0A">
              <w:rPr>
                <w:noProof/>
                <w:webHidden/>
              </w:rPr>
              <w:fldChar w:fldCharType="separate"/>
            </w:r>
            <w:r w:rsidR="007A339E">
              <w:rPr>
                <w:noProof/>
                <w:webHidden/>
              </w:rPr>
              <w:t>132</w:t>
            </w:r>
            <w:r w:rsidRPr="00741F0A">
              <w:rPr>
                <w:noProof/>
                <w:webHidden/>
              </w:rPr>
              <w:fldChar w:fldCharType="end"/>
            </w:r>
          </w:hyperlink>
        </w:p>
        <w:p w14:paraId="7A818AD8" w14:textId="3EA00294" w:rsidR="00741F0A" w:rsidRPr="00741F0A" w:rsidRDefault="00741F0A">
          <w:pPr>
            <w:pStyle w:val="Spistreci1"/>
            <w:tabs>
              <w:tab w:val="right" w:leader="dot" w:pos="9062"/>
            </w:tabs>
            <w:rPr>
              <w:rFonts w:asciiTheme="minorHAnsi" w:eastAsiaTheme="minorEastAsia" w:hAnsiTheme="minorHAnsi" w:cstheme="minorBidi"/>
              <w:noProof/>
              <w:kern w:val="2"/>
              <w:sz w:val="22"/>
              <w:lang w:eastAsia="pl-PL"/>
              <w14:ligatures w14:val="standardContextual"/>
            </w:rPr>
          </w:pPr>
          <w:hyperlink w:anchor="_Toc177721509" w:history="1">
            <w:r w:rsidRPr="00741F0A">
              <w:rPr>
                <w:rStyle w:val="Hipercze"/>
                <w:rFonts w:cstheme="minorHAnsi"/>
                <w:noProof/>
              </w:rPr>
              <w:t>Spis rysunków</w:t>
            </w:r>
            <w:r w:rsidRPr="00741F0A">
              <w:rPr>
                <w:noProof/>
                <w:webHidden/>
              </w:rPr>
              <w:tab/>
            </w:r>
            <w:r w:rsidRPr="00741F0A">
              <w:rPr>
                <w:noProof/>
                <w:webHidden/>
              </w:rPr>
              <w:fldChar w:fldCharType="begin"/>
            </w:r>
            <w:r w:rsidRPr="00741F0A">
              <w:rPr>
                <w:noProof/>
                <w:webHidden/>
              </w:rPr>
              <w:instrText xml:space="preserve"> PAGEREF _Toc177721509 \h </w:instrText>
            </w:r>
            <w:r w:rsidRPr="00741F0A">
              <w:rPr>
                <w:noProof/>
                <w:webHidden/>
              </w:rPr>
            </w:r>
            <w:r w:rsidRPr="00741F0A">
              <w:rPr>
                <w:noProof/>
                <w:webHidden/>
              </w:rPr>
              <w:fldChar w:fldCharType="separate"/>
            </w:r>
            <w:r w:rsidR="007A339E">
              <w:rPr>
                <w:noProof/>
                <w:webHidden/>
              </w:rPr>
              <w:t>133</w:t>
            </w:r>
            <w:r w:rsidRPr="00741F0A">
              <w:rPr>
                <w:noProof/>
                <w:webHidden/>
              </w:rPr>
              <w:fldChar w:fldCharType="end"/>
            </w:r>
          </w:hyperlink>
        </w:p>
        <w:p w14:paraId="699FD9A5" w14:textId="56B87342" w:rsidR="00A026FB" w:rsidRPr="00F25AEC" w:rsidRDefault="00A026FB" w:rsidP="003B3ACA">
          <w:pPr>
            <w:spacing w:after="0"/>
            <w:rPr>
              <w:rFonts w:asciiTheme="minorHAnsi" w:hAnsiTheme="minorHAnsi" w:cstheme="minorHAnsi"/>
              <w:szCs w:val="20"/>
            </w:rPr>
          </w:pPr>
          <w:r w:rsidRPr="00741F0A">
            <w:rPr>
              <w:rFonts w:asciiTheme="minorHAnsi" w:hAnsiTheme="minorHAnsi" w:cstheme="minorHAnsi"/>
              <w:szCs w:val="20"/>
            </w:rPr>
            <w:fldChar w:fldCharType="end"/>
          </w:r>
        </w:p>
      </w:sdtContent>
    </w:sdt>
    <w:p w14:paraId="07F0011A" w14:textId="7A2AF2A7" w:rsidR="00AD7A6D" w:rsidRPr="00D93CD6" w:rsidRDefault="00AD7A6D" w:rsidP="00D93CD6">
      <w:pPr>
        <w:spacing w:after="0"/>
        <w:rPr>
          <w:rFonts w:asciiTheme="minorHAnsi" w:hAnsiTheme="minorHAnsi" w:cstheme="minorHAnsi"/>
        </w:rPr>
      </w:pPr>
    </w:p>
    <w:p w14:paraId="76AFF05F" w14:textId="77777777" w:rsidR="00EC0406" w:rsidRDefault="00EC0406" w:rsidP="00D93CD6">
      <w:pPr>
        <w:spacing w:after="0"/>
        <w:rPr>
          <w:rFonts w:asciiTheme="minorHAnsi" w:eastAsiaTheme="minorEastAsia" w:hAnsiTheme="minorHAnsi" w:cstheme="minorHAnsi"/>
          <w:b/>
          <w:bCs/>
          <w:noProof/>
          <w:sz w:val="28"/>
          <w:szCs w:val="28"/>
          <w:lang w:eastAsia="pl-PL"/>
        </w:rPr>
      </w:pPr>
    </w:p>
    <w:p w14:paraId="70340419" w14:textId="77777777" w:rsidR="00B857ED" w:rsidRDefault="00B857ED" w:rsidP="00D93CD6">
      <w:pPr>
        <w:spacing w:after="0"/>
        <w:rPr>
          <w:rFonts w:asciiTheme="minorHAnsi" w:eastAsiaTheme="minorEastAsia" w:hAnsiTheme="minorHAnsi" w:cstheme="minorHAnsi"/>
          <w:b/>
          <w:bCs/>
          <w:noProof/>
          <w:sz w:val="28"/>
          <w:szCs w:val="28"/>
          <w:lang w:eastAsia="pl-PL"/>
        </w:rPr>
      </w:pPr>
    </w:p>
    <w:p w14:paraId="68130C1C" w14:textId="77777777" w:rsidR="00B857ED" w:rsidRDefault="00B857ED" w:rsidP="00D93CD6">
      <w:pPr>
        <w:spacing w:after="0"/>
        <w:rPr>
          <w:rFonts w:asciiTheme="minorHAnsi" w:eastAsiaTheme="minorEastAsia" w:hAnsiTheme="minorHAnsi" w:cstheme="minorHAnsi"/>
          <w:b/>
          <w:bCs/>
          <w:noProof/>
          <w:sz w:val="28"/>
          <w:szCs w:val="28"/>
          <w:lang w:eastAsia="pl-PL"/>
        </w:rPr>
      </w:pPr>
    </w:p>
    <w:p w14:paraId="35E7C975" w14:textId="77777777" w:rsidR="00B857ED" w:rsidRDefault="00B857ED" w:rsidP="00D93CD6">
      <w:pPr>
        <w:spacing w:after="0"/>
        <w:rPr>
          <w:rFonts w:asciiTheme="minorHAnsi" w:eastAsiaTheme="minorEastAsia" w:hAnsiTheme="minorHAnsi" w:cstheme="minorHAnsi"/>
          <w:b/>
          <w:bCs/>
          <w:noProof/>
          <w:sz w:val="28"/>
          <w:szCs w:val="28"/>
          <w:lang w:eastAsia="pl-PL"/>
        </w:rPr>
      </w:pPr>
    </w:p>
    <w:p w14:paraId="5F202303" w14:textId="77777777" w:rsidR="00B857ED" w:rsidRDefault="00B857ED" w:rsidP="00D93CD6">
      <w:pPr>
        <w:spacing w:after="0"/>
        <w:rPr>
          <w:rFonts w:asciiTheme="minorHAnsi" w:eastAsiaTheme="minorEastAsia" w:hAnsiTheme="minorHAnsi" w:cstheme="minorHAnsi"/>
          <w:b/>
          <w:bCs/>
          <w:noProof/>
          <w:sz w:val="28"/>
          <w:szCs w:val="28"/>
          <w:lang w:eastAsia="pl-PL"/>
        </w:rPr>
      </w:pPr>
    </w:p>
    <w:p w14:paraId="72A9CD3D" w14:textId="77777777" w:rsidR="00B857ED" w:rsidRDefault="00B857ED" w:rsidP="00D93CD6">
      <w:pPr>
        <w:spacing w:after="0"/>
        <w:rPr>
          <w:rFonts w:asciiTheme="minorHAnsi" w:eastAsiaTheme="minorEastAsia" w:hAnsiTheme="minorHAnsi" w:cstheme="minorHAnsi"/>
          <w:b/>
          <w:bCs/>
          <w:noProof/>
          <w:sz w:val="28"/>
          <w:szCs w:val="28"/>
          <w:lang w:eastAsia="pl-PL"/>
        </w:rPr>
      </w:pPr>
    </w:p>
    <w:p w14:paraId="0F5FEA9C" w14:textId="77777777" w:rsidR="00B857ED" w:rsidRDefault="00B857ED" w:rsidP="00D93CD6">
      <w:pPr>
        <w:spacing w:after="0"/>
        <w:rPr>
          <w:rFonts w:asciiTheme="minorHAnsi" w:eastAsiaTheme="minorEastAsia" w:hAnsiTheme="minorHAnsi" w:cstheme="minorHAnsi"/>
          <w:b/>
          <w:bCs/>
          <w:noProof/>
          <w:sz w:val="28"/>
          <w:szCs w:val="28"/>
          <w:lang w:eastAsia="pl-PL"/>
        </w:rPr>
      </w:pPr>
    </w:p>
    <w:p w14:paraId="49228DE4" w14:textId="77777777" w:rsidR="00B857ED" w:rsidRDefault="00B857ED" w:rsidP="00D93CD6">
      <w:pPr>
        <w:spacing w:after="0"/>
        <w:rPr>
          <w:rFonts w:asciiTheme="minorHAnsi" w:eastAsiaTheme="minorEastAsia" w:hAnsiTheme="minorHAnsi" w:cstheme="minorHAnsi"/>
          <w:b/>
          <w:bCs/>
          <w:noProof/>
          <w:sz w:val="28"/>
          <w:szCs w:val="28"/>
          <w:lang w:eastAsia="pl-PL"/>
        </w:rPr>
      </w:pPr>
    </w:p>
    <w:p w14:paraId="18CD069F" w14:textId="77777777" w:rsidR="00B857ED" w:rsidRDefault="00B857ED" w:rsidP="00D93CD6">
      <w:pPr>
        <w:spacing w:after="0"/>
        <w:rPr>
          <w:rFonts w:asciiTheme="minorHAnsi" w:eastAsiaTheme="minorEastAsia" w:hAnsiTheme="minorHAnsi" w:cstheme="minorHAnsi"/>
          <w:b/>
          <w:bCs/>
          <w:noProof/>
          <w:sz w:val="28"/>
          <w:szCs w:val="28"/>
          <w:lang w:eastAsia="pl-PL"/>
        </w:rPr>
      </w:pPr>
    </w:p>
    <w:p w14:paraId="351FE793" w14:textId="77777777" w:rsidR="00B857ED" w:rsidRDefault="00B857ED" w:rsidP="00D93CD6">
      <w:pPr>
        <w:spacing w:after="0"/>
        <w:rPr>
          <w:rFonts w:asciiTheme="minorHAnsi" w:eastAsiaTheme="minorEastAsia" w:hAnsiTheme="minorHAnsi" w:cstheme="minorHAnsi"/>
          <w:b/>
          <w:bCs/>
          <w:noProof/>
          <w:sz w:val="28"/>
          <w:szCs w:val="28"/>
          <w:lang w:eastAsia="pl-PL"/>
        </w:rPr>
      </w:pPr>
    </w:p>
    <w:p w14:paraId="22969EAF" w14:textId="77777777" w:rsidR="00B857ED" w:rsidRPr="00D93CD6" w:rsidRDefault="00B857ED" w:rsidP="00D93CD6">
      <w:pPr>
        <w:spacing w:after="0"/>
        <w:rPr>
          <w:rFonts w:asciiTheme="minorHAnsi" w:eastAsiaTheme="minorEastAsia" w:hAnsiTheme="minorHAnsi" w:cstheme="minorHAnsi"/>
          <w:b/>
          <w:bCs/>
          <w:noProof/>
          <w:sz w:val="28"/>
          <w:szCs w:val="28"/>
          <w:lang w:eastAsia="pl-PL"/>
        </w:rPr>
        <w:sectPr w:rsidR="00B857ED" w:rsidRPr="00D93CD6" w:rsidSect="00840D1E">
          <w:headerReference w:type="default" r:id="rId18"/>
          <w:footerReference w:type="default" r:id="rId19"/>
          <w:footerReference w:type="first" r:id="rId20"/>
          <w:pgSz w:w="11906" w:h="16838"/>
          <w:pgMar w:top="1417" w:right="1417" w:bottom="1417" w:left="1417" w:header="708" w:footer="708" w:gutter="0"/>
          <w:cols w:space="708"/>
          <w:titlePg/>
          <w:docGrid w:linePitch="360"/>
        </w:sectPr>
      </w:pPr>
    </w:p>
    <w:p w14:paraId="041D0C95" w14:textId="7A094552" w:rsidR="00746576" w:rsidRPr="00D93CD6" w:rsidRDefault="00746576" w:rsidP="00D93CD6">
      <w:pPr>
        <w:pStyle w:val="Nagwek1"/>
        <w:spacing w:before="0"/>
        <w:rPr>
          <w:rFonts w:asciiTheme="minorHAnsi" w:eastAsiaTheme="minorEastAsia" w:hAnsiTheme="minorHAnsi" w:cstheme="minorHAnsi"/>
          <w:b/>
          <w:bCs/>
          <w:noProof/>
          <w:color w:val="auto"/>
          <w:sz w:val="28"/>
          <w:szCs w:val="28"/>
          <w:lang w:eastAsia="pl-PL"/>
        </w:rPr>
      </w:pPr>
      <w:bookmarkStart w:id="0" w:name="_Toc177721460"/>
      <w:r w:rsidRPr="00D93CD6">
        <w:rPr>
          <w:rFonts w:asciiTheme="minorHAnsi" w:hAnsiTheme="minorHAnsi" w:cstheme="minorHAnsi"/>
          <w:b/>
          <w:bCs/>
          <w:noProof/>
          <w:color w:val="auto"/>
          <w:sz w:val="28"/>
          <w:szCs w:val="28"/>
        </w:rPr>
        <w:lastRenderedPageBreak/>
        <w:t>Wprowadzenie</w:t>
      </w:r>
      <w:bookmarkEnd w:id="0"/>
    </w:p>
    <w:p w14:paraId="5B6B0CC3" w14:textId="60C65708" w:rsidR="00746576" w:rsidRPr="00D93CD6" w:rsidRDefault="00746576" w:rsidP="00A709A3">
      <w:pPr>
        <w:pStyle w:val="Nagwek2"/>
        <w:spacing w:before="0" w:after="240"/>
        <w:rPr>
          <w:rFonts w:asciiTheme="minorHAnsi" w:hAnsiTheme="minorHAnsi" w:cstheme="minorHAnsi"/>
          <w:b/>
          <w:bCs/>
          <w:color w:val="auto"/>
        </w:rPr>
      </w:pPr>
      <w:bookmarkStart w:id="1" w:name="_Toc177721461"/>
      <w:r w:rsidRPr="00D93CD6">
        <w:rPr>
          <w:rFonts w:asciiTheme="minorHAnsi" w:hAnsiTheme="minorHAnsi" w:cstheme="minorHAnsi"/>
          <w:b/>
          <w:bCs/>
          <w:color w:val="auto"/>
        </w:rPr>
        <w:t>Podstawy prawne</w:t>
      </w:r>
      <w:bookmarkEnd w:id="1"/>
    </w:p>
    <w:p w14:paraId="439D0218" w14:textId="60331DA5" w:rsidR="00F061B2" w:rsidRDefault="00696599"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r>
      <w:r w:rsidR="00F061B2" w:rsidRPr="00D93CD6">
        <w:rPr>
          <w:rFonts w:asciiTheme="minorHAnsi" w:hAnsiTheme="minorHAnsi" w:cstheme="minorHAnsi"/>
          <w:szCs w:val="20"/>
        </w:rPr>
        <w:t xml:space="preserve">Prognoza wykonana została w ramach procedury strategicznej oceny oddziaływania na środowisko, </w:t>
      </w:r>
      <w:r w:rsidR="00E8182D" w:rsidRPr="00D93CD6">
        <w:rPr>
          <w:rFonts w:asciiTheme="minorHAnsi" w:hAnsiTheme="minorHAnsi" w:cstheme="minorHAnsi"/>
          <w:szCs w:val="20"/>
        </w:rPr>
        <w:br/>
      </w:r>
      <w:r w:rsidR="00F061B2" w:rsidRPr="00D93CD6">
        <w:rPr>
          <w:rFonts w:asciiTheme="minorHAnsi" w:hAnsiTheme="minorHAnsi" w:cstheme="minorHAnsi"/>
          <w:szCs w:val="20"/>
        </w:rPr>
        <w:t xml:space="preserve">którą reguluje ustawa z dnia 3 października 2008 r. o udostępnianiu informacji o środowisku i jego ochronie, </w:t>
      </w:r>
      <w:r w:rsidR="00590E61" w:rsidRPr="00D93CD6">
        <w:rPr>
          <w:rFonts w:asciiTheme="minorHAnsi" w:hAnsiTheme="minorHAnsi" w:cstheme="minorHAnsi"/>
          <w:szCs w:val="20"/>
        </w:rPr>
        <w:t>udziale społeczeństwa w ochronie środowiska oraz o ocenach oddziaływania na środowisko</w:t>
      </w:r>
      <w:r w:rsidR="00F061B2" w:rsidRPr="00D93CD6">
        <w:rPr>
          <w:rFonts w:asciiTheme="minorHAnsi" w:hAnsiTheme="minorHAnsi" w:cstheme="minorHAnsi"/>
          <w:szCs w:val="20"/>
        </w:rPr>
        <w:t xml:space="preserve"> </w:t>
      </w:r>
      <w:r w:rsidR="007922C9" w:rsidRPr="00D93CD6">
        <w:rPr>
          <w:rFonts w:asciiTheme="minorHAnsi" w:hAnsiTheme="minorHAnsi" w:cstheme="minorHAnsi"/>
          <w:szCs w:val="20"/>
        </w:rPr>
        <w:t>(</w:t>
      </w:r>
      <w:r w:rsidR="00AC1C26" w:rsidRPr="00D93CD6">
        <w:rPr>
          <w:rFonts w:asciiTheme="minorHAnsi" w:hAnsiTheme="minorHAnsi" w:cstheme="minorHAnsi"/>
          <w:szCs w:val="20"/>
        </w:rPr>
        <w:t xml:space="preserve">Dz. </w:t>
      </w:r>
      <w:r w:rsidR="007922C9" w:rsidRPr="00D93CD6">
        <w:rPr>
          <w:rFonts w:asciiTheme="minorHAnsi" w:hAnsiTheme="minorHAnsi" w:cstheme="minorHAnsi"/>
          <w:szCs w:val="20"/>
        </w:rPr>
        <w:t>U. z 202</w:t>
      </w:r>
      <w:r w:rsidR="00F81564">
        <w:rPr>
          <w:rFonts w:asciiTheme="minorHAnsi" w:hAnsiTheme="minorHAnsi" w:cstheme="minorHAnsi"/>
          <w:szCs w:val="20"/>
        </w:rPr>
        <w:t>4</w:t>
      </w:r>
      <w:r w:rsidR="007922C9" w:rsidRPr="00D93CD6">
        <w:rPr>
          <w:rFonts w:asciiTheme="minorHAnsi" w:hAnsiTheme="minorHAnsi" w:cstheme="minorHAnsi"/>
          <w:szCs w:val="20"/>
        </w:rPr>
        <w:t xml:space="preserve"> r. poz. </w:t>
      </w:r>
      <w:r w:rsidR="00F81564">
        <w:rPr>
          <w:rFonts w:asciiTheme="minorHAnsi" w:hAnsiTheme="minorHAnsi" w:cstheme="minorHAnsi"/>
          <w:szCs w:val="20"/>
        </w:rPr>
        <w:t>1112 t.j</w:t>
      </w:r>
      <w:r w:rsidR="007922C9" w:rsidRPr="00D93CD6">
        <w:rPr>
          <w:rFonts w:asciiTheme="minorHAnsi" w:hAnsiTheme="minorHAnsi" w:cstheme="minorHAnsi"/>
          <w:szCs w:val="20"/>
        </w:rPr>
        <w:t>.).</w:t>
      </w:r>
      <w:r w:rsidR="00F061B2" w:rsidRPr="00D93CD6">
        <w:rPr>
          <w:rFonts w:asciiTheme="minorHAnsi" w:hAnsiTheme="minorHAnsi" w:cstheme="minorHAnsi"/>
          <w:szCs w:val="20"/>
        </w:rPr>
        <w:t xml:space="preserve"> Celem tej procedury jest przeprowadzenie strategicznej oceny oddziaływania na środowisko projektu dokumentu. </w:t>
      </w:r>
    </w:p>
    <w:p w14:paraId="74BA820E" w14:textId="3F167594" w:rsidR="00FD4C3D" w:rsidRPr="00FD4C3D" w:rsidRDefault="007B660F" w:rsidP="00FD4C3D">
      <w:pPr>
        <w:tabs>
          <w:tab w:val="left" w:pos="567"/>
        </w:tabs>
        <w:spacing w:after="0"/>
        <w:rPr>
          <w:rFonts w:asciiTheme="minorHAnsi" w:hAnsiTheme="minorHAnsi" w:cstheme="minorHAnsi"/>
          <w:szCs w:val="20"/>
        </w:rPr>
      </w:pPr>
      <w:r>
        <w:rPr>
          <w:rFonts w:asciiTheme="minorHAnsi" w:hAnsiTheme="minorHAnsi" w:cstheme="minorHAnsi"/>
          <w:szCs w:val="20"/>
        </w:rPr>
        <w:tab/>
      </w:r>
      <w:r w:rsidR="00221930">
        <w:rPr>
          <w:rFonts w:asciiTheme="minorHAnsi" w:hAnsiTheme="minorHAnsi" w:cstheme="minorHAnsi"/>
          <w:szCs w:val="20"/>
        </w:rPr>
        <w:t xml:space="preserve">Zakres </w:t>
      </w:r>
      <w:r w:rsidR="00A709A3">
        <w:rPr>
          <w:rFonts w:asciiTheme="minorHAnsi" w:hAnsiTheme="minorHAnsi" w:cstheme="minorHAnsi"/>
          <w:szCs w:val="20"/>
        </w:rPr>
        <w:t xml:space="preserve">i stopień szczegółowości </w:t>
      </w:r>
      <w:r w:rsidR="00221930">
        <w:rPr>
          <w:rFonts w:asciiTheme="minorHAnsi" w:hAnsiTheme="minorHAnsi" w:cstheme="minorHAnsi"/>
          <w:szCs w:val="20"/>
        </w:rPr>
        <w:t>prognozy został określony</w:t>
      </w:r>
      <w:r>
        <w:rPr>
          <w:rFonts w:asciiTheme="minorHAnsi" w:hAnsiTheme="minorHAnsi" w:cstheme="minorHAnsi"/>
          <w:szCs w:val="20"/>
        </w:rPr>
        <w:t xml:space="preserve"> </w:t>
      </w:r>
      <w:r w:rsidR="005D3257">
        <w:rPr>
          <w:rFonts w:asciiTheme="minorHAnsi" w:hAnsiTheme="minorHAnsi" w:cstheme="minorHAnsi"/>
          <w:szCs w:val="20"/>
        </w:rPr>
        <w:t>przez Mazowieckiego Państwowego Wojewódzkiego Inspektora Sanitarnego</w:t>
      </w:r>
      <w:r w:rsidR="00FD4C3D">
        <w:rPr>
          <w:rFonts w:asciiTheme="minorHAnsi" w:hAnsiTheme="minorHAnsi" w:cstheme="minorHAnsi"/>
          <w:szCs w:val="20"/>
        </w:rPr>
        <w:t xml:space="preserve"> pismem z dnia </w:t>
      </w:r>
      <w:r w:rsidR="00B55B53">
        <w:rPr>
          <w:rFonts w:asciiTheme="minorHAnsi" w:hAnsiTheme="minorHAnsi" w:cstheme="minorHAnsi"/>
          <w:szCs w:val="20"/>
        </w:rPr>
        <w:t xml:space="preserve">08.07.2024 r., znak </w:t>
      </w:r>
      <w:r w:rsidR="00B55B53" w:rsidRPr="00B55B53">
        <w:rPr>
          <w:rFonts w:asciiTheme="minorHAnsi" w:hAnsiTheme="minorHAnsi" w:cstheme="minorHAnsi"/>
          <w:szCs w:val="20"/>
        </w:rPr>
        <w:t>ZS.7040.55.2024 PA</w:t>
      </w:r>
      <w:r w:rsidR="00B55B53">
        <w:rPr>
          <w:rFonts w:asciiTheme="minorHAnsi" w:hAnsiTheme="minorHAnsi" w:cstheme="minorHAnsi"/>
          <w:szCs w:val="20"/>
        </w:rPr>
        <w:t xml:space="preserve"> </w:t>
      </w:r>
      <w:r w:rsidR="00060CB0">
        <w:rPr>
          <w:rFonts w:asciiTheme="minorHAnsi" w:hAnsiTheme="minorHAnsi" w:cstheme="minorHAnsi"/>
          <w:szCs w:val="20"/>
        </w:rPr>
        <w:t xml:space="preserve">oraz Regionalnego Dyrektora Ochrony Środowiska w </w:t>
      </w:r>
      <w:r w:rsidR="00A709A3">
        <w:rPr>
          <w:rFonts w:asciiTheme="minorHAnsi" w:hAnsiTheme="minorHAnsi" w:cstheme="minorHAnsi"/>
          <w:szCs w:val="20"/>
        </w:rPr>
        <w:t>Warszawie</w:t>
      </w:r>
      <w:r w:rsidR="00FD4C3D">
        <w:rPr>
          <w:rFonts w:asciiTheme="minorHAnsi" w:hAnsiTheme="minorHAnsi" w:cstheme="minorHAnsi"/>
          <w:szCs w:val="20"/>
        </w:rPr>
        <w:t xml:space="preserve"> pismem z dnia 30 sierpnia 2024 r., znak pisma </w:t>
      </w:r>
    </w:p>
    <w:p w14:paraId="5DCB7283" w14:textId="321C4248" w:rsidR="00F061B2" w:rsidRPr="00D93CD6" w:rsidRDefault="00FD4C3D" w:rsidP="00FD4C3D">
      <w:pPr>
        <w:tabs>
          <w:tab w:val="left" w:pos="567"/>
        </w:tabs>
        <w:spacing w:after="0"/>
        <w:rPr>
          <w:rFonts w:asciiTheme="minorHAnsi" w:hAnsiTheme="minorHAnsi" w:cstheme="minorHAnsi"/>
          <w:szCs w:val="20"/>
        </w:rPr>
      </w:pPr>
      <w:r w:rsidRPr="00FD4C3D">
        <w:rPr>
          <w:rFonts w:asciiTheme="minorHAnsi" w:hAnsiTheme="minorHAnsi" w:cstheme="minorHAnsi"/>
          <w:szCs w:val="20"/>
        </w:rPr>
        <w:t xml:space="preserve"> WOOŚ-III.411.197.2024.JD</w:t>
      </w:r>
      <w:r w:rsidR="00A709A3">
        <w:rPr>
          <w:rFonts w:asciiTheme="minorHAnsi" w:hAnsiTheme="minorHAnsi" w:cstheme="minorHAnsi"/>
          <w:szCs w:val="20"/>
        </w:rPr>
        <w:t xml:space="preserve"> zgodnie </w:t>
      </w:r>
      <w:r w:rsidR="00177FF6" w:rsidRPr="00D93CD6">
        <w:rPr>
          <w:rFonts w:asciiTheme="minorHAnsi" w:hAnsiTheme="minorHAnsi" w:cstheme="minorHAnsi"/>
          <w:szCs w:val="20"/>
        </w:rPr>
        <w:t>z art. 51 oraz art. 52 ustawy ooś</w:t>
      </w:r>
    </w:p>
    <w:p w14:paraId="0B84A8AA" w14:textId="38813212" w:rsidR="00F061B2" w:rsidRPr="00D93CD6" w:rsidRDefault="00F061B2"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Podstawę prawną procesu strategicznej oceny oddziaływania na środowisko stanowi art. 46 i 47 ustawy ooś.</w:t>
      </w:r>
    </w:p>
    <w:p w14:paraId="4E8703CA" w14:textId="77777777" w:rsidR="00AE4A39" w:rsidRPr="00D93CD6" w:rsidRDefault="00AE4A39" w:rsidP="00D93CD6">
      <w:pPr>
        <w:tabs>
          <w:tab w:val="left" w:pos="567"/>
        </w:tabs>
        <w:spacing w:after="0"/>
        <w:rPr>
          <w:rFonts w:asciiTheme="minorHAnsi" w:hAnsiTheme="minorHAnsi" w:cstheme="minorHAnsi"/>
          <w:szCs w:val="20"/>
        </w:rPr>
      </w:pPr>
    </w:p>
    <w:p w14:paraId="03731B5A" w14:textId="0F0846E8" w:rsidR="00746576" w:rsidRPr="00D93CD6" w:rsidRDefault="00746576" w:rsidP="00A709A3">
      <w:pPr>
        <w:pStyle w:val="Nagwek2"/>
        <w:spacing w:before="0" w:after="240"/>
        <w:rPr>
          <w:rFonts w:asciiTheme="minorHAnsi" w:hAnsiTheme="minorHAnsi" w:cstheme="minorHAnsi"/>
          <w:b/>
          <w:bCs/>
          <w:color w:val="auto"/>
        </w:rPr>
      </w:pPr>
      <w:bookmarkStart w:id="2" w:name="_Toc177721462"/>
      <w:r w:rsidRPr="00D93CD6">
        <w:rPr>
          <w:rFonts w:asciiTheme="minorHAnsi" w:hAnsiTheme="minorHAnsi" w:cstheme="minorHAnsi"/>
          <w:b/>
          <w:bCs/>
          <w:color w:val="auto"/>
        </w:rPr>
        <w:t>Cel sporządzania prognozy</w:t>
      </w:r>
      <w:bookmarkEnd w:id="2"/>
      <w:r w:rsidRPr="00D93CD6">
        <w:rPr>
          <w:rFonts w:asciiTheme="minorHAnsi" w:hAnsiTheme="minorHAnsi" w:cstheme="minorHAnsi"/>
          <w:b/>
          <w:bCs/>
          <w:color w:val="auto"/>
        </w:rPr>
        <w:tab/>
      </w:r>
    </w:p>
    <w:p w14:paraId="4B94F50B" w14:textId="13F3D8E8" w:rsidR="00F061B2" w:rsidRPr="00D93CD6" w:rsidRDefault="00696599" w:rsidP="00D93CD6">
      <w:pPr>
        <w:spacing w:after="0"/>
        <w:ind w:firstLine="576"/>
        <w:rPr>
          <w:rFonts w:asciiTheme="minorHAnsi" w:hAnsiTheme="minorHAnsi" w:cstheme="minorHAnsi"/>
          <w:szCs w:val="20"/>
        </w:rPr>
      </w:pPr>
      <w:r w:rsidRPr="00D93CD6">
        <w:rPr>
          <w:rFonts w:asciiTheme="minorHAnsi" w:hAnsiTheme="minorHAnsi" w:cstheme="minorHAnsi"/>
          <w:szCs w:val="20"/>
        </w:rPr>
        <w:t>Procedura strategicznej oceny oddziaływania na środowisko stanowi formalny proces oceny oddziaływania na środowisko projektu</w:t>
      </w:r>
      <w:r w:rsidR="0012033B" w:rsidRPr="00D93CD6">
        <w:rPr>
          <w:rFonts w:asciiTheme="minorHAnsi" w:hAnsiTheme="minorHAnsi" w:cstheme="minorHAnsi"/>
          <w:szCs w:val="20"/>
        </w:rPr>
        <w:t xml:space="preserve"> </w:t>
      </w:r>
      <w:r w:rsidR="00A542E5" w:rsidRPr="00D93CD6">
        <w:rPr>
          <w:rFonts w:asciiTheme="minorHAnsi" w:hAnsiTheme="minorHAnsi" w:cstheme="minorHAnsi"/>
          <w:szCs w:val="20"/>
        </w:rPr>
        <w:t>Programu</w:t>
      </w:r>
      <w:r w:rsidRPr="00D93CD6">
        <w:rPr>
          <w:rFonts w:asciiTheme="minorHAnsi" w:hAnsiTheme="minorHAnsi" w:cstheme="minorHAnsi"/>
          <w:szCs w:val="20"/>
        </w:rPr>
        <w:t xml:space="preserve"> oraz jego zmian. W ramach tej procedury określane jest jak realizacja zapisów analizowanego dokumentu wpłynie na środowisko. Należy przy tym mieć na uwadze, że SOOŚ nie jest odrębnym dokumentem a procedurą, w trakcie której powstają ściśle określone dokumenty, w tym prognoza oddziaływania na środowisko</w:t>
      </w:r>
      <w:r w:rsidR="00A542E5" w:rsidRPr="00D93CD6">
        <w:rPr>
          <w:rFonts w:asciiTheme="minorHAnsi" w:hAnsiTheme="minorHAnsi" w:cstheme="minorHAnsi"/>
          <w:szCs w:val="20"/>
        </w:rPr>
        <w:t xml:space="preserve">. </w:t>
      </w:r>
    </w:p>
    <w:p w14:paraId="6F71DF4E" w14:textId="77777777" w:rsidR="00AE4A39" w:rsidRPr="00D93CD6" w:rsidRDefault="00AE4A39" w:rsidP="00D93CD6">
      <w:pPr>
        <w:spacing w:after="0"/>
        <w:rPr>
          <w:rFonts w:asciiTheme="minorHAnsi" w:hAnsiTheme="minorHAnsi" w:cstheme="minorHAnsi"/>
          <w:lang w:eastAsia="pl-PL"/>
        </w:rPr>
      </w:pPr>
    </w:p>
    <w:p w14:paraId="0452ECAD" w14:textId="112B5813" w:rsidR="00746576" w:rsidRPr="00D93CD6" w:rsidRDefault="00746576" w:rsidP="00A709A3">
      <w:pPr>
        <w:pStyle w:val="Nagwek2"/>
        <w:spacing w:before="0" w:after="240"/>
        <w:rPr>
          <w:rFonts w:asciiTheme="minorHAnsi" w:eastAsiaTheme="minorEastAsia" w:hAnsiTheme="minorHAnsi" w:cstheme="minorHAnsi"/>
          <w:b/>
          <w:bCs/>
          <w:noProof/>
          <w:color w:val="auto"/>
          <w:lang w:eastAsia="pl-PL"/>
        </w:rPr>
      </w:pPr>
      <w:bookmarkStart w:id="3" w:name="_Toc177721463"/>
      <w:r w:rsidRPr="00D93CD6">
        <w:rPr>
          <w:rFonts w:asciiTheme="minorHAnsi" w:hAnsiTheme="minorHAnsi" w:cstheme="minorHAnsi"/>
          <w:b/>
          <w:bCs/>
          <w:color w:val="auto"/>
        </w:rPr>
        <w:t>Zakres merytoryczny, stopień szczegółowości i metody zastosowane przy sporządzaniu prognozy</w:t>
      </w:r>
      <w:bookmarkEnd w:id="3"/>
    </w:p>
    <w:p w14:paraId="56ECB6B1" w14:textId="7868A4C9" w:rsidR="00746576" w:rsidRPr="00D93CD6" w:rsidRDefault="00746576" w:rsidP="00A709A3">
      <w:pPr>
        <w:pStyle w:val="Nagwek3"/>
        <w:spacing w:before="0" w:after="240"/>
        <w:rPr>
          <w:rFonts w:asciiTheme="minorHAnsi" w:hAnsiTheme="minorHAnsi" w:cstheme="minorHAnsi"/>
          <w:b/>
          <w:bCs/>
          <w:noProof/>
          <w:color w:val="auto"/>
        </w:rPr>
      </w:pPr>
      <w:bookmarkStart w:id="4" w:name="_Toc177721464"/>
      <w:r w:rsidRPr="00D93CD6">
        <w:rPr>
          <w:rFonts w:asciiTheme="minorHAnsi" w:hAnsiTheme="minorHAnsi" w:cstheme="minorHAnsi"/>
          <w:b/>
          <w:bCs/>
          <w:noProof/>
          <w:color w:val="auto"/>
        </w:rPr>
        <w:t>Zakres i stopień szczegółowości prognozy</w:t>
      </w:r>
      <w:bookmarkEnd w:id="4"/>
      <w:r w:rsidRPr="00D93CD6">
        <w:rPr>
          <w:rFonts w:asciiTheme="minorHAnsi" w:hAnsiTheme="minorHAnsi" w:cstheme="minorHAnsi"/>
          <w:b/>
          <w:bCs/>
          <w:noProof/>
          <w:color w:val="auto"/>
        </w:rPr>
        <w:tab/>
      </w:r>
    </w:p>
    <w:p w14:paraId="771134F9" w14:textId="2E25B923" w:rsidR="009C1BAA" w:rsidRPr="00D93CD6" w:rsidRDefault="009C1BAA" w:rsidP="00D93CD6">
      <w:pPr>
        <w:autoSpaceDE w:val="0"/>
        <w:autoSpaceDN w:val="0"/>
        <w:adjustRightInd w:val="0"/>
        <w:spacing w:after="0"/>
        <w:rPr>
          <w:rFonts w:asciiTheme="minorHAnsi" w:hAnsiTheme="minorHAnsi" w:cstheme="minorHAnsi"/>
          <w:szCs w:val="20"/>
        </w:rPr>
      </w:pPr>
      <w:r w:rsidRPr="00D93CD6">
        <w:rPr>
          <w:rFonts w:asciiTheme="minorHAnsi" w:hAnsiTheme="minorHAnsi" w:cstheme="minorHAnsi"/>
          <w:szCs w:val="20"/>
        </w:rPr>
        <w:t xml:space="preserve">Zakres Prognozy jest zgodny z art. 51 ustawy </w:t>
      </w:r>
      <w:r w:rsidRPr="00D93CD6">
        <w:rPr>
          <w:rFonts w:asciiTheme="minorHAnsi" w:hAnsiTheme="minorHAnsi" w:cstheme="minorHAnsi"/>
          <w:bCs/>
          <w:i/>
          <w:szCs w:val="20"/>
        </w:rPr>
        <w:t xml:space="preserve">o udostępnianiu informacji o środowisku i jego ochronie, udziale społeczeństwa w ochronie środowiska oraz o ocenach oddziaływania na środowisko </w:t>
      </w:r>
      <w:r w:rsidR="00AC1C26" w:rsidRPr="00D93CD6">
        <w:rPr>
          <w:rFonts w:asciiTheme="minorHAnsi" w:hAnsiTheme="minorHAnsi" w:cstheme="minorHAnsi"/>
          <w:szCs w:val="20"/>
        </w:rPr>
        <w:t>(Dz. U. z 202</w:t>
      </w:r>
      <w:r w:rsidR="00992F16">
        <w:rPr>
          <w:rFonts w:asciiTheme="minorHAnsi" w:hAnsiTheme="minorHAnsi" w:cstheme="minorHAnsi"/>
          <w:szCs w:val="20"/>
        </w:rPr>
        <w:t>4</w:t>
      </w:r>
      <w:r w:rsidR="00AC1C26" w:rsidRPr="00D93CD6">
        <w:rPr>
          <w:rFonts w:asciiTheme="minorHAnsi" w:hAnsiTheme="minorHAnsi" w:cstheme="minorHAnsi"/>
          <w:szCs w:val="20"/>
        </w:rPr>
        <w:t xml:space="preserve"> r. poz. </w:t>
      </w:r>
      <w:r w:rsidR="00992F16">
        <w:rPr>
          <w:rFonts w:asciiTheme="minorHAnsi" w:hAnsiTheme="minorHAnsi" w:cstheme="minorHAnsi"/>
          <w:szCs w:val="20"/>
        </w:rPr>
        <w:t>1112 t.j</w:t>
      </w:r>
      <w:r w:rsidR="00AC1C26" w:rsidRPr="00D93CD6">
        <w:rPr>
          <w:rFonts w:asciiTheme="minorHAnsi" w:hAnsiTheme="minorHAnsi" w:cstheme="minorHAnsi"/>
          <w:szCs w:val="20"/>
        </w:rPr>
        <w:t xml:space="preserve">.) </w:t>
      </w:r>
      <w:r w:rsidRPr="00D93CD6">
        <w:rPr>
          <w:rFonts w:asciiTheme="minorHAnsi" w:hAnsiTheme="minorHAnsi" w:cstheme="minorHAnsi"/>
          <w:szCs w:val="20"/>
        </w:rPr>
        <w:t xml:space="preserve">oraz z wymaganiami nałożonymi przez Regionalnego Dyrektora Ochrony Środowiska i WSSE. Powyższa Prognoza powinna: </w:t>
      </w:r>
    </w:p>
    <w:p w14:paraId="6A2A194F" w14:textId="77777777" w:rsidR="009C1BAA" w:rsidRPr="00D93CD6" w:rsidRDefault="009C1BAA" w:rsidP="00A93DD1">
      <w:pPr>
        <w:numPr>
          <w:ilvl w:val="0"/>
          <w:numId w:val="5"/>
        </w:numPr>
        <w:spacing w:after="0"/>
        <w:rPr>
          <w:rFonts w:asciiTheme="minorHAnsi" w:hAnsiTheme="minorHAnsi" w:cstheme="minorHAnsi"/>
          <w:szCs w:val="20"/>
        </w:rPr>
      </w:pPr>
      <w:r w:rsidRPr="00D93CD6">
        <w:rPr>
          <w:rFonts w:asciiTheme="minorHAnsi" w:hAnsiTheme="minorHAnsi" w:cstheme="minorHAnsi"/>
          <w:szCs w:val="20"/>
        </w:rPr>
        <w:t xml:space="preserve">Zawierać: </w:t>
      </w:r>
    </w:p>
    <w:p w14:paraId="6C19D86B" w14:textId="77777777" w:rsidR="009C1BAA" w:rsidRPr="00D93CD6" w:rsidRDefault="009C1BAA" w:rsidP="00A04EF4">
      <w:pPr>
        <w:pStyle w:val="Default"/>
        <w:numPr>
          <w:ilvl w:val="0"/>
          <w:numId w:val="21"/>
        </w:numPr>
        <w:spacing w:line="276" w:lineRule="auto"/>
        <w:ind w:left="851" w:hanging="284"/>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informacje o zawartości, głównych celach projektowanego dokumentu oraz jego powiązaniach z innymi dokumentami, </w:t>
      </w:r>
    </w:p>
    <w:p w14:paraId="36907037" w14:textId="77777777" w:rsidR="009C1BAA" w:rsidRPr="00D93CD6" w:rsidRDefault="009C1BAA" w:rsidP="00A04EF4">
      <w:pPr>
        <w:pStyle w:val="Default"/>
        <w:numPr>
          <w:ilvl w:val="0"/>
          <w:numId w:val="21"/>
        </w:numPr>
        <w:spacing w:line="276" w:lineRule="auto"/>
        <w:ind w:left="851" w:hanging="284"/>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informacje o metodach zastosowanych przy sporządzaniu prognozy, </w:t>
      </w:r>
    </w:p>
    <w:p w14:paraId="5E2DC4D2" w14:textId="77777777" w:rsidR="009C1BAA" w:rsidRPr="00D93CD6" w:rsidRDefault="009C1BAA" w:rsidP="00A04EF4">
      <w:pPr>
        <w:numPr>
          <w:ilvl w:val="0"/>
          <w:numId w:val="21"/>
        </w:numPr>
        <w:spacing w:after="0"/>
        <w:ind w:left="851" w:hanging="284"/>
        <w:rPr>
          <w:rFonts w:asciiTheme="minorHAnsi" w:hAnsiTheme="minorHAnsi" w:cstheme="minorHAnsi"/>
          <w:szCs w:val="20"/>
        </w:rPr>
      </w:pPr>
      <w:r w:rsidRPr="00D93CD6">
        <w:rPr>
          <w:rFonts w:asciiTheme="minorHAnsi" w:hAnsiTheme="minorHAnsi" w:cstheme="minorHAnsi"/>
          <w:szCs w:val="20"/>
        </w:rPr>
        <w:t>propozycje dotyczące przewidywanych metod analizy skutków realizacji postanowień projektowanego dokumentu oraz częstotliwości jej przeprowadzania,</w:t>
      </w:r>
    </w:p>
    <w:p w14:paraId="1CE49A23" w14:textId="77777777" w:rsidR="009C1BAA" w:rsidRPr="00D93CD6" w:rsidRDefault="009C1BAA" w:rsidP="00A04EF4">
      <w:pPr>
        <w:pStyle w:val="Default"/>
        <w:numPr>
          <w:ilvl w:val="0"/>
          <w:numId w:val="21"/>
        </w:numPr>
        <w:spacing w:line="276" w:lineRule="auto"/>
        <w:ind w:left="851" w:hanging="284"/>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informacje o możliwym transgranicznym oddziaływaniu na środowisko, </w:t>
      </w:r>
    </w:p>
    <w:p w14:paraId="08F9EF22" w14:textId="77777777" w:rsidR="009C1BAA" w:rsidRPr="00D93CD6" w:rsidRDefault="009C1BAA" w:rsidP="00A04EF4">
      <w:pPr>
        <w:numPr>
          <w:ilvl w:val="0"/>
          <w:numId w:val="21"/>
        </w:numPr>
        <w:spacing w:after="0"/>
        <w:ind w:left="851" w:hanging="284"/>
        <w:rPr>
          <w:rFonts w:asciiTheme="minorHAnsi" w:hAnsiTheme="minorHAnsi" w:cstheme="minorHAnsi"/>
          <w:szCs w:val="20"/>
        </w:rPr>
      </w:pPr>
      <w:r w:rsidRPr="00D93CD6">
        <w:rPr>
          <w:rFonts w:asciiTheme="minorHAnsi" w:hAnsiTheme="minorHAnsi" w:cstheme="minorHAnsi"/>
          <w:szCs w:val="20"/>
        </w:rPr>
        <w:t>streszczenie sporządzone w języku niespecjalistycznym,</w:t>
      </w:r>
    </w:p>
    <w:p w14:paraId="7757AA97" w14:textId="77777777" w:rsidR="009C1BAA" w:rsidRPr="00D93CD6" w:rsidRDefault="009C1BAA" w:rsidP="00A93DD1">
      <w:pPr>
        <w:pStyle w:val="Default"/>
        <w:numPr>
          <w:ilvl w:val="0"/>
          <w:numId w:val="4"/>
        </w:numPr>
        <w:spacing w:line="276" w:lineRule="auto"/>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określać, analizować i oceniać:</w:t>
      </w:r>
    </w:p>
    <w:p w14:paraId="79384861" w14:textId="77777777" w:rsidR="009C1BAA" w:rsidRPr="00D93CD6" w:rsidRDefault="009C1BAA" w:rsidP="00A04EF4">
      <w:pPr>
        <w:pStyle w:val="Default"/>
        <w:numPr>
          <w:ilvl w:val="0"/>
          <w:numId w:val="22"/>
        </w:numPr>
        <w:tabs>
          <w:tab w:val="left" w:pos="851"/>
        </w:tabs>
        <w:spacing w:line="276" w:lineRule="auto"/>
        <w:ind w:left="851" w:hanging="284"/>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istniejący stan środowiska oraz potencjalne zmiany tego stanu w przypadku braku realizacji projektowanego dokumentu, </w:t>
      </w:r>
    </w:p>
    <w:p w14:paraId="7F3DB63C" w14:textId="77777777" w:rsidR="009C1BAA" w:rsidRPr="00D93CD6" w:rsidRDefault="009C1BAA" w:rsidP="00A04EF4">
      <w:pPr>
        <w:pStyle w:val="Default"/>
        <w:numPr>
          <w:ilvl w:val="0"/>
          <w:numId w:val="22"/>
        </w:numPr>
        <w:tabs>
          <w:tab w:val="left" w:pos="851"/>
        </w:tabs>
        <w:spacing w:line="276" w:lineRule="auto"/>
        <w:ind w:left="851" w:hanging="284"/>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stan środowiska na obszarach objętych przewidywanym znaczącym oddziaływaniem, </w:t>
      </w:r>
    </w:p>
    <w:p w14:paraId="7D850584" w14:textId="77777777" w:rsidR="009C1BAA" w:rsidRPr="00D93CD6" w:rsidRDefault="009C1BAA" w:rsidP="00A04EF4">
      <w:pPr>
        <w:pStyle w:val="Default"/>
        <w:numPr>
          <w:ilvl w:val="0"/>
          <w:numId w:val="22"/>
        </w:numPr>
        <w:tabs>
          <w:tab w:val="left" w:pos="851"/>
        </w:tabs>
        <w:spacing w:line="276" w:lineRule="auto"/>
        <w:ind w:left="851" w:hanging="284"/>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istniejące problemy ochrony środowiska istotne z punktu widzenia realizacji projektowanego dokumentu, w szczególności dotyczące obszarów podlegających ochronie na podstawie ustawy z dnia 16 kwietnia 2004 r. o ochronie przyrody, cele ochrony środowiska ustanowione na szczeblu międzynarodowym, wspólnotowym i krajowym, istotne z punktu widzenia projektowanego </w:t>
      </w:r>
      <w:r w:rsidRPr="00D93CD6">
        <w:rPr>
          <w:rFonts w:asciiTheme="minorHAnsi" w:hAnsiTheme="minorHAnsi" w:cstheme="minorHAnsi"/>
          <w:color w:val="auto"/>
          <w:sz w:val="20"/>
          <w:szCs w:val="20"/>
        </w:rPr>
        <w:lastRenderedPageBreak/>
        <w:t xml:space="preserve">dokumentu, oraz sposoby, w jakich te cele i inne problemy środowiska zostały uwzględnione podczas opracowywania dokumentu, </w:t>
      </w:r>
    </w:p>
    <w:p w14:paraId="7331A48B" w14:textId="7FD48130" w:rsidR="009C1BAA" w:rsidRPr="00D93CD6" w:rsidRDefault="009C1BAA" w:rsidP="00A04EF4">
      <w:pPr>
        <w:pStyle w:val="Default"/>
        <w:numPr>
          <w:ilvl w:val="0"/>
          <w:numId w:val="22"/>
        </w:numPr>
        <w:tabs>
          <w:tab w:val="left" w:pos="851"/>
        </w:tabs>
        <w:spacing w:line="276" w:lineRule="auto"/>
        <w:ind w:left="851" w:hanging="284"/>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przewidywane znaczące oddziaływania, w tym oddziaływania bezpośrednie, pośrednie, wtórne, skumulowane, krótkoterminowe, średnio-terminowe i długoterminowe, stałe i chwilowe </w:t>
      </w:r>
      <w:r w:rsidR="00BC2765" w:rsidRPr="00D93CD6">
        <w:rPr>
          <w:rFonts w:asciiTheme="minorHAnsi" w:hAnsiTheme="minorHAnsi" w:cstheme="minorHAnsi"/>
          <w:color w:val="auto"/>
          <w:sz w:val="20"/>
          <w:szCs w:val="20"/>
        </w:rPr>
        <w:br/>
      </w:r>
      <w:r w:rsidRPr="00D93CD6">
        <w:rPr>
          <w:rFonts w:asciiTheme="minorHAnsi" w:hAnsiTheme="minorHAnsi" w:cstheme="minorHAnsi"/>
          <w:color w:val="auto"/>
          <w:sz w:val="20"/>
          <w:szCs w:val="20"/>
        </w:rPr>
        <w:t xml:space="preserve">oraz pozytywne i negatywne, na cele i przedmiot ochrony obszaru Natura 2000 oraz integralność tego obszaru, a także na środowisko, a w szczególności na: </w:t>
      </w:r>
    </w:p>
    <w:p w14:paraId="5282519F" w14:textId="77777777" w:rsidR="009C1BAA" w:rsidRPr="00D93CD6" w:rsidRDefault="009C1BAA" w:rsidP="00A93DD1">
      <w:pPr>
        <w:pStyle w:val="Default"/>
        <w:numPr>
          <w:ilvl w:val="0"/>
          <w:numId w:val="3"/>
        </w:numPr>
        <w:spacing w:line="276" w:lineRule="auto"/>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różnorodność biologiczną, </w:t>
      </w:r>
    </w:p>
    <w:p w14:paraId="6C82149B" w14:textId="77777777" w:rsidR="009C1BAA" w:rsidRPr="00D93CD6" w:rsidRDefault="009C1BAA" w:rsidP="00A93DD1">
      <w:pPr>
        <w:pStyle w:val="Default"/>
        <w:numPr>
          <w:ilvl w:val="0"/>
          <w:numId w:val="3"/>
        </w:numPr>
        <w:spacing w:line="276" w:lineRule="auto"/>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ludzi, </w:t>
      </w:r>
    </w:p>
    <w:p w14:paraId="555D61F6" w14:textId="77777777" w:rsidR="009C1BAA" w:rsidRPr="00D93CD6" w:rsidRDefault="009C1BAA" w:rsidP="00A93DD1">
      <w:pPr>
        <w:pStyle w:val="Default"/>
        <w:numPr>
          <w:ilvl w:val="0"/>
          <w:numId w:val="3"/>
        </w:numPr>
        <w:spacing w:line="276" w:lineRule="auto"/>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zwierzęta, </w:t>
      </w:r>
    </w:p>
    <w:p w14:paraId="7A840AAE" w14:textId="77777777" w:rsidR="009C1BAA" w:rsidRPr="00D93CD6" w:rsidRDefault="009C1BAA" w:rsidP="00A93DD1">
      <w:pPr>
        <w:pStyle w:val="Default"/>
        <w:numPr>
          <w:ilvl w:val="0"/>
          <w:numId w:val="3"/>
        </w:numPr>
        <w:spacing w:line="276" w:lineRule="auto"/>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rośliny, </w:t>
      </w:r>
    </w:p>
    <w:p w14:paraId="369AC021" w14:textId="77777777" w:rsidR="009C1BAA" w:rsidRPr="00D93CD6" w:rsidRDefault="009C1BAA" w:rsidP="00A93DD1">
      <w:pPr>
        <w:pStyle w:val="Default"/>
        <w:numPr>
          <w:ilvl w:val="0"/>
          <w:numId w:val="3"/>
        </w:numPr>
        <w:spacing w:line="276" w:lineRule="auto"/>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wodę, </w:t>
      </w:r>
    </w:p>
    <w:p w14:paraId="69C982D5" w14:textId="77777777" w:rsidR="009C1BAA" w:rsidRPr="00D93CD6" w:rsidRDefault="009C1BAA" w:rsidP="00A93DD1">
      <w:pPr>
        <w:pStyle w:val="Default"/>
        <w:numPr>
          <w:ilvl w:val="0"/>
          <w:numId w:val="3"/>
        </w:numPr>
        <w:spacing w:line="276" w:lineRule="auto"/>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powietrze, </w:t>
      </w:r>
    </w:p>
    <w:p w14:paraId="72AD2534" w14:textId="77777777" w:rsidR="009C1BAA" w:rsidRPr="00D93CD6" w:rsidRDefault="009C1BAA" w:rsidP="00A93DD1">
      <w:pPr>
        <w:pStyle w:val="Default"/>
        <w:numPr>
          <w:ilvl w:val="0"/>
          <w:numId w:val="3"/>
        </w:numPr>
        <w:spacing w:line="276" w:lineRule="auto"/>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powierzchnię ziemi, </w:t>
      </w:r>
    </w:p>
    <w:p w14:paraId="77793772" w14:textId="77777777" w:rsidR="009C1BAA" w:rsidRPr="00D93CD6" w:rsidRDefault="009C1BAA" w:rsidP="00A93DD1">
      <w:pPr>
        <w:pStyle w:val="Default"/>
        <w:numPr>
          <w:ilvl w:val="0"/>
          <w:numId w:val="3"/>
        </w:numPr>
        <w:spacing w:line="276" w:lineRule="auto"/>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krajobraz, </w:t>
      </w:r>
    </w:p>
    <w:p w14:paraId="0050FE7D" w14:textId="77777777" w:rsidR="009C1BAA" w:rsidRPr="00D93CD6" w:rsidRDefault="009C1BAA" w:rsidP="00A93DD1">
      <w:pPr>
        <w:pStyle w:val="Default"/>
        <w:numPr>
          <w:ilvl w:val="0"/>
          <w:numId w:val="3"/>
        </w:numPr>
        <w:spacing w:line="276" w:lineRule="auto"/>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klimat, </w:t>
      </w:r>
    </w:p>
    <w:p w14:paraId="3E3FAE71" w14:textId="77777777" w:rsidR="009C1BAA" w:rsidRPr="00D93CD6" w:rsidRDefault="009C1BAA" w:rsidP="00A93DD1">
      <w:pPr>
        <w:pStyle w:val="Default"/>
        <w:numPr>
          <w:ilvl w:val="0"/>
          <w:numId w:val="3"/>
        </w:numPr>
        <w:spacing w:line="276" w:lineRule="auto"/>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zasoby naturalne, </w:t>
      </w:r>
    </w:p>
    <w:p w14:paraId="2C140543" w14:textId="77777777" w:rsidR="009C1BAA" w:rsidRPr="00D93CD6" w:rsidRDefault="009C1BAA" w:rsidP="00A93DD1">
      <w:pPr>
        <w:pStyle w:val="Default"/>
        <w:numPr>
          <w:ilvl w:val="0"/>
          <w:numId w:val="3"/>
        </w:numPr>
        <w:spacing w:line="276" w:lineRule="auto"/>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zabytki, </w:t>
      </w:r>
    </w:p>
    <w:p w14:paraId="171AA5E5" w14:textId="77777777" w:rsidR="009C1BAA" w:rsidRPr="00D93CD6" w:rsidRDefault="009C1BAA" w:rsidP="00A93DD1">
      <w:pPr>
        <w:pStyle w:val="Default"/>
        <w:numPr>
          <w:ilvl w:val="0"/>
          <w:numId w:val="3"/>
        </w:numPr>
        <w:spacing w:line="276" w:lineRule="auto"/>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dobra materialne</w:t>
      </w:r>
    </w:p>
    <w:p w14:paraId="745B11C3" w14:textId="77777777" w:rsidR="009C1BAA" w:rsidRPr="00D93CD6" w:rsidRDefault="009C1BAA" w:rsidP="00D93CD6">
      <w:pPr>
        <w:pStyle w:val="Default"/>
        <w:spacing w:line="276" w:lineRule="auto"/>
        <w:jc w:val="both"/>
        <w:rPr>
          <w:rFonts w:asciiTheme="minorHAnsi" w:hAnsiTheme="minorHAnsi" w:cstheme="minorHAnsi"/>
          <w:color w:val="auto"/>
          <w:sz w:val="20"/>
          <w:szCs w:val="20"/>
        </w:rPr>
      </w:pPr>
    </w:p>
    <w:p w14:paraId="64C5624B" w14:textId="47F5EB5E" w:rsidR="009C1BAA" w:rsidRPr="00D93CD6" w:rsidRDefault="009C1BAA" w:rsidP="00A04EF4">
      <w:pPr>
        <w:pStyle w:val="Default"/>
        <w:numPr>
          <w:ilvl w:val="0"/>
          <w:numId w:val="23"/>
        </w:numPr>
        <w:spacing w:line="276" w:lineRule="auto"/>
        <w:ind w:left="851" w:hanging="284"/>
        <w:jc w:val="both"/>
        <w:rPr>
          <w:rFonts w:asciiTheme="minorHAnsi" w:hAnsiTheme="minorHAnsi" w:cstheme="minorHAnsi"/>
          <w:b/>
          <w:color w:val="auto"/>
          <w:sz w:val="20"/>
          <w:szCs w:val="20"/>
        </w:rPr>
      </w:pPr>
      <w:bookmarkStart w:id="5" w:name="_Hlk52640098"/>
      <w:r w:rsidRPr="00D93CD6">
        <w:rPr>
          <w:rFonts w:asciiTheme="minorHAnsi" w:hAnsiTheme="minorHAnsi" w:cstheme="minorHAnsi"/>
          <w:color w:val="auto"/>
          <w:sz w:val="20"/>
          <w:szCs w:val="20"/>
        </w:rPr>
        <w:t xml:space="preserve">z uwzględnieniem zależności między tymi elementami środowiska i między oddziaływaniami </w:t>
      </w:r>
      <w:r w:rsidR="00D658AA" w:rsidRPr="00D93CD6">
        <w:rPr>
          <w:rFonts w:asciiTheme="minorHAnsi" w:hAnsiTheme="minorHAnsi" w:cstheme="minorHAnsi"/>
          <w:color w:val="auto"/>
          <w:sz w:val="20"/>
          <w:szCs w:val="20"/>
        </w:rPr>
        <w:br/>
      </w:r>
      <w:r w:rsidRPr="00D93CD6">
        <w:rPr>
          <w:rFonts w:asciiTheme="minorHAnsi" w:hAnsiTheme="minorHAnsi" w:cstheme="minorHAnsi"/>
          <w:color w:val="auto"/>
          <w:sz w:val="20"/>
          <w:szCs w:val="20"/>
        </w:rPr>
        <w:t>na te elementy,</w:t>
      </w:r>
      <w:r w:rsidRPr="00D93CD6">
        <w:rPr>
          <w:rFonts w:asciiTheme="minorHAnsi" w:hAnsiTheme="minorHAnsi" w:cstheme="minorHAnsi"/>
          <w:b/>
          <w:color w:val="auto"/>
          <w:sz w:val="20"/>
          <w:szCs w:val="20"/>
        </w:rPr>
        <w:t xml:space="preserve"> </w:t>
      </w:r>
    </w:p>
    <w:p w14:paraId="0358CC37" w14:textId="77777777" w:rsidR="009C1BAA" w:rsidRPr="00D93CD6" w:rsidRDefault="009C1BAA" w:rsidP="00A93DD1">
      <w:pPr>
        <w:numPr>
          <w:ilvl w:val="0"/>
          <w:numId w:val="4"/>
        </w:numPr>
        <w:spacing w:after="0"/>
        <w:rPr>
          <w:rFonts w:asciiTheme="minorHAnsi" w:hAnsiTheme="minorHAnsi" w:cstheme="minorHAnsi"/>
          <w:szCs w:val="20"/>
        </w:rPr>
      </w:pPr>
      <w:r w:rsidRPr="00D93CD6">
        <w:rPr>
          <w:rFonts w:asciiTheme="minorHAnsi" w:hAnsiTheme="minorHAnsi" w:cstheme="minorHAnsi"/>
          <w:szCs w:val="20"/>
        </w:rPr>
        <w:t>przedstawiać:</w:t>
      </w:r>
    </w:p>
    <w:p w14:paraId="009EFBDA" w14:textId="77777777" w:rsidR="009C1BAA" w:rsidRPr="00D93CD6" w:rsidRDefault="009C1BAA" w:rsidP="00A04EF4">
      <w:pPr>
        <w:pStyle w:val="Default"/>
        <w:numPr>
          <w:ilvl w:val="0"/>
          <w:numId w:val="24"/>
        </w:numPr>
        <w:spacing w:line="276" w:lineRule="auto"/>
        <w:ind w:left="851" w:hanging="284"/>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 xml:space="preserve">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 </w:t>
      </w:r>
    </w:p>
    <w:p w14:paraId="6186A595" w14:textId="4AB8999E" w:rsidR="005209EF" w:rsidRDefault="009C1BAA" w:rsidP="00A04EF4">
      <w:pPr>
        <w:pStyle w:val="Default"/>
        <w:numPr>
          <w:ilvl w:val="0"/>
          <w:numId w:val="24"/>
        </w:numPr>
        <w:spacing w:line="276" w:lineRule="auto"/>
        <w:ind w:left="851" w:hanging="284"/>
        <w:jc w:val="both"/>
        <w:rPr>
          <w:rFonts w:asciiTheme="minorHAnsi" w:hAnsiTheme="minorHAnsi" w:cstheme="minorHAnsi"/>
          <w:color w:val="auto"/>
          <w:sz w:val="20"/>
          <w:szCs w:val="20"/>
        </w:rPr>
      </w:pPr>
      <w:r w:rsidRPr="00D93CD6">
        <w:rPr>
          <w:rFonts w:asciiTheme="minorHAnsi" w:hAnsiTheme="minorHAnsi" w:cstheme="minorHAnsi"/>
          <w:color w:val="auto"/>
          <w:sz w:val="20"/>
          <w:szCs w:val="20"/>
        </w:rPr>
        <w:t>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bookmarkEnd w:id="5"/>
    </w:p>
    <w:p w14:paraId="37E8F03B" w14:textId="77777777" w:rsidR="001A6E27" w:rsidRPr="00D93CD6" w:rsidRDefault="001A6E27" w:rsidP="001A6E27">
      <w:pPr>
        <w:pStyle w:val="Default"/>
        <w:spacing w:line="276" w:lineRule="auto"/>
        <w:jc w:val="both"/>
        <w:rPr>
          <w:rFonts w:asciiTheme="minorHAnsi" w:hAnsiTheme="minorHAnsi" w:cstheme="minorHAnsi"/>
          <w:color w:val="auto"/>
          <w:sz w:val="20"/>
          <w:szCs w:val="20"/>
        </w:rPr>
      </w:pPr>
    </w:p>
    <w:p w14:paraId="49A85088" w14:textId="77777777" w:rsidR="00AE4A39" w:rsidRPr="00D93CD6" w:rsidRDefault="00AE4A39" w:rsidP="00D93CD6">
      <w:pPr>
        <w:pStyle w:val="Default"/>
        <w:spacing w:line="276" w:lineRule="auto"/>
        <w:jc w:val="both"/>
        <w:rPr>
          <w:rFonts w:asciiTheme="minorHAnsi" w:hAnsiTheme="minorHAnsi" w:cstheme="minorHAnsi"/>
          <w:color w:val="auto"/>
          <w:sz w:val="20"/>
          <w:szCs w:val="20"/>
        </w:rPr>
      </w:pPr>
    </w:p>
    <w:p w14:paraId="7C9FB23C" w14:textId="64C8BE61" w:rsidR="00746576" w:rsidRPr="00D93CD6" w:rsidRDefault="00746576" w:rsidP="00D93CD6">
      <w:pPr>
        <w:pStyle w:val="Nagwek3"/>
        <w:spacing w:before="0"/>
        <w:rPr>
          <w:rFonts w:asciiTheme="minorHAnsi" w:eastAsiaTheme="minorEastAsia" w:hAnsiTheme="minorHAnsi" w:cstheme="minorHAnsi"/>
          <w:b/>
          <w:bCs/>
          <w:noProof/>
          <w:color w:val="auto"/>
          <w:lang w:eastAsia="pl-PL"/>
        </w:rPr>
      </w:pPr>
      <w:bookmarkStart w:id="6" w:name="_Toc177721465"/>
      <w:r w:rsidRPr="00D93CD6">
        <w:rPr>
          <w:rFonts w:asciiTheme="minorHAnsi" w:hAnsiTheme="minorHAnsi" w:cstheme="minorHAnsi"/>
          <w:b/>
          <w:bCs/>
          <w:noProof/>
          <w:color w:val="auto"/>
        </w:rPr>
        <w:t>Informacje o metodach i materiałach zastosowanych przy sporządzeniu prognozy oraz o metodach analizy skutków realizacji ocenianego dokumentu</w:t>
      </w:r>
      <w:bookmarkEnd w:id="6"/>
      <w:r w:rsidRPr="00D93CD6">
        <w:rPr>
          <w:rFonts w:asciiTheme="minorHAnsi" w:hAnsiTheme="minorHAnsi" w:cstheme="minorHAnsi"/>
          <w:b/>
          <w:bCs/>
          <w:noProof/>
          <w:color w:val="auto"/>
        </w:rPr>
        <w:tab/>
      </w:r>
    </w:p>
    <w:p w14:paraId="6AA7AD33" w14:textId="0154C900" w:rsidR="00B0483B" w:rsidRPr="00D93CD6" w:rsidRDefault="00746576" w:rsidP="00992F16">
      <w:pPr>
        <w:pStyle w:val="Nagwek4"/>
        <w:spacing w:before="0" w:after="240"/>
        <w:rPr>
          <w:rFonts w:asciiTheme="minorHAnsi" w:hAnsiTheme="minorHAnsi" w:cstheme="minorHAnsi"/>
          <w:b/>
          <w:bCs/>
          <w:i w:val="0"/>
          <w:iCs w:val="0"/>
          <w:noProof/>
          <w:color w:val="auto"/>
        </w:rPr>
      </w:pPr>
      <w:r w:rsidRPr="00D93CD6">
        <w:rPr>
          <w:rFonts w:asciiTheme="minorHAnsi" w:hAnsiTheme="minorHAnsi" w:cstheme="minorHAnsi"/>
          <w:b/>
          <w:bCs/>
          <w:i w:val="0"/>
          <w:iCs w:val="0"/>
          <w:noProof/>
          <w:color w:val="auto"/>
        </w:rPr>
        <w:t>Metody i materiały zastosowane przy sporządzeniu prognozy</w:t>
      </w:r>
    </w:p>
    <w:p w14:paraId="1E82419C" w14:textId="5272380E" w:rsidR="00673FF3" w:rsidRPr="00D93CD6" w:rsidRDefault="00673FF3" w:rsidP="00D93CD6">
      <w:pPr>
        <w:spacing w:after="0"/>
        <w:rPr>
          <w:rFonts w:asciiTheme="minorHAnsi" w:hAnsiTheme="minorHAnsi" w:cstheme="minorHAnsi"/>
          <w:szCs w:val="20"/>
        </w:rPr>
      </w:pPr>
      <w:r w:rsidRPr="00D93CD6">
        <w:rPr>
          <w:rFonts w:asciiTheme="minorHAnsi" w:hAnsiTheme="minorHAnsi" w:cstheme="minorHAnsi"/>
          <w:szCs w:val="20"/>
        </w:rPr>
        <w:t xml:space="preserve">W prognozie analizowano oddziaływanie zaproponowanych przedsięwzięć do realizacji w ramach </w:t>
      </w:r>
      <w:r w:rsidRPr="00D93CD6">
        <w:rPr>
          <w:rFonts w:asciiTheme="minorHAnsi" w:hAnsiTheme="minorHAnsi" w:cstheme="minorHAnsi"/>
          <w:i/>
          <w:iCs/>
          <w:szCs w:val="20"/>
        </w:rPr>
        <w:t>„</w:t>
      </w:r>
      <w:r w:rsidR="00470318" w:rsidRPr="00D93CD6">
        <w:rPr>
          <w:rFonts w:asciiTheme="minorHAnsi" w:hAnsiTheme="minorHAnsi" w:cstheme="minorHAnsi"/>
          <w:i/>
          <w:iCs/>
          <w:szCs w:val="20"/>
        </w:rPr>
        <w:t xml:space="preserve">Programu Ochrony Środowiska </w:t>
      </w:r>
      <w:r w:rsidR="00992F16" w:rsidRPr="00992F16">
        <w:rPr>
          <w:rFonts w:asciiTheme="minorHAnsi" w:hAnsiTheme="minorHAnsi" w:cstheme="minorHAnsi"/>
          <w:i/>
          <w:iCs/>
          <w:szCs w:val="20"/>
        </w:rPr>
        <w:t>dla Powiatu Wyszkowskiego na lata 2025 – 2028 z perspektywą do 2032 roku</w:t>
      </w:r>
      <w:r w:rsidR="00A629EE" w:rsidRPr="00D93CD6">
        <w:rPr>
          <w:rFonts w:asciiTheme="minorHAnsi" w:hAnsiTheme="minorHAnsi" w:cstheme="minorHAnsi"/>
          <w:i/>
          <w:iCs/>
          <w:szCs w:val="20"/>
        </w:rPr>
        <w:t>”</w:t>
      </w:r>
      <w:r w:rsidRPr="00D93CD6">
        <w:rPr>
          <w:rFonts w:asciiTheme="minorHAnsi" w:hAnsiTheme="minorHAnsi" w:cstheme="minorHAnsi"/>
          <w:i/>
          <w:iCs/>
          <w:szCs w:val="20"/>
        </w:rPr>
        <w:t xml:space="preserve"> </w:t>
      </w:r>
      <w:r w:rsidRPr="00D93CD6">
        <w:rPr>
          <w:rFonts w:asciiTheme="minorHAnsi" w:hAnsiTheme="minorHAnsi" w:cstheme="minorHAnsi"/>
          <w:szCs w:val="20"/>
        </w:rPr>
        <w:t xml:space="preserve">na poszczególne komponenty środowiska, w tym na zdrowie człowieka, z uwzględnieniem zależności między tymi komponentami. </w:t>
      </w:r>
      <w:r w:rsidR="00470318" w:rsidRPr="00D93CD6">
        <w:rPr>
          <w:rFonts w:asciiTheme="minorHAnsi" w:hAnsiTheme="minorHAnsi" w:cstheme="minorHAnsi"/>
          <w:szCs w:val="20"/>
        </w:rPr>
        <w:t xml:space="preserve"> </w:t>
      </w:r>
    </w:p>
    <w:p w14:paraId="061BBB7E" w14:textId="5F50EA03" w:rsidR="00673FF3" w:rsidRPr="00D93CD6" w:rsidRDefault="00673FF3" w:rsidP="00D93CD6">
      <w:pPr>
        <w:spacing w:after="0"/>
        <w:rPr>
          <w:rFonts w:asciiTheme="minorHAnsi" w:hAnsiTheme="minorHAnsi" w:cstheme="minorHAnsi"/>
          <w:szCs w:val="20"/>
        </w:rPr>
      </w:pPr>
      <w:r w:rsidRPr="00D93CD6">
        <w:rPr>
          <w:rFonts w:asciiTheme="minorHAnsi" w:hAnsiTheme="minorHAnsi" w:cstheme="minorHAnsi"/>
          <w:szCs w:val="20"/>
        </w:rPr>
        <w:t xml:space="preserve">Zgodnie z zapisami ustawy </w:t>
      </w:r>
      <w:r w:rsidRPr="00D93CD6">
        <w:rPr>
          <w:rFonts w:asciiTheme="minorHAnsi" w:hAnsiTheme="minorHAnsi" w:cstheme="minorHAnsi"/>
          <w:i/>
          <w:color w:val="000000"/>
          <w:szCs w:val="20"/>
        </w:rPr>
        <w:t>o udostępnianiu informacji o środowisku i jego ochronie, udziale społeczeństwa w ochronie środowiska oraz o ocenach oddziaływania na środowisko</w:t>
      </w:r>
      <w:r w:rsidRPr="00D93CD6">
        <w:rPr>
          <w:rFonts w:asciiTheme="minorHAnsi" w:hAnsiTheme="minorHAnsi" w:cstheme="minorHAnsi"/>
          <w:szCs w:val="20"/>
        </w:rPr>
        <w:t xml:space="preserve"> (</w:t>
      </w:r>
      <w:r w:rsidR="00A0135E" w:rsidRPr="00D93CD6">
        <w:rPr>
          <w:rFonts w:asciiTheme="minorHAnsi" w:hAnsiTheme="minorHAnsi" w:cstheme="minorHAnsi"/>
          <w:szCs w:val="20"/>
        </w:rPr>
        <w:t>Dz. U. z 202</w:t>
      </w:r>
      <w:r w:rsidR="00992F16">
        <w:rPr>
          <w:rFonts w:asciiTheme="minorHAnsi" w:hAnsiTheme="minorHAnsi" w:cstheme="minorHAnsi"/>
          <w:szCs w:val="20"/>
        </w:rPr>
        <w:t>4</w:t>
      </w:r>
      <w:r w:rsidR="00A0135E" w:rsidRPr="00D93CD6">
        <w:rPr>
          <w:rFonts w:asciiTheme="minorHAnsi" w:hAnsiTheme="minorHAnsi" w:cstheme="minorHAnsi"/>
          <w:szCs w:val="20"/>
        </w:rPr>
        <w:t xml:space="preserve"> r. poz. </w:t>
      </w:r>
      <w:r w:rsidR="00992F16">
        <w:rPr>
          <w:rFonts w:asciiTheme="minorHAnsi" w:hAnsiTheme="minorHAnsi" w:cstheme="minorHAnsi"/>
          <w:szCs w:val="20"/>
        </w:rPr>
        <w:t>1112 t.j</w:t>
      </w:r>
      <w:r w:rsidR="00A0135E" w:rsidRPr="00D93CD6">
        <w:rPr>
          <w:rFonts w:asciiTheme="minorHAnsi" w:hAnsiTheme="minorHAnsi" w:cstheme="minorHAnsi"/>
          <w:szCs w:val="20"/>
        </w:rPr>
        <w:t xml:space="preserve">.) </w:t>
      </w:r>
      <w:r w:rsidRPr="00D93CD6">
        <w:rPr>
          <w:rFonts w:asciiTheme="minorHAnsi" w:hAnsiTheme="minorHAnsi" w:cstheme="minorHAnsi"/>
          <w:szCs w:val="20"/>
        </w:rPr>
        <w:t xml:space="preserve">informacje zawarte w </w:t>
      </w:r>
      <w:r w:rsidRPr="00D93CD6">
        <w:rPr>
          <w:rFonts w:asciiTheme="minorHAnsi" w:hAnsiTheme="minorHAnsi" w:cstheme="minorHAnsi"/>
          <w:i/>
          <w:iCs/>
          <w:szCs w:val="20"/>
        </w:rPr>
        <w:t>Prognozie</w:t>
      </w:r>
      <w:r w:rsidRPr="00D93CD6">
        <w:rPr>
          <w:rFonts w:asciiTheme="minorHAnsi" w:hAnsiTheme="minorHAnsi" w:cstheme="minorHAnsi"/>
          <w:szCs w:val="20"/>
        </w:rPr>
        <w:t xml:space="preserve"> zostały opracowane stosownie do stanu współczesnej wiedzy i metod oceny oraz dostosowane do zawartości i stopnia szczegółowości projektowanego dokumentu oraz etapu przyjęcia tego dokumentu w procesie opracowywania projektów dokumentów z nim powiązanych.</w:t>
      </w:r>
    </w:p>
    <w:p w14:paraId="70F47EA0" w14:textId="65DD1771" w:rsidR="00673FF3" w:rsidRPr="00D93CD6" w:rsidRDefault="00673FF3"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 xml:space="preserve">Zakres i szczegółowość niniejszej Prognozy został uzgodniony przez Regionalnego Dyrektora Ochrony Środowiska w </w:t>
      </w:r>
      <w:r w:rsidR="00470318" w:rsidRPr="00D93CD6">
        <w:rPr>
          <w:rFonts w:asciiTheme="minorHAnsi" w:hAnsiTheme="minorHAnsi" w:cstheme="minorHAnsi"/>
          <w:szCs w:val="20"/>
        </w:rPr>
        <w:t>Warszawie</w:t>
      </w:r>
      <w:r w:rsidR="00842832">
        <w:rPr>
          <w:rFonts w:asciiTheme="minorHAnsi" w:hAnsiTheme="minorHAnsi" w:cstheme="minorHAnsi"/>
          <w:szCs w:val="20"/>
        </w:rPr>
        <w:t xml:space="preserve"> oraz Mazowieckiego Państwowego Wojewódzkiego Inspektora Sanitarnego</w:t>
      </w:r>
      <w:r w:rsidRPr="00D93CD6">
        <w:rPr>
          <w:rFonts w:asciiTheme="minorHAnsi" w:hAnsiTheme="minorHAnsi" w:cstheme="minorHAnsi"/>
          <w:szCs w:val="20"/>
        </w:rPr>
        <w:t xml:space="preserve"> </w:t>
      </w:r>
      <w:r w:rsidR="00842832">
        <w:rPr>
          <w:rFonts w:asciiTheme="minorHAnsi" w:hAnsiTheme="minorHAnsi" w:cstheme="minorHAnsi"/>
          <w:szCs w:val="20"/>
        </w:rPr>
        <w:t>uzgodnili</w:t>
      </w:r>
      <w:r w:rsidRPr="00D93CD6">
        <w:rPr>
          <w:rFonts w:asciiTheme="minorHAnsi" w:hAnsiTheme="minorHAnsi" w:cstheme="minorHAnsi"/>
          <w:szCs w:val="20"/>
        </w:rPr>
        <w:t xml:space="preserve"> zakres Prognozy zgodnie z art. 51 </w:t>
      </w:r>
      <w:r w:rsidR="00C948BD" w:rsidRPr="00D93CD6">
        <w:rPr>
          <w:rFonts w:asciiTheme="minorHAnsi" w:hAnsiTheme="minorHAnsi" w:cstheme="minorHAnsi"/>
          <w:szCs w:val="20"/>
        </w:rPr>
        <w:t>oraz art. 52 ustawy</w:t>
      </w:r>
      <w:r w:rsidRPr="00D93CD6">
        <w:rPr>
          <w:rFonts w:asciiTheme="minorHAnsi" w:hAnsiTheme="minorHAnsi" w:cstheme="minorHAnsi"/>
          <w:szCs w:val="20"/>
        </w:rPr>
        <w:t xml:space="preserve"> z dnia 3 października 2008 roku </w:t>
      </w:r>
      <w:r w:rsidRPr="00D93CD6">
        <w:rPr>
          <w:rFonts w:asciiTheme="minorHAnsi" w:hAnsiTheme="minorHAnsi" w:cstheme="minorHAnsi"/>
          <w:i/>
          <w:iCs/>
          <w:szCs w:val="20"/>
        </w:rPr>
        <w:t xml:space="preserve">o udostępnianiu informacji o środowisku i jego ochronie, udziale społeczeństwa w ochronie środowiska oraz o ocenach oddziaływania </w:t>
      </w:r>
      <w:r w:rsidRPr="00D93CD6">
        <w:rPr>
          <w:rFonts w:asciiTheme="minorHAnsi" w:hAnsiTheme="minorHAnsi" w:cstheme="minorHAnsi"/>
          <w:i/>
          <w:iCs/>
          <w:szCs w:val="20"/>
        </w:rPr>
        <w:lastRenderedPageBreak/>
        <w:t>na środowisko</w:t>
      </w:r>
      <w:r w:rsidRPr="00D93CD6">
        <w:rPr>
          <w:rFonts w:asciiTheme="minorHAnsi" w:hAnsiTheme="minorHAnsi" w:cstheme="minorHAnsi"/>
          <w:szCs w:val="20"/>
        </w:rPr>
        <w:t xml:space="preserve"> </w:t>
      </w:r>
      <w:r w:rsidR="00A0135E" w:rsidRPr="00D93CD6">
        <w:rPr>
          <w:rFonts w:asciiTheme="minorHAnsi" w:hAnsiTheme="minorHAnsi" w:cstheme="minorHAnsi"/>
          <w:szCs w:val="20"/>
        </w:rPr>
        <w:t>(Dz. U. z 202</w:t>
      </w:r>
      <w:r w:rsidR="00992F16">
        <w:rPr>
          <w:rFonts w:asciiTheme="minorHAnsi" w:hAnsiTheme="minorHAnsi" w:cstheme="minorHAnsi"/>
          <w:szCs w:val="20"/>
        </w:rPr>
        <w:t>4</w:t>
      </w:r>
      <w:r w:rsidR="00A0135E" w:rsidRPr="00D93CD6">
        <w:rPr>
          <w:rFonts w:asciiTheme="minorHAnsi" w:hAnsiTheme="minorHAnsi" w:cstheme="minorHAnsi"/>
          <w:szCs w:val="20"/>
        </w:rPr>
        <w:t xml:space="preserve"> r. poz. </w:t>
      </w:r>
      <w:r w:rsidR="00992F16">
        <w:rPr>
          <w:rFonts w:asciiTheme="minorHAnsi" w:hAnsiTheme="minorHAnsi" w:cstheme="minorHAnsi"/>
          <w:szCs w:val="20"/>
        </w:rPr>
        <w:t>1112 t.j</w:t>
      </w:r>
      <w:r w:rsidR="00A0135E" w:rsidRPr="00D93CD6">
        <w:rPr>
          <w:rFonts w:asciiTheme="minorHAnsi" w:hAnsiTheme="minorHAnsi" w:cstheme="minorHAnsi"/>
          <w:szCs w:val="20"/>
        </w:rPr>
        <w:t>.).</w:t>
      </w:r>
      <w:r w:rsidRPr="00D93CD6">
        <w:rPr>
          <w:rFonts w:asciiTheme="minorHAnsi" w:hAnsiTheme="minorHAnsi" w:cstheme="minorHAnsi"/>
          <w:szCs w:val="20"/>
        </w:rPr>
        <w:t xml:space="preserve"> Przedmiotowa prognoza winna spełniać wymogi określone w art. 51</w:t>
      </w:r>
      <w:r w:rsidR="00A02C3A">
        <w:rPr>
          <w:rFonts w:asciiTheme="minorHAnsi" w:hAnsiTheme="minorHAnsi" w:cstheme="minorHAnsi"/>
          <w:szCs w:val="20"/>
        </w:rPr>
        <w:t xml:space="preserve"> </w:t>
      </w:r>
      <w:r w:rsidR="00C948BD" w:rsidRPr="00D93CD6">
        <w:rPr>
          <w:rFonts w:asciiTheme="minorHAnsi" w:hAnsiTheme="minorHAnsi" w:cstheme="minorHAnsi"/>
          <w:szCs w:val="20"/>
        </w:rPr>
        <w:t>oraz art. 52 ustawy ooś, ze</w:t>
      </w:r>
      <w:r w:rsidR="00C5057B" w:rsidRPr="00D93CD6">
        <w:rPr>
          <w:rFonts w:asciiTheme="minorHAnsi" w:hAnsiTheme="minorHAnsi" w:cstheme="minorHAnsi"/>
          <w:szCs w:val="20"/>
        </w:rPr>
        <w:t> </w:t>
      </w:r>
      <w:r w:rsidR="00C948BD" w:rsidRPr="00D93CD6">
        <w:rPr>
          <w:rFonts w:asciiTheme="minorHAnsi" w:hAnsiTheme="minorHAnsi" w:cstheme="minorHAnsi"/>
          <w:szCs w:val="20"/>
        </w:rPr>
        <w:t>szczególnym uwzględnieniem:</w:t>
      </w:r>
    </w:p>
    <w:p w14:paraId="2F7B8202" w14:textId="47D6579D" w:rsidR="00C948BD" w:rsidRPr="00D93CD6" w:rsidRDefault="00C948BD" w:rsidP="00A04EF4">
      <w:pPr>
        <w:pStyle w:val="Akapitzlist"/>
        <w:numPr>
          <w:ilvl w:val="0"/>
          <w:numId w:val="10"/>
        </w:numPr>
        <w:tabs>
          <w:tab w:val="left" w:pos="567"/>
        </w:tabs>
        <w:spacing w:after="0"/>
        <w:rPr>
          <w:rFonts w:asciiTheme="minorHAnsi" w:hAnsiTheme="minorHAnsi" w:cstheme="minorHAnsi"/>
          <w:szCs w:val="20"/>
        </w:rPr>
      </w:pPr>
      <w:r w:rsidRPr="00D93CD6">
        <w:rPr>
          <w:rFonts w:asciiTheme="minorHAnsi" w:hAnsiTheme="minorHAnsi" w:cstheme="minorHAnsi"/>
          <w:szCs w:val="20"/>
        </w:rPr>
        <w:t>Określenia, analizy i oceny:</w:t>
      </w:r>
    </w:p>
    <w:p w14:paraId="6BE59526" w14:textId="6B466087" w:rsidR="00C948BD" w:rsidRPr="00D93CD6" w:rsidRDefault="00C948BD" w:rsidP="00A04EF4">
      <w:pPr>
        <w:pStyle w:val="Akapitzlist"/>
        <w:numPr>
          <w:ilvl w:val="0"/>
          <w:numId w:val="11"/>
        </w:numPr>
        <w:tabs>
          <w:tab w:val="left" w:pos="567"/>
        </w:tabs>
        <w:spacing w:after="0"/>
        <w:rPr>
          <w:rFonts w:asciiTheme="minorHAnsi" w:hAnsiTheme="minorHAnsi" w:cstheme="minorHAnsi"/>
          <w:szCs w:val="20"/>
        </w:rPr>
      </w:pPr>
      <w:r w:rsidRPr="00D93CD6">
        <w:rPr>
          <w:rFonts w:asciiTheme="minorHAnsi" w:hAnsiTheme="minorHAnsi" w:cstheme="minorHAnsi"/>
          <w:szCs w:val="20"/>
        </w:rPr>
        <w:t>Istniejącego stanu środowiska oraz potencjalnych zmian tego stanu w przypadku braku realizacji projektowanego dokumentu, z uwzględnieniem</w:t>
      </w:r>
      <w:r w:rsidR="00E23BEB" w:rsidRPr="00D93CD6">
        <w:rPr>
          <w:rFonts w:asciiTheme="minorHAnsi" w:hAnsiTheme="minorHAnsi" w:cstheme="minorHAnsi"/>
          <w:szCs w:val="20"/>
        </w:rPr>
        <w:t xml:space="preserve"> istniejącej presji turystycznej,</w:t>
      </w:r>
    </w:p>
    <w:p w14:paraId="3279A3BE" w14:textId="3E7F6E56" w:rsidR="00E23BEB" w:rsidRPr="00D93CD6" w:rsidRDefault="00E23BEB" w:rsidP="00A04EF4">
      <w:pPr>
        <w:pStyle w:val="Akapitzlist"/>
        <w:numPr>
          <w:ilvl w:val="0"/>
          <w:numId w:val="11"/>
        </w:numPr>
        <w:tabs>
          <w:tab w:val="left" w:pos="567"/>
        </w:tabs>
        <w:spacing w:after="0"/>
        <w:rPr>
          <w:rFonts w:asciiTheme="minorHAnsi" w:hAnsiTheme="minorHAnsi" w:cstheme="minorHAnsi"/>
          <w:szCs w:val="20"/>
        </w:rPr>
      </w:pPr>
      <w:r w:rsidRPr="00D93CD6">
        <w:rPr>
          <w:rFonts w:asciiTheme="minorHAnsi" w:hAnsiTheme="minorHAnsi" w:cstheme="minorHAnsi"/>
          <w:szCs w:val="20"/>
        </w:rPr>
        <w:t>Stanu środowiska na obszarach objętych przewidywanym znaczącym oddziaływaniem</w:t>
      </w:r>
      <w:r w:rsidR="005D0D04" w:rsidRPr="00D93CD6">
        <w:rPr>
          <w:rFonts w:asciiTheme="minorHAnsi" w:hAnsiTheme="minorHAnsi" w:cstheme="minorHAnsi"/>
          <w:szCs w:val="20"/>
        </w:rPr>
        <w:t>, z uwzględnieniem możliwego wzrostu presji turystycznej, wynikającego z realizacji przedmiotowego dokumentu,</w:t>
      </w:r>
    </w:p>
    <w:p w14:paraId="0D19CD1D" w14:textId="422F719F" w:rsidR="005D0D04" w:rsidRPr="00D93CD6" w:rsidRDefault="005D0D04" w:rsidP="00A04EF4">
      <w:pPr>
        <w:pStyle w:val="Akapitzlist"/>
        <w:numPr>
          <w:ilvl w:val="0"/>
          <w:numId w:val="11"/>
        </w:numPr>
        <w:tabs>
          <w:tab w:val="left" w:pos="567"/>
        </w:tabs>
        <w:spacing w:after="0"/>
        <w:rPr>
          <w:rFonts w:asciiTheme="minorHAnsi" w:hAnsiTheme="minorHAnsi" w:cstheme="minorHAnsi"/>
          <w:szCs w:val="20"/>
        </w:rPr>
      </w:pPr>
      <w:r w:rsidRPr="00D93CD6">
        <w:rPr>
          <w:rFonts w:asciiTheme="minorHAnsi" w:hAnsiTheme="minorHAnsi" w:cstheme="minorHAnsi"/>
          <w:szCs w:val="20"/>
        </w:rPr>
        <w:t xml:space="preserve">Istniejących problemów ochrony środowiska istotnych z punktu </w:t>
      </w:r>
      <w:r w:rsidR="00F748E8" w:rsidRPr="00D93CD6">
        <w:rPr>
          <w:rFonts w:asciiTheme="minorHAnsi" w:hAnsiTheme="minorHAnsi" w:cstheme="minorHAnsi"/>
          <w:szCs w:val="20"/>
        </w:rPr>
        <w:t xml:space="preserve">widzenia realizacji projektowanego </w:t>
      </w:r>
      <w:r w:rsidR="001D19D3" w:rsidRPr="00D93CD6">
        <w:rPr>
          <w:rFonts w:asciiTheme="minorHAnsi" w:hAnsiTheme="minorHAnsi" w:cstheme="minorHAnsi"/>
          <w:szCs w:val="20"/>
        </w:rPr>
        <w:t>dokumentu</w:t>
      </w:r>
      <w:r w:rsidR="00F748E8" w:rsidRPr="00D93CD6">
        <w:rPr>
          <w:rFonts w:asciiTheme="minorHAnsi" w:hAnsiTheme="minorHAnsi" w:cstheme="minorHAnsi"/>
          <w:szCs w:val="20"/>
        </w:rPr>
        <w:t xml:space="preserve">, w szczególności dotyczących obszarów podlegających ochronie </w:t>
      </w:r>
      <w:r w:rsidR="001D19D3" w:rsidRPr="00D93CD6">
        <w:rPr>
          <w:rFonts w:asciiTheme="minorHAnsi" w:hAnsiTheme="minorHAnsi" w:cstheme="minorHAnsi"/>
          <w:szCs w:val="20"/>
        </w:rPr>
        <w:t>na podstawie ustawy z dnia 16 kwietnia 2004 r. o ochronie przyrody (t.j. Dz. U. z 202</w:t>
      </w:r>
      <w:r w:rsidR="0058523E">
        <w:rPr>
          <w:rFonts w:asciiTheme="minorHAnsi" w:hAnsiTheme="minorHAnsi" w:cstheme="minorHAnsi"/>
          <w:szCs w:val="20"/>
        </w:rPr>
        <w:t>3</w:t>
      </w:r>
      <w:r w:rsidR="001D19D3" w:rsidRPr="00D93CD6">
        <w:rPr>
          <w:rFonts w:asciiTheme="minorHAnsi" w:hAnsiTheme="minorHAnsi" w:cstheme="minorHAnsi"/>
          <w:szCs w:val="20"/>
        </w:rPr>
        <w:t xml:space="preserve"> r., poz. </w:t>
      </w:r>
      <w:r w:rsidR="0058523E">
        <w:rPr>
          <w:rFonts w:asciiTheme="minorHAnsi" w:hAnsiTheme="minorHAnsi" w:cstheme="minorHAnsi"/>
          <w:szCs w:val="20"/>
        </w:rPr>
        <w:t>1336</w:t>
      </w:r>
      <w:r w:rsidR="001D19D3" w:rsidRPr="00D93CD6">
        <w:rPr>
          <w:rFonts w:asciiTheme="minorHAnsi" w:hAnsiTheme="minorHAnsi" w:cstheme="minorHAnsi"/>
          <w:szCs w:val="20"/>
        </w:rPr>
        <w:t xml:space="preserve"> ze zm.),</w:t>
      </w:r>
    </w:p>
    <w:p w14:paraId="7F79D9A9" w14:textId="66164E91" w:rsidR="001D19D3" w:rsidRPr="00D93CD6" w:rsidRDefault="00616C30" w:rsidP="00A04EF4">
      <w:pPr>
        <w:pStyle w:val="Akapitzlist"/>
        <w:numPr>
          <w:ilvl w:val="0"/>
          <w:numId w:val="11"/>
        </w:numPr>
        <w:tabs>
          <w:tab w:val="left" w:pos="567"/>
        </w:tabs>
        <w:spacing w:after="0"/>
        <w:rPr>
          <w:rFonts w:asciiTheme="minorHAnsi" w:hAnsiTheme="minorHAnsi" w:cstheme="minorHAnsi"/>
          <w:szCs w:val="20"/>
        </w:rPr>
      </w:pPr>
      <w:r w:rsidRPr="00D93CD6">
        <w:rPr>
          <w:rFonts w:asciiTheme="minorHAnsi" w:hAnsiTheme="minorHAnsi" w:cstheme="minorHAnsi"/>
          <w:szCs w:val="20"/>
        </w:rPr>
        <w:t>Przewidywanego znaczącego oddziaływania, w tym oddziaływania bezpośredniego, pośredniego, wtórnego i skumulowanego</w:t>
      </w:r>
      <w:r w:rsidR="006F5F11" w:rsidRPr="00D93CD6">
        <w:rPr>
          <w:rFonts w:asciiTheme="minorHAnsi" w:hAnsiTheme="minorHAnsi" w:cstheme="minorHAnsi"/>
          <w:szCs w:val="20"/>
        </w:rPr>
        <w:t>, krótkoterminowego, średnioterminowego i</w:t>
      </w:r>
      <w:r w:rsidR="00C5057B" w:rsidRPr="00D93CD6">
        <w:rPr>
          <w:rFonts w:asciiTheme="minorHAnsi" w:hAnsiTheme="minorHAnsi" w:cstheme="minorHAnsi"/>
          <w:szCs w:val="20"/>
        </w:rPr>
        <w:t> </w:t>
      </w:r>
      <w:r w:rsidR="006F5F11" w:rsidRPr="00D93CD6">
        <w:rPr>
          <w:rFonts w:asciiTheme="minorHAnsi" w:hAnsiTheme="minorHAnsi" w:cstheme="minorHAnsi"/>
          <w:szCs w:val="20"/>
        </w:rPr>
        <w:t>długoterminowego, stałego i chwilowego oraz pozytywnego i negatywnego</w:t>
      </w:r>
      <w:r w:rsidR="00C5057B" w:rsidRPr="00D93CD6">
        <w:rPr>
          <w:rFonts w:asciiTheme="minorHAnsi" w:hAnsiTheme="minorHAnsi" w:cstheme="minorHAnsi"/>
          <w:szCs w:val="20"/>
        </w:rPr>
        <w:t>, na cele i przedmiot ochrony obszaru Natura 2000 oraz integralność tego obszaru, a także na środowisko,</w:t>
      </w:r>
    </w:p>
    <w:p w14:paraId="6DDDAC4A" w14:textId="45206E9E" w:rsidR="00C5057B" w:rsidRPr="00D93CD6" w:rsidRDefault="00350879" w:rsidP="00A04EF4">
      <w:pPr>
        <w:pStyle w:val="Akapitzlist"/>
        <w:numPr>
          <w:ilvl w:val="0"/>
          <w:numId w:val="10"/>
        </w:numPr>
        <w:tabs>
          <w:tab w:val="left" w:pos="567"/>
        </w:tabs>
        <w:spacing w:after="0"/>
        <w:ind w:left="567" w:hanging="207"/>
        <w:rPr>
          <w:rFonts w:asciiTheme="minorHAnsi" w:hAnsiTheme="minorHAnsi" w:cstheme="minorHAnsi"/>
          <w:szCs w:val="20"/>
        </w:rPr>
      </w:pPr>
      <w:r w:rsidRPr="00D93CD6">
        <w:rPr>
          <w:rFonts w:asciiTheme="minorHAnsi" w:hAnsiTheme="minorHAnsi" w:cstheme="minorHAnsi"/>
          <w:szCs w:val="20"/>
        </w:rPr>
        <w:t xml:space="preserve">Przedstawienia rozwiązań mających na celu zapobieganie, ograniczanie lub kompensację przyrodniczą negatywnych oddziaływań na środowisko, mogących </w:t>
      </w:r>
      <w:r w:rsidR="00FD162E" w:rsidRPr="00D93CD6">
        <w:rPr>
          <w:rFonts w:asciiTheme="minorHAnsi" w:hAnsiTheme="minorHAnsi" w:cstheme="minorHAnsi"/>
          <w:szCs w:val="20"/>
        </w:rPr>
        <w:t xml:space="preserve">być rezultatem realizacji projektowanego dokumentu, w szczególności na obszary podlegające ochronie na podstawie </w:t>
      </w:r>
      <w:r w:rsidR="005F653A" w:rsidRPr="00D93CD6">
        <w:rPr>
          <w:rFonts w:asciiTheme="minorHAnsi" w:hAnsiTheme="minorHAnsi" w:cstheme="minorHAnsi"/>
          <w:szCs w:val="20"/>
        </w:rPr>
        <w:t xml:space="preserve">ustawy z dnia 16 kwietnia 2004 r. o ochronie przyrody oraz cele i przedmiot ochrony obszarów Natura 2000 i integralność tych obszarów. </w:t>
      </w:r>
    </w:p>
    <w:p w14:paraId="6EAAC69E" w14:textId="4D4DA89D" w:rsidR="00673FF3" w:rsidRPr="00D93CD6" w:rsidRDefault="00673FF3" w:rsidP="00D93CD6">
      <w:pPr>
        <w:autoSpaceDE w:val="0"/>
        <w:spacing w:after="0"/>
        <w:rPr>
          <w:rFonts w:asciiTheme="minorHAnsi" w:hAnsiTheme="minorHAnsi" w:cstheme="minorHAnsi"/>
          <w:szCs w:val="20"/>
        </w:rPr>
      </w:pPr>
      <w:r w:rsidRPr="00D93CD6">
        <w:rPr>
          <w:rFonts w:asciiTheme="minorHAnsi" w:hAnsiTheme="minorHAnsi" w:cstheme="minorHAnsi"/>
          <w:szCs w:val="20"/>
        </w:rPr>
        <w:t xml:space="preserve">Przy sporządzaniu prognozy posłużono się metodą analityczno-syntetyczną. Wykorzystano materiały kartograficzne, opracowania archiwalne i planistyczne z zakresu badań środowiska przyrodniczego na omawianym terenie oraz przeanalizowano harmonogram rzeczowo – finansowy </w:t>
      </w:r>
      <w:r w:rsidR="007545A7" w:rsidRPr="00D93CD6">
        <w:rPr>
          <w:rFonts w:asciiTheme="minorHAnsi" w:hAnsiTheme="minorHAnsi" w:cstheme="minorHAnsi"/>
          <w:szCs w:val="20"/>
        </w:rPr>
        <w:t>Projektu</w:t>
      </w:r>
      <w:r w:rsidR="00470318" w:rsidRPr="00D93CD6">
        <w:rPr>
          <w:rFonts w:asciiTheme="minorHAnsi" w:hAnsiTheme="minorHAnsi" w:cstheme="minorHAnsi"/>
          <w:szCs w:val="20"/>
        </w:rPr>
        <w:t xml:space="preserve">. </w:t>
      </w:r>
      <w:r w:rsidRPr="00D93CD6">
        <w:rPr>
          <w:rFonts w:asciiTheme="minorHAnsi" w:hAnsiTheme="minorHAnsi" w:cstheme="minorHAnsi"/>
          <w:szCs w:val="20"/>
        </w:rPr>
        <w:t>Zastosowana w</w:t>
      </w:r>
      <w:r w:rsidR="00AF71B3">
        <w:rPr>
          <w:rFonts w:asciiTheme="minorHAnsi" w:hAnsiTheme="minorHAnsi" w:cstheme="minorHAnsi"/>
          <w:szCs w:val="20"/>
        </w:rPr>
        <w:t> </w:t>
      </w:r>
      <w:r w:rsidRPr="00D93CD6">
        <w:rPr>
          <w:rFonts w:asciiTheme="minorHAnsi" w:hAnsiTheme="minorHAnsi" w:cstheme="minorHAnsi"/>
          <w:szCs w:val="20"/>
        </w:rPr>
        <w:t xml:space="preserve">niniejszym opracowaniu metoda sporządzenia prognozy polegała na kompleksowej analizie oddziaływania poszczególnych zadań zapisanych w harmonogramie </w:t>
      </w:r>
      <w:r w:rsidR="00A542E5" w:rsidRPr="00D93CD6">
        <w:rPr>
          <w:rFonts w:asciiTheme="minorHAnsi" w:hAnsiTheme="minorHAnsi" w:cstheme="minorHAnsi"/>
          <w:szCs w:val="20"/>
        </w:rPr>
        <w:t>POŚ</w:t>
      </w:r>
      <w:r w:rsidRPr="00D93CD6">
        <w:rPr>
          <w:rFonts w:asciiTheme="minorHAnsi" w:hAnsiTheme="minorHAnsi" w:cstheme="minorHAnsi"/>
          <w:szCs w:val="20"/>
        </w:rPr>
        <w:t xml:space="preserve">, porównaniu obecnego stanu środowiska przyrodniczego na terenie </w:t>
      </w:r>
      <w:r w:rsidR="008001F1">
        <w:rPr>
          <w:rFonts w:asciiTheme="minorHAnsi" w:hAnsiTheme="minorHAnsi" w:cstheme="minorHAnsi"/>
          <w:szCs w:val="20"/>
        </w:rPr>
        <w:t>Powiatu</w:t>
      </w:r>
      <w:r w:rsidRPr="00D93CD6">
        <w:rPr>
          <w:rFonts w:asciiTheme="minorHAnsi" w:hAnsiTheme="minorHAnsi" w:cstheme="minorHAnsi"/>
          <w:szCs w:val="20"/>
        </w:rPr>
        <w:t xml:space="preserve"> i symulacji wpływu realizacji zadań na poszczególne komponenty środowiska oraz środowiska jako całości. </w:t>
      </w:r>
    </w:p>
    <w:p w14:paraId="28929D67" w14:textId="77777777" w:rsidR="00673FF3" w:rsidRPr="00D93CD6" w:rsidRDefault="00673FF3" w:rsidP="00D93CD6">
      <w:pPr>
        <w:tabs>
          <w:tab w:val="left" w:pos="567"/>
        </w:tabs>
        <w:autoSpaceDE w:val="0"/>
        <w:spacing w:after="0"/>
        <w:rPr>
          <w:rFonts w:asciiTheme="minorHAnsi" w:eastAsia="Arial" w:hAnsiTheme="minorHAnsi" w:cstheme="minorHAnsi"/>
          <w:color w:val="000000"/>
          <w:szCs w:val="20"/>
        </w:rPr>
      </w:pPr>
      <w:r w:rsidRPr="00D93CD6">
        <w:rPr>
          <w:rFonts w:asciiTheme="minorHAnsi" w:eastAsia="Arial" w:hAnsiTheme="minorHAnsi" w:cstheme="minorHAnsi"/>
          <w:color w:val="000000"/>
          <w:szCs w:val="20"/>
        </w:rPr>
        <w:tab/>
        <w:t xml:space="preserve">Dla przeprowadzenia </w:t>
      </w:r>
      <w:r w:rsidRPr="00D93CD6">
        <w:rPr>
          <w:rFonts w:asciiTheme="minorHAnsi" w:eastAsia="Arial" w:hAnsiTheme="minorHAnsi" w:cstheme="minorHAnsi"/>
          <w:i/>
          <w:iCs/>
          <w:color w:val="000000"/>
          <w:szCs w:val="20"/>
        </w:rPr>
        <w:t>Prognozy</w:t>
      </w:r>
      <w:r w:rsidRPr="00D93CD6">
        <w:rPr>
          <w:rFonts w:asciiTheme="minorHAnsi" w:eastAsia="Arial" w:hAnsiTheme="minorHAnsi" w:cstheme="minorHAnsi"/>
          <w:color w:val="000000"/>
          <w:szCs w:val="20"/>
        </w:rPr>
        <w:t xml:space="preserve"> wykorzystano następujące dane:</w:t>
      </w:r>
    </w:p>
    <w:p w14:paraId="1BAD3197" w14:textId="37295FD1" w:rsidR="00673FF3" w:rsidRPr="00D93CD6" w:rsidRDefault="00673FF3" w:rsidP="00A04EF4">
      <w:pPr>
        <w:widowControl w:val="0"/>
        <w:numPr>
          <w:ilvl w:val="0"/>
          <w:numId w:val="25"/>
        </w:numPr>
        <w:tabs>
          <w:tab w:val="clear" w:pos="720"/>
          <w:tab w:val="left" w:pos="360"/>
          <w:tab w:val="num" w:pos="851"/>
        </w:tabs>
        <w:suppressAutoHyphens/>
        <w:autoSpaceDE w:val="0"/>
        <w:spacing w:after="0"/>
        <w:ind w:left="567" w:hanging="283"/>
        <w:rPr>
          <w:rFonts w:asciiTheme="minorHAnsi" w:eastAsia="Arial" w:hAnsiTheme="minorHAnsi" w:cstheme="minorHAnsi"/>
          <w:color w:val="000000"/>
          <w:szCs w:val="20"/>
        </w:rPr>
      </w:pPr>
      <w:r w:rsidRPr="00D93CD6">
        <w:rPr>
          <w:rFonts w:asciiTheme="minorHAnsi" w:eastAsia="Arial" w:hAnsiTheme="minorHAnsi" w:cstheme="minorHAnsi"/>
          <w:color w:val="000000"/>
          <w:szCs w:val="20"/>
        </w:rPr>
        <w:t xml:space="preserve">wyniki i analizy dokumentów dotyczące stanu środowiska na terenie </w:t>
      </w:r>
      <w:r w:rsidR="008001F1">
        <w:rPr>
          <w:rFonts w:asciiTheme="minorHAnsi" w:eastAsia="Arial" w:hAnsiTheme="minorHAnsi" w:cstheme="minorHAnsi"/>
          <w:color w:val="000000"/>
          <w:szCs w:val="20"/>
        </w:rPr>
        <w:t>Powiatu</w:t>
      </w:r>
      <w:r w:rsidR="00470318" w:rsidRPr="00D93CD6">
        <w:rPr>
          <w:rFonts w:asciiTheme="minorHAnsi" w:eastAsia="Arial" w:hAnsiTheme="minorHAnsi" w:cstheme="minorHAnsi"/>
          <w:color w:val="000000"/>
          <w:szCs w:val="20"/>
        </w:rPr>
        <w:t xml:space="preserve"> </w:t>
      </w:r>
      <w:r w:rsidR="0058523E">
        <w:rPr>
          <w:rFonts w:asciiTheme="minorHAnsi" w:eastAsia="Arial" w:hAnsiTheme="minorHAnsi" w:cstheme="minorHAnsi"/>
          <w:color w:val="000000"/>
          <w:szCs w:val="20"/>
        </w:rPr>
        <w:t>Wyszkowskiego,</w:t>
      </w:r>
    </w:p>
    <w:p w14:paraId="5E543808" w14:textId="49FDCF48" w:rsidR="00673FF3" w:rsidRPr="00D93CD6" w:rsidRDefault="00673FF3" w:rsidP="00A04EF4">
      <w:pPr>
        <w:widowControl w:val="0"/>
        <w:numPr>
          <w:ilvl w:val="0"/>
          <w:numId w:val="25"/>
        </w:numPr>
        <w:tabs>
          <w:tab w:val="clear" w:pos="720"/>
          <w:tab w:val="left" w:pos="360"/>
          <w:tab w:val="num" w:pos="851"/>
        </w:tabs>
        <w:suppressAutoHyphens/>
        <w:autoSpaceDE w:val="0"/>
        <w:spacing w:after="0"/>
        <w:ind w:left="567" w:hanging="283"/>
        <w:rPr>
          <w:rFonts w:asciiTheme="minorHAnsi" w:eastAsia="Arial" w:hAnsiTheme="minorHAnsi" w:cstheme="minorHAnsi"/>
          <w:color w:val="000000"/>
          <w:szCs w:val="20"/>
        </w:rPr>
      </w:pPr>
      <w:r w:rsidRPr="00D93CD6">
        <w:rPr>
          <w:rFonts w:asciiTheme="minorHAnsi" w:eastAsia="Arial" w:hAnsiTheme="minorHAnsi" w:cstheme="minorHAnsi"/>
          <w:color w:val="000000"/>
          <w:szCs w:val="20"/>
        </w:rPr>
        <w:t xml:space="preserve">przeprowadzone przez Wojewódzki Inspektorat Ochrony Środowiska w </w:t>
      </w:r>
      <w:r w:rsidR="00470318" w:rsidRPr="00D93CD6">
        <w:rPr>
          <w:rFonts w:asciiTheme="minorHAnsi" w:eastAsia="Arial" w:hAnsiTheme="minorHAnsi" w:cstheme="minorHAnsi"/>
          <w:color w:val="000000"/>
          <w:szCs w:val="20"/>
        </w:rPr>
        <w:t>Warszawie</w:t>
      </w:r>
      <w:r w:rsidRPr="00D93CD6">
        <w:rPr>
          <w:rFonts w:asciiTheme="minorHAnsi" w:eastAsia="Arial" w:hAnsiTheme="minorHAnsi" w:cstheme="minorHAnsi"/>
          <w:color w:val="000000"/>
          <w:szCs w:val="20"/>
        </w:rPr>
        <w:t>,</w:t>
      </w:r>
    </w:p>
    <w:p w14:paraId="5FF6845D" w14:textId="69768014" w:rsidR="00673FF3" w:rsidRPr="00D93CD6" w:rsidRDefault="00673FF3" w:rsidP="00A04EF4">
      <w:pPr>
        <w:widowControl w:val="0"/>
        <w:numPr>
          <w:ilvl w:val="0"/>
          <w:numId w:val="25"/>
        </w:numPr>
        <w:tabs>
          <w:tab w:val="clear" w:pos="720"/>
          <w:tab w:val="left" w:pos="360"/>
          <w:tab w:val="num" w:pos="851"/>
        </w:tabs>
        <w:suppressAutoHyphens/>
        <w:autoSpaceDE w:val="0"/>
        <w:spacing w:after="0"/>
        <w:ind w:left="567" w:hanging="283"/>
        <w:rPr>
          <w:rFonts w:asciiTheme="minorHAnsi" w:eastAsia="Arial" w:hAnsiTheme="minorHAnsi" w:cstheme="minorHAnsi"/>
          <w:color w:val="000000"/>
          <w:szCs w:val="20"/>
        </w:rPr>
      </w:pPr>
      <w:r w:rsidRPr="00D93CD6">
        <w:rPr>
          <w:rFonts w:asciiTheme="minorHAnsi" w:eastAsia="Arial" w:hAnsiTheme="minorHAnsi" w:cstheme="minorHAnsi"/>
          <w:color w:val="000000"/>
          <w:szCs w:val="20"/>
        </w:rPr>
        <w:t>Głównego Urzędu Statystycznego (GUS)</w:t>
      </w:r>
      <w:r w:rsidR="0015543E" w:rsidRPr="00D93CD6">
        <w:rPr>
          <w:rFonts w:asciiTheme="minorHAnsi" w:eastAsia="Arial" w:hAnsiTheme="minorHAnsi" w:cstheme="minorHAnsi"/>
          <w:color w:val="000000"/>
          <w:szCs w:val="20"/>
        </w:rPr>
        <w:t>,</w:t>
      </w:r>
    </w:p>
    <w:p w14:paraId="0F40CE7D" w14:textId="77777777" w:rsidR="00673FF3" w:rsidRPr="00D93CD6" w:rsidRDefault="00673FF3" w:rsidP="00A04EF4">
      <w:pPr>
        <w:widowControl w:val="0"/>
        <w:numPr>
          <w:ilvl w:val="0"/>
          <w:numId w:val="25"/>
        </w:numPr>
        <w:tabs>
          <w:tab w:val="clear" w:pos="720"/>
          <w:tab w:val="left" w:pos="360"/>
          <w:tab w:val="num" w:pos="851"/>
        </w:tabs>
        <w:suppressAutoHyphens/>
        <w:autoSpaceDE w:val="0"/>
        <w:spacing w:after="0"/>
        <w:ind w:left="567" w:hanging="283"/>
        <w:rPr>
          <w:rFonts w:asciiTheme="minorHAnsi" w:eastAsia="Arial" w:hAnsiTheme="minorHAnsi" w:cstheme="minorHAnsi"/>
          <w:color w:val="000000"/>
          <w:szCs w:val="20"/>
        </w:rPr>
      </w:pPr>
      <w:r w:rsidRPr="00D93CD6">
        <w:rPr>
          <w:rFonts w:asciiTheme="minorHAnsi" w:eastAsia="Arial" w:hAnsiTheme="minorHAnsi" w:cstheme="minorHAnsi"/>
          <w:color w:val="000000"/>
          <w:szCs w:val="20"/>
        </w:rPr>
        <w:t>dane literaturowe,</w:t>
      </w:r>
    </w:p>
    <w:p w14:paraId="443E37B3" w14:textId="77777777" w:rsidR="00673FF3" w:rsidRPr="00D93CD6" w:rsidRDefault="00673FF3" w:rsidP="00A04EF4">
      <w:pPr>
        <w:widowControl w:val="0"/>
        <w:numPr>
          <w:ilvl w:val="0"/>
          <w:numId w:val="25"/>
        </w:numPr>
        <w:tabs>
          <w:tab w:val="clear" w:pos="720"/>
          <w:tab w:val="left" w:pos="360"/>
          <w:tab w:val="num" w:pos="851"/>
        </w:tabs>
        <w:suppressAutoHyphens/>
        <w:autoSpaceDE w:val="0"/>
        <w:spacing w:after="0"/>
        <w:ind w:left="567" w:hanging="283"/>
        <w:rPr>
          <w:rFonts w:asciiTheme="minorHAnsi" w:eastAsia="Arial" w:hAnsiTheme="minorHAnsi" w:cstheme="minorHAnsi"/>
          <w:color w:val="000000"/>
          <w:szCs w:val="20"/>
        </w:rPr>
      </w:pPr>
      <w:r w:rsidRPr="00D93CD6">
        <w:rPr>
          <w:rFonts w:asciiTheme="minorHAnsi" w:eastAsia="Arial" w:hAnsiTheme="minorHAnsi" w:cstheme="minorHAnsi"/>
          <w:color w:val="000000"/>
          <w:szCs w:val="20"/>
        </w:rPr>
        <w:t>obowiązujące normy prawne w zakresie ochrony środowiska,</w:t>
      </w:r>
    </w:p>
    <w:p w14:paraId="21EBA0E6" w14:textId="3F58592D" w:rsidR="00673FF3" w:rsidRPr="00D93CD6" w:rsidRDefault="00673FF3" w:rsidP="00A04EF4">
      <w:pPr>
        <w:widowControl w:val="0"/>
        <w:numPr>
          <w:ilvl w:val="0"/>
          <w:numId w:val="25"/>
        </w:numPr>
        <w:tabs>
          <w:tab w:val="clear" w:pos="720"/>
          <w:tab w:val="left" w:pos="360"/>
          <w:tab w:val="num" w:pos="851"/>
        </w:tabs>
        <w:suppressAutoHyphens/>
        <w:autoSpaceDE w:val="0"/>
        <w:spacing w:after="0"/>
        <w:ind w:left="567" w:hanging="283"/>
        <w:rPr>
          <w:rFonts w:asciiTheme="minorHAnsi" w:eastAsia="Arial" w:hAnsiTheme="minorHAnsi" w:cstheme="minorHAnsi"/>
          <w:color w:val="000000"/>
          <w:szCs w:val="20"/>
        </w:rPr>
      </w:pPr>
      <w:r w:rsidRPr="00D93CD6">
        <w:rPr>
          <w:rFonts w:asciiTheme="minorHAnsi" w:eastAsia="Arial" w:hAnsiTheme="minorHAnsi" w:cstheme="minorHAnsi"/>
          <w:color w:val="000000"/>
          <w:szCs w:val="20"/>
        </w:rPr>
        <w:t xml:space="preserve">uzyskane z przeprowadzonej ankietyzacji zakładów i innych jednostek/instytucji funkcjonujących na terenie </w:t>
      </w:r>
      <w:r w:rsidR="008001F1">
        <w:rPr>
          <w:rFonts w:asciiTheme="minorHAnsi" w:eastAsia="Arial" w:hAnsiTheme="minorHAnsi" w:cstheme="minorHAnsi"/>
          <w:color w:val="000000"/>
          <w:szCs w:val="20"/>
        </w:rPr>
        <w:t>Powiatu</w:t>
      </w:r>
      <w:r w:rsidR="00470318" w:rsidRPr="00D93CD6">
        <w:rPr>
          <w:rFonts w:asciiTheme="minorHAnsi" w:eastAsia="Arial" w:hAnsiTheme="minorHAnsi" w:cstheme="minorHAnsi"/>
          <w:color w:val="000000"/>
          <w:szCs w:val="20"/>
        </w:rPr>
        <w:t xml:space="preserve"> </w:t>
      </w:r>
      <w:r w:rsidR="00F25AEC">
        <w:rPr>
          <w:rFonts w:asciiTheme="minorHAnsi" w:eastAsia="Arial" w:hAnsiTheme="minorHAnsi" w:cstheme="minorHAnsi"/>
          <w:color w:val="000000"/>
          <w:szCs w:val="20"/>
        </w:rPr>
        <w:t>Wyszkowskiego.</w:t>
      </w:r>
      <w:r w:rsidRPr="00D93CD6">
        <w:rPr>
          <w:rFonts w:asciiTheme="minorHAnsi" w:eastAsia="Arial" w:hAnsiTheme="minorHAnsi" w:cstheme="minorHAnsi"/>
          <w:color w:val="000000"/>
          <w:szCs w:val="20"/>
        </w:rPr>
        <w:t xml:space="preserve"> </w:t>
      </w:r>
    </w:p>
    <w:p w14:paraId="67886D58" w14:textId="27B691FC" w:rsidR="00673FF3" w:rsidRPr="00D93CD6" w:rsidRDefault="00673FF3" w:rsidP="00D93CD6">
      <w:pPr>
        <w:widowControl w:val="0"/>
        <w:suppressAutoHyphens/>
        <w:spacing w:after="0"/>
        <w:rPr>
          <w:rFonts w:asciiTheme="minorHAnsi" w:hAnsiTheme="minorHAnsi" w:cstheme="minorHAnsi"/>
          <w:szCs w:val="20"/>
        </w:rPr>
      </w:pPr>
      <w:r w:rsidRPr="00D93CD6">
        <w:rPr>
          <w:rFonts w:asciiTheme="minorHAnsi" w:hAnsiTheme="minorHAnsi" w:cstheme="minorHAnsi"/>
          <w:szCs w:val="20"/>
        </w:rPr>
        <w:t xml:space="preserve">Strategiczna ocena oddziaływania odnosi się do szerokiego spectrum zagadnień. Inaczej niż w przypadku oceny oddziaływania planowanych przedsięwzięć nie ma tu możliwości odniesienia się do konkretnych rozwiązań technicznych. Poziom szczegółowości prowadzonej oceny oddziaływania jest ściśle powiązany z poziomem szczegółowości przedmiotowego </w:t>
      </w:r>
      <w:r w:rsidR="007545A7" w:rsidRPr="00D93CD6">
        <w:rPr>
          <w:rFonts w:asciiTheme="minorHAnsi" w:hAnsiTheme="minorHAnsi" w:cstheme="minorHAnsi"/>
          <w:szCs w:val="20"/>
        </w:rPr>
        <w:t>Projektu</w:t>
      </w:r>
      <w:r w:rsidRPr="00D93CD6">
        <w:rPr>
          <w:rFonts w:asciiTheme="minorHAnsi" w:hAnsiTheme="minorHAnsi" w:cstheme="minorHAnsi"/>
          <w:szCs w:val="20"/>
        </w:rPr>
        <w:t>.</w:t>
      </w:r>
    </w:p>
    <w:p w14:paraId="77D7C858" w14:textId="77777777" w:rsidR="00673FF3" w:rsidRPr="00D93CD6" w:rsidRDefault="00673FF3" w:rsidP="00D93CD6">
      <w:pPr>
        <w:widowControl w:val="0"/>
        <w:suppressAutoHyphens/>
        <w:spacing w:after="0"/>
        <w:rPr>
          <w:rFonts w:asciiTheme="minorHAnsi" w:hAnsiTheme="minorHAnsi" w:cstheme="minorHAnsi"/>
          <w:szCs w:val="20"/>
        </w:rPr>
      </w:pPr>
      <w:r w:rsidRPr="00D93CD6">
        <w:rPr>
          <w:rFonts w:asciiTheme="minorHAnsi" w:hAnsiTheme="minorHAnsi" w:cstheme="minorHAnsi"/>
          <w:szCs w:val="20"/>
        </w:rPr>
        <w:t xml:space="preserve">Dyrektywa 2001/42/WE przy sporządzaniu prognozy oddziaływania dokumentów strategicznych kładzie nacisk w szczególności na: </w:t>
      </w:r>
    </w:p>
    <w:p w14:paraId="2C2DD015" w14:textId="31CBFDD3" w:rsidR="00673FF3" w:rsidRPr="00E9370B" w:rsidRDefault="00673FF3" w:rsidP="00A04EF4">
      <w:pPr>
        <w:pStyle w:val="Akapitzlist"/>
        <w:widowControl w:val="0"/>
        <w:numPr>
          <w:ilvl w:val="0"/>
          <w:numId w:val="26"/>
        </w:numPr>
        <w:suppressAutoHyphens/>
        <w:spacing w:after="0"/>
        <w:ind w:left="567" w:hanging="283"/>
        <w:rPr>
          <w:rFonts w:asciiTheme="minorHAnsi" w:hAnsiTheme="minorHAnsi" w:cstheme="minorHAnsi"/>
          <w:szCs w:val="20"/>
        </w:rPr>
      </w:pPr>
      <w:r w:rsidRPr="00E9370B">
        <w:rPr>
          <w:rFonts w:asciiTheme="minorHAnsi" w:hAnsiTheme="minorHAnsi" w:cstheme="minorHAnsi"/>
          <w:szCs w:val="20"/>
        </w:rPr>
        <w:t xml:space="preserve">Zebranie i przedstawienie danych na temat stanu środowiska, aktualnych problemów i ich prawdopodobnej przyszłej ewolucji, </w:t>
      </w:r>
    </w:p>
    <w:p w14:paraId="74946FB2" w14:textId="5E840E0B" w:rsidR="00673FF3" w:rsidRPr="00E9370B" w:rsidRDefault="00673FF3" w:rsidP="00A04EF4">
      <w:pPr>
        <w:pStyle w:val="Akapitzlist"/>
        <w:widowControl w:val="0"/>
        <w:numPr>
          <w:ilvl w:val="0"/>
          <w:numId w:val="26"/>
        </w:numPr>
        <w:suppressAutoHyphens/>
        <w:spacing w:after="0"/>
        <w:ind w:left="567" w:hanging="283"/>
        <w:rPr>
          <w:rFonts w:asciiTheme="minorHAnsi" w:hAnsiTheme="minorHAnsi" w:cstheme="minorHAnsi"/>
          <w:szCs w:val="20"/>
        </w:rPr>
      </w:pPr>
      <w:r w:rsidRPr="00E9370B">
        <w:rPr>
          <w:rFonts w:asciiTheme="minorHAnsi" w:hAnsiTheme="minorHAnsi" w:cstheme="minorHAnsi"/>
          <w:szCs w:val="20"/>
        </w:rPr>
        <w:t xml:space="preserve">Przewidywanie znaczących oddziaływań środowiskowych ocenianego planu lub programu, </w:t>
      </w:r>
    </w:p>
    <w:p w14:paraId="7D8DF719" w14:textId="3C4D248B" w:rsidR="00673FF3" w:rsidRPr="00E9370B" w:rsidRDefault="00673FF3" w:rsidP="00A04EF4">
      <w:pPr>
        <w:pStyle w:val="Akapitzlist"/>
        <w:widowControl w:val="0"/>
        <w:numPr>
          <w:ilvl w:val="0"/>
          <w:numId w:val="26"/>
        </w:numPr>
        <w:suppressAutoHyphens/>
        <w:spacing w:after="0"/>
        <w:ind w:left="567" w:hanging="283"/>
        <w:rPr>
          <w:rFonts w:asciiTheme="minorHAnsi" w:hAnsiTheme="minorHAnsi" w:cstheme="minorHAnsi"/>
          <w:szCs w:val="20"/>
        </w:rPr>
      </w:pPr>
      <w:r w:rsidRPr="00E9370B">
        <w:rPr>
          <w:rFonts w:asciiTheme="minorHAnsi" w:hAnsiTheme="minorHAnsi" w:cstheme="minorHAnsi"/>
          <w:szCs w:val="20"/>
        </w:rPr>
        <w:t xml:space="preserve">Wskazanie środków łagodzących i sposobu ich monitorowania, </w:t>
      </w:r>
    </w:p>
    <w:p w14:paraId="4A4D689A" w14:textId="1EDC0894" w:rsidR="00673FF3" w:rsidRPr="00E9370B" w:rsidRDefault="00673FF3" w:rsidP="00A04EF4">
      <w:pPr>
        <w:pStyle w:val="Akapitzlist"/>
        <w:widowControl w:val="0"/>
        <w:numPr>
          <w:ilvl w:val="0"/>
          <w:numId w:val="26"/>
        </w:numPr>
        <w:suppressAutoHyphens/>
        <w:spacing w:after="0"/>
        <w:ind w:left="567" w:hanging="283"/>
        <w:rPr>
          <w:rFonts w:asciiTheme="minorHAnsi" w:hAnsiTheme="minorHAnsi" w:cstheme="minorHAnsi"/>
          <w:szCs w:val="20"/>
        </w:rPr>
      </w:pPr>
      <w:r w:rsidRPr="00E9370B">
        <w:rPr>
          <w:rFonts w:asciiTheme="minorHAnsi" w:hAnsiTheme="minorHAnsi" w:cstheme="minorHAnsi"/>
          <w:szCs w:val="20"/>
        </w:rPr>
        <w:t xml:space="preserve">Konsultacje społeczne z odpowiednimi władzami, jako część procesu oceny, </w:t>
      </w:r>
    </w:p>
    <w:p w14:paraId="16B2B2CA" w14:textId="4CFF7116" w:rsidR="00673FF3" w:rsidRPr="00E9370B" w:rsidRDefault="00673FF3" w:rsidP="00A04EF4">
      <w:pPr>
        <w:pStyle w:val="Akapitzlist"/>
        <w:widowControl w:val="0"/>
        <w:numPr>
          <w:ilvl w:val="0"/>
          <w:numId w:val="26"/>
        </w:numPr>
        <w:suppressAutoHyphens/>
        <w:spacing w:after="0"/>
        <w:ind w:left="567" w:hanging="283"/>
        <w:rPr>
          <w:rFonts w:asciiTheme="minorHAnsi" w:hAnsiTheme="minorHAnsi" w:cstheme="minorHAnsi"/>
          <w:szCs w:val="20"/>
        </w:rPr>
      </w:pPr>
      <w:r w:rsidRPr="00E9370B">
        <w:rPr>
          <w:rFonts w:asciiTheme="minorHAnsi" w:hAnsiTheme="minorHAnsi" w:cstheme="minorHAnsi"/>
          <w:szCs w:val="20"/>
        </w:rPr>
        <w:t xml:space="preserve">Monitoring oddziaływań środowiskowych planu lub programu podczas wdrażania dokumentu. </w:t>
      </w:r>
    </w:p>
    <w:p w14:paraId="18DB1FA3" w14:textId="0E7E49D4" w:rsidR="00857247" w:rsidRDefault="00673FF3" w:rsidP="00AF71B3">
      <w:pPr>
        <w:widowControl w:val="0"/>
        <w:suppressAutoHyphens/>
        <w:spacing w:after="0"/>
        <w:rPr>
          <w:rFonts w:asciiTheme="minorHAnsi" w:hAnsiTheme="minorHAnsi" w:cstheme="minorHAnsi"/>
        </w:rPr>
      </w:pPr>
      <w:r w:rsidRPr="00D93CD6">
        <w:rPr>
          <w:rFonts w:asciiTheme="minorHAnsi" w:hAnsiTheme="minorHAnsi" w:cstheme="minorHAnsi"/>
          <w:szCs w:val="20"/>
        </w:rPr>
        <w:lastRenderedPageBreak/>
        <w:t>Procedura oceny oddziaływania obejmowała etapy przedstawione w poniższej tabeli</w:t>
      </w:r>
      <w:r w:rsidRPr="00D93CD6">
        <w:rPr>
          <w:rFonts w:asciiTheme="minorHAnsi" w:hAnsiTheme="minorHAnsi" w:cstheme="minorHAnsi"/>
        </w:rPr>
        <w:t>.</w:t>
      </w:r>
      <w:bookmarkStart w:id="7" w:name="_Toc439247385"/>
      <w:bookmarkStart w:id="8" w:name="_Toc115889164"/>
    </w:p>
    <w:p w14:paraId="4E0A3BBC" w14:textId="77777777" w:rsidR="00857247" w:rsidRPr="00D93CD6" w:rsidRDefault="00857247" w:rsidP="00D93CD6">
      <w:pPr>
        <w:widowControl w:val="0"/>
        <w:suppressAutoHyphens/>
        <w:spacing w:after="0"/>
        <w:rPr>
          <w:rFonts w:asciiTheme="minorHAnsi" w:hAnsiTheme="minorHAnsi" w:cstheme="minorHAnsi"/>
        </w:rPr>
      </w:pPr>
    </w:p>
    <w:p w14:paraId="226E486B" w14:textId="6D5E7748" w:rsidR="00673FF3" w:rsidRPr="00E9370B" w:rsidRDefault="00673FF3" w:rsidP="00D93CD6">
      <w:pPr>
        <w:pStyle w:val="Legenda"/>
        <w:spacing w:after="0"/>
        <w:jc w:val="both"/>
        <w:rPr>
          <w:rFonts w:asciiTheme="minorHAnsi" w:hAnsiTheme="minorHAnsi" w:cstheme="minorHAnsi"/>
          <w:i w:val="0"/>
          <w:iCs/>
        </w:rPr>
      </w:pPr>
      <w:bookmarkStart w:id="9" w:name="_Toc177721361"/>
      <w:r w:rsidRPr="00E9370B">
        <w:rPr>
          <w:rFonts w:asciiTheme="minorHAnsi" w:hAnsiTheme="minorHAnsi" w:cstheme="minorHAnsi"/>
          <w:i w:val="0"/>
          <w:iCs/>
        </w:rPr>
        <w:t xml:space="preserve">Tabela </w:t>
      </w:r>
      <w:r w:rsidR="00EF70E5" w:rsidRPr="00E9370B">
        <w:rPr>
          <w:rFonts w:asciiTheme="minorHAnsi" w:hAnsiTheme="minorHAnsi" w:cstheme="minorHAnsi"/>
          <w:i w:val="0"/>
          <w:iCs/>
        </w:rPr>
        <w:fldChar w:fldCharType="begin"/>
      </w:r>
      <w:r w:rsidR="00EF70E5" w:rsidRPr="00E9370B">
        <w:rPr>
          <w:rFonts w:asciiTheme="minorHAnsi" w:hAnsiTheme="minorHAnsi" w:cstheme="minorHAnsi"/>
          <w:i w:val="0"/>
          <w:iCs/>
        </w:rPr>
        <w:instrText xml:space="preserve"> SEQ Tabela \* ARABIC </w:instrText>
      </w:r>
      <w:r w:rsidR="00EF70E5" w:rsidRPr="00E9370B">
        <w:rPr>
          <w:rFonts w:asciiTheme="minorHAnsi" w:hAnsiTheme="minorHAnsi" w:cstheme="minorHAnsi"/>
          <w:i w:val="0"/>
          <w:iCs/>
        </w:rPr>
        <w:fldChar w:fldCharType="separate"/>
      </w:r>
      <w:r w:rsidR="007A339E">
        <w:rPr>
          <w:rFonts w:asciiTheme="minorHAnsi" w:hAnsiTheme="minorHAnsi" w:cstheme="minorHAnsi"/>
          <w:i w:val="0"/>
          <w:iCs/>
          <w:noProof/>
        </w:rPr>
        <w:t>1</w:t>
      </w:r>
      <w:r w:rsidR="00EF70E5" w:rsidRPr="00E9370B">
        <w:rPr>
          <w:rFonts w:asciiTheme="minorHAnsi" w:hAnsiTheme="minorHAnsi" w:cstheme="minorHAnsi"/>
          <w:i w:val="0"/>
          <w:iCs/>
          <w:noProof/>
        </w:rPr>
        <w:fldChar w:fldCharType="end"/>
      </w:r>
      <w:r w:rsidRPr="00E9370B">
        <w:rPr>
          <w:rFonts w:asciiTheme="minorHAnsi" w:hAnsiTheme="minorHAnsi" w:cstheme="minorHAnsi"/>
          <w:i w:val="0"/>
          <w:iCs/>
        </w:rPr>
        <w:t xml:space="preserve">. Etapy procedury strategicznej oceny oddziaływania </w:t>
      </w:r>
      <w:bookmarkEnd w:id="7"/>
      <w:bookmarkEnd w:id="8"/>
      <w:r w:rsidR="00A542E5" w:rsidRPr="00E9370B">
        <w:rPr>
          <w:rFonts w:asciiTheme="minorHAnsi" w:hAnsiTheme="minorHAnsi" w:cstheme="minorHAnsi"/>
          <w:i w:val="0"/>
          <w:iCs/>
        </w:rPr>
        <w:t>POŚ</w:t>
      </w:r>
      <w:bookmarkEnd w:id="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5806"/>
      </w:tblGrid>
      <w:tr w:rsidR="00673FF3" w:rsidRPr="00D93CD6" w14:paraId="792912D8" w14:textId="77777777" w:rsidTr="00E9370B">
        <w:trPr>
          <w:tblHeader/>
        </w:trPr>
        <w:tc>
          <w:tcPr>
            <w:tcW w:w="3256" w:type="dxa"/>
            <w:shd w:val="clear" w:color="auto" w:fill="EDEDED" w:themeFill="accent3" w:themeFillTint="33"/>
            <w:vAlign w:val="center"/>
          </w:tcPr>
          <w:p w14:paraId="7BDCF008" w14:textId="77777777" w:rsidR="00673FF3" w:rsidRPr="00D93CD6" w:rsidRDefault="00673FF3" w:rsidP="00857247">
            <w:pPr>
              <w:pStyle w:val="Teksttabeli"/>
              <w:spacing w:line="240" w:lineRule="auto"/>
              <w:rPr>
                <w:rFonts w:asciiTheme="minorHAnsi" w:hAnsiTheme="minorHAnsi" w:cstheme="minorHAnsi"/>
                <w:b/>
                <w:bCs/>
              </w:rPr>
            </w:pPr>
            <w:r w:rsidRPr="00D93CD6">
              <w:rPr>
                <w:rFonts w:asciiTheme="minorHAnsi" w:hAnsiTheme="minorHAnsi" w:cstheme="minorHAnsi"/>
                <w:b/>
                <w:bCs/>
              </w:rPr>
              <w:t>Etap SOOS</w:t>
            </w:r>
          </w:p>
        </w:tc>
        <w:tc>
          <w:tcPr>
            <w:tcW w:w="5806" w:type="dxa"/>
            <w:shd w:val="clear" w:color="auto" w:fill="EDEDED" w:themeFill="accent3" w:themeFillTint="33"/>
            <w:vAlign w:val="center"/>
          </w:tcPr>
          <w:p w14:paraId="65F167D4" w14:textId="77777777" w:rsidR="00673FF3" w:rsidRPr="00D93CD6" w:rsidRDefault="00673FF3" w:rsidP="00857247">
            <w:pPr>
              <w:pStyle w:val="Teksttabeli"/>
              <w:spacing w:line="240" w:lineRule="auto"/>
              <w:rPr>
                <w:rFonts w:asciiTheme="minorHAnsi" w:hAnsiTheme="minorHAnsi" w:cstheme="minorHAnsi"/>
                <w:b/>
                <w:bCs/>
              </w:rPr>
            </w:pPr>
            <w:r w:rsidRPr="00D93CD6">
              <w:rPr>
                <w:rFonts w:asciiTheme="minorHAnsi" w:hAnsiTheme="minorHAnsi" w:cstheme="minorHAnsi"/>
                <w:b/>
                <w:bCs/>
              </w:rPr>
              <w:t>Cel</w:t>
            </w:r>
          </w:p>
        </w:tc>
      </w:tr>
      <w:tr w:rsidR="00673FF3" w:rsidRPr="00D93CD6" w14:paraId="15BA9BDB" w14:textId="77777777" w:rsidTr="0084325C">
        <w:tc>
          <w:tcPr>
            <w:tcW w:w="9062" w:type="dxa"/>
            <w:gridSpan w:val="2"/>
            <w:shd w:val="clear" w:color="auto" w:fill="auto"/>
            <w:vAlign w:val="center"/>
          </w:tcPr>
          <w:p w14:paraId="37C4D8B6" w14:textId="77777777" w:rsidR="00673FF3" w:rsidRPr="00D93CD6" w:rsidRDefault="00673FF3" w:rsidP="00857247">
            <w:pPr>
              <w:pStyle w:val="Teksttabeli"/>
              <w:spacing w:line="240" w:lineRule="auto"/>
              <w:rPr>
                <w:rFonts w:asciiTheme="minorHAnsi" w:hAnsiTheme="minorHAnsi" w:cstheme="minorHAnsi"/>
                <w:b/>
                <w:bCs/>
              </w:rPr>
            </w:pPr>
            <w:r w:rsidRPr="00D93CD6">
              <w:rPr>
                <w:rFonts w:asciiTheme="minorHAnsi" w:hAnsiTheme="minorHAnsi" w:cstheme="minorHAnsi"/>
                <w:b/>
                <w:bCs/>
              </w:rPr>
              <w:t>Ustalenie kontekstu i celów, określenie aktualnego stanu, zdecydowanie o zakresie</w:t>
            </w:r>
          </w:p>
        </w:tc>
      </w:tr>
      <w:tr w:rsidR="00673FF3" w:rsidRPr="00D93CD6" w14:paraId="6FF8E5ED" w14:textId="77777777" w:rsidTr="0084325C">
        <w:tc>
          <w:tcPr>
            <w:tcW w:w="3256" w:type="dxa"/>
            <w:shd w:val="clear" w:color="auto" w:fill="auto"/>
            <w:vAlign w:val="center"/>
          </w:tcPr>
          <w:p w14:paraId="32F9DCF4"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Zidentyfikowanie innych ważnych planów lub programów i celów ochrony środowiska</w:t>
            </w:r>
          </w:p>
        </w:tc>
        <w:tc>
          <w:tcPr>
            <w:tcW w:w="5806" w:type="dxa"/>
            <w:shd w:val="clear" w:color="auto" w:fill="auto"/>
            <w:vAlign w:val="center"/>
          </w:tcPr>
          <w:p w14:paraId="369E3F8D" w14:textId="648ED179"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 xml:space="preserve">Ocena, w jaki sposób </w:t>
            </w:r>
            <w:r w:rsidR="00A542E5" w:rsidRPr="00D93CD6">
              <w:rPr>
                <w:rFonts w:asciiTheme="minorHAnsi" w:hAnsiTheme="minorHAnsi" w:cstheme="minorHAnsi"/>
              </w:rPr>
              <w:t>Program</w:t>
            </w:r>
            <w:r w:rsidRPr="00D93CD6">
              <w:rPr>
                <w:rFonts w:asciiTheme="minorHAnsi" w:hAnsiTheme="minorHAnsi" w:cstheme="minorHAnsi"/>
              </w:rPr>
              <w:t xml:space="preserve"> jest pod wpływem czynników zewnętrznych, jak istniejące ograniczenia zewnętrzne mogą być uwzględnione, pomocne w określaniu celów SOOS</w:t>
            </w:r>
          </w:p>
        </w:tc>
      </w:tr>
      <w:tr w:rsidR="00673FF3" w:rsidRPr="00D93CD6" w14:paraId="1505D714" w14:textId="77777777" w:rsidTr="0084325C">
        <w:tc>
          <w:tcPr>
            <w:tcW w:w="3256" w:type="dxa"/>
            <w:shd w:val="clear" w:color="auto" w:fill="auto"/>
            <w:vAlign w:val="center"/>
          </w:tcPr>
          <w:p w14:paraId="3A99AFE8"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Zebranie informacji bazowych o stanie środowiska</w:t>
            </w:r>
          </w:p>
        </w:tc>
        <w:tc>
          <w:tcPr>
            <w:tcW w:w="5806" w:type="dxa"/>
            <w:shd w:val="clear" w:color="auto" w:fill="auto"/>
            <w:vAlign w:val="center"/>
          </w:tcPr>
          <w:p w14:paraId="34FE2608"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Dostarczenie dowodów dla istniejących problemów środowiskowych, prognozowania oddziaływań na środowisko, zakresu monitoringu, pomoc w określeniu celów SOOS</w:t>
            </w:r>
          </w:p>
        </w:tc>
      </w:tr>
      <w:tr w:rsidR="00673FF3" w:rsidRPr="00D93CD6" w14:paraId="70015F64" w14:textId="77777777" w:rsidTr="0084325C">
        <w:tc>
          <w:tcPr>
            <w:tcW w:w="3256" w:type="dxa"/>
            <w:shd w:val="clear" w:color="auto" w:fill="auto"/>
            <w:vAlign w:val="center"/>
          </w:tcPr>
          <w:p w14:paraId="1C18C966"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Zidentyfikowanie problemów środowiskowych</w:t>
            </w:r>
          </w:p>
        </w:tc>
        <w:tc>
          <w:tcPr>
            <w:tcW w:w="5806" w:type="dxa"/>
            <w:shd w:val="clear" w:color="auto" w:fill="auto"/>
            <w:vAlign w:val="center"/>
          </w:tcPr>
          <w:p w14:paraId="7DF30B31"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Pomocne przy precyzowaniu oceny i jej pośrednich etapów, uwzględniając dane bazowe, określenie celów SOOS, prognozowaniu oddziaływań, określaniu zakresu monitoringu</w:t>
            </w:r>
          </w:p>
        </w:tc>
      </w:tr>
      <w:tr w:rsidR="00673FF3" w:rsidRPr="00D93CD6" w14:paraId="33AC172B" w14:textId="77777777" w:rsidTr="0084325C">
        <w:tc>
          <w:tcPr>
            <w:tcW w:w="3256" w:type="dxa"/>
            <w:shd w:val="clear" w:color="auto" w:fill="auto"/>
            <w:vAlign w:val="center"/>
          </w:tcPr>
          <w:p w14:paraId="7FB5849F"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Określenie celów SOOS</w:t>
            </w:r>
          </w:p>
        </w:tc>
        <w:tc>
          <w:tcPr>
            <w:tcW w:w="5806" w:type="dxa"/>
            <w:shd w:val="clear" w:color="auto" w:fill="auto"/>
            <w:vAlign w:val="center"/>
          </w:tcPr>
          <w:p w14:paraId="71ADCD5B" w14:textId="20062BB3"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 xml:space="preserve">Dostarczenie instrumentów/środków służących do oszacowania wpływu </w:t>
            </w:r>
            <w:r w:rsidR="00A542E5" w:rsidRPr="00D93CD6">
              <w:rPr>
                <w:rFonts w:asciiTheme="minorHAnsi" w:hAnsiTheme="minorHAnsi" w:cstheme="minorHAnsi"/>
              </w:rPr>
              <w:t>POŚ</w:t>
            </w:r>
            <w:r w:rsidRPr="00D93CD6">
              <w:rPr>
                <w:rFonts w:asciiTheme="minorHAnsi" w:hAnsiTheme="minorHAnsi" w:cstheme="minorHAnsi"/>
              </w:rPr>
              <w:t xml:space="preserve"> na środowisko</w:t>
            </w:r>
          </w:p>
        </w:tc>
      </w:tr>
      <w:tr w:rsidR="00673FF3" w:rsidRPr="00D93CD6" w14:paraId="4BD83D29" w14:textId="77777777" w:rsidTr="0084325C">
        <w:tc>
          <w:tcPr>
            <w:tcW w:w="3256" w:type="dxa"/>
            <w:shd w:val="clear" w:color="auto" w:fill="auto"/>
            <w:vAlign w:val="center"/>
          </w:tcPr>
          <w:p w14:paraId="6C0190E1"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Konsultacja zakresu SOOS</w:t>
            </w:r>
          </w:p>
        </w:tc>
        <w:tc>
          <w:tcPr>
            <w:tcW w:w="5806" w:type="dxa"/>
            <w:shd w:val="clear" w:color="auto" w:fill="auto"/>
            <w:vAlign w:val="center"/>
          </w:tcPr>
          <w:p w14:paraId="131FF3CA"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Zapewnienie, że SOOS obejmuje prawdopodobne znaczące oddziaływania środowiskowe planu lub programu</w:t>
            </w:r>
          </w:p>
        </w:tc>
      </w:tr>
      <w:tr w:rsidR="00673FF3" w:rsidRPr="00D93CD6" w14:paraId="7901388B" w14:textId="77777777" w:rsidTr="0084325C">
        <w:tc>
          <w:tcPr>
            <w:tcW w:w="9062" w:type="dxa"/>
            <w:gridSpan w:val="2"/>
            <w:shd w:val="clear" w:color="auto" w:fill="auto"/>
            <w:vAlign w:val="center"/>
          </w:tcPr>
          <w:p w14:paraId="41AF3140" w14:textId="77777777" w:rsidR="00673FF3" w:rsidRPr="00D93CD6" w:rsidRDefault="00673FF3" w:rsidP="00857247">
            <w:pPr>
              <w:pStyle w:val="Teksttabeli"/>
              <w:spacing w:line="240" w:lineRule="auto"/>
              <w:rPr>
                <w:rFonts w:asciiTheme="minorHAnsi" w:hAnsiTheme="minorHAnsi" w:cstheme="minorHAnsi"/>
                <w:b/>
                <w:bCs/>
              </w:rPr>
            </w:pPr>
            <w:r w:rsidRPr="00D93CD6">
              <w:rPr>
                <w:rFonts w:asciiTheme="minorHAnsi" w:hAnsiTheme="minorHAnsi" w:cstheme="minorHAnsi"/>
                <w:b/>
                <w:bCs/>
              </w:rPr>
              <w:t>Określenie i doprecyzowanie alternatyw i oszacowanie oddziaływań</w:t>
            </w:r>
          </w:p>
        </w:tc>
      </w:tr>
      <w:tr w:rsidR="00673FF3" w:rsidRPr="00D93CD6" w14:paraId="789B3B0B" w14:textId="77777777" w:rsidTr="0084325C">
        <w:tc>
          <w:tcPr>
            <w:tcW w:w="3256" w:type="dxa"/>
            <w:shd w:val="clear" w:color="auto" w:fill="auto"/>
            <w:vAlign w:val="center"/>
          </w:tcPr>
          <w:p w14:paraId="3EE31399"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Porównanie celów planu lub programu z celami SOOS</w:t>
            </w:r>
          </w:p>
        </w:tc>
        <w:tc>
          <w:tcPr>
            <w:tcW w:w="5806" w:type="dxa"/>
            <w:shd w:val="clear" w:color="auto" w:fill="auto"/>
            <w:vAlign w:val="center"/>
          </w:tcPr>
          <w:p w14:paraId="2873AC06" w14:textId="02827A9C"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 xml:space="preserve">Identyfikacja potencjalnych synergii i niespójności pomiędzy celami </w:t>
            </w:r>
            <w:r w:rsidR="00470318" w:rsidRPr="00D93CD6">
              <w:rPr>
                <w:rFonts w:asciiTheme="minorHAnsi" w:hAnsiTheme="minorHAnsi" w:cstheme="minorHAnsi"/>
              </w:rPr>
              <w:t>Programu</w:t>
            </w:r>
            <w:r w:rsidRPr="00D93CD6">
              <w:rPr>
                <w:rFonts w:asciiTheme="minorHAnsi" w:hAnsiTheme="minorHAnsi" w:cstheme="minorHAnsi"/>
              </w:rPr>
              <w:t xml:space="preserve"> i celami SOOS</w:t>
            </w:r>
          </w:p>
        </w:tc>
      </w:tr>
      <w:tr w:rsidR="00673FF3" w:rsidRPr="00D93CD6" w14:paraId="015B1D03" w14:textId="77777777" w:rsidTr="0084325C">
        <w:tc>
          <w:tcPr>
            <w:tcW w:w="3256" w:type="dxa"/>
            <w:shd w:val="clear" w:color="auto" w:fill="auto"/>
            <w:vAlign w:val="center"/>
          </w:tcPr>
          <w:p w14:paraId="7634FF2B"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Rozwój strategicznych rozwiązań alternatywnych</w:t>
            </w:r>
          </w:p>
        </w:tc>
        <w:tc>
          <w:tcPr>
            <w:tcW w:w="5806" w:type="dxa"/>
            <w:shd w:val="clear" w:color="auto" w:fill="auto"/>
            <w:vAlign w:val="center"/>
          </w:tcPr>
          <w:p w14:paraId="6A2DFD4B"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Określenie i sprecyzowanie ewentualnych strategicznych alternatyw</w:t>
            </w:r>
          </w:p>
        </w:tc>
      </w:tr>
      <w:tr w:rsidR="00673FF3" w:rsidRPr="00D93CD6" w14:paraId="083865CE" w14:textId="77777777" w:rsidTr="0084325C">
        <w:tc>
          <w:tcPr>
            <w:tcW w:w="3256" w:type="dxa"/>
            <w:shd w:val="clear" w:color="auto" w:fill="auto"/>
            <w:vAlign w:val="center"/>
          </w:tcPr>
          <w:p w14:paraId="1F74ABBF"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Przewidywanie oddziaływań programu uwzględniając alternatywy</w:t>
            </w:r>
          </w:p>
        </w:tc>
        <w:tc>
          <w:tcPr>
            <w:tcW w:w="5806" w:type="dxa"/>
            <w:shd w:val="clear" w:color="auto" w:fill="FFFFFF" w:themeFill="background1"/>
            <w:vAlign w:val="center"/>
          </w:tcPr>
          <w:p w14:paraId="59ED85F1" w14:textId="5BA5DAEC"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 xml:space="preserve">Określenie znaczących środowiskowych oddziaływań </w:t>
            </w:r>
            <w:r w:rsidR="00470318" w:rsidRPr="00D93CD6">
              <w:rPr>
                <w:rFonts w:asciiTheme="minorHAnsi" w:hAnsiTheme="minorHAnsi" w:cstheme="minorHAnsi"/>
              </w:rPr>
              <w:t>Programu</w:t>
            </w:r>
            <w:r w:rsidRPr="00D93CD6">
              <w:rPr>
                <w:rFonts w:asciiTheme="minorHAnsi" w:hAnsiTheme="minorHAnsi" w:cstheme="minorHAnsi"/>
              </w:rPr>
              <w:t xml:space="preserve"> i jego alternatyw</w:t>
            </w:r>
          </w:p>
        </w:tc>
      </w:tr>
      <w:tr w:rsidR="00673FF3" w:rsidRPr="00D93CD6" w14:paraId="699E8844" w14:textId="77777777" w:rsidTr="0084325C">
        <w:tc>
          <w:tcPr>
            <w:tcW w:w="3256" w:type="dxa"/>
            <w:shd w:val="clear" w:color="auto" w:fill="auto"/>
            <w:vAlign w:val="center"/>
          </w:tcPr>
          <w:p w14:paraId="76A63333"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Oszacowanie efektów planu lub programu, uwzględniając ewentualne alternatywy</w:t>
            </w:r>
          </w:p>
        </w:tc>
        <w:tc>
          <w:tcPr>
            <w:tcW w:w="5806" w:type="dxa"/>
            <w:shd w:val="clear" w:color="auto" w:fill="auto"/>
            <w:vAlign w:val="center"/>
          </w:tcPr>
          <w:p w14:paraId="6107218A" w14:textId="67017876"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 xml:space="preserve">Walidacja przewidywanych oddziaływań </w:t>
            </w:r>
            <w:r w:rsidR="00A542E5" w:rsidRPr="00D93CD6">
              <w:rPr>
                <w:rFonts w:asciiTheme="minorHAnsi" w:hAnsiTheme="minorHAnsi" w:cstheme="minorHAnsi"/>
              </w:rPr>
              <w:t>Programu</w:t>
            </w:r>
            <w:r w:rsidRPr="00D93CD6">
              <w:rPr>
                <w:rFonts w:asciiTheme="minorHAnsi" w:hAnsiTheme="minorHAnsi" w:cstheme="minorHAnsi"/>
              </w:rPr>
              <w:t xml:space="preserve"> i jego alternatyw, pomoc przy doprecyzowaniu</w:t>
            </w:r>
            <w:r w:rsidR="007D408E" w:rsidRPr="00D93CD6">
              <w:rPr>
                <w:rFonts w:asciiTheme="minorHAnsi" w:hAnsiTheme="minorHAnsi" w:cstheme="minorHAnsi"/>
              </w:rPr>
              <w:t xml:space="preserve"> </w:t>
            </w:r>
            <w:r w:rsidR="00A542E5" w:rsidRPr="00D93CD6">
              <w:rPr>
                <w:rFonts w:asciiTheme="minorHAnsi" w:hAnsiTheme="minorHAnsi" w:cstheme="minorHAnsi"/>
              </w:rPr>
              <w:t>Programu</w:t>
            </w:r>
          </w:p>
        </w:tc>
      </w:tr>
      <w:tr w:rsidR="00673FF3" w:rsidRPr="00D93CD6" w14:paraId="14812564" w14:textId="77777777" w:rsidTr="0084325C">
        <w:tc>
          <w:tcPr>
            <w:tcW w:w="3256" w:type="dxa"/>
            <w:shd w:val="clear" w:color="auto" w:fill="auto"/>
            <w:vAlign w:val="center"/>
          </w:tcPr>
          <w:p w14:paraId="01DE9071"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Środki łagodzące oddziaływania niekorzystne</w:t>
            </w:r>
          </w:p>
        </w:tc>
        <w:tc>
          <w:tcPr>
            <w:tcW w:w="5806" w:type="dxa"/>
            <w:shd w:val="clear" w:color="auto" w:fill="auto"/>
            <w:vAlign w:val="center"/>
          </w:tcPr>
          <w:p w14:paraId="5257FC91"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Zapewnienie, że oddziaływania niekorzystne zostały zidentyfikowane i potencjalne środki łagodzące zostały rozważone (uwzględnione)</w:t>
            </w:r>
          </w:p>
        </w:tc>
      </w:tr>
      <w:tr w:rsidR="00673FF3" w:rsidRPr="00D93CD6" w14:paraId="2FB757CB" w14:textId="77777777" w:rsidTr="0084325C">
        <w:tc>
          <w:tcPr>
            <w:tcW w:w="3256" w:type="dxa"/>
            <w:shd w:val="clear" w:color="auto" w:fill="auto"/>
            <w:vAlign w:val="center"/>
          </w:tcPr>
          <w:p w14:paraId="39842839"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Propozycja wskaźników monitorowania oddziaływań środowiskowych wdrożenia programu</w:t>
            </w:r>
          </w:p>
        </w:tc>
        <w:tc>
          <w:tcPr>
            <w:tcW w:w="5806" w:type="dxa"/>
            <w:shd w:val="clear" w:color="auto" w:fill="auto"/>
            <w:vAlign w:val="center"/>
          </w:tcPr>
          <w:p w14:paraId="1E07E3B5"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Wyznaczenie szczegółów, dla których wpływ środowiskowy programu może zostać oszacowany</w:t>
            </w:r>
          </w:p>
        </w:tc>
      </w:tr>
      <w:tr w:rsidR="00673FF3" w:rsidRPr="00D93CD6" w14:paraId="1F594269" w14:textId="77777777" w:rsidTr="0084325C">
        <w:tc>
          <w:tcPr>
            <w:tcW w:w="9062" w:type="dxa"/>
            <w:gridSpan w:val="2"/>
            <w:shd w:val="clear" w:color="auto" w:fill="auto"/>
            <w:vAlign w:val="center"/>
          </w:tcPr>
          <w:p w14:paraId="27AFD3B3" w14:textId="77777777" w:rsidR="00673FF3" w:rsidRPr="00D93CD6" w:rsidRDefault="00673FF3" w:rsidP="00857247">
            <w:pPr>
              <w:pStyle w:val="Teksttabeli"/>
              <w:spacing w:line="240" w:lineRule="auto"/>
              <w:rPr>
                <w:rFonts w:asciiTheme="minorHAnsi" w:hAnsiTheme="minorHAnsi" w:cstheme="minorHAnsi"/>
                <w:b/>
                <w:bCs/>
              </w:rPr>
            </w:pPr>
            <w:r w:rsidRPr="00D93CD6">
              <w:rPr>
                <w:rFonts w:asciiTheme="minorHAnsi" w:hAnsiTheme="minorHAnsi" w:cstheme="minorHAnsi"/>
                <w:b/>
                <w:bCs/>
              </w:rPr>
              <w:t>Przygotowanie prognozy oddziaływania</w:t>
            </w:r>
          </w:p>
        </w:tc>
      </w:tr>
      <w:tr w:rsidR="00673FF3" w:rsidRPr="00D93CD6" w14:paraId="43F64FB1" w14:textId="77777777" w:rsidTr="0084325C">
        <w:tc>
          <w:tcPr>
            <w:tcW w:w="3256" w:type="dxa"/>
            <w:shd w:val="clear" w:color="auto" w:fill="auto"/>
            <w:vAlign w:val="center"/>
          </w:tcPr>
          <w:p w14:paraId="3E557B74"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Przygotowanie prognozy oddziaływania</w:t>
            </w:r>
          </w:p>
        </w:tc>
        <w:tc>
          <w:tcPr>
            <w:tcW w:w="5806" w:type="dxa"/>
            <w:shd w:val="clear" w:color="auto" w:fill="auto"/>
            <w:vAlign w:val="center"/>
          </w:tcPr>
          <w:p w14:paraId="706DEBA7" w14:textId="7AC7B6A1"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 xml:space="preserve">Prezentacja przewidywanych oddziaływań środowiskowych </w:t>
            </w:r>
            <w:r w:rsidR="00A542E5" w:rsidRPr="00D93CD6">
              <w:rPr>
                <w:rFonts w:asciiTheme="minorHAnsi" w:hAnsiTheme="minorHAnsi" w:cstheme="minorHAnsi"/>
              </w:rPr>
              <w:t>Programu</w:t>
            </w:r>
            <w:r w:rsidRPr="00D93CD6">
              <w:rPr>
                <w:rFonts w:asciiTheme="minorHAnsi" w:hAnsiTheme="minorHAnsi" w:cstheme="minorHAnsi"/>
              </w:rPr>
              <w:t>, uwzględniając alternatywy, w formie odpowiedniej dla konsultacji społecznych i decydentów</w:t>
            </w:r>
          </w:p>
        </w:tc>
      </w:tr>
      <w:tr w:rsidR="00673FF3" w:rsidRPr="00D93CD6" w14:paraId="76799C32" w14:textId="77777777" w:rsidTr="0084325C">
        <w:tc>
          <w:tcPr>
            <w:tcW w:w="9062" w:type="dxa"/>
            <w:gridSpan w:val="2"/>
            <w:shd w:val="clear" w:color="auto" w:fill="auto"/>
            <w:vAlign w:val="center"/>
          </w:tcPr>
          <w:p w14:paraId="5B5C140A" w14:textId="77777777" w:rsidR="00673FF3" w:rsidRPr="00D93CD6" w:rsidRDefault="00673FF3" w:rsidP="00857247">
            <w:pPr>
              <w:pStyle w:val="Teksttabeli"/>
              <w:spacing w:line="240" w:lineRule="auto"/>
              <w:rPr>
                <w:rFonts w:asciiTheme="minorHAnsi" w:hAnsiTheme="minorHAnsi" w:cstheme="minorHAnsi"/>
                <w:b/>
                <w:bCs/>
              </w:rPr>
            </w:pPr>
            <w:r w:rsidRPr="00D93CD6">
              <w:rPr>
                <w:rFonts w:asciiTheme="minorHAnsi" w:hAnsiTheme="minorHAnsi" w:cstheme="minorHAnsi"/>
                <w:b/>
                <w:bCs/>
              </w:rPr>
              <w:t>Konsultacja projektu programu i prognozy oddziaływania</w:t>
            </w:r>
          </w:p>
        </w:tc>
      </w:tr>
      <w:tr w:rsidR="00673FF3" w:rsidRPr="00D93CD6" w14:paraId="68406363" w14:textId="77777777" w:rsidTr="0084325C">
        <w:tc>
          <w:tcPr>
            <w:tcW w:w="3256" w:type="dxa"/>
            <w:shd w:val="clear" w:color="auto" w:fill="auto"/>
            <w:vAlign w:val="center"/>
          </w:tcPr>
          <w:p w14:paraId="326A1ED4"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Konsultacje społeczne, konsultacje z odpowiednimi organami projektu programu oraz prognozy oddziaływania</w:t>
            </w:r>
          </w:p>
        </w:tc>
        <w:tc>
          <w:tcPr>
            <w:tcW w:w="5806" w:type="dxa"/>
            <w:shd w:val="clear" w:color="auto" w:fill="auto"/>
            <w:vAlign w:val="center"/>
          </w:tcPr>
          <w:p w14:paraId="2C2D7DD0"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Zapewnienie udziału społeczeństwa i organów konsultujących oraz możliwości wyrażenia opinii do wniosków płynących SOOS</w:t>
            </w:r>
          </w:p>
        </w:tc>
      </w:tr>
      <w:tr w:rsidR="00673FF3" w:rsidRPr="00D93CD6" w14:paraId="23C2CDCF" w14:textId="77777777" w:rsidTr="0084325C">
        <w:tc>
          <w:tcPr>
            <w:tcW w:w="3256" w:type="dxa"/>
            <w:shd w:val="clear" w:color="auto" w:fill="auto"/>
            <w:vAlign w:val="center"/>
          </w:tcPr>
          <w:p w14:paraId="0931AA1B"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Oszacowanie znaczących zmian</w:t>
            </w:r>
          </w:p>
        </w:tc>
        <w:tc>
          <w:tcPr>
            <w:tcW w:w="5806" w:type="dxa"/>
            <w:shd w:val="clear" w:color="auto" w:fill="auto"/>
            <w:vAlign w:val="center"/>
          </w:tcPr>
          <w:p w14:paraId="515778D1" w14:textId="27C99B2D"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 xml:space="preserve">Zapewnienie, że uwarunkowania środowiskowe jakichkolwiek poważnych zmian w projekcie </w:t>
            </w:r>
            <w:r w:rsidR="00A542E5" w:rsidRPr="00D93CD6">
              <w:rPr>
                <w:rFonts w:asciiTheme="minorHAnsi" w:hAnsiTheme="minorHAnsi" w:cstheme="minorHAnsi"/>
              </w:rPr>
              <w:t xml:space="preserve">Programu </w:t>
            </w:r>
            <w:r w:rsidRPr="00D93CD6">
              <w:rPr>
                <w:rFonts w:asciiTheme="minorHAnsi" w:hAnsiTheme="minorHAnsi" w:cstheme="minorHAnsi"/>
              </w:rPr>
              <w:t>na tym etapie są określone i</w:t>
            </w:r>
            <w:r w:rsidR="0058523E">
              <w:rPr>
                <w:rFonts w:asciiTheme="minorHAnsi" w:hAnsiTheme="minorHAnsi" w:cstheme="minorHAnsi"/>
              </w:rPr>
              <w:t> </w:t>
            </w:r>
            <w:r w:rsidRPr="00D93CD6">
              <w:rPr>
                <w:rFonts w:asciiTheme="minorHAnsi" w:hAnsiTheme="minorHAnsi" w:cstheme="minorHAnsi"/>
              </w:rPr>
              <w:t>wzięte pod uwagę</w:t>
            </w:r>
          </w:p>
        </w:tc>
      </w:tr>
      <w:tr w:rsidR="00673FF3" w:rsidRPr="00D93CD6" w14:paraId="766A2999" w14:textId="77777777" w:rsidTr="0084325C">
        <w:tc>
          <w:tcPr>
            <w:tcW w:w="3256" w:type="dxa"/>
            <w:shd w:val="clear" w:color="auto" w:fill="auto"/>
            <w:vAlign w:val="center"/>
          </w:tcPr>
          <w:p w14:paraId="035E368D"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Podjęcie decyzji i dostarczenie informacji</w:t>
            </w:r>
          </w:p>
        </w:tc>
        <w:tc>
          <w:tcPr>
            <w:tcW w:w="5806" w:type="dxa"/>
            <w:shd w:val="clear" w:color="auto" w:fill="auto"/>
            <w:vAlign w:val="center"/>
          </w:tcPr>
          <w:p w14:paraId="505F631D" w14:textId="29B60A5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Dostarczenie informacji, w jaki sposób wyniki oceny oddziaływania i</w:t>
            </w:r>
            <w:r w:rsidR="0058523E">
              <w:rPr>
                <w:rFonts w:asciiTheme="minorHAnsi" w:hAnsiTheme="minorHAnsi" w:cstheme="minorHAnsi"/>
              </w:rPr>
              <w:t> </w:t>
            </w:r>
            <w:r w:rsidRPr="00D93CD6">
              <w:rPr>
                <w:rFonts w:asciiTheme="minorHAnsi" w:hAnsiTheme="minorHAnsi" w:cstheme="minorHAnsi"/>
              </w:rPr>
              <w:t>konsultacji społecznych zostały wzięte pod uwagę w</w:t>
            </w:r>
            <w:r w:rsidR="00AF71B3">
              <w:rPr>
                <w:rFonts w:asciiTheme="minorHAnsi" w:hAnsiTheme="minorHAnsi" w:cstheme="minorHAnsi"/>
              </w:rPr>
              <w:t> </w:t>
            </w:r>
            <w:r w:rsidRPr="00D93CD6">
              <w:rPr>
                <w:rFonts w:asciiTheme="minorHAnsi" w:hAnsiTheme="minorHAnsi" w:cstheme="minorHAnsi"/>
              </w:rPr>
              <w:t>ostatecznej wersji planu lub programu</w:t>
            </w:r>
          </w:p>
        </w:tc>
      </w:tr>
      <w:tr w:rsidR="00673FF3" w:rsidRPr="00D93CD6" w14:paraId="392E26FF" w14:textId="77777777" w:rsidTr="0084325C">
        <w:tc>
          <w:tcPr>
            <w:tcW w:w="9062" w:type="dxa"/>
            <w:gridSpan w:val="2"/>
            <w:shd w:val="clear" w:color="auto" w:fill="auto"/>
            <w:vAlign w:val="center"/>
          </w:tcPr>
          <w:p w14:paraId="61CAB928" w14:textId="77777777" w:rsidR="00673FF3" w:rsidRPr="00D93CD6" w:rsidRDefault="00673FF3" w:rsidP="00857247">
            <w:pPr>
              <w:pStyle w:val="Teksttabeli"/>
              <w:spacing w:line="240" w:lineRule="auto"/>
              <w:rPr>
                <w:rFonts w:asciiTheme="minorHAnsi" w:hAnsiTheme="minorHAnsi" w:cstheme="minorHAnsi"/>
                <w:b/>
                <w:bCs/>
              </w:rPr>
            </w:pPr>
            <w:r w:rsidRPr="00D93CD6">
              <w:rPr>
                <w:rFonts w:asciiTheme="minorHAnsi" w:hAnsiTheme="minorHAnsi" w:cstheme="minorHAnsi"/>
                <w:b/>
                <w:bCs/>
              </w:rPr>
              <w:t>Monitoring znaczących oddziaływań na środowisko wdrożenia planu lub programu</w:t>
            </w:r>
          </w:p>
        </w:tc>
      </w:tr>
      <w:tr w:rsidR="00673FF3" w:rsidRPr="00D93CD6" w14:paraId="4FC5DBCD" w14:textId="77777777" w:rsidTr="0084325C">
        <w:tc>
          <w:tcPr>
            <w:tcW w:w="3256" w:type="dxa"/>
            <w:shd w:val="clear" w:color="auto" w:fill="auto"/>
            <w:vAlign w:val="center"/>
          </w:tcPr>
          <w:p w14:paraId="3A9ADAF4"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Zdefiniowanie celów i metod monitoringu</w:t>
            </w:r>
          </w:p>
        </w:tc>
        <w:tc>
          <w:tcPr>
            <w:tcW w:w="5806" w:type="dxa"/>
            <w:shd w:val="clear" w:color="auto" w:fill="auto"/>
            <w:vAlign w:val="center"/>
          </w:tcPr>
          <w:p w14:paraId="61CEA612" w14:textId="261798F5"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 xml:space="preserve">Aby określić efekt środowiskowy </w:t>
            </w:r>
            <w:r w:rsidR="00A542E5" w:rsidRPr="00D93CD6">
              <w:rPr>
                <w:rFonts w:asciiTheme="minorHAnsi" w:hAnsiTheme="minorHAnsi" w:cstheme="minorHAnsi"/>
              </w:rPr>
              <w:t>Programu</w:t>
            </w:r>
            <w:r w:rsidRPr="00D93CD6">
              <w:rPr>
                <w:rFonts w:asciiTheme="minorHAnsi" w:hAnsiTheme="minorHAnsi" w:cstheme="minorHAnsi"/>
              </w:rPr>
              <w:t>, należy określić gdzie prognozowane oddziaływania są takie jak w rzeczywistości, pomoc w identyfikacji oddziaływań niekorzystnych</w:t>
            </w:r>
          </w:p>
        </w:tc>
      </w:tr>
      <w:tr w:rsidR="00673FF3" w:rsidRPr="00D93CD6" w14:paraId="40433B59" w14:textId="77777777" w:rsidTr="0084325C">
        <w:tc>
          <w:tcPr>
            <w:tcW w:w="3256" w:type="dxa"/>
            <w:shd w:val="clear" w:color="auto" w:fill="auto"/>
            <w:vAlign w:val="center"/>
          </w:tcPr>
          <w:p w14:paraId="748E2A73"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lastRenderedPageBreak/>
              <w:t>Reakcja na oddziaływania niekorzystne</w:t>
            </w:r>
          </w:p>
        </w:tc>
        <w:tc>
          <w:tcPr>
            <w:tcW w:w="5806" w:type="dxa"/>
            <w:shd w:val="clear" w:color="auto" w:fill="auto"/>
            <w:vAlign w:val="center"/>
          </w:tcPr>
          <w:p w14:paraId="0CFF7BF6" w14:textId="77777777" w:rsidR="00673FF3" w:rsidRPr="00D93CD6" w:rsidRDefault="00673FF3" w:rsidP="00857247">
            <w:pPr>
              <w:pStyle w:val="Teksttabeli"/>
              <w:spacing w:line="240" w:lineRule="auto"/>
              <w:rPr>
                <w:rFonts w:asciiTheme="minorHAnsi" w:hAnsiTheme="minorHAnsi" w:cstheme="minorHAnsi"/>
              </w:rPr>
            </w:pPr>
            <w:r w:rsidRPr="00D93CD6">
              <w:rPr>
                <w:rFonts w:asciiTheme="minorHAnsi" w:hAnsiTheme="minorHAnsi" w:cstheme="minorHAnsi"/>
              </w:rPr>
              <w:t>Przygotowanie odpowiedniej reakcji tam gdzie zostały stwierdzone oddziaływania niekorzystne</w:t>
            </w:r>
          </w:p>
        </w:tc>
      </w:tr>
    </w:tbl>
    <w:p w14:paraId="558206D7" w14:textId="77777777" w:rsidR="005F653A" w:rsidRPr="00D93CD6" w:rsidRDefault="005F653A" w:rsidP="00D93CD6">
      <w:pPr>
        <w:spacing w:after="0"/>
      </w:pPr>
    </w:p>
    <w:p w14:paraId="56DFF0EB" w14:textId="5C15AA15" w:rsidR="00B0483B" w:rsidRPr="00D93CD6" w:rsidRDefault="00746576" w:rsidP="00857247">
      <w:pPr>
        <w:pStyle w:val="Nagwek4"/>
        <w:spacing w:before="0" w:after="240"/>
        <w:rPr>
          <w:rFonts w:asciiTheme="minorHAnsi" w:hAnsiTheme="minorHAnsi" w:cstheme="minorHAnsi"/>
          <w:b/>
          <w:bCs/>
          <w:i w:val="0"/>
          <w:iCs w:val="0"/>
          <w:noProof/>
          <w:color w:val="auto"/>
        </w:rPr>
      </w:pPr>
      <w:r w:rsidRPr="00D93CD6">
        <w:rPr>
          <w:rFonts w:asciiTheme="minorHAnsi" w:hAnsiTheme="minorHAnsi" w:cstheme="minorHAnsi"/>
          <w:b/>
          <w:bCs/>
          <w:i w:val="0"/>
          <w:iCs w:val="0"/>
          <w:noProof/>
          <w:color w:val="auto"/>
        </w:rPr>
        <w:t>Metody analizy skutków realizacji postanowień ocenian</w:t>
      </w:r>
      <w:r w:rsidR="007545A7" w:rsidRPr="00D93CD6">
        <w:rPr>
          <w:rFonts w:asciiTheme="minorHAnsi" w:hAnsiTheme="minorHAnsi" w:cstheme="minorHAnsi"/>
          <w:b/>
          <w:bCs/>
          <w:i w:val="0"/>
          <w:iCs w:val="0"/>
          <w:noProof/>
          <w:color w:val="auto"/>
        </w:rPr>
        <w:t xml:space="preserve">ego projektu </w:t>
      </w:r>
      <w:r w:rsidRPr="00D93CD6">
        <w:rPr>
          <w:rFonts w:asciiTheme="minorHAnsi" w:hAnsiTheme="minorHAnsi" w:cstheme="minorHAnsi"/>
          <w:b/>
          <w:bCs/>
          <w:i w:val="0"/>
          <w:iCs w:val="0"/>
          <w:noProof/>
          <w:color w:val="auto"/>
        </w:rPr>
        <w:t>i częstotliwość jej przeprowadzania</w:t>
      </w:r>
      <w:r w:rsidRPr="00D93CD6">
        <w:rPr>
          <w:rFonts w:asciiTheme="minorHAnsi" w:hAnsiTheme="minorHAnsi" w:cstheme="minorHAnsi"/>
          <w:b/>
          <w:bCs/>
          <w:i w:val="0"/>
          <w:iCs w:val="0"/>
          <w:noProof/>
          <w:color w:val="auto"/>
        </w:rPr>
        <w:tab/>
      </w:r>
    </w:p>
    <w:p w14:paraId="73FDB624" w14:textId="074E02E2" w:rsidR="000E2258" w:rsidRPr="00D93CD6" w:rsidRDefault="000E2258" w:rsidP="00D93CD6">
      <w:pPr>
        <w:spacing w:after="0"/>
        <w:rPr>
          <w:rFonts w:asciiTheme="minorHAnsi" w:hAnsiTheme="minorHAnsi" w:cstheme="minorHAnsi"/>
          <w:szCs w:val="20"/>
        </w:rPr>
      </w:pPr>
      <w:r w:rsidRPr="00D93CD6">
        <w:rPr>
          <w:rFonts w:asciiTheme="minorHAnsi" w:hAnsiTheme="minorHAnsi" w:cstheme="minorHAnsi"/>
          <w:szCs w:val="20"/>
        </w:rPr>
        <w:t xml:space="preserve">Ustala się, iż </w:t>
      </w:r>
      <w:r w:rsidRPr="00D93CD6">
        <w:rPr>
          <w:rFonts w:asciiTheme="minorHAnsi" w:hAnsiTheme="minorHAnsi" w:cstheme="minorHAnsi"/>
          <w:i/>
          <w:szCs w:val="20"/>
        </w:rPr>
        <w:t>Prognoza</w:t>
      </w:r>
      <w:r w:rsidRPr="00D93CD6">
        <w:rPr>
          <w:rFonts w:asciiTheme="minorHAnsi" w:hAnsiTheme="minorHAnsi" w:cstheme="minorHAnsi"/>
          <w:szCs w:val="20"/>
        </w:rPr>
        <w:t xml:space="preserve"> powinna obejmować obszar </w:t>
      </w:r>
      <w:r w:rsidR="003040FD" w:rsidRPr="00D93CD6">
        <w:rPr>
          <w:rFonts w:asciiTheme="minorHAnsi" w:hAnsiTheme="minorHAnsi" w:cstheme="minorHAnsi"/>
          <w:szCs w:val="20"/>
        </w:rPr>
        <w:t xml:space="preserve">całego </w:t>
      </w:r>
      <w:r w:rsidR="008001F1">
        <w:rPr>
          <w:rFonts w:asciiTheme="minorHAnsi" w:hAnsiTheme="minorHAnsi" w:cstheme="minorHAnsi"/>
          <w:szCs w:val="20"/>
        </w:rPr>
        <w:t>Powiatu</w:t>
      </w:r>
      <w:r w:rsidR="003040FD" w:rsidRPr="00D93CD6">
        <w:rPr>
          <w:rFonts w:asciiTheme="minorHAnsi" w:hAnsiTheme="minorHAnsi" w:cstheme="minorHAnsi"/>
          <w:szCs w:val="20"/>
        </w:rPr>
        <w:t xml:space="preserve"> </w:t>
      </w:r>
      <w:r w:rsidR="0058523E">
        <w:rPr>
          <w:rFonts w:asciiTheme="minorHAnsi" w:hAnsiTheme="minorHAnsi" w:cstheme="minorHAnsi"/>
          <w:szCs w:val="20"/>
        </w:rPr>
        <w:t>Wyszkowskiego</w:t>
      </w:r>
      <w:r w:rsidRPr="00D93CD6">
        <w:rPr>
          <w:rFonts w:asciiTheme="minorHAnsi" w:hAnsiTheme="minorHAnsi" w:cstheme="minorHAnsi"/>
          <w:szCs w:val="20"/>
        </w:rPr>
        <w:t xml:space="preserve"> wraz z obszarami pozostającymi w zasięgu oddziaływania, wynikającego z realizacji zadań </w:t>
      </w:r>
      <w:r w:rsidR="003040FD" w:rsidRPr="00D93CD6">
        <w:rPr>
          <w:rFonts w:asciiTheme="minorHAnsi" w:hAnsiTheme="minorHAnsi" w:cstheme="minorHAnsi"/>
          <w:szCs w:val="20"/>
        </w:rPr>
        <w:t xml:space="preserve">„Programu Ochrony Środowiska </w:t>
      </w:r>
      <w:r w:rsidR="0058523E" w:rsidRPr="0058523E">
        <w:rPr>
          <w:rFonts w:asciiTheme="minorHAnsi" w:hAnsiTheme="minorHAnsi" w:cstheme="minorHAnsi"/>
          <w:szCs w:val="20"/>
        </w:rPr>
        <w:t>dla Powiatu Wyszkowskiego na lata 2025 – 2028 z perspektywą do 2032 roku</w:t>
      </w:r>
      <w:r w:rsidRPr="00D93CD6">
        <w:rPr>
          <w:rFonts w:asciiTheme="minorHAnsi" w:hAnsiTheme="minorHAnsi" w:cstheme="minorHAnsi"/>
          <w:i/>
          <w:iCs/>
          <w:szCs w:val="20"/>
        </w:rPr>
        <w:t>”</w:t>
      </w:r>
      <w:r w:rsidRPr="00D93CD6">
        <w:rPr>
          <w:rFonts w:asciiTheme="minorHAnsi" w:hAnsiTheme="minorHAnsi" w:cstheme="minorHAnsi"/>
          <w:szCs w:val="20"/>
        </w:rPr>
        <w:t>. W związku z tym obszar objęty prognozą nie może być mniejszy od obszaru będącego przedmiotem tego dokumentu, co jest konieczne zważywszy na wzajemne powiązania poszczególnych elementów środowiska.</w:t>
      </w:r>
    </w:p>
    <w:p w14:paraId="67416B3A" w14:textId="5BA23C78" w:rsidR="000E2258" w:rsidRPr="00D93CD6" w:rsidRDefault="000E2258" w:rsidP="00D93CD6">
      <w:pPr>
        <w:spacing w:after="0"/>
        <w:rPr>
          <w:rFonts w:asciiTheme="minorHAnsi" w:hAnsiTheme="minorHAnsi" w:cstheme="minorHAnsi"/>
          <w:szCs w:val="20"/>
        </w:rPr>
      </w:pPr>
      <w:r w:rsidRPr="00D93CD6">
        <w:rPr>
          <w:rFonts w:asciiTheme="minorHAnsi" w:hAnsiTheme="minorHAnsi" w:cstheme="minorHAnsi"/>
          <w:szCs w:val="20"/>
        </w:rPr>
        <w:t xml:space="preserve">W celu dokonania obiektywnej weryfikacji i modyfikacji celów i zadań proponowanych w ramach </w:t>
      </w:r>
      <w:r w:rsidR="007545A7" w:rsidRPr="00D93CD6">
        <w:rPr>
          <w:rFonts w:asciiTheme="minorHAnsi" w:hAnsiTheme="minorHAnsi" w:cstheme="minorHAnsi"/>
          <w:i/>
          <w:szCs w:val="20"/>
        </w:rPr>
        <w:t>Projektu</w:t>
      </w:r>
      <w:r w:rsidRPr="00D93CD6">
        <w:rPr>
          <w:rFonts w:asciiTheme="minorHAnsi" w:hAnsiTheme="minorHAnsi" w:cstheme="minorHAnsi"/>
          <w:szCs w:val="20"/>
        </w:rPr>
        <w:t xml:space="preserve"> konieczne jest prowadzenie monitoringu, który dostarczy danych niezbędnych do realizacji tych działań. </w:t>
      </w:r>
      <w:r w:rsidR="00AF3E86" w:rsidRPr="00D93CD6">
        <w:rPr>
          <w:rFonts w:asciiTheme="minorHAnsi" w:hAnsiTheme="minorHAnsi" w:cstheme="minorHAnsi"/>
          <w:szCs w:val="20"/>
        </w:rPr>
        <w:br/>
      </w:r>
      <w:r w:rsidRPr="00D93CD6">
        <w:rPr>
          <w:rFonts w:asciiTheme="minorHAnsi" w:hAnsiTheme="minorHAnsi" w:cstheme="minorHAnsi"/>
          <w:szCs w:val="20"/>
        </w:rPr>
        <w:t>W cyklach czteroletnich będzie oceniany stopień realizacji celów ekologicznych. Ocena ta będzie bazą do ewentualnej korekty celów i</w:t>
      </w:r>
      <w:r w:rsidR="0034774F">
        <w:rPr>
          <w:rFonts w:asciiTheme="minorHAnsi" w:hAnsiTheme="minorHAnsi" w:cstheme="minorHAnsi"/>
          <w:szCs w:val="20"/>
        </w:rPr>
        <w:t xml:space="preserve"> </w:t>
      </w:r>
      <w:r w:rsidRPr="00D93CD6">
        <w:rPr>
          <w:rFonts w:asciiTheme="minorHAnsi" w:hAnsiTheme="minorHAnsi" w:cstheme="minorHAnsi"/>
          <w:szCs w:val="20"/>
        </w:rPr>
        <w:t xml:space="preserve">ich realizacji. Taka procedura pozwoli na spełnienie wymagań zapisanych w ustawie </w:t>
      </w:r>
      <w:r w:rsidRPr="00D93CD6">
        <w:rPr>
          <w:rFonts w:asciiTheme="minorHAnsi" w:hAnsiTheme="minorHAnsi" w:cstheme="minorHAnsi"/>
          <w:i/>
          <w:szCs w:val="20"/>
        </w:rPr>
        <w:t>Prawo ochrony środowiska</w:t>
      </w:r>
      <w:r w:rsidRPr="00D93CD6">
        <w:rPr>
          <w:rFonts w:asciiTheme="minorHAnsi" w:hAnsiTheme="minorHAnsi" w:cstheme="minorHAnsi"/>
          <w:szCs w:val="20"/>
        </w:rPr>
        <w:t xml:space="preserve">, dotyczących okresu na jaki jest przyjmowany </w:t>
      </w:r>
      <w:r w:rsidR="009079A9" w:rsidRPr="00D93CD6">
        <w:rPr>
          <w:rFonts w:asciiTheme="minorHAnsi" w:hAnsiTheme="minorHAnsi" w:cstheme="minorHAnsi"/>
          <w:szCs w:val="20"/>
        </w:rPr>
        <w:t>Program Ochrony Środowiska</w:t>
      </w:r>
      <w:r w:rsidRPr="00D93CD6">
        <w:rPr>
          <w:rFonts w:asciiTheme="minorHAnsi" w:hAnsiTheme="minorHAnsi" w:cstheme="minorHAnsi"/>
          <w:szCs w:val="20"/>
        </w:rPr>
        <w:t>.</w:t>
      </w:r>
    </w:p>
    <w:p w14:paraId="53BB7C7E" w14:textId="1A492A81" w:rsidR="000E2258" w:rsidRPr="00D93CD6" w:rsidRDefault="000E2258" w:rsidP="00D93CD6">
      <w:pPr>
        <w:spacing w:after="0"/>
        <w:rPr>
          <w:rFonts w:asciiTheme="minorHAnsi" w:hAnsiTheme="minorHAnsi" w:cstheme="minorHAnsi"/>
          <w:szCs w:val="20"/>
        </w:rPr>
      </w:pPr>
      <w:r w:rsidRPr="00D93CD6">
        <w:rPr>
          <w:rFonts w:asciiTheme="minorHAnsi" w:hAnsiTheme="minorHAnsi" w:cstheme="minorHAnsi"/>
          <w:szCs w:val="20"/>
        </w:rPr>
        <w:t xml:space="preserve">Nadrzędną zasadą realizacji niniejszego opracowania powinna być realizacja wyznaczonych zadań przez określone jednostki, którym poszczególne zadania przypisano. Z punktu widzenia </w:t>
      </w:r>
      <w:r w:rsidR="009079A9" w:rsidRPr="00D93CD6">
        <w:rPr>
          <w:rFonts w:asciiTheme="minorHAnsi" w:hAnsiTheme="minorHAnsi" w:cstheme="minorHAnsi"/>
          <w:i/>
          <w:iCs/>
          <w:szCs w:val="20"/>
        </w:rPr>
        <w:t>Programu</w:t>
      </w:r>
      <w:r w:rsidRPr="00D93CD6">
        <w:rPr>
          <w:rFonts w:asciiTheme="minorHAnsi" w:hAnsiTheme="minorHAnsi" w:cstheme="minorHAnsi"/>
          <w:szCs w:val="20"/>
        </w:rPr>
        <w:t xml:space="preserve"> w realizacji poszczególnych zadań będą uczestniczyć:</w:t>
      </w:r>
    </w:p>
    <w:p w14:paraId="5AA3C13E" w14:textId="13F30739" w:rsidR="000E2258" w:rsidRPr="00D93CD6" w:rsidRDefault="000E2258" w:rsidP="00A04EF4">
      <w:pPr>
        <w:widowControl w:val="0"/>
        <w:numPr>
          <w:ilvl w:val="0"/>
          <w:numId w:val="27"/>
        </w:numPr>
        <w:tabs>
          <w:tab w:val="clear" w:pos="720"/>
          <w:tab w:val="num" w:pos="851"/>
        </w:tabs>
        <w:suppressAutoHyphens/>
        <w:spacing w:after="0"/>
        <w:ind w:left="567" w:hanging="283"/>
        <w:rPr>
          <w:rFonts w:asciiTheme="minorHAnsi" w:hAnsiTheme="minorHAnsi" w:cstheme="minorHAnsi"/>
          <w:szCs w:val="20"/>
        </w:rPr>
      </w:pPr>
      <w:r w:rsidRPr="00D93CD6">
        <w:rPr>
          <w:rFonts w:asciiTheme="minorHAnsi" w:hAnsiTheme="minorHAnsi" w:cstheme="minorHAnsi"/>
          <w:szCs w:val="20"/>
        </w:rPr>
        <w:t xml:space="preserve">podmioty uczestniczące w organizacji i zarządzaniu </w:t>
      </w:r>
      <w:r w:rsidR="007545A7" w:rsidRPr="00D93CD6">
        <w:rPr>
          <w:rFonts w:asciiTheme="minorHAnsi" w:hAnsiTheme="minorHAnsi" w:cstheme="minorHAnsi"/>
          <w:i/>
          <w:iCs/>
          <w:szCs w:val="20"/>
        </w:rPr>
        <w:t>Projektem</w:t>
      </w:r>
      <w:r w:rsidRPr="00D93CD6">
        <w:rPr>
          <w:rFonts w:asciiTheme="minorHAnsi" w:hAnsiTheme="minorHAnsi" w:cstheme="minorHAnsi"/>
          <w:szCs w:val="20"/>
        </w:rPr>
        <w:t>,</w:t>
      </w:r>
    </w:p>
    <w:p w14:paraId="57394EB3" w14:textId="6F694836" w:rsidR="000E2258" w:rsidRPr="00D93CD6" w:rsidRDefault="000E2258" w:rsidP="00A04EF4">
      <w:pPr>
        <w:widowControl w:val="0"/>
        <w:numPr>
          <w:ilvl w:val="0"/>
          <w:numId w:val="27"/>
        </w:numPr>
        <w:tabs>
          <w:tab w:val="clear" w:pos="720"/>
          <w:tab w:val="num" w:pos="851"/>
        </w:tabs>
        <w:suppressAutoHyphens/>
        <w:spacing w:after="0"/>
        <w:ind w:left="567" w:hanging="283"/>
        <w:rPr>
          <w:rFonts w:asciiTheme="minorHAnsi" w:hAnsiTheme="minorHAnsi" w:cstheme="minorHAnsi"/>
          <w:szCs w:val="20"/>
        </w:rPr>
      </w:pPr>
      <w:r w:rsidRPr="00D93CD6">
        <w:rPr>
          <w:rFonts w:asciiTheme="minorHAnsi" w:hAnsiTheme="minorHAnsi" w:cstheme="minorHAnsi"/>
          <w:szCs w:val="20"/>
        </w:rPr>
        <w:t xml:space="preserve">podmioty realizujące zadania </w:t>
      </w:r>
      <w:r w:rsidR="007545A7" w:rsidRPr="00D93CD6">
        <w:rPr>
          <w:rFonts w:asciiTheme="minorHAnsi" w:hAnsiTheme="minorHAnsi" w:cstheme="minorHAnsi"/>
          <w:i/>
          <w:iCs/>
          <w:szCs w:val="20"/>
        </w:rPr>
        <w:t>Projektu</w:t>
      </w:r>
      <w:r w:rsidRPr="00D93CD6">
        <w:rPr>
          <w:rFonts w:asciiTheme="minorHAnsi" w:hAnsiTheme="minorHAnsi" w:cstheme="minorHAnsi"/>
          <w:szCs w:val="20"/>
        </w:rPr>
        <w:t>,</w:t>
      </w:r>
    </w:p>
    <w:p w14:paraId="4C8D0770" w14:textId="1A27FB8B" w:rsidR="000E2258" w:rsidRPr="00D93CD6" w:rsidRDefault="000E2258" w:rsidP="00A04EF4">
      <w:pPr>
        <w:widowControl w:val="0"/>
        <w:numPr>
          <w:ilvl w:val="0"/>
          <w:numId w:val="27"/>
        </w:numPr>
        <w:tabs>
          <w:tab w:val="clear" w:pos="720"/>
          <w:tab w:val="num" w:pos="851"/>
        </w:tabs>
        <w:suppressAutoHyphens/>
        <w:spacing w:after="0"/>
        <w:ind w:left="567" w:hanging="283"/>
        <w:rPr>
          <w:rFonts w:asciiTheme="minorHAnsi" w:hAnsiTheme="minorHAnsi" w:cstheme="minorHAnsi"/>
          <w:szCs w:val="20"/>
        </w:rPr>
      </w:pPr>
      <w:r w:rsidRPr="00D93CD6">
        <w:rPr>
          <w:rFonts w:asciiTheme="minorHAnsi" w:hAnsiTheme="minorHAnsi" w:cstheme="minorHAnsi"/>
          <w:szCs w:val="20"/>
        </w:rPr>
        <w:t xml:space="preserve">podmioty kontrolujące przebieg realizacji i efekty </w:t>
      </w:r>
      <w:r w:rsidR="007545A7" w:rsidRPr="00D93CD6">
        <w:rPr>
          <w:rFonts w:asciiTheme="minorHAnsi" w:hAnsiTheme="minorHAnsi" w:cstheme="minorHAnsi"/>
          <w:i/>
          <w:iCs/>
          <w:szCs w:val="20"/>
        </w:rPr>
        <w:t>Projektu</w:t>
      </w:r>
      <w:r w:rsidRPr="00D93CD6">
        <w:rPr>
          <w:rFonts w:asciiTheme="minorHAnsi" w:hAnsiTheme="minorHAnsi" w:cstheme="minorHAnsi"/>
          <w:szCs w:val="20"/>
        </w:rPr>
        <w:t>,</w:t>
      </w:r>
    </w:p>
    <w:p w14:paraId="5963286E" w14:textId="2C26902D" w:rsidR="000E2258" w:rsidRPr="00D93CD6" w:rsidRDefault="000E2258" w:rsidP="00A04EF4">
      <w:pPr>
        <w:widowControl w:val="0"/>
        <w:numPr>
          <w:ilvl w:val="0"/>
          <w:numId w:val="27"/>
        </w:numPr>
        <w:tabs>
          <w:tab w:val="clear" w:pos="720"/>
          <w:tab w:val="num" w:pos="851"/>
        </w:tabs>
        <w:suppressAutoHyphens/>
        <w:spacing w:after="0"/>
        <w:ind w:left="567" w:hanging="283"/>
        <w:rPr>
          <w:rFonts w:asciiTheme="minorHAnsi" w:hAnsiTheme="minorHAnsi" w:cstheme="minorHAnsi"/>
          <w:szCs w:val="20"/>
        </w:rPr>
      </w:pPr>
      <w:r w:rsidRPr="00D93CD6">
        <w:rPr>
          <w:rFonts w:asciiTheme="minorHAnsi" w:hAnsiTheme="minorHAnsi" w:cstheme="minorHAnsi"/>
          <w:szCs w:val="20"/>
        </w:rPr>
        <w:t xml:space="preserve">społeczność </w:t>
      </w:r>
      <w:r w:rsidR="008001F1">
        <w:rPr>
          <w:rFonts w:asciiTheme="minorHAnsi" w:hAnsiTheme="minorHAnsi" w:cstheme="minorHAnsi"/>
          <w:szCs w:val="20"/>
        </w:rPr>
        <w:t>Powiatu</w:t>
      </w:r>
      <w:r w:rsidRPr="00D93CD6">
        <w:rPr>
          <w:rFonts w:asciiTheme="minorHAnsi" w:hAnsiTheme="minorHAnsi" w:cstheme="minorHAnsi"/>
          <w:szCs w:val="20"/>
        </w:rPr>
        <w:t xml:space="preserve">, jako główny podmiot odbierający wyniki działań </w:t>
      </w:r>
      <w:r w:rsidR="007545A7" w:rsidRPr="00D93CD6">
        <w:rPr>
          <w:rFonts w:asciiTheme="minorHAnsi" w:hAnsiTheme="minorHAnsi" w:cstheme="minorHAnsi"/>
          <w:i/>
          <w:iCs/>
          <w:szCs w:val="20"/>
        </w:rPr>
        <w:t>Projektu</w:t>
      </w:r>
      <w:r w:rsidRPr="00D93CD6">
        <w:rPr>
          <w:rFonts w:asciiTheme="minorHAnsi" w:hAnsiTheme="minorHAnsi" w:cstheme="minorHAnsi"/>
          <w:szCs w:val="20"/>
        </w:rPr>
        <w:t>.</w:t>
      </w:r>
    </w:p>
    <w:p w14:paraId="4C12EE82" w14:textId="032FD0DE" w:rsidR="000E2258" w:rsidRPr="00D93CD6" w:rsidRDefault="000E2258" w:rsidP="00D93CD6">
      <w:pPr>
        <w:spacing w:after="0"/>
        <w:rPr>
          <w:rFonts w:asciiTheme="minorHAnsi" w:hAnsiTheme="minorHAnsi" w:cstheme="minorHAnsi"/>
          <w:szCs w:val="20"/>
        </w:rPr>
      </w:pPr>
      <w:r w:rsidRPr="00D93CD6">
        <w:rPr>
          <w:rFonts w:asciiTheme="minorHAnsi" w:hAnsiTheme="minorHAnsi" w:cstheme="minorHAnsi"/>
          <w:szCs w:val="20"/>
        </w:rPr>
        <w:t xml:space="preserve">Realizacja zadań przyjętych w </w:t>
      </w:r>
      <w:r w:rsidR="007545A7" w:rsidRPr="00D93CD6">
        <w:rPr>
          <w:rFonts w:asciiTheme="minorHAnsi" w:hAnsiTheme="minorHAnsi" w:cstheme="minorHAnsi"/>
          <w:i/>
          <w:iCs/>
          <w:szCs w:val="20"/>
        </w:rPr>
        <w:t>Projekcie</w:t>
      </w:r>
      <w:r w:rsidR="003C5044" w:rsidRPr="00D93CD6">
        <w:rPr>
          <w:rFonts w:asciiTheme="minorHAnsi" w:hAnsiTheme="minorHAnsi" w:cstheme="minorHAnsi"/>
          <w:i/>
          <w:iCs/>
          <w:szCs w:val="20"/>
        </w:rPr>
        <w:t xml:space="preserve"> </w:t>
      </w:r>
      <w:r w:rsidRPr="00D93CD6">
        <w:rPr>
          <w:rFonts w:asciiTheme="minorHAnsi" w:hAnsiTheme="minorHAnsi" w:cstheme="minorHAnsi"/>
          <w:szCs w:val="20"/>
        </w:rPr>
        <w:t xml:space="preserve">to poprawa stanu środowiska naturalnego na terenie </w:t>
      </w:r>
      <w:r w:rsidR="009079A9" w:rsidRPr="00D93CD6">
        <w:rPr>
          <w:rFonts w:asciiTheme="minorHAnsi" w:hAnsiTheme="minorHAnsi" w:cstheme="minorHAnsi"/>
          <w:szCs w:val="20"/>
        </w:rPr>
        <w:t xml:space="preserve">Powiecie  </w:t>
      </w:r>
      <w:r w:rsidR="0058523E">
        <w:rPr>
          <w:rFonts w:asciiTheme="minorHAnsi" w:hAnsiTheme="minorHAnsi" w:cstheme="minorHAnsi"/>
          <w:szCs w:val="20"/>
        </w:rPr>
        <w:t>Wyszkowskiego</w:t>
      </w:r>
      <w:r w:rsidRPr="00D93CD6">
        <w:rPr>
          <w:rFonts w:asciiTheme="minorHAnsi" w:hAnsiTheme="minorHAnsi" w:cstheme="minorHAnsi"/>
          <w:szCs w:val="20"/>
        </w:rPr>
        <w:t>. Zmiany wartości wskaźników i mierników charakteryzujących elementy środowiska będą stanowiły wymierny efekt realizacji jego założeń.</w:t>
      </w:r>
    </w:p>
    <w:p w14:paraId="0D54D64F" w14:textId="53F332A3" w:rsidR="000E2258" w:rsidRPr="00D93CD6" w:rsidRDefault="000E2258" w:rsidP="00D93CD6">
      <w:pPr>
        <w:spacing w:after="0"/>
        <w:rPr>
          <w:rFonts w:asciiTheme="minorHAnsi" w:hAnsiTheme="minorHAnsi" w:cstheme="minorHAnsi"/>
          <w:szCs w:val="20"/>
        </w:rPr>
      </w:pPr>
      <w:r w:rsidRPr="00D93CD6">
        <w:rPr>
          <w:rFonts w:asciiTheme="minorHAnsi" w:hAnsiTheme="minorHAnsi" w:cstheme="minorHAnsi"/>
          <w:szCs w:val="20"/>
        </w:rPr>
        <w:t xml:space="preserve">Wdrażanie </w:t>
      </w:r>
      <w:r w:rsidR="007545A7" w:rsidRPr="00D93CD6">
        <w:rPr>
          <w:rFonts w:asciiTheme="minorHAnsi" w:hAnsiTheme="minorHAnsi" w:cstheme="minorHAnsi"/>
          <w:i/>
          <w:iCs/>
          <w:szCs w:val="20"/>
        </w:rPr>
        <w:t>Projektu</w:t>
      </w:r>
      <w:r w:rsidRPr="00D93CD6">
        <w:rPr>
          <w:rFonts w:asciiTheme="minorHAnsi" w:hAnsiTheme="minorHAnsi" w:cstheme="minorHAnsi"/>
          <w:szCs w:val="20"/>
        </w:rPr>
        <w:t xml:space="preserve"> powinno podlegać regularnej ocenie w zakresie:</w:t>
      </w:r>
    </w:p>
    <w:p w14:paraId="0AAE4974" w14:textId="77777777" w:rsidR="000E2258" w:rsidRPr="00D93CD6" w:rsidRDefault="000E2258" w:rsidP="00A04EF4">
      <w:pPr>
        <w:widowControl w:val="0"/>
        <w:numPr>
          <w:ilvl w:val="0"/>
          <w:numId w:val="28"/>
        </w:numPr>
        <w:tabs>
          <w:tab w:val="clear" w:pos="720"/>
        </w:tabs>
        <w:suppressAutoHyphens/>
        <w:spacing w:after="0"/>
        <w:ind w:left="567" w:hanging="283"/>
        <w:rPr>
          <w:rFonts w:asciiTheme="minorHAnsi" w:hAnsiTheme="minorHAnsi" w:cstheme="minorHAnsi"/>
          <w:szCs w:val="20"/>
        </w:rPr>
      </w:pPr>
      <w:r w:rsidRPr="00D93CD6">
        <w:rPr>
          <w:rFonts w:asciiTheme="minorHAnsi" w:hAnsiTheme="minorHAnsi" w:cstheme="minorHAnsi"/>
          <w:szCs w:val="20"/>
        </w:rPr>
        <w:t>efektywności wykonania zadań,</w:t>
      </w:r>
    </w:p>
    <w:p w14:paraId="5B4495D2" w14:textId="77777777" w:rsidR="000E2258" w:rsidRPr="00D93CD6" w:rsidRDefault="000E2258" w:rsidP="00A04EF4">
      <w:pPr>
        <w:widowControl w:val="0"/>
        <w:numPr>
          <w:ilvl w:val="0"/>
          <w:numId w:val="28"/>
        </w:numPr>
        <w:tabs>
          <w:tab w:val="clear" w:pos="720"/>
        </w:tabs>
        <w:suppressAutoHyphens/>
        <w:spacing w:after="0"/>
        <w:ind w:left="567" w:hanging="283"/>
        <w:rPr>
          <w:rFonts w:asciiTheme="minorHAnsi" w:hAnsiTheme="minorHAnsi" w:cstheme="minorHAnsi"/>
          <w:szCs w:val="20"/>
        </w:rPr>
      </w:pPr>
      <w:r w:rsidRPr="00D93CD6">
        <w:rPr>
          <w:rFonts w:asciiTheme="minorHAnsi" w:hAnsiTheme="minorHAnsi" w:cstheme="minorHAnsi"/>
          <w:szCs w:val="20"/>
        </w:rPr>
        <w:t>aktualności zidentyfikowanych problemów ekologicznych oraz adekwatności podjętych działań,</w:t>
      </w:r>
    </w:p>
    <w:p w14:paraId="71347958" w14:textId="7973A3D7" w:rsidR="000E2258" w:rsidRPr="00D93CD6" w:rsidRDefault="000E2258" w:rsidP="00A04EF4">
      <w:pPr>
        <w:widowControl w:val="0"/>
        <w:numPr>
          <w:ilvl w:val="0"/>
          <w:numId w:val="28"/>
        </w:numPr>
        <w:tabs>
          <w:tab w:val="clear" w:pos="720"/>
        </w:tabs>
        <w:suppressAutoHyphens/>
        <w:spacing w:after="0"/>
        <w:ind w:left="567" w:hanging="283"/>
        <w:rPr>
          <w:rFonts w:asciiTheme="minorHAnsi" w:hAnsiTheme="minorHAnsi" w:cstheme="minorHAnsi"/>
          <w:szCs w:val="20"/>
        </w:rPr>
      </w:pPr>
      <w:r w:rsidRPr="00D93CD6">
        <w:rPr>
          <w:rFonts w:asciiTheme="minorHAnsi" w:hAnsiTheme="minorHAnsi" w:cstheme="minorHAnsi"/>
          <w:szCs w:val="20"/>
        </w:rPr>
        <w:t xml:space="preserve">stopnia realizacji </w:t>
      </w:r>
      <w:r w:rsidR="007545A7" w:rsidRPr="00D93CD6">
        <w:rPr>
          <w:rFonts w:asciiTheme="minorHAnsi" w:hAnsiTheme="minorHAnsi" w:cstheme="minorHAnsi"/>
          <w:i/>
          <w:iCs/>
          <w:szCs w:val="20"/>
        </w:rPr>
        <w:t>Projektu</w:t>
      </w:r>
      <w:r w:rsidRPr="00D93CD6">
        <w:rPr>
          <w:rFonts w:asciiTheme="minorHAnsi" w:hAnsiTheme="minorHAnsi" w:cstheme="minorHAnsi"/>
          <w:i/>
          <w:iCs/>
          <w:szCs w:val="20"/>
        </w:rPr>
        <w:t xml:space="preserve"> </w:t>
      </w:r>
      <w:r w:rsidRPr="00D93CD6">
        <w:rPr>
          <w:rFonts w:asciiTheme="minorHAnsi" w:hAnsiTheme="minorHAnsi" w:cstheme="minorHAnsi"/>
          <w:szCs w:val="20"/>
        </w:rPr>
        <w:t>w odniesieniu do stopnia realizacji założonych działań i przyjętych celów,</w:t>
      </w:r>
    </w:p>
    <w:p w14:paraId="05201FEE" w14:textId="77777777" w:rsidR="000E2258" w:rsidRPr="00D93CD6" w:rsidRDefault="000E2258" w:rsidP="00A04EF4">
      <w:pPr>
        <w:widowControl w:val="0"/>
        <w:numPr>
          <w:ilvl w:val="0"/>
          <w:numId w:val="28"/>
        </w:numPr>
        <w:tabs>
          <w:tab w:val="clear" w:pos="720"/>
        </w:tabs>
        <w:suppressAutoHyphens/>
        <w:spacing w:after="0"/>
        <w:ind w:left="567" w:hanging="283"/>
        <w:rPr>
          <w:rFonts w:asciiTheme="minorHAnsi" w:hAnsiTheme="minorHAnsi" w:cstheme="minorHAnsi"/>
          <w:szCs w:val="20"/>
        </w:rPr>
      </w:pPr>
      <w:r w:rsidRPr="00D93CD6">
        <w:rPr>
          <w:rFonts w:asciiTheme="minorHAnsi" w:hAnsiTheme="minorHAnsi" w:cstheme="minorHAnsi"/>
          <w:szCs w:val="20"/>
        </w:rPr>
        <w:t>przyczyn rozbieżności pomiędzy założonymi celami i działaniami, a ich wykonaniem,</w:t>
      </w:r>
    </w:p>
    <w:p w14:paraId="3C75A3C9" w14:textId="5B90C025" w:rsidR="000E2258" w:rsidRPr="00D93CD6" w:rsidRDefault="000E2258" w:rsidP="00A04EF4">
      <w:pPr>
        <w:widowControl w:val="0"/>
        <w:numPr>
          <w:ilvl w:val="0"/>
          <w:numId w:val="28"/>
        </w:numPr>
        <w:tabs>
          <w:tab w:val="clear" w:pos="720"/>
        </w:tabs>
        <w:suppressAutoHyphens/>
        <w:spacing w:after="0"/>
        <w:ind w:left="567" w:hanging="283"/>
        <w:rPr>
          <w:rFonts w:asciiTheme="minorHAnsi" w:hAnsiTheme="minorHAnsi" w:cstheme="minorHAnsi"/>
          <w:szCs w:val="20"/>
        </w:rPr>
      </w:pPr>
      <w:r w:rsidRPr="00D93CD6">
        <w:rPr>
          <w:rFonts w:asciiTheme="minorHAnsi" w:hAnsiTheme="minorHAnsi" w:cstheme="minorHAnsi"/>
          <w:szCs w:val="20"/>
        </w:rPr>
        <w:t xml:space="preserve">niezbędnych modyfikacji i aktualizacji </w:t>
      </w:r>
      <w:r w:rsidR="007545A7" w:rsidRPr="00D93CD6">
        <w:rPr>
          <w:rFonts w:asciiTheme="minorHAnsi" w:hAnsiTheme="minorHAnsi" w:cstheme="minorHAnsi"/>
          <w:i/>
          <w:iCs/>
          <w:szCs w:val="20"/>
        </w:rPr>
        <w:t>Projektu</w:t>
      </w:r>
      <w:r w:rsidRPr="00D93CD6">
        <w:rPr>
          <w:rFonts w:asciiTheme="minorHAnsi" w:hAnsiTheme="minorHAnsi" w:cstheme="minorHAnsi"/>
          <w:szCs w:val="20"/>
        </w:rPr>
        <w:t>.</w:t>
      </w:r>
    </w:p>
    <w:p w14:paraId="4D06742F" w14:textId="64615B86" w:rsidR="0046542A" w:rsidRPr="00D93CD6" w:rsidRDefault="00CE0A0A" w:rsidP="00D93CD6">
      <w:pPr>
        <w:spacing w:after="0"/>
        <w:rPr>
          <w:szCs w:val="20"/>
        </w:rPr>
      </w:pPr>
      <w:r w:rsidRPr="00D93CD6">
        <w:rPr>
          <w:szCs w:val="20"/>
        </w:rPr>
        <w:t xml:space="preserve">System monitoringu opracowany został w formie zestawień wskaźników rezultatu oraz produktu. </w:t>
      </w:r>
      <w:r w:rsidR="00AF3E86" w:rsidRPr="00D93CD6">
        <w:rPr>
          <w:szCs w:val="20"/>
        </w:rPr>
        <w:br/>
      </w:r>
      <w:r w:rsidRPr="00D93CD6">
        <w:rPr>
          <w:szCs w:val="20"/>
        </w:rPr>
        <w:t xml:space="preserve">Wskaźniki rezultatu związane są z synergią efektów podejmowanych w </w:t>
      </w:r>
      <w:r w:rsidR="003040FD" w:rsidRPr="00D93CD6">
        <w:rPr>
          <w:szCs w:val="20"/>
        </w:rPr>
        <w:t>Powiecie</w:t>
      </w:r>
      <w:r w:rsidRPr="00D93CD6">
        <w:rPr>
          <w:szCs w:val="20"/>
        </w:rPr>
        <w:t xml:space="preserve"> działań. Monitoring wskaźników rezultatu realizowany będzie co trzy lata. Poniższa tabela przedstawia wskaźniki rezultatu wybrane w ramach opracowywania niniejsz</w:t>
      </w:r>
      <w:r w:rsidR="00447103" w:rsidRPr="00D93CD6">
        <w:rPr>
          <w:szCs w:val="20"/>
        </w:rPr>
        <w:t xml:space="preserve">ego </w:t>
      </w:r>
      <w:r w:rsidR="00447103" w:rsidRPr="00D93CD6">
        <w:rPr>
          <w:i/>
          <w:iCs/>
          <w:szCs w:val="20"/>
        </w:rPr>
        <w:t>Projektu</w:t>
      </w:r>
      <w:r w:rsidRPr="00D93CD6">
        <w:rPr>
          <w:szCs w:val="20"/>
        </w:rPr>
        <w:t>.</w:t>
      </w:r>
    </w:p>
    <w:p w14:paraId="31247197" w14:textId="77777777" w:rsidR="0046542A" w:rsidRPr="00D93CD6" w:rsidRDefault="0046542A" w:rsidP="00D93CD6">
      <w:pPr>
        <w:spacing w:after="0"/>
        <w:rPr>
          <w:szCs w:val="20"/>
        </w:rPr>
      </w:pPr>
    </w:p>
    <w:p w14:paraId="164E5FDE" w14:textId="08EAC475" w:rsidR="00CE0A0A" w:rsidRDefault="00CE0A0A" w:rsidP="00D93CD6">
      <w:pPr>
        <w:pStyle w:val="Legenda"/>
        <w:spacing w:after="0"/>
        <w:rPr>
          <w:i w:val="0"/>
          <w:iCs/>
        </w:rPr>
      </w:pPr>
      <w:bookmarkStart w:id="10" w:name="_Toc98507399"/>
      <w:bookmarkStart w:id="11" w:name="_Toc139538718"/>
      <w:bookmarkStart w:id="12" w:name="_Toc177721362"/>
      <w:r w:rsidRPr="00D93CD6">
        <w:rPr>
          <w:i w:val="0"/>
          <w:iCs/>
        </w:rPr>
        <w:t xml:space="preserve">Tabela </w:t>
      </w:r>
      <w:r w:rsidRPr="00D93CD6">
        <w:rPr>
          <w:i w:val="0"/>
          <w:iCs/>
        </w:rPr>
        <w:fldChar w:fldCharType="begin"/>
      </w:r>
      <w:r w:rsidRPr="00D93CD6">
        <w:rPr>
          <w:i w:val="0"/>
          <w:iCs/>
        </w:rPr>
        <w:instrText xml:space="preserve"> SEQ Tabela \* ARABIC </w:instrText>
      </w:r>
      <w:r w:rsidRPr="00D93CD6">
        <w:rPr>
          <w:i w:val="0"/>
          <w:iCs/>
        </w:rPr>
        <w:fldChar w:fldCharType="separate"/>
      </w:r>
      <w:r w:rsidR="007A339E">
        <w:rPr>
          <w:i w:val="0"/>
          <w:iCs/>
          <w:noProof/>
        </w:rPr>
        <w:t>2</w:t>
      </w:r>
      <w:r w:rsidRPr="00D93CD6">
        <w:rPr>
          <w:i w:val="0"/>
          <w:iCs/>
          <w:noProof/>
        </w:rPr>
        <w:fldChar w:fldCharType="end"/>
      </w:r>
      <w:r w:rsidRPr="00D93CD6">
        <w:rPr>
          <w:i w:val="0"/>
          <w:iCs/>
        </w:rPr>
        <w:t xml:space="preserve">. Wskaźniki realizacji założeń </w:t>
      </w:r>
      <w:r w:rsidR="009079A9" w:rsidRPr="00D93CD6">
        <w:rPr>
          <w:i w:val="0"/>
          <w:iCs/>
        </w:rPr>
        <w:t xml:space="preserve">Programu Ochrony Środowiska </w:t>
      </w:r>
      <w:bookmarkEnd w:id="10"/>
      <w:bookmarkEnd w:id="11"/>
      <w:r w:rsidR="0058523E" w:rsidRPr="0058523E">
        <w:rPr>
          <w:i w:val="0"/>
          <w:iCs/>
        </w:rPr>
        <w:t>dla Powiatu Wyszkowskiego na</w:t>
      </w:r>
      <w:r w:rsidR="002D5996">
        <w:rPr>
          <w:i w:val="0"/>
          <w:iCs/>
        </w:rPr>
        <w:t> </w:t>
      </w:r>
      <w:r w:rsidR="0058523E" w:rsidRPr="0058523E">
        <w:rPr>
          <w:i w:val="0"/>
          <w:iCs/>
        </w:rPr>
        <w:t>lata 2025 – 2028 z perspektywą do 2032 roku</w:t>
      </w:r>
      <w:bookmarkEnd w:id="12"/>
    </w:p>
    <w:tbl>
      <w:tblPr>
        <w:tblStyle w:val="Tabela-Siatka"/>
        <w:tblW w:w="9411" w:type="dxa"/>
        <w:tblLayout w:type="fixed"/>
        <w:tblLook w:val="04A0" w:firstRow="1" w:lastRow="0" w:firstColumn="1" w:lastColumn="0" w:noHBand="0" w:noVBand="1"/>
      </w:tblPr>
      <w:tblGrid>
        <w:gridCol w:w="1072"/>
        <w:gridCol w:w="1679"/>
        <w:gridCol w:w="2242"/>
        <w:gridCol w:w="1578"/>
        <w:gridCol w:w="1366"/>
        <w:gridCol w:w="1474"/>
      </w:tblGrid>
      <w:tr w:rsidR="004565F2" w14:paraId="78AFB63F" w14:textId="77777777" w:rsidTr="004565F2">
        <w:trPr>
          <w:trHeight w:val="434"/>
          <w:tblHeader/>
        </w:trPr>
        <w:tc>
          <w:tcPr>
            <w:tcW w:w="1072" w:type="dxa"/>
            <w:shd w:val="clear" w:color="auto" w:fill="EDEDED" w:themeFill="accent3" w:themeFillTint="33"/>
            <w:vAlign w:val="center"/>
          </w:tcPr>
          <w:p w14:paraId="44C5EBAB" w14:textId="77777777" w:rsidR="004565F2" w:rsidRPr="00710A59" w:rsidRDefault="004565F2" w:rsidP="002D5996">
            <w:pPr>
              <w:spacing w:after="0"/>
              <w:ind w:firstLine="0"/>
              <w:jc w:val="center"/>
              <w:textAlignment w:val="baseline"/>
              <w:rPr>
                <w:rFonts w:eastAsia="Times New Roman" w:cs="Arial"/>
                <w:b/>
                <w:bCs/>
                <w:szCs w:val="20"/>
                <w:lang w:eastAsia="ar-SA"/>
              </w:rPr>
            </w:pPr>
            <w:r w:rsidRPr="00710A59">
              <w:rPr>
                <w:rFonts w:eastAsia="Times New Roman" w:cs="Arial"/>
                <w:b/>
                <w:bCs/>
                <w:szCs w:val="20"/>
                <w:lang w:eastAsia="ar-SA"/>
              </w:rPr>
              <w:t>L.p.</w:t>
            </w:r>
          </w:p>
        </w:tc>
        <w:tc>
          <w:tcPr>
            <w:tcW w:w="1679" w:type="dxa"/>
            <w:shd w:val="clear" w:color="auto" w:fill="EDEDED" w:themeFill="accent3" w:themeFillTint="33"/>
            <w:vAlign w:val="center"/>
          </w:tcPr>
          <w:p w14:paraId="77EED177" w14:textId="77777777" w:rsidR="004565F2" w:rsidRPr="00710A59" w:rsidRDefault="004565F2" w:rsidP="002D5996">
            <w:pPr>
              <w:spacing w:after="0"/>
              <w:ind w:firstLine="0"/>
              <w:jc w:val="center"/>
              <w:textAlignment w:val="baseline"/>
              <w:rPr>
                <w:rFonts w:eastAsia="Times New Roman" w:cs="Arial"/>
                <w:b/>
                <w:bCs/>
                <w:szCs w:val="20"/>
                <w:lang w:eastAsia="ar-SA"/>
              </w:rPr>
            </w:pPr>
            <w:r w:rsidRPr="00710A59">
              <w:rPr>
                <w:rFonts w:eastAsia="Times New Roman" w:cs="Arial"/>
                <w:b/>
                <w:bCs/>
                <w:szCs w:val="20"/>
                <w:lang w:eastAsia="ar-SA"/>
              </w:rPr>
              <w:t>Obszar interwencji</w:t>
            </w:r>
          </w:p>
        </w:tc>
        <w:tc>
          <w:tcPr>
            <w:tcW w:w="2242" w:type="dxa"/>
            <w:shd w:val="clear" w:color="auto" w:fill="EDEDED" w:themeFill="accent3" w:themeFillTint="33"/>
            <w:vAlign w:val="center"/>
          </w:tcPr>
          <w:p w14:paraId="1FE6B3F9" w14:textId="77777777" w:rsidR="004565F2" w:rsidRPr="00710A59" w:rsidRDefault="004565F2" w:rsidP="002D5996">
            <w:pPr>
              <w:spacing w:after="0"/>
              <w:ind w:firstLine="0"/>
              <w:jc w:val="center"/>
              <w:textAlignment w:val="baseline"/>
              <w:rPr>
                <w:rFonts w:eastAsia="Times New Roman" w:cs="Arial"/>
                <w:b/>
                <w:bCs/>
                <w:szCs w:val="20"/>
                <w:lang w:eastAsia="ar-SA"/>
              </w:rPr>
            </w:pPr>
            <w:r w:rsidRPr="00710A59">
              <w:rPr>
                <w:rFonts w:eastAsia="Times New Roman" w:cs="Arial"/>
                <w:b/>
                <w:bCs/>
                <w:szCs w:val="20"/>
                <w:lang w:eastAsia="ar-SA"/>
              </w:rPr>
              <w:t>Nazwa wskaźnika</w:t>
            </w:r>
          </w:p>
        </w:tc>
        <w:tc>
          <w:tcPr>
            <w:tcW w:w="1578" w:type="dxa"/>
            <w:shd w:val="clear" w:color="auto" w:fill="EDEDED" w:themeFill="accent3" w:themeFillTint="33"/>
            <w:vAlign w:val="center"/>
          </w:tcPr>
          <w:p w14:paraId="7093271A" w14:textId="77777777" w:rsidR="004565F2" w:rsidRPr="00710A59" w:rsidRDefault="004565F2" w:rsidP="002D5996">
            <w:pPr>
              <w:spacing w:after="0"/>
              <w:ind w:firstLine="0"/>
              <w:jc w:val="center"/>
              <w:textAlignment w:val="baseline"/>
              <w:rPr>
                <w:rFonts w:eastAsia="Times New Roman" w:cs="Arial"/>
                <w:b/>
                <w:bCs/>
                <w:szCs w:val="20"/>
                <w:lang w:eastAsia="ar-SA"/>
              </w:rPr>
            </w:pPr>
            <w:r w:rsidRPr="00710A59">
              <w:rPr>
                <w:rFonts w:eastAsia="Times New Roman" w:cs="Arial"/>
                <w:b/>
                <w:bCs/>
                <w:szCs w:val="20"/>
                <w:lang w:eastAsia="ar-SA"/>
              </w:rPr>
              <w:t>Jednostka</w:t>
            </w:r>
          </w:p>
        </w:tc>
        <w:tc>
          <w:tcPr>
            <w:tcW w:w="1366" w:type="dxa"/>
            <w:shd w:val="clear" w:color="auto" w:fill="EDEDED" w:themeFill="accent3" w:themeFillTint="33"/>
            <w:vAlign w:val="center"/>
          </w:tcPr>
          <w:p w14:paraId="585013DE" w14:textId="77777777" w:rsidR="004565F2" w:rsidRPr="00710A59" w:rsidRDefault="004565F2" w:rsidP="002D5996">
            <w:pPr>
              <w:spacing w:after="0"/>
              <w:ind w:firstLine="0"/>
              <w:jc w:val="center"/>
              <w:textAlignment w:val="baseline"/>
              <w:rPr>
                <w:rFonts w:eastAsia="Times New Roman" w:cs="Arial"/>
                <w:b/>
                <w:bCs/>
                <w:szCs w:val="20"/>
                <w:lang w:eastAsia="ar-SA"/>
              </w:rPr>
            </w:pPr>
            <w:r w:rsidRPr="00710A59">
              <w:rPr>
                <w:rFonts w:eastAsia="Times New Roman" w:cs="Arial"/>
                <w:b/>
                <w:bCs/>
                <w:szCs w:val="20"/>
                <w:lang w:eastAsia="ar-SA"/>
              </w:rPr>
              <w:t>Wartość bazowa</w:t>
            </w:r>
            <w:r>
              <w:rPr>
                <w:rFonts w:eastAsia="Times New Roman" w:cs="Arial"/>
                <w:b/>
                <w:bCs/>
                <w:szCs w:val="20"/>
                <w:lang w:eastAsia="ar-SA"/>
              </w:rPr>
              <w:t xml:space="preserve"> w 2023 roku</w:t>
            </w:r>
          </w:p>
        </w:tc>
        <w:tc>
          <w:tcPr>
            <w:tcW w:w="1474" w:type="dxa"/>
            <w:shd w:val="clear" w:color="auto" w:fill="EDEDED" w:themeFill="accent3" w:themeFillTint="33"/>
            <w:vAlign w:val="center"/>
          </w:tcPr>
          <w:p w14:paraId="13171C92" w14:textId="77777777" w:rsidR="004565F2" w:rsidRPr="00710A59" w:rsidRDefault="004565F2" w:rsidP="002D5996">
            <w:pPr>
              <w:spacing w:after="0"/>
              <w:ind w:firstLine="0"/>
              <w:jc w:val="center"/>
              <w:textAlignment w:val="baseline"/>
              <w:rPr>
                <w:rFonts w:eastAsia="Times New Roman" w:cs="Arial"/>
                <w:b/>
                <w:bCs/>
                <w:szCs w:val="20"/>
                <w:lang w:eastAsia="ar-SA"/>
              </w:rPr>
            </w:pPr>
            <w:r w:rsidRPr="00710A59">
              <w:rPr>
                <w:rFonts w:eastAsia="Times New Roman" w:cs="Arial"/>
                <w:b/>
                <w:bCs/>
                <w:szCs w:val="20"/>
                <w:lang w:eastAsia="ar-SA"/>
              </w:rPr>
              <w:t>Wartość docelowa</w:t>
            </w:r>
          </w:p>
        </w:tc>
      </w:tr>
      <w:tr w:rsidR="004565F2" w14:paraId="23F19567" w14:textId="77777777" w:rsidTr="00A9064B">
        <w:trPr>
          <w:trHeight w:val="661"/>
        </w:trPr>
        <w:tc>
          <w:tcPr>
            <w:tcW w:w="1072" w:type="dxa"/>
            <w:vAlign w:val="center"/>
          </w:tcPr>
          <w:p w14:paraId="07EF8B59" w14:textId="77777777" w:rsidR="004565F2" w:rsidRPr="009037C7"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1.</w:t>
            </w:r>
          </w:p>
        </w:tc>
        <w:tc>
          <w:tcPr>
            <w:tcW w:w="1679" w:type="dxa"/>
            <w:vAlign w:val="center"/>
          </w:tcPr>
          <w:p w14:paraId="18FB1246" w14:textId="1A99A1A0"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Ochrona klimatu i jakości powietrza</w:t>
            </w:r>
          </w:p>
        </w:tc>
        <w:tc>
          <w:tcPr>
            <w:tcW w:w="2242" w:type="dxa"/>
            <w:vAlign w:val="center"/>
          </w:tcPr>
          <w:p w14:paraId="72F8BECD" w14:textId="77777777" w:rsidR="004565F2" w:rsidRPr="00710A59" w:rsidRDefault="004565F2" w:rsidP="002D5996">
            <w:pPr>
              <w:spacing w:after="0"/>
              <w:ind w:firstLine="0"/>
              <w:jc w:val="center"/>
              <w:textAlignment w:val="baseline"/>
              <w:rPr>
                <w:rFonts w:eastAsia="Times New Roman" w:cs="Arial"/>
                <w:szCs w:val="20"/>
                <w:lang w:eastAsia="ar-SA"/>
              </w:rPr>
            </w:pPr>
            <w:r w:rsidRPr="00710A59">
              <w:rPr>
                <w:rFonts w:eastAsia="Times New Roman" w:cs="Arial"/>
                <w:szCs w:val="20"/>
                <w:lang w:eastAsia="ar-SA"/>
              </w:rPr>
              <w:t>Liczba substancji z</w:t>
            </w:r>
            <w:r>
              <w:rPr>
                <w:rFonts w:eastAsia="Times New Roman" w:cs="Arial"/>
                <w:szCs w:val="20"/>
                <w:lang w:eastAsia="ar-SA"/>
              </w:rPr>
              <w:t> </w:t>
            </w:r>
            <w:r w:rsidRPr="00710A59">
              <w:rPr>
                <w:rFonts w:eastAsia="Times New Roman" w:cs="Arial"/>
                <w:szCs w:val="20"/>
                <w:lang w:eastAsia="ar-SA"/>
              </w:rPr>
              <w:t>przekroczeniami w</w:t>
            </w:r>
            <w:r>
              <w:rPr>
                <w:rFonts w:eastAsia="Times New Roman" w:cs="Arial"/>
                <w:szCs w:val="20"/>
                <w:lang w:eastAsia="ar-SA"/>
              </w:rPr>
              <w:t> </w:t>
            </w:r>
            <w:r w:rsidRPr="00710A59">
              <w:rPr>
                <w:rFonts w:eastAsia="Times New Roman" w:cs="Arial"/>
                <w:szCs w:val="20"/>
                <w:lang w:eastAsia="ar-SA"/>
              </w:rPr>
              <w:t xml:space="preserve">strefie </w:t>
            </w:r>
            <w:r>
              <w:rPr>
                <w:rFonts w:eastAsia="Times New Roman" w:cs="Arial"/>
                <w:szCs w:val="20"/>
                <w:lang w:eastAsia="ar-SA"/>
              </w:rPr>
              <w:t>mazowieckiej</w:t>
            </w:r>
          </w:p>
          <w:p w14:paraId="4BBCA13A" w14:textId="77777777" w:rsidR="004565F2" w:rsidRDefault="004565F2" w:rsidP="002D5996">
            <w:pPr>
              <w:spacing w:after="0"/>
              <w:ind w:firstLine="0"/>
              <w:jc w:val="center"/>
              <w:textAlignment w:val="baseline"/>
              <w:rPr>
                <w:rFonts w:eastAsia="Times New Roman" w:cs="Arial"/>
                <w:szCs w:val="20"/>
                <w:lang w:eastAsia="ar-SA"/>
              </w:rPr>
            </w:pPr>
            <w:r w:rsidRPr="00710A59">
              <w:rPr>
                <w:rFonts w:eastAsia="Times New Roman" w:cs="Arial"/>
                <w:szCs w:val="20"/>
                <w:lang w:eastAsia="ar-SA"/>
              </w:rPr>
              <w:t>(WIOŚ)</w:t>
            </w:r>
          </w:p>
        </w:tc>
        <w:tc>
          <w:tcPr>
            <w:tcW w:w="1578" w:type="dxa"/>
            <w:vAlign w:val="center"/>
          </w:tcPr>
          <w:p w14:paraId="1E82177F"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szt.</w:t>
            </w:r>
          </w:p>
        </w:tc>
        <w:tc>
          <w:tcPr>
            <w:tcW w:w="1366" w:type="dxa"/>
            <w:vAlign w:val="center"/>
          </w:tcPr>
          <w:p w14:paraId="7FCC2C6A"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0</w:t>
            </w:r>
          </w:p>
        </w:tc>
        <w:tc>
          <w:tcPr>
            <w:tcW w:w="1474" w:type="dxa"/>
            <w:vAlign w:val="center"/>
          </w:tcPr>
          <w:p w14:paraId="56D0D112"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0</w:t>
            </w:r>
          </w:p>
        </w:tc>
      </w:tr>
      <w:tr w:rsidR="004565F2" w14:paraId="50C2AAD1" w14:textId="77777777" w:rsidTr="00A9064B">
        <w:trPr>
          <w:trHeight w:val="254"/>
        </w:trPr>
        <w:tc>
          <w:tcPr>
            <w:tcW w:w="1072" w:type="dxa"/>
            <w:vAlign w:val="center"/>
          </w:tcPr>
          <w:p w14:paraId="05FD5F8C"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2.</w:t>
            </w:r>
          </w:p>
        </w:tc>
        <w:tc>
          <w:tcPr>
            <w:tcW w:w="1679" w:type="dxa"/>
            <w:vAlign w:val="center"/>
          </w:tcPr>
          <w:p w14:paraId="64472A24"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Zagrożenie hałasem</w:t>
            </w:r>
          </w:p>
        </w:tc>
        <w:tc>
          <w:tcPr>
            <w:tcW w:w="2242" w:type="dxa"/>
            <w:vAlign w:val="center"/>
          </w:tcPr>
          <w:p w14:paraId="19288E55" w14:textId="77777777" w:rsidR="004565F2" w:rsidRPr="00E33315" w:rsidRDefault="004565F2" w:rsidP="002D5996">
            <w:pPr>
              <w:spacing w:beforeLines="20" w:before="48" w:afterLines="20" w:after="48"/>
              <w:ind w:firstLine="0"/>
              <w:jc w:val="center"/>
              <w:rPr>
                <w:rFonts w:cstheme="minorHAnsi"/>
                <w:szCs w:val="20"/>
              </w:rPr>
            </w:pPr>
            <w:r w:rsidRPr="00E33315">
              <w:rPr>
                <w:rFonts w:cstheme="minorHAnsi"/>
                <w:bCs/>
                <w:szCs w:val="20"/>
              </w:rPr>
              <w:t xml:space="preserve">Poziom hałasu </w:t>
            </w:r>
            <w:r w:rsidRPr="00E33315">
              <w:rPr>
                <w:rFonts w:cstheme="minorHAnsi"/>
                <w:szCs w:val="20"/>
              </w:rPr>
              <w:t>Leq</w:t>
            </w:r>
          </w:p>
          <w:p w14:paraId="43E911E5" w14:textId="77777777" w:rsidR="004565F2" w:rsidRDefault="004565F2" w:rsidP="002D5996">
            <w:pPr>
              <w:spacing w:after="0"/>
              <w:ind w:firstLine="0"/>
              <w:jc w:val="center"/>
              <w:textAlignment w:val="baseline"/>
              <w:rPr>
                <w:rFonts w:eastAsia="Times New Roman" w:cs="Arial"/>
                <w:szCs w:val="20"/>
                <w:lang w:eastAsia="ar-SA"/>
              </w:rPr>
            </w:pPr>
            <w:r w:rsidRPr="00E33315">
              <w:rPr>
                <w:rFonts w:cstheme="minorHAnsi"/>
                <w:szCs w:val="20"/>
              </w:rPr>
              <w:t>(WIOŚ)</w:t>
            </w:r>
          </w:p>
        </w:tc>
        <w:tc>
          <w:tcPr>
            <w:tcW w:w="1578" w:type="dxa"/>
            <w:vAlign w:val="center"/>
          </w:tcPr>
          <w:p w14:paraId="5F604ED0"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dB</w:t>
            </w:r>
          </w:p>
        </w:tc>
        <w:tc>
          <w:tcPr>
            <w:tcW w:w="1366" w:type="dxa"/>
            <w:vAlign w:val="center"/>
          </w:tcPr>
          <w:p w14:paraId="0CBC6C7D" w14:textId="77777777" w:rsidR="004565F2" w:rsidRDefault="004565F2" w:rsidP="002D5996">
            <w:pPr>
              <w:spacing w:after="0"/>
              <w:ind w:firstLine="0"/>
              <w:jc w:val="center"/>
              <w:textAlignment w:val="baseline"/>
              <w:rPr>
                <w:rFonts w:eastAsia="Times New Roman" w:cs="Arial"/>
                <w:szCs w:val="20"/>
                <w:lang w:eastAsia="ar-SA"/>
              </w:rPr>
            </w:pPr>
            <w:r w:rsidRPr="00E33315">
              <w:rPr>
                <w:rFonts w:cstheme="minorHAnsi"/>
                <w:szCs w:val="20"/>
              </w:rPr>
              <w:t>-</w:t>
            </w:r>
          </w:p>
        </w:tc>
        <w:tc>
          <w:tcPr>
            <w:tcW w:w="1474" w:type="dxa"/>
            <w:vAlign w:val="center"/>
          </w:tcPr>
          <w:p w14:paraId="339AB29B" w14:textId="77777777" w:rsidR="004565F2" w:rsidRDefault="004565F2" w:rsidP="002D5996">
            <w:pPr>
              <w:spacing w:after="0"/>
              <w:ind w:firstLine="0"/>
              <w:jc w:val="center"/>
              <w:textAlignment w:val="baseline"/>
              <w:rPr>
                <w:rFonts w:eastAsia="Times New Roman" w:cs="Arial"/>
                <w:szCs w:val="20"/>
                <w:lang w:eastAsia="ar-SA"/>
              </w:rPr>
            </w:pPr>
            <w:r w:rsidRPr="00E33315">
              <w:rPr>
                <w:rFonts w:cstheme="minorHAnsi"/>
                <w:szCs w:val="20"/>
              </w:rPr>
              <w:t xml:space="preserve">Poniżej poziomu </w:t>
            </w:r>
            <w:r w:rsidRPr="00E33315">
              <w:rPr>
                <w:rFonts w:cstheme="minorHAnsi"/>
                <w:szCs w:val="20"/>
              </w:rPr>
              <w:lastRenderedPageBreak/>
              <w:t>dopuszczalnego</w:t>
            </w:r>
          </w:p>
        </w:tc>
      </w:tr>
      <w:tr w:rsidR="004565F2" w14:paraId="1C63DAC5" w14:textId="77777777" w:rsidTr="00A9064B">
        <w:trPr>
          <w:trHeight w:val="254"/>
        </w:trPr>
        <w:tc>
          <w:tcPr>
            <w:tcW w:w="1072" w:type="dxa"/>
            <w:vAlign w:val="center"/>
          </w:tcPr>
          <w:p w14:paraId="571FEAD7"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lastRenderedPageBreak/>
              <w:t>3.</w:t>
            </w:r>
          </w:p>
        </w:tc>
        <w:tc>
          <w:tcPr>
            <w:tcW w:w="1679" w:type="dxa"/>
            <w:vAlign w:val="center"/>
          </w:tcPr>
          <w:p w14:paraId="7E812EEA"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Pola elektromagnetyczne</w:t>
            </w:r>
          </w:p>
        </w:tc>
        <w:tc>
          <w:tcPr>
            <w:tcW w:w="2242" w:type="dxa"/>
            <w:vAlign w:val="center"/>
          </w:tcPr>
          <w:p w14:paraId="3CF1CE07" w14:textId="77777777" w:rsidR="004565F2" w:rsidRDefault="004565F2" w:rsidP="002D5996">
            <w:pPr>
              <w:spacing w:after="0"/>
              <w:ind w:firstLine="0"/>
              <w:jc w:val="center"/>
              <w:textAlignment w:val="baseline"/>
              <w:rPr>
                <w:rFonts w:eastAsia="Times New Roman" w:cs="Arial"/>
                <w:szCs w:val="20"/>
                <w:lang w:eastAsia="ar-SA"/>
              </w:rPr>
            </w:pPr>
            <w:r w:rsidRPr="00E33315">
              <w:rPr>
                <w:rFonts w:cstheme="minorHAnsi"/>
                <w:bCs/>
                <w:szCs w:val="20"/>
              </w:rPr>
              <w:t>Wartość poziomu pól elektromagnetycznych</w:t>
            </w:r>
          </w:p>
        </w:tc>
        <w:tc>
          <w:tcPr>
            <w:tcW w:w="1578" w:type="dxa"/>
            <w:vAlign w:val="center"/>
          </w:tcPr>
          <w:p w14:paraId="2379C8AC" w14:textId="77777777" w:rsidR="004565F2" w:rsidRDefault="004565F2" w:rsidP="002D5996">
            <w:pPr>
              <w:spacing w:after="0"/>
              <w:ind w:firstLine="0"/>
              <w:jc w:val="center"/>
              <w:textAlignment w:val="baseline"/>
              <w:rPr>
                <w:rFonts w:eastAsia="Times New Roman" w:cs="Arial"/>
                <w:szCs w:val="20"/>
                <w:lang w:eastAsia="ar-SA"/>
              </w:rPr>
            </w:pPr>
            <w:r w:rsidRPr="00E33315">
              <w:rPr>
                <w:rFonts w:cstheme="minorHAnsi"/>
                <w:szCs w:val="20"/>
              </w:rPr>
              <w:t>V/m</w:t>
            </w:r>
          </w:p>
        </w:tc>
        <w:tc>
          <w:tcPr>
            <w:tcW w:w="1366" w:type="dxa"/>
            <w:vAlign w:val="center"/>
          </w:tcPr>
          <w:p w14:paraId="12143811" w14:textId="77777777" w:rsidR="004565F2" w:rsidRDefault="004565F2" w:rsidP="002D5996">
            <w:pPr>
              <w:spacing w:after="0"/>
              <w:ind w:firstLine="0"/>
              <w:jc w:val="center"/>
              <w:textAlignment w:val="baseline"/>
              <w:rPr>
                <w:rFonts w:eastAsia="Times New Roman" w:cs="Arial"/>
                <w:szCs w:val="20"/>
                <w:lang w:eastAsia="ar-SA"/>
              </w:rPr>
            </w:pPr>
            <w:r w:rsidRPr="005B0BC6">
              <w:rPr>
                <w:rFonts w:cs="Arial"/>
                <w:szCs w:val="24"/>
                <w:lang w:eastAsia="pl-PL"/>
              </w:rPr>
              <w:t>1,90</w:t>
            </w:r>
          </w:p>
        </w:tc>
        <w:tc>
          <w:tcPr>
            <w:tcW w:w="1474" w:type="dxa"/>
            <w:vAlign w:val="center"/>
          </w:tcPr>
          <w:p w14:paraId="2CB7A5E4" w14:textId="77777777" w:rsidR="004565F2" w:rsidRDefault="004565F2" w:rsidP="002D5996">
            <w:pPr>
              <w:spacing w:after="0"/>
              <w:ind w:firstLine="0"/>
              <w:jc w:val="center"/>
              <w:textAlignment w:val="baseline"/>
              <w:rPr>
                <w:rFonts w:eastAsia="Times New Roman" w:cs="Arial"/>
                <w:szCs w:val="20"/>
                <w:lang w:eastAsia="ar-SA"/>
              </w:rPr>
            </w:pPr>
            <w:r w:rsidRPr="00E33315">
              <w:rPr>
                <w:rFonts w:cstheme="minorHAnsi"/>
                <w:szCs w:val="20"/>
              </w:rPr>
              <w:t>Jak najniższa, nie wyższa niż 7</w:t>
            </w:r>
            <w:r>
              <w:rPr>
                <w:rFonts w:cstheme="minorHAnsi"/>
                <w:szCs w:val="20"/>
              </w:rPr>
              <w:t xml:space="preserve"> </w:t>
            </w:r>
            <w:r w:rsidRPr="00E33315">
              <w:rPr>
                <w:rFonts w:cstheme="minorHAnsi"/>
                <w:szCs w:val="20"/>
              </w:rPr>
              <w:t>V/m</w:t>
            </w:r>
          </w:p>
        </w:tc>
      </w:tr>
      <w:tr w:rsidR="00E86CBE" w14:paraId="7C779A30" w14:textId="77777777" w:rsidTr="00A9064B">
        <w:trPr>
          <w:trHeight w:val="501"/>
        </w:trPr>
        <w:tc>
          <w:tcPr>
            <w:tcW w:w="1072" w:type="dxa"/>
            <w:vAlign w:val="center"/>
          </w:tcPr>
          <w:p w14:paraId="3DCC8139" w14:textId="77777777" w:rsidR="00E86CBE" w:rsidRDefault="00E86CBE" w:rsidP="002D5996">
            <w:pPr>
              <w:spacing w:after="0"/>
              <w:ind w:firstLine="0"/>
              <w:jc w:val="center"/>
              <w:textAlignment w:val="baseline"/>
              <w:rPr>
                <w:rFonts w:eastAsia="Times New Roman" w:cs="Arial"/>
                <w:szCs w:val="20"/>
                <w:lang w:eastAsia="ar-SA"/>
              </w:rPr>
            </w:pPr>
            <w:r>
              <w:rPr>
                <w:rFonts w:eastAsia="Times New Roman" w:cs="Arial"/>
                <w:szCs w:val="20"/>
                <w:lang w:eastAsia="ar-SA"/>
              </w:rPr>
              <w:t>4.</w:t>
            </w:r>
          </w:p>
        </w:tc>
        <w:tc>
          <w:tcPr>
            <w:tcW w:w="1679" w:type="dxa"/>
            <w:vMerge w:val="restart"/>
            <w:vAlign w:val="center"/>
          </w:tcPr>
          <w:p w14:paraId="69863063" w14:textId="77777777" w:rsidR="00E86CBE" w:rsidRDefault="00E86CBE" w:rsidP="002D5996">
            <w:pPr>
              <w:spacing w:after="0"/>
              <w:ind w:firstLine="0"/>
              <w:jc w:val="center"/>
              <w:textAlignment w:val="baseline"/>
              <w:rPr>
                <w:rFonts w:eastAsia="Times New Roman" w:cs="Arial"/>
                <w:szCs w:val="20"/>
                <w:lang w:eastAsia="ar-SA"/>
              </w:rPr>
            </w:pPr>
            <w:r>
              <w:rPr>
                <w:rFonts w:eastAsia="Times New Roman" w:cs="Arial"/>
                <w:szCs w:val="20"/>
                <w:lang w:eastAsia="ar-SA"/>
              </w:rPr>
              <w:t>Gospodarowanie wodami</w:t>
            </w:r>
          </w:p>
        </w:tc>
        <w:tc>
          <w:tcPr>
            <w:tcW w:w="2242" w:type="dxa"/>
            <w:vAlign w:val="center"/>
          </w:tcPr>
          <w:p w14:paraId="5BFB2725" w14:textId="77777777" w:rsidR="00E86CBE" w:rsidRPr="009037C7" w:rsidRDefault="00E86CBE" w:rsidP="002D5996">
            <w:pPr>
              <w:spacing w:beforeLines="20" w:before="48" w:afterLines="20" w:after="48"/>
              <w:ind w:firstLine="0"/>
              <w:jc w:val="center"/>
              <w:rPr>
                <w:rFonts w:cstheme="minorHAnsi"/>
                <w:bCs/>
                <w:szCs w:val="20"/>
              </w:rPr>
            </w:pPr>
            <w:r w:rsidRPr="00E33315">
              <w:rPr>
                <w:rFonts w:cstheme="minorHAnsi"/>
                <w:bCs/>
                <w:szCs w:val="20"/>
              </w:rPr>
              <w:t>Liczba jednolitych części wód powierzchniowych w stanie co najmniej dobrym</w:t>
            </w:r>
            <w:r>
              <w:rPr>
                <w:rFonts w:cstheme="minorHAnsi"/>
                <w:bCs/>
                <w:szCs w:val="20"/>
              </w:rPr>
              <w:t xml:space="preserve"> </w:t>
            </w:r>
            <w:r w:rsidRPr="00E33315">
              <w:rPr>
                <w:rFonts w:cstheme="minorHAnsi"/>
                <w:bCs/>
                <w:szCs w:val="20"/>
              </w:rPr>
              <w:t>(WIOŚ)</w:t>
            </w:r>
          </w:p>
        </w:tc>
        <w:tc>
          <w:tcPr>
            <w:tcW w:w="1578" w:type="dxa"/>
            <w:vAlign w:val="center"/>
          </w:tcPr>
          <w:p w14:paraId="4D19A6D5" w14:textId="77777777" w:rsidR="00E86CBE" w:rsidRDefault="00E86CBE" w:rsidP="002D5996">
            <w:pPr>
              <w:spacing w:after="0"/>
              <w:ind w:firstLine="0"/>
              <w:jc w:val="center"/>
              <w:textAlignment w:val="baseline"/>
              <w:rPr>
                <w:rFonts w:eastAsia="Times New Roman" w:cs="Arial"/>
                <w:szCs w:val="20"/>
                <w:lang w:eastAsia="ar-SA"/>
              </w:rPr>
            </w:pPr>
            <w:r>
              <w:rPr>
                <w:rFonts w:eastAsia="Times New Roman" w:cs="Arial"/>
                <w:szCs w:val="20"/>
                <w:lang w:eastAsia="ar-SA"/>
              </w:rPr>
              <w:t>szt.</w:t>
            </w:r>
          </w:p>
        </w:tc>
        <w:tc>
          <w:tcPr>
            <w:tcW w:w="1366" w:type="dxa"/>
            <w:vAlign w:val="center"/>
          </w:tcPr>
          <w:p w14:paraId="6C2224E6" w14:textId="77777777" w:rsidR="00E86CBE" w:rsidRDefault="00E86CBE" w:rsidP="002D5996">
            <w:pPr>
              <w:spacing w:after="0"/>
              <w:ind w:firstLine="0"/>
              <w:jc w:val="center"/>
              <w:textAlignment w:val="baseline"/>
              <w:rPr>
                <w:rFonts w:eastAsia="Times New Roman" w:cs="Arial"/>
                <w:szCs w:val="20"/>
                <w:lang w:eastAsia="ar-SA"/>
              </w:rPr>
            </w:pPr>
            <w:r>
              <w:rPr>
                <w:rFonts w:cstheme="minorHAnsi"/>
                <w:bCs/>
                <w:szCs w:val="20"/>
              </w:rPr>
              <w:t>0</w:t>
            </w:r>
          </w:p>
        </w:tc>
        <w:tc>
          <w:tcPr>
            <w:tcW w:w="1474" w:type="dxa"/>
            <w:vAlign w:val="center"/>
          </w:tcPr>
          <w:p w14:paraId="74EE7E7E" w14:textId="77777777" w:rsidR="00E86CBE" w:rsidRDefault="00E86CBE" w:rsidP="002D5996">
            <w:pPr>
              <w:spacing w:after="0"/>
              <w:ind w:firstLine="0"/>
              <w:jc w:val="center"/>
              <w:textAlignment w:val="baseline"/>
              <w:rPr>
                <w:rFonts w:eastAsia="Times New Roman" w:cs="Arial"/>
                <w:szCs w:val="20"/>
                <w:lang w:eastAsia="ar-SA"/>
              </w:rPr>
            </w:pPr>
            <w:r>
              <w:rPr>
                <w:rFonts w:cstheme="minorHAnsi"/>
                <w:szCs w:val="20"/>
                <w:lang w:eastAsia="ar-SA"/>
              </w:rPr>
              <w:t>20</w:t>
            </w:r>
          </w:p>
        </w:tc>
      </w:tr>
      <w:tr w:rsidR="00E86CBE" w14:paraId="267CB8E3" w14:textId="77777777" w:rsidTr="00A9064B">
        <w:trPr>
          <w:trHeight w:val="501"/>
        </w:trPr>
        <w:tc>
          <w:tcPr>
            <w:tcW w:w="1072" w:type="dxa"/>
            <w:vAlign w:val="center"/>
          </w:tcPr>
          <w:p w14:paraId="0007C1E1" w14:textId="00680796" w:rsidR="00E86CBE" w:rsidRDefault="00E86CBE" w:rsidP="002D5996">
            <w:pPr>
              <w:spacing w:after="0"/>
              <w:ind w:firstLine="0"/>
              <w:jc w:val="center"/>
              <w:textAlignment w:val="baseline"/>
              <w:rPr>
                <w:rFonts w:eastAsia="Times New Roman" w:cs="Arial"/>
                <w:szCs w:val="20"/>
                <w:lang w:eastAsia="ar-SA"/>
              </w:rPr>
            </w:pPr>
            <w:r>
              <w:rPr>
                <w:rFonts w:eastAsia="Times New Roman" w:cs="Arial"/>
                <w:szCs w:val="20"/>
                <w:lang w:eastAsia="ar-SA"/>
              </w:rPr>
              <w:t>5.</w:t>
            </w:r>
          </w:p>
        </w:tc>
        <w:tc>
          <w:tcPr>
            <w:tcW w:w="1679" w:type="dxa"/>
            <w:vMerge/>
            <w:vAlign w:val="center"/>
          </w:tcPr>
          <w:p w14:paraId="44A58691" w14:textId="77777777" w:rsidR="00E86CBE" w:rsidRDefault="00E86CBE" w:rsidP="002D5996">
            <w:pPr>
              <w:spacing w:after="0"/>
              <w:ind w:firstLine="0"/>
              <w:jc w:val="center"/>
              <w:textAlignment w:val="baseline"/>
              <w:rPr>
                <w:rFonts w:eastAsia="Times New Roman" w:cs="Arial"/>
                <w:szCs w:val="20"/>
                <w:lang w:eastAsia="ar-SA"/>
              </w:rPr>
            </w:pPr>
          </w:p>
        </w:tc>
        <w:tc>
          <w:tcPr>
            <w:tcW w:w="2242" w:type="dxa"/>
            <w:vAlign w:val="center"/>
          </w:tcPr>
          <w:p w14:paraId="1D283A80" w14:textId="70C63716" w:rsidR="00E86CBE" w:rsidRPr="00E33315" w:rsidRDefault="00E86CBE" w:rsidP="002D5996">
            <w:pPr>
              <w:spacing w:beforeLines="20" w:before="48" w:afterLines="20" w:after="48"/>
              <w:ind w:firstLine="0"/>
              <w:jc w:val="center"/>
              <w:rPr>
                <w:rFonts w:cstheme="minorHAnsi"/>
                <w:bCs/>
                <w:szCs w:val="20"/>
              </w:rPr>
            </w:pPr>
            <w:r>
              <w:rPr>
                <w:rFonts w:cstheme="minorHAnsi"/>
                <w:bCs/>
                <w:szCs w:val="20"/>
              </w:rPr>
              <w:t>Liczba jednolitych części wód podziemnych</w:t>
            </w:r>
            <w:r w:rsidR="00717600">
              <w:rPr>
                <w:rFonts w:cstheme="minorHAnsi"/>
                <w:bCs/>
                <w:szCs w:val="20"/>
              </w:rPr>
              <w:t xml:space="preserve"> co najmniej II klasy jakości</w:t>
            </w:r>
          </w:p>
        </w:tc>
        <w:tc>
          <w:tcPr>
            <w:tcW w:w="1578" w:type="dxa"/>
            <w:vAlign w:val="center"/>
          </w:tcPr>
          <w:p w14:paraId="2B590F1A" w14:textId="5EF3278C" w:rsidR="00E86CBE" w:rsidRDefault="00717600" w:rsidP="002D5996">
            <w:pPr>
              <w:spacing w:after="0"/>
              <w:ind w:firstLine="0"/>
              <w:jc w:val="center"/>
              <w:textAlignment w:val="baseline"/>
              <w:rPr>
                <w:rFonts w:eastAsia="Times New Roman" w:cs="Arial"/>
                <w:szCs w:val="20"/>
                <w:lang w:eastAsia="ar-SA"/>
              </w:rPr>
            </w:pPr>
            <w:r>
              <w:rPr>
                <w:rFonts w:eastAsia="Times New Roman" w:cs="Arial"/>
                <w:szCs w:val="20"/>
                <w:lang w:eastAsia="ar-SA"/>
              </w:rPr>
              <w:t xml:space="preserve">szt. </w:t>
            </w:r>
          </w:p>
        </w:tc>
        <w:tc>
          <w:tcPr>
            <w:tcW w:w="1366" w:type="dxa"/>
            <w:vAlign w:val="center"/>
          </w:tcPr>
          <w:p w14:paraId="12A520AE" w14:textId="3DADECF3" w:rsidR="00E86CBE" w:rsidRDefault="00717600" w:rsidP="002D5996">
            <w:pPr>
              <w:spacing w:after="0"/>
              <w:ind w:firstLine="0"/>
              <w:jc w:val="center"/>
              <w:textAlignment w:val="baseline"/>
              <w:rPr>
                <w:rFonts w:cstheme="minorHAnsi"/>
                <w:bCs/>
                <w:szCs w:val="20"/>
              </w:rPr>
            </w:pPr>
            <w:r>
              <w:rPr>
                <w:rFonts w:cstheme="minorHAnsi"/>
                <w:bCs/>
                <w:szCs w:val="20"/>
              </w:rPr>
              <w:t>3</w:t>
            </w:r>
          </w:p>
        </w:tc>
        <w:tc>
          <w:tcPr>
            <w:tcW w:w="1474" w:type="dxa"/>
            <w:vAlign w:val="center"/>
          </w:tcPr>
          <w:p w14:paraId="63E36A95" w14:textId="5467F720" w:rsidR="00E86CBE" w:rsidRDefault="00717600" w:rsidP="002D5996">
            <w:pPr>
              <w:spacing w:after="0"/>
              <w:ind w:firstLine="0"/>
              <w:jc w:val="center"/>
              <w:textAlignment w:val="baseline"/>
              <w:rPr>
                <w:rFonts w:cstheme="minorHAnsi"/>
                <w:szCs w:val="20"/>
                <w:lang w:eastAsia="ar-SA"/>
              </w:rPr>
            </w:pPr>
            <w:r>
              <w:rPr>
                <w:rFonts w:cstheme="minorHAnsi"/>
                <w:szCs w:val="20"/>
                <w:lang w:eastAsia="ar-SA"/>
              </w:rPr>
              <w:t>3</w:t>
            </w:r>
          </w:p>
        </w:tc>
      </w:tr>
      <w:tr w:rsidR="004565F2" w14:paraId="0BE25506" w14:textId="77777777" w:rsidTr="00A9064B">
        <w:trPr>
          <w:trHeight w:val="248"/>
        </w:trPr>
        <w:tc>
          <w:tcPr>
            <w:tcW w:w="1072" w:type="dxa"/>
            <w:vMerge w:val="restart"/>
            <w:vAlign w:val="center"/>
          </w:tcPr>
          <w:p w14:paraId="13630B5E" w14:textId="06B0DD15" w:rsidR="004565F2" w:rsidRDefault="00E86CBE" w:rsidP="002D5996">
            <w:pPr>
              <w:spacing w:after="0"/>
              <w:ind w:firstLine="0"/>
              <w:jc w:val="center"/>
              <w:textAlignment w:val="baseline"/>
              <w:rPr>
                <w:rFonts w:eastAsia="Times New Roman" w:cs="Arial"/>
                <w:szCs w:val="20"/>
                <w:lang w:eastAsia="ar-SA"/>
              </w:rPr>
            </w:pPr>
            <w:r>
              <w:rPr>
                <w:rFonts w:eastAsia="Times New Roman" w:cs="Arial"/>
                <w:szCs w:val="20"/>
                <w:lang w:eastAsia="ar-SA"/>
              </w:rPr>
              <w:t>6</w:t>
            </w:r>
            <w:r w:rsidR="004565F2">
              <w:rPr>
                <w:rFonts w:eastAsia="Times New Roman" w:cs="Arial"/>
                <w:szCs w:val="20"/>
                <w:lang w:eastAsia="ar-SA"/>
              </w:rPr>
              <w:t>.</w:t>
            </w:r>
          </w:p>
        </w:tc>
        <w:tc>
          <w:tcPr>
            <w:tcW w:w="1679" w:type="dxa"/>
            <w:vMerge w:val="restart"/>
            <w:vAlign w:val="center"/>
          </w:tcPr>
          <w:p w14:paraId="59B7C63A"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Gospodarka wodno-ściekowa</w:t>
            </w:r>
          </w:p>
        </w:tc>
        <w:tc>
          <w:tcPr>
            <w:tcW w:w="2242" w:type="dxa"/>
            <w:vAlign w:val="center"/>
          </w:tcPr>
          <w:p w14:paraId="7A3C77EF" w14:textId="77777777" w:rsidR="004565F2" w:rsidRPr="00E33315" w:rsidRDefault="004565F2" w:rsidP="002D5996">
            <w:pPr>
              <w:spacing w:beforeLines="20" w:before="48" w:afterLines="20" w:after="48"/>
              <w:ind w:firstLine="0"/>
              <w:jc w:val="center"/>
              <w:rPr>
                <w:rFonts w:cstheme="minorHAnsi"/>
                <w:bCs/>
                <w:szCs w:val="20"/>
              </w:rPr>
            </w:pPr>
            <w:r w:rsidRPr="00E33315">
              <w:rPr>
                <w:rFonts w:cstheme="minorHAnsi"/>
                <w:bCs/>
                <w:szCs w:val="20"/>
              </w:rPr>
              <w:t>Procent ludności korzystającej z kanalizacji</w:t>
            </w:r>
          </w:p>
          <w:p w14:paraId="7CD1F5FF" w14:textId="77777777" w:rsidR="004565F2" w:rsidRPr="00EB16D0" w:rsidRDefault="004565F2" w:rsidP="002D5996">
            <w:pPr>
              <w:spacing w:beforeLines="20" w:before="48" w:afterLines="20" w:after="48"/>
              <w:ind w:firstLine="0"/>
              <w:jc w:val="center"/>
              <w:rPr>
                <w:rFonts w:cstheme="minorHAnsi"/>
                <w:bCs/>
                <w:szCs w:val="20"/>
              </w:rPr>
            </w:pPr>
            <w:r w:rsidRPr="00E33315">
              <w:rPr>
                <w:rFonts w:cstheme="minorHAnsi"/>
                <w:bCs/>
                <w:szCs w:val="20"/>
              </w:rPr>
              <w:t>(GUS)</w:t>
            </w:r>
          </w:p>
        </w:tc>
        <w:tc>
          <w:tcPr>
            <w:tcW w:w="1578" w:type="dxa"/>
            <w:vAlign w:val="center"/>
          </w:tcPr>
          <w:p w14:paraId="1DD72050"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w:t>
            </w:r>
          </w:p>
        </w:tc>
        <w:tc>
          <w:tcPr>
            <w:tcW w:w="1366" w:type="dxa"/>
            <w:vAlign w:val="center"/>
          </w:tcPr>
          <w:p w14:paraId="60FF6D75" w14:textId="77777777" w:rsidR="004565F2" w:rsidRDefault="004565F2" w:rsidP="002D5996">
            <w:pPr>
              <w:spacing w:after="0"/>
              <w:ind w:firstLine="0"/>
              <w:jc w:val="center"/>
              <w:textAlignment w:val="baseline"/>
              <w:rPr>
                <w:rFonts w:eastAsia="Times New Roman" w:cs="Arial"/>
                <w:szCs w:val="20"/>
                <w:lang w:eastAsia="ar-SA"/>
              </w:rPr>
            </w:pPr>
            <w:r w:rsidRPr="00C8599A">
              <w:rPr>
                <w:rFonts w:cstheme="minorHAnsi"/>
                <w:bCs/>
                <w:szCs w:val="20"/>
              </w:rPr>
              <w:t>57,9</w:t>
            </w:r>
          </w:p>
        </w:tc>
        <w:tc>
          <w:tcPr>
            <w:tcW w:w="1474" w:type="dxa"/>
            <w:vAlign w:val="center"/>
          </w:tcPr>
          <w:p w14:paraId="42171DE3" w14:textId="77777777" w:rsidR="004565F2" w:rsidRDefault="004565F2" w:rsidP="002D5996">
            <w:pPr>
              <w:spacing w:after="0"/>
              <w:ind w:firstLine="0"/>
              <w:jc w:val="center"/>
              <w:textAlignment w:val="baseline"/>
              <w:rPr>
                <w:rFonts w:eastAsia="Times New Roman" w:cs="Arial"/>
                <w:szCs w:val="20"/>
                <w:lang w:eastAsia="ar-SA"/>
              </w:rPr>
            </w:pPr>
            <w:r>
              <w:rPr>
                <w:rFonts w:cstheme="minorHAnsi"/>
                <w:szCs w:val="20"/>
                <w:lang w:eastAsia="ar-SA"/>
              </w:rPr>
              <w:t>60</w:t>
            </w:r>
          </w:p>
        </w:tc>
      </w:tr>
      <w:tr w:rsidR="004565F2" w14:paraId="4B78A74F" w14:textId="77777777" w:rsidTr="00A9064B">
        <w:trPr>
          <w:trHeight w:val="261"/>
        </w:trPr>
        <w:tc>
          <w:tcPr>
            <w:tcW w:w="1072" w:type="dxa"/>
            <w:vMerge/>
            <w:vAlign w:val="center"/>
          </w:tcPr>
          <w:p w14:paraId="04E48C91" w14:textId="77777777" w:rsidR="004565F2" w:rsidRDefault="004565F2" w:rsidP="002D5996">
            <w:pPr>
              <w:spacing w:after="0"/>
              <w:jc w:val="center"/>
              <w:textAlignment w:val="baseline"/>
              <w:rPr>
                <w:rFonts w:eastAsia="Times New Roman" w:cs="Arial"/>
                <w:szCs w:val="20"/>
                <w:lang w:eastAsia="ar-SA"/>
              </w:rPr>
            </w:pPr>
          </w:p>
        </w:tc>
        <w:tc>
          <w:tcPr>
            <w:tcW w:w="1679" w:type="dxa"/>
            <w:vMerge/>
            <w:vAlign w:val="center"/>
          </w:tcPr>
          <w:p w14:paraId="4EF151CB" w14:textId="77777777" w:rsidR="004565F2" w:rsidRDefault="004565F2" w:rsidP="002D5996">
            <w:pPr>
              <w:spacing w:after="0"/>
              <w:jc w:val="center"/>
              <w:textAlignment w:val="baseline"/>
              <w:rPr>
                <w:rFonts w:eastAsia="Times New Roman" w:cs="Arial"/>
                <w:szCs w:val="20"/>
                <w:lang w:eastAsia="ar-SA"/>
              </w:rPr>
            </w:pPr>
          </w:p>
        </w:tc>
        <w:tc>
          <w:tcPr>
            <w:tcW w:w="2242" w:type="dxa"/>
            <w:vAlign w:val="center"/>
          </w:tcPr>
          <w:p w14:paraId="1ADBBEA7" w14:textId="77777777" w:rsidR="004565F2" w:rsidRPr="009037C7" w:rsidRDefault="004565F2" w:rsidP="002D5996">
            <w:pPr>
              <w:spacing w:beforeLines="20" w:before="48" w:afterLines="20" w:after="48"/>
              <w:ind w:firstLine="0"/>
              <w:jc w:val="center"/>
              <w:rPr>
                <w:rFonts w:cstheme="minorHAnsi"/>
                <w:bCs/>
                <w:szCs w:val="20"/>
              </w:rPr>
            </w:pPr>
            <w:r w:rsidRPr="00E33315">
              <w:rPr>
                <w:rFonts w:cstheme="minorHAnsi"/>
                <w:bCs/>
                <w:szCs w:val="20"/>
              </w:rPr>
              <w:t>Procent ludności korzystającej z wodociągów</w:t>
            </w:r>
            <w:r>
              <w:rPr>
                <w:rFonts w:cstheme="minorHAnsi"/>
                <w:bCs/>
                <w:szCs w:val="20"/>
              </w:rPr>
              <w:t xml:space="preserve"> </w:t>
            </w:r>
            <w:r w:rsidRPr="00E33315">
              <w:rPr>
                <w:rFonts w:cstheme="minorHAnsi"/>
                <w:bCs/>
                <w:szCs w:val="20"/>
              </w:rPr>
              <w:t>(GUS)</w:t>
            </w:r>
          </w:p>
        </w:tc>
        <w:tc>
          <w:tcPr>
            <w:tcW w:w="1578" w:type="dxa"/>
            <w:vAlign w:val="center"/>
          </w:tcPr>
          <w:p w14:paraId="7B2DC157"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w:t>
            </w:r>
          </w:p>
        </w:tc>
        <w:tc>
          <w:tcPr>
            <w:tcW w:w="1366" w:type="dxa"/>
            <w:vAlign w:val="center"/>
          </w:tcPr>
          <w:p w14:paraId="255F1B0C" w14:textId="77777777" w:rsidR="004565F2" w:rsidRPr="009037C7" w:rsidRDefault="004565F2" w:rsidP="002D5996">
            <w:pPr>
              <w:spacing w:after="0"/>
              <w:ind w:firstLine="0"/>
              <w:jc w:val="center"/>
              <w:textAlignment w:val="baseline"/>
              <w:rPr>
                <w:rFonts w:eastAsia="Times New Roman" w:cs="Arial"/>
                <w:bCs/>
                <w:szCs w:val="20"/>
                <w:lang w:eastAsia="ar-SA"/>
              </w:rPr>
            </w:pPr>
            <w:r w:rsidRPr="007B3B73">
              <w:rPr>
                <w:rFonts w:cstheme="minorHAnsi"/>
                <w:bCs/>
                <w:szCs w:val="20"/>
              </w:rPr>
              <w:t>93,6</w:t>
            </w:r>
          </w:p>
        </w:tc>
        <w:tc>
          <w:tcPr>
            <w:tcW w:w="1474" w:type="dxa"/>
            <w:vAlign w:val="center"/>
          </w:tcPr>
          <w:p w14:paraId="4C9D5953" w14:textId="77777777" w:rsidR="004565F2" w:rsidRPr="009037C7" w:rsidRDefault="004565F2" w:rsidP="002D5996">
            <w:pPr>
              <w:spacing w:after="0"/>
              <w:ind w:firstLine="0"/>
              <w:jc w:val="center"/>
              <w:textAlignment w:val="baseline"/>
              <w:rPr>
                <w:rFonts w:eastAsia="Times New Roman" w:cs="Arial"/>
                <w:bCs/>
                <w:szCs w:val="20"/>
                <w:lang w:eastAsia="ar-SA"/>
              </w:rPr>
            </w:pPr>
            <w:r w:rsidRPr="009037C7">
              <w:rPr>
                <w:rFonts w:cstheme="minorHAnsi"/>
                <w:bCs/>
                <w:szCs w:val="20"/>
                <w:lang w:eastAsia="ar-SA"/>
              </w:rPr>
              <w:t>95</w:t>
            </w:r>
          </w:p>
        </w:tc>
      </w:tr>
      <w:tr w:rsidR="004565F2" w14:paraId="593E687D" w14:textId="77777777" w:rsidTr="00A9064B">
        <w:trPr>
          <w:trHeight w:val="261"/>
        </w:trPr>
        <w:tc>
          <w:tcPr>
            <w:tcW w:w="1072" w:type="dxa"/>
            <w:vAlign w:val="center"/>
          </w:tcPr>
          <w:p w14:paraId="6EB75996" w14:textId="019EF105" w:rsidR="004565F2" w:rsidRDefault="00E86CBE" w:rsidP="002D5996">
            <w:pPr>
              <w:spacing w:after="0"/>
              <w:ind w:firstLine="0"/>
              <w:jc w:val="center"/>
              <w:textAlignment w:val="baseline"/>
              <w:rPr>
                <w:rFonts w:eastAsia="Times New Roman" w:cs="Arial"/>
                <w:szCs w:val="20"/>
                <w:lang w:eastAsia="ar-SA"/>
              </w:rPr>
            </w:pPr>
            <w:r>
              <w:rPr>
                <w:rFonts w:eastAsia="Times New Roman" w:cs="Arial"/>
                <w:szCs w:val="20"/>
                <w:lang w:eastAsia="ar-SA"/>
              </w:rPr>
              <w:t>7</w:t>
            </w:r>
            <w:r w:rsidR="004565F2">
              <w:rPr>
                <w:rFonts w:eastAsia="Times New Roman" w:cs="Arial"/>
                <w:szCs w:val="20"/>
                <w:lang w:eastAsia="ar-SA"/>
              </w:rPr>
              <w:t>.</w:t>
            </w:r>
          </w:p>
        </w:tc>
        <w:tc>
          <w:tcPr>
            <w:tcW w:w="1679" w:type="dxa"/>
            <w:vAlign w:val="center"/>
          </w:tcPr>
          <w:p w14:paraId="0AF4D22C"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Zasoby geologiczne</w:t>
            </w:r>
          </w:p>
        </w:tc>
        <w:tc>
          <w:tcPr>
            <w:tcW w:w="2242" w:type="dxa"/>
            <w:vAlign w:val="center"/>
          </w:tcPr>
          <w:p w14:paraId="6D2F8D11" w14:textId="77777777" w:rsidR="004565F2" w:rsidRDefault="004565F2" w:rsidP="002D5996">
            <w:pPr>
              <w:spacing w:after="0"/>
              <w:ind w:firstLine="0"/>
              <w:jc w:val="center"/>
              <w:textAlignment w:val="baseline"/>
              <w:rPr>
                <w:rFonts w:eastAsia="Times New Roman" w:cs="Arial"/>
                <w:szCs w:val="20"/>
                <w:lang w:eastAsia="ar-SA"/>
              </w:rPr>
            </w:pPr>
            <w:r w:rsidRPr="00E33315">
              <w:rPr>
                <w:rFonts w:cstheme="minorHAnsi"/>
                <w:szCs w:val="20"/>
              </w:rPr>
              <w:t>Liczba eksploatowanych złóż</w:t>
            </w:r>
          </w:p>
        </w:tc>
        <w:tc>
          <w:tcPr>
            <w:tcW w:w="1578" w:type="dxa"/>
            <w:vAlign w:val="center"/>
          </w:tcPr>
          <w:p w14:paraId="5443B006"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szt.</w:t>
            </w:r>
          </w:p>
        </w:tc>
        <w:tc>
          <w:tcPr>
            <w:tcW w:w="1366" w:type="dxa"/>
            <w:vAlign w:val="center"/>
          </w:tcPr>
          <w:p w14:paraId="43C4B0EB" w14:textId="77777777" w:rsidR="004565F2" w:rsidRDefault="004565F2" w:rsidP="002D5996">
            <w:pPr>
              <w:spacing w:after="0"/>
              <w:ind w:firstLine="0"/>
              <w:jc w:val="center"/>
              <w:textAlignment w:val="baseline"/>
              <w:rPr>
                <w:rFonts w:eastAsia="Times New Roman" w:cs="Arial"/>
                <w:szCs w:val="20"/>
                <w:lang w:eastAsia="ar-SA"/>
              </w:rPr>
            </w:pPr>
            <w:r>
              <w:rPr>
                <w:rFonts w:cstheme="minorHAnsi"/>
                <w:bCs/>
                <w:szCs w:val="20"/>
              </w:rPr>
              <w:t>2</w:t>
            </w:r>
          </w:p>
        </w:tc>
        <w:tc>
          <w:tcPr>
            <w:tcW w:w="1474" w:type="dxa"/>
            <w:vAlign w:val="center"/>
          </w:tcPr>
          <w:p w14:paraId="6BC3FFEF" w14:textId="77777777" w:rsidR="004565F2" w:rsidRDefault="004565F2" w:rsidP="002D5996">
            <w:pPr>
              <w:spacing w:after="0"/>
              <w:ind w:firstLine="0"/>
              <w:jc w:val="center"/>
              <w:textAlignment w:val="baseline"/>
              <w:rPr>
                <w:rFonts w:eastAsia="Times New Roman" w:cs="Arial"/>
                <w:szCs w:val="20"/>
                <w:lang w:eastAsia="ar-SA"/>
              </w:rPr>
            </w:pPr>
            <w:r>
              <w:rPr>
                <w:rFonts w:cstheme="minorHAnsi"/>
                <w:bCs/>
                <w:szCs w:val="20"/>
              </w:rPr>
              <w:t>1</w:t>
            </w:r>
          </w:p>
        </w:tc>
      </w:tr>
      <w:tr w:rsidR="004565F2" w14:paraId="680494F9" w14:textId="77777777" w:rsidTr="00A9064B">
        <w:trPr>
          <w:trHeight w:val="261"/>
        </w:trPr>
        <w:tc>
          <w:tcPr>
            <w:tcW w:w="1072" w:type="dxa"/>
            <w:vAlign w:val="center"/>
          </w:tcPr>
          <w:p w14:paraId="4A3B5635" w14:textId="5891A844" w:rsidR="004565F2" w:rsidRDefault="00E86CBE" w:rsidP="002D5996">
            <w:pPr>
              <w:spacing w:after="0"/>
              <w:ind w:firstLine="0"/>
              <w:jc w:val="center"/>
              <w:textAlignment w:val="baseline"/>
              <w:rPr>
                <w:rFonts w:eastAsia="Times New Roman" w:cs="Arial"/>
                <w:szCs w:val="20"/>
                <w:lang w:eastAsia="ar-SA"/>
              </w:rPr>
            </w:pPr>
            <w:r>
              <w:rPr>
                <w:rFonts w:eastAsia="Times New Roman" w:cs="Arial"/>
                <w:szCs w:val="20"/>
                <w:lang w:eastAsia="ar-SA"/>
              </w:rPr>
              <w:t>8</w:t>
            </w:r>
            <w:r w:rsidR="004565F2">
              <w:rPr>
                <w:rFonts w:eastAsia="Times New Roman" w:cs="Arial"/>
                <w:szCs w:val="20"/>
                <w:lang w:eastAsia="ar-SA"/>
              </w:rPr>
              <w:t>.</w:t>
            </w:r>
          </w:p>
        </w:tc>
        <w:tc>
          <w:tcPr>
            <w:tcW w:w="1679" w:type="dxa"/>
            <w:vAlign w:val="center"/>
          </w:tcPr>
          <w:p w14:paraId="6166FE14"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Gleby</w:t>
            </w:r>
          </w:p>
        </w:tc>
        <w:tc>
          <w:tcPr>
            <w:tcW w:w="2242" w:type="dxa"/>
            <w:vAlign w:val="center"/>
          </w:tcPr>
          <w:p w14:paraId="472E2267" w14:textId="77777777" w:rsidR="004565F2" w:rsidRDefault="004565F2" w:rsidP="002D5996">
            <w:pPr>
              <w:spacing w:after="0"/>
              <w:ind w:firstLine="0"/>
              <w:jc w:val="center"/>
              <w:textAlignment w:val="baseline"/>
              <w:rPr>
                <w:rFonts w:eastAsia="Times New Roman" w:cs="Arial"/>
                <w:szCs w:val="20"/>
                <w:lang w:eastAsia="ar-SA"/>
              </w:rPr>
            </w:pPr>
            <w:r w:rsidRPr="00E33315">
              <w:rPr>
                <w:rFonts w:cstheme="minorHAnsi"/>
                <w:bCs/>
                <w:szCs w:val="20"/>
              </w:rPr>
              <w:t>Powierzchnia terenów wymagających rekultywacji</w:t>
            </w:r>
          </w:p>
        </w:tc>
        <w:tc>
          <w:tcPr>
            <w:tcW w:w="1578" w:type="dxa"/>
            <w:vAlign w:val="center"/>
          </w:tcPr>
          <w:p w14:paraId="4FEA9ACA"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ha</w:t>
            </w:r>
          </w:p>
        </w:tc>
        <w:tc>
          <w:tcPr>
            <w:tcW w:w="1366" w:type="dxa"/>
            <w:shd w:val="clear" w:color="auto" w:fill="auto"/>
            <w:vAlign w:val="center"/>
          </w:tcPr>
          <w:p w14:paraId="76411B42" w14:textId="77777777" w:rsidR="004565F2" w:rsidRPr="000136D2" w:rsidRDefault="004565F2" w:rsidP="002D5996">
            <w:pPr>
              <w:spacing w:after="0"/>
              <w:ind w:firstLine="0"/>
              <w:jc w:val="center"/>
              <w:textAlignment w:val="baseline"/>
              <w:rPr>
                <w:rFonts w:eastAsia="Times New Roman" w:cs="Arial"/>
                <w:szCs w:val="20"/>
                <w:lang w:eastAsia="ar-SA"/>
              </w:rPr>
            </w:pPr>
            <w:r>
              <w:rPr>
                <w:szCs w:val="20"/>
              </w:rPr>
              <w:t>0</w:t>
            </w:r>
          </w:p>
        </w:tc>
        <w:tc>
          <w:tcPr>
            <w:tcW w:w="1474" w:type="dxa"/>
            <w:shd w:val="clear" w:color="auto" w:fill="auto"/>
            <w:vAlign w:val="center"/>
          </w:tcPr>
          <w:p w14:paraId="3ABFB80D" w14:textId="77777777" w:rsidR="004565F2" w:rsidRPr="000136D2" w:rsidRDefault="004565F2" w:rsidP="002D5996">
            <w:pPr>
              <w:spacing w:after="0"/>
              <w:ind w:firstLine="0"/>
              <w:jc w:val="center"/>
              <w:textAlignment w:val="baseline"/>
              <w:rPr>
                <w:rFonts w:eastAsia="Times New Roman" w:cs="Arial"/>
                <w:szCs w:val="20"/>
                <w:lang w:eastAsia="ar-SA"/>
              </w:rPr>
            </w:pPr>
            <w:r>
              <w:rPr>
                <w:rFonts w:cstheme="minorHAnsi"/>
                <w:szCs w:val="20"/>
                <w:lang w:eastAsia="ar-SA"/>
              </w:rPr>
              <w:t>0</w:t>
            </w:r>
          </w:p>
        </w:tc>
      </w:tr>
      <w:tr w:rsidR="004565F2" w14:paraId="2C5D9D37" w14:textId="77777777" w:rsidTr="00A9064B">
        <w:trPr>
          <w:trHeight w:val="261"/>
        </w:trPr>
        <w:tc>
          <w:tcPr>
            <w:tcW w:w="1072" w:type="dxa"/>
            <w:vAlign w:val="center"/>
          </w:tcPr>
          <w:p w14:paraId="12D414E3" w14:textId="4B583989" w:rsidR="004565F2" w:rsidRDefault="00E86CBE" w:rsidP="002D5996">
            <w:pPr>
              <w:spacing w:after="0"/>
              <w:ind w:firstLine="0"/>
              <w:jc w:val="center"/>
              <w:textAlignment w:val="baseline"/>
              <w:rPr>
                <w:rFonts w:eastAsia="Times New Roman" w:cs="Arial"/>
                <w:szCs w:val="20"/>
                <w:lang w:eastAsia="ar-SA"/>
              </w:rPr>
            </w:pPr>
            <w:r>
              <w:rPr>
                <w:rFonts w:eastAsia="Times New Roman" w:cs="Arial"/>
                <w:szCs w:val="20"/>
                <w:lang w:eastAsia="ar-SA"/>
              </w:rPr>
              <w:t>9</w:t>
            </w:r>
            <w:r w:rsidR="004565F2">
              <w:rPr>
                <w:rFonts w:eastAsia="Times New Roman" w:cs="Arial"/>
                <w:szCs w:val="20"/>
                <w:lang w:eastAsia="ar-SA"/>
              </w:rPr>
              <w:t>.</w:t>
            </w:r>
          </w:p>
        </w:tc>
        <w:tc>
          <w:tcPr>
            <w:tcW w:w="1679" w:type="dxa"/>
            <w:vAlign w:val="center"/>
          </w:tcPr>
          <w:p w14:paraId="6D3208AD"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Gospodarka odpadami i zapobieganie powstawaniu odpadów</w:t>
            </w:r>
          </w:p>
        </w:tc>
        <w:tc>
          <w:tcPr>
            <w:tcW w:w="2242" w:type="dxa"/>
            <w:vAlign w:val="center"/>
          </w:tcPr>
          <w:p w14:paraId="3383C83D" w14:textId="77777777" w:rsidR="004565F2" w:rsidRDefault="004565F2" w:rsidP="002D5996">
            <w:pPr>
              <w:spacing w:after="0"/>
              <w:ind w:firstLine="0"/>
              <w:jc w:val="center"/>
              <w:textAlignment w:val="baseline"/>
              <w:rPr>
                <w:rFonts w:eastAsia="Times New Roman" w:cs="Arial"/>
                <w:szCs w:val="20"/>
                <w:lang w:eastAsia="ar-SA"/>
              </w:rPr>
            </w:pPr>
            <w:r>
              <w:rPr>
                <w:rFonts w:cstheme="minorHAnsi"/>
                <w:szCs w:val="20"/>
              </w:rPr>
              <w:t>Niesegregowane (zmieszane) odpady komunalne</w:t>
            </w:r>
          </w:p>
        </w:tc>
        <w:tc>
          <w:tcPr>
            <w:tcW w:w="1578" w:type="dxa"/>
            <w:vAlign w:val="center"/>
          </w:tcPr>
          <w:p w14:paraId="61A59B82" w14:textId="77777777" w:rsidR="004565F2" w:rsidRDefault="004565F2" w:rsidP="002D5996">
            <w:pPr>
              <w:spacing w:after="0"/>
              <w:ind w:firstLine="0"/>
              <w:jc w:val="center"/>
              <w:textAlignment w:val="baseline"/>
              <w:rPr>
                <w:rFonts w:eastAsia="Times New Roman" w:cs="Arial"/>
                <w:szCs w:val="20"/>
                <w:lang w:eastAsia="ar-SA"/>
              </w:rPr>
            </w:pPr>
            <w:r>
              <w:rPr>
                <w:rFonts w:eastAsia="Times New Roman" w:cs="Arial"/>
                <w:szCs w:val="20"/>
                <w:lang w:eastAsia="ar-SA"/>
              </w:rPr>
              <w:t>Mg</w:t>
            </w:r>
          </w:p>
        </w:tc>
        <w:tc>
          <w:tcPr>
            <w:tcW w:w="1366" w:type="dxa"/>
            <w:vAlign w:val="center"/>
          </w:tcPr>
          <w:p w14:paraId="294BB1C7" w14:textId="77777777" w:rsidR="004565F2" w:rsidRDefault="004565F2" w:rsidP="002D5996">
            <w:pPr>
              <w:spacing w:after="0"/>
              <w:ind w:firstLine="0"/>
              <w:jc w:val="center"/>
              <w:textAlignment w:val="baseline"/>
              <w:rPr>
                <w:rFonts w:eastAsia="Times New Roman" w:cs="Arial"/>
                <w:szCs w:val="20"/>
                <w:lang w:eastAsia="ar-SA"/>
              </w:rPr>
            </w:pPr>
            <w:r w:rsidRPr="00DB2964">
              <w:rPr>
                <w:szCs w:val="20"/>
                <w:lang w:eastAsia="zh-CN" w:bidi="hi-IN"/>
              </w:rPr>
              <w:t>21 029,504</w:t>
            </w:r>
          </w:p>
        </w:tc>
        <w:tc>
          <w:tcPr>
            <w:tcW w:w="1474" w:type="dxa"/>
            <w:vAlign w:val="center"/>
          </w:tcPr>
          <w:p w14:paraId="57EFFA2E" w14:textId="77777777" w:rsidR="004565F2" w:rsidRDefault="004565F2" w:rsidP="002D5996">
            <w:pPr>
              <w:spacing w:after="0"/>
              <w:ind w:firstLine="0"/>
              <w:jc w:val="center"/>
              <w:textAlignment w:val="baseline"/>
              <w:rPr>
                <w:rFonts w:eastAsia="Times New Roman" w:cs="Arial"/>
                <w:szCs w:val="20"/>
                <w:lang w:eastAsia="ar-SA"/>
              </w:rPr>
            </w:pPr>
            <w:r>
              <w:rPr>
                <w:rFonts w:cstheme="minorHAnsi"/>
                <w:szCs w:val="20"/>
                <w:lang w:eastAsia="ar-SA"/>
              </w:rPr>
              <w:t>20 000,00</w:t>
            </w:r>
          </w:p>
        </w:tc>
      </w:tr>
      <w:tr w:rsidR="004565F2" w14:paraId="461493EC" w14:textId="77777777" w:rsidTr="00A9064B">
        <w:trPr>
          <w:trHeight w:val="261"/>
        </w:trPr>
        <w:tc>
          <w:tcPr>
            <w:tcW w:w="1072" w:type="dxa"/>
            <w:vMerge w:val="restart"/>
            <w:vAlign w:val="center"/>
          </w:tcPr>
          <w:p w14:paraId="1E650D0A" w14:textId="21D522DA" w:rsidR="004565F2" w:rsidRDefault="00E86CBE" w:rsidP="002D5996">
            <w:pPr>
              <w:spacing w:after="0"/>
              <w:ind w:firstLine="29"/>
              <w:jc w:val="center"/>
              <w:textAlignment w:val="baseline"/>
              <w:rPr>
                <w:rFonts w:eastAsia="Times New Roman" w:cs="Arial"/>
                <w:szCs w:val="20"/>
                <w:lang w:eastAsia="ar-SA"/>
              </w:rPr>
            </w:pPr>
            <w:r>
              <w:rPr>
                <w:rFonts w:eastAsia="Times New Roman" w:cs="Arial"/>
                <w:szCs w:val="20"/>
                <w:lang w:eastAsia="ar-SA"/>
              </w:rPr>
              <w:t>10</w:t>
            </w:r>
            <w:r w:rsidR="004565F2">
              <w:rPr>
                <w:rFonts w:eastAsia="Times New Roman" w:cs="Arial"/>
                <w:szCs w:val="20"/>
                <w:lang w:eastAsia="ar-SA"/>
              </w:rPr>
              <w:t>.</w:t>
            </w:r>
          </w:p>
        </w:tc>
        <w:tc>
          <w:tcPr>
            <w:tcW w:w="1679" w:type="dxa"/>
            <w:vMerge w:val="restart"/>
            <w:vAlign w:val="center"/>
          </w:tcPr>
          <w:p w14:paraId="25B20C1B" w14:textId="77777777" w:rsidR="004565F2" w:rsidRDefault="004565F2" w:rsidP="002D5996">
            <w:pPr>
              <w:spacing w:after="0"/>
              <w:ind w:hanging="52"/>
              <w:jc w:val="center"/>
              <w:textAlignment w:val="baseline"/>
              <w:rPr>
                <w:rFonts w:eastAsia="Times New Roman" w:cs="Arial"/>
                <w:szCs w:val="20"/>
                <w:lang w:eastAsia="ar-SA"/>
              </w:rPr>
            </w:pPr>
            <w:r>
              <w:rPr>
                <w:rFonts w:eastAsia="Times New Roman" w:cs="Arial"/>
                <w:szCs w:val="20"/>
                <w:lang w:eastAsia="ar-SA"/>
              </w:rPr>
              <w:t>Zasoby przyrody</w:t>
            </w:r>
          </w:p>
        </w:tc>
        <w:tc>
          <w:tcPr>
            <w:tcW w:w="2242" w:type="dxa"/>
            <w:vAlign w:val="center"/>
          </w:tcPr>
          <w:p w14:paraId="3A87289F" w14:textId="77777777" w:rsidR="004565F2" w:rsidRDefault="004565F2" w:rsidP="002D5996">
            <w:pPr>
              <w:spacing w:after="0"/>
              <w:ind w:hanging="31"/>
              <w:jc w:val="center"/>
              <w:textAlignment w:val="baseline"/>
              <w:rPr>
                <w:rFonts w:eastAsia="Times New Roman" w:cs="Arial"/>
                <w:szCs w:val="20"/>
                <w:lang w:eastAsia="ar-SA"/>
              </w:rPr>
            </w:pPr>
            <w:r w:rsidRPr="00E33315">
              <w:rPr>
                <w:rFonts w:cstheme="minorHAnsi"/>
                <w:bCs/>
                <w:szCs w:val="20"/>
              </w:rPr>
              <w:t>Udział powierzchni zieleni w powierzchni ogółem (GUS)</w:t>
            </w:r>
          </w:p>
        </w:tc>
        <w:tc>
          <w:tcPr>
            <w:tcW w:w="1578" w:type="dxa"/>
            <w:vAlign w:val="center"/>
          </w:tcPr>
          <w:p w14:paraId="6E2E3A2B" w14:textId="77777777" w:rsidR="004565F2" w:rsidRDefault="004565F2" w:rsidP="002D5996">
            <w:pPr>
              <w:spacing w:after="0"/>
              <w:ind w:hanging="6"/>
              <w:jc w:val="center"/>
              <w:textAlignment w:val="baseline"/>
              <w:rPr>
                <w:rFonts w:eastAsia="Times New Roman" w:cs="Arial"/>
                <w:szCs w:val="20"/>
                <w:lang w:eastAsia="ar-SA"/>
              </w:rPr>
            </w:pPr>
            <w:r>
              <w:rPr>
                <w:rFonts w:eastAsia="Times New Roman" w:cs="Arial"/>
                <w:szCs w:val="20"/>
                <w:lang w:eastAsia="ar-SA"/>
              </w:rPr>
              <w:t>%</w:t>
            </w:r>
          </w:p>
        </w:tc>
        <w:tc>
          <w:tcPr>
            <w:tcW w:w="1366" w:type="dxa"/>
            <w:vAlign w:val="center"/>
          </w:tcPr>
          <w:p w14:paraId="7E7A7EBA" w14:textId="77777777" w:rsidR="004565F2" w:rsidRDefault="004565F2" w:rsidP="002D5996">
            <w:pPr>
              <w:spacing w:after="0"/>
              <w:ind w:hanging="20"/>
              <w:jc w:val="center"/>
              <w:textAlignment w:val="baseline"/>
              <w:rPr>
                <w:rFonts w:eastAsia="Times New Roman" w:cs="Arial"/>
                <w:szCs w:val="20"/>
                <w:lang w:eastAsia="ar-SA"/>
              </w:rPr>
            </w:pPr>
            <w:r>
              <w:rPr>
                <w:rFonts w:cstheme="minorHAnsi"/>
                <w:bCs/>
                <w:szCs w:val="20"/>
              </w:rPr>
              <w:t>0,16</w:t>
            </w:r>
          </w:p>
        </w:tc>
        <w:tc>
          <w:tcPr>
            <w:tcW w:w="1474" w:type="dxa"/>
            <w:vAlign w:val="center"/>
          </w:tcPr>
          <w:p w14:paraId="3C5C9032" w14:textId="77777777" w:rsidR="004565F2" w:rsidRDefault="004565F2" w:rsidP="002D5996">
            <w:pPr>
              <w:spacing w:after="0"/>
              <w:ind w:firstLine="0"/>
              <w:jc w:val="center"/>
              <w:textAlignment w:val="baseline"/>
              <w:rPr>
                <w:rFonts w:eastAsia="Times New Roman" w:cs="Arial"/>
                <w:szCs w:val="20"/>
                <w:lang w:eastAsia="ar-SA"/>
              </w:rPr>
            </w:pPr>
            <w:r>
              <w:rPr>
                <w:rFonts w:cstheme="minorHAnsi"/>
                <w:szCs w:val="20"/>
                <w:lang w:eastAsia="ar-SA"/>
              </w:rPr>
              <w:t>0,5</w:t>
            </w:r>
          </w:p>
        </w:tc>
      </w:tr>
      <w:tr w:rsidR="004565F2" w14:paraId="0E913D19" w14:textId="77777777" w:rsidTr="00A9064B">
        <w:trPr>
          <w:trHeight w:val="261"/>
        </w:trPr>
        <w:tc>
          <w:tcPr>
            <w:tcW w:w="1072" w:type="dxa"/>
            <w:vMerge/>
            <w:vAlign w:val="center"/>
          </w:tcPr>
          <w:p w14:paraId="1E7BA2B2" w14:textId="77777777" w:rsidR="004565F2" w:rsidRDefault="004565F2" w:rsidP="002D5996">
            <w:pPr>
              <w:spacing w:after="0"/>
              <w:ind w:firstLine="29"/>
              <w:jc w:val="center"/>
              <w:textAlignment w:val="baseline"/>
              <w:rPr>
                <w:rFonts w:eastAsia="Times New Roman" w:cs="Arial"/>
                <w:szCs w:val="20"/>
                <w:lang w:eastAsia="ar-SA"/>
              </w:rPr>
            </w:pPr>
          </w:p>
        </w:tc>
        <w:tc>
          <w:tcPr>
            <w:tcW w:w="1679" w:type="dxa"/>
            <w:vMerge/>
            <w:vAlign w:val="center"/>
          </w:tcPr>
          <w:p w14:paraId="081D57F7" w14:textId="77777777" w:rsidR="004565F2" w:rsidRDefault="004565F2" w:rsidP="002D5996">
            <w:pPr>
              <w:spacing w:after="0"/>
              <w:ind w:hanging="52"/>
              <w:jc w:val="center"/>
              <w:textAlignment w:val="baseline"/>
              <w:rPr>
                <w:rFonts w:eastAsia="Times New Roman" w:cs="Arial"/>
                <w:szCs w:val="20"/>
                <w:lang w:eastAsia="ar-SA"/>
              </w:rPr>
            </w:pPr>
          </w:p>
        </w:tc>
        <w:tc>
          <w:tcPr>
            <w:tcW w:w="2242" w:type="dxa"/>
            <w:vAlign w:val="center"/>
          </w:tcPr>
          <w:p w14:paraId="68C45547" w14:textId="77777777" w:rsidR="004565F2" w:rsidRDefault="004565F2" w:rsidP="002D5996">
            <w:pPr>
              <w:spacing w:after="0"/>
              <w:ind w:hanging="31"/>
              <w:jc w:val="center"/>
              <w:textAlignment w:val="baseline"/>
              <w:rPr>
                <w:rFonts w:eastAsia="Times New Roman" w:cs="Arial"/>
                <w:szCs w:val="20"/>
                <w:lang w:eastAsia="ar-SA"/>
              </w:rPr>
            </w:pPr>
            <w:r w:rsidRPr="00E33315">
              <w:rPr>
                <w:rFonts w:cstheme="minorHAnsi"/>
                <w:bCs/>
                <w:szCs w:val="20"/>
              </w:rPr>
              <w:t>Lesistość</w:t>
            </w:r>
            <w:r>
              <w:rPr>
                <w:rFonts w:cstheme="minorHAnsi"/>
                <w:bCs/>
                <w:szCs w:val="20"/>
              </w:rPr>
              <w:t xml:space="preserve"> (GUS)</w:t>
            </w:r>
          </w:p>
        </w:tc>
        <w:tc>
          <w:tcPr>
            <w:tcW w:w="1578" w:type="dxa"/>
            <w:vAlign w:val="center"/>
          </w:tcPr>
          <w:p w14:paraId="4F08679F" w14:textId="77777777" w:rsidR="004565F2" w:rsidRDefault="004565F2" w:rsidP="002D5996">
            <w:pPr>
              <w:spacing w:after="0"/>
              <w:ind w:hanging="6"/>
              <w:jc w:val="center"/>
              <w:textAlignment w:val="baseline"/>
              <w:rPr>
                <w:rFonts w:eastAsia="Times New Roman" w:cs="Arial"/>
                <w:szCs w:val="20"/>
                <w:lang w:eastAsia="ar-SA"/>
              </w:rPr>
            </w:pPr>
            <w:r>
              <w:rPr>
                <w:rFonts w:eastAsia="Times New Roman" w:cs="Arial"/>
                <w:szCs w:val="20"/>
                <w:lang w:eastAsia="ar-SA"/>
              </w:rPr>
              <w:t>%</w:t>
            </w:r>
          </w:p>
        </w:tc>
        <w:tc>
          <w:tcPr>
            <w:tcW w:w="1366" w:type="dxa"/>
            <w:vAlign w:val="center"/>
          </w:tcPr>
          <w:p w14:paraId="107C2F02" w14:textId="77777777" w:rsidR="004565F2" w:rsidRDefault="004565F2" w:rsidP="002D5996">
            <w:pPr>
              <w:spacing w:after="0"/>
              <w:ind w:hanging="20"/>
              <w:jc w:val="center"/>
              <w:textAlignment w:val="baseline"/>
              <w:rPr>
                <w:rFonts w:eastAsia="Times New Roman" w:cs="Arial"/>
                <w:szCs w:val="20"/>
                <w:lang w:eastAsia="ar-SA"/>
              </w:rPr>
            </w:pPr>
            <w:r>
              <w:rPr>
                <w:rFonts w:cstheme="minorHAnsi"/>
                <w:bCs/>
                <w:szCs w:val="20"/>
              </w:rPr>
              <w:t>33,9</w:t>
            </w:r>
          </w:p>
        </w:tc>
        <w:tc>
          <w:tcPr>
            <w:tcW w:w="1474" w:type="dxa"/>
            <w:vAlign w:val="center"/>
          </w:tcPr>
          <w:p w14:paraId="072416F4" w14:textId="77777777" w:rsidR="004565F2" w:rsidRDefault="004565F2" w:rsidP="002D5996">
            <w:pPr>
              <w:spacing w:after="0"/>
              <w:ind w:firstLine="0"/>
              <w:jc w:val="center"/>
              <w:textAlignment w:val="baseline"/>
              <w:rPr>
                <w:rFonts w:eastAsia="Times New Roman" w:cs="Arial"/>
                <w:szCs w:val="20"/>
                <w:lang w:eastAsia="ar-SA"/>
              </w:rPr>
            </w:pPr>
            <w:r>
              <w:rPr>
                <w:rFonts w:cstheme="minorHAnsi"/>
                <w:bCs/>
                <w:szCs w:val="20"/>
              </w:rPr>
              <w:t>35,00</w:t>
            </w:r>
          </w:p>
        </w:tc>
      </w:tr>
      <w:tr w:rsidR="004565F2" w14:paraId="246948C2" w14:textId="77777777" w:rsidTr="00A9064B">
        <w:trPr>
          <w:trHeight w:val="261"/>
        </w:trPr>
        <w:tc>
          <w:tcPr>
            <w:tcW w:w="1072" w:type="dxa"/>
            <w:vAlign w:val="center"/>
          </w:tcPr>
          <w:p w14:paraId="74E1B33B" w14:textId="0220CC77" w:rsidR="004565F2" w:rsidRDefault="004565F2" w:rsidP="002D5996">
            <w:pPr>
              <w:spacing w:after="0"/>
              <w:ind w:firstLine="29"/>
              <w:jc w:val="center"/>
              <w:textAlignment w:val="baseline"/>
              <w:rPr>
                <w:rFonts w:eastAsia="Times New Roman" w:cs="Arial"/>
                <w:szCs w:val="20"/>
                <w:lang w:eastAsia="ar-SA"/>
              </w:rPr>
            </w:pPr>
            <w:r>
              <w:rPr>
                <w:rFonts w:eastAsia="Times New Roman" w:cs="Arial"/>
                <w:szCs w:val="20"/>
                <w:lang w:eastAsia="ar-SA"/>
              </w:rPr>
              <w:t>1</w:t>
            </w:r>
            <w:r w:rsidR="00E86CBE">
              <w:rPr>
                <w:rFonts w:eastAsia="Times New Roman" w:cs="Arial"/>
                <w:szCs w:val="20"/>
                <w:lang w:eastAsia="ar-SA"/>
              </w:rPr>
              <w:t>1</w:t>
            </w:r>
            <w:r>
              <w:rPr>
                <w:rFonts w:eastAsia="Times New Roman" w:cs="Arial"/>
                <w:szCs w:val="20"/>
                <w:lang w:eastAsia="ar-SA"/>
              </w:rPr>
              <w:t>.</w:t>
            </w:r>
          </w:p>
        </w:tc>
        <w:tc>
          <w:tcPr>
            <w:tcW w:w="1679" w:type="dxa"/>
            <w:vAlign w:val="center"/>
          </w:tcPr>
          <w:p w14:paraId="11A5E5C2" w14:textId="77777777" w:rsidR="004565F2" w:rsidRDefault="004565F2" w:rsidP="002D5996">
            <w:pPr>
              <w:spacing w:after="0"/>
              <w:ind w:hanging="52"/>
              <w:jc w:val="center"/>
              <w:textAlignment w:val="baseline"/>
              <w:rPr>
                <w:rFonts w:eastAsia="Times New Roman" w:cs="Arial"/>
                <w:szCs w:val="20"/>
                <w:lang w:eastAsia="ar-SA"/>
              </w:rPr>
            </w:pPr>
            <w:r>
              <w:rPr>
                <w:rFonts w:eastAsia="Times New Roman" w:cs="Arial"/>
                <w:szCs w:val="20"/>
                <w:lang w:eastAsia="ar-SA"/>
              </w:rPr>
              <w:t>Zagrożenie poważnymi awariami</w:t>
            </w:r>
          </w:p>
        </w:tc>
        <w:tc>
          <w:tcPr>
            <w:tcW w:w="2242" w:type="dxa"/>
            <w:vAlign w:val="center"/>
          </w:tcPr>
          <w:p w14:paraId="246BF8C1" w14:textId="77777777" w:rsidR="004565F2" w:rsidRPr="00EB16D0" w:rsidRDefault="004565F2" w:rsidP="002D5996">
            <w:pPr>
              <w:snapToGrid w:val="0"/>
              <w:spacing w:beforeLines="20" w:before="48" w:afterLines="20" w:after="48"/>
              <w:ind w:hanging="31"/>
              <w:jc w:val="center"/>
              <w:rPr>
                <w:rFonts w:cstheme="minorHAnsi"/>
                <w:bCs/>
                <w:szCs w:val="20"/>
              </w:rPr>
            </w:pPr>
            <w:r w:rsidRPr="00E33315">
              <w:rPr>
                <w:rFonts w:cstheme="minorHAnsi"/>
                <w:bCs/>
                <w:szCs w:val="20"/>
              </w:rPr>
              <w:t>Liczba poważnych awarii na</w:t>
            </w:r>
            <w:r>
              <w:rPr>
                <w:rFonts w:cstheme="minorHAnsi"/>
                <w:bCs/>
                <w:szCs w:val="20"/>
              </w:rPr>
              <w:t> </w:t>
            </w:r>
            <w:r w:rsidRPr="00E33315">
              <w:rPr>
                <w:rFonts w:cstheme="minorHAnsi"/>
                <w:bCs/>
                <w:szCs w:val="20"/>
              </w:rPr>
              <w:t>terenie powiatu</w:t>
            </w:r>
            <w:r>
              <w:rPr>
                <w:rFonts w:cstheme="minorHAnsi"/>
                <w:bCs/>
                <w:szCs w:val="20"/>
              </w:rPr>
              <w:t xml:space="preserve"> </w:t>
            </w:r>
            <w:r w:rsidRPr="00E33315">
              <w:rPr>
                <w:rFonts w:cstheme="minorHAnsi"/>
                <w:bCs/>
                <w:szCs w:val="20"/>
              </w:rPr>
              <w:t>(WIOŚ)</w:t>
            </w:r>
          </w:p>
        </w:tc>
        <w:tc>
          <w:tcPr>
            <w:tcW w:w="1578" w:type="dxa"/>
            <w:vAlign w:val="center"/>
          </w:tcPr>
          <w:p w14:paraId="5D32BD35" w14:textId="77777777" w:rsidR="004565F2" w:rsidRDefault="004565F2" w:rsidP="002D5996">
            <w:pPr>
              <w:spacing w:after="0"/>
              <w:ind w:hanging="6"/>
              <w:jc w:val="center"/>
              <w:textAlignment w:val="baseline"/>
              <w:rPr>
                <w:rFonts w:eastAsia="Times New Roman" w:cs="Arial"/>
                <w:szCs w:val="20"/>
                <w:lang w:eastAsia="ar-SA"/>
              </w:rPr>
            </w:pPr>
            <w:r>
              <w:rPr>
                <w:rFonts w:eastAsia="Times New Roman" w:cs="Arial"/>
                <w:szCs w:val="20"/>
                <w:lang w:eastAsia="ar-SA"/>
              </w:rPr>
              <w:t>szt.</w:t>
            </w:r>
          </w:p>
        </w:tc>
        <w:tc>
          <w:tcPr>
            <w:tcW w:w="1366" w:type="dxa"/>
            <w:vAlign w:val="center"/>
          </w:tcPr>
          <w:p w14:paraId="7E9183D3" w14:textId="77777777" w:rsidR="004565F2" w:rsidRDefault="004565F2" w:rsidP="002D5996">
            <w:pPr>
              <w:spacing w:after="0"/>
              <w:ind w:hanging="20"/>
              <w:jc w:val="center"/>
              <w:textAlignment w:val="baseline"/>
              <w:rPr>
                <w:rFonts w:eastAsia="Times New Roman" w:cs="Arial"/>
                <w:szCs w:val="20"/>
                <w:lang w:eastAsia="ar-SA"/>
              </w:rPr>
            </w:pPr>
            <w:r w:rsidRPr="00E33315">
              <w:rPr>
                <w:rFonts w:cstheme="minorHAnsi"/>
                <w:bCs/>
                <w:szCs w:val="20"/>
              </w:rPr>
              <w:t>0</w:t>
            </w:r>
          </w:p>
        </w:tc>
        <w:tc>
          <w:tcPr>
            <w:tcW w:w="1474" w:type="dxa"/>
            <w:vAlign w:val="center"/>
          </w:tcPr>
          <w:p w14:paraId="2F7B333C" w14:textId="77777777" w:rsidR="004565F2" w:rsidRDefault="004565F2" w:rsidP="002D5996">
            <w:pPr>
              <w:spacing w:after="0"/>
              <w:ind w:firstLine="0"/>
              <w:jc w:val="center"/>
              <w:textAlignment w:val="baseline"/>
              <w:rPr>
                <w:rFonts w:eastAsia="Times New Roman" w:cs="Arial"/>
                <w:szCs w:val="20"/>
                <w:lang w:eastAsia="ar-SA"/>
              </w:rPr>
            </w:pPr>
            <w:r w:rsidRPr="00E33315">
              <w:rPr>
                <w:rFonts w:cstheme="minorHAnsi"/>
                <w:bCs/>
                <w:szCs w:val="20"/>
              </w:rPr>
              <w:t>0</w:t>
            </w:r>
          </w:p>
        </w:tc>
      </w:tr>
    </w:tbl>
    <w:p w14:paraId="1AAD7EA7" w14:textId="75A68FF6" w:rsidR="00CE0A0A" w:rsidRDefault="00E86CBE" w:rsidP="00D93CD6">
      <w:pPr>
        <w:pStyle w:val="rdo0"/>
        <w:spacing w:line="276" w:lineRule="auto"/>
        <w:jc w:val="center"/>
      </w:pPr>
      <w:r>
        <w:t>Ź</w:t>
      </w:r>
      <w:r w:rsidR="00CE0A0A" w:rsidRPr="00D93CD6">
        <w:t>ródło: Opracowanie własne (dane BDL GUS)</w:t>
      </w:r>
    </w:p>
    <w:p w14:paraId="43F6735C" w14:textId="77777777" w:rsidR="002D5996" w:rsidRPr="00D93CD6" w:rsidRDefault="002D5996" w:rsidP="00D93CD6">
      <w:pPr>
        <w:pStyle w:val="rdo0"/>
        <w:spacing w:line="276" w:lineRule="auto"/>
        <w:jc w:val="center"/>
      </w:pPr>
    </w:p>
    <w:p w14:paraId="38298C37" w14:textId="60B46564" w:rsidR="000E2258" w:rsidRPr="00D93CD6" w:rsidRDefault="000E2258" w:rsidP="00D93CD6">
      <w:pPr>
        <w:tabs>
          <w:tab w:val="left" w:pos="567"/>
        </w:tabs>
        <w:autoSpaceDE w:val="0"/>
        <w:spacing w:after="0"/>
        <w:rPr>
          <w:rFonts w:asciiTheme="minorHAnsi" w:eastAsia="Arial" w:hAnsiTheme="minorHAnsi" w:cstheme="minorHAnsi"/>
          <w:szCs w:val="20"/>
        </w:rPr>
      </w:pPr>
      <w:r w:rsidRPr="00D93CD6">
        <w:rPr>
          <w:rFonts w:asciiTheme="minorHAnsi" w:eastAsia="Arial" w:hAnsiTheme="minorHAnsi" w:cstheme="minorHAnsi"/>
          <w:szCs w:val="20"/>
        </w:rPr>
        <w:t xml:space="preserve">Ocena realizacji </w:t>
      </w:r>
      <w:r w:rsidR="00447103" w:rsidRPr="00D93CD6">
        <w:rPr>
          <w:rFonts w:asciiTheme="minorHAnsi" w:eastAsia="Arial" w:hAnsiTheme="minorHAnsi" w:cstheme="minorHAnsi"/>
          <w:i/>
          <w:iCs/>
          <w:szCs w:val="20"/>
        </w:rPr>
        <w:t>Projektu</w:t>
      </w:r>
      <w:r w:rsidRPr="00D93CD6">
        <w:rPr>
          <w:rFonts w:asciiTheme="minorHAnsi" w:eastAsia="Arial" w:hAnsiTheme="minorHAnsi" w:cstheme="minorHAnsi"/>
          <w:szCs w:val="20"/>
        </w:rPr>
        <w:t xml:space="preserve"> prowadzona będzie na podstawie danych pozyskanych z następujących źródeł informacji:</w:t>
      </w:r>
    </w:p>
    <w:p w14:paraId="2CF4E98E" w14:textId="77777777" w:rsidR="000E2258" w:rsidRPr="00D93CD6" w:rsidRDefault="000E2258" w:rsidP="00A04EF4">
      <w:pPr>
        <w:widowControl w:val="0"/>
        <w:numPr>
          <w:ilvl w:val="0"/>
          <w:numId w:val="119"/>
        </w:numPr>
        <w:tabs>
          <w:tab w:val="left" w:pos="360"/>
        </w:tabs>
        <w:suppressAutoHyphens/>
        <w:autoSpaceDE w:val="0"/>
        <w:spacing w:after="0"/>
        <w:ind w:left="567" w:hanging="283"/>
        <w:rPr>
          <w:rFonts w:asciiTheme="minorHAnsi" w:eastAsia="Arial" w:hAnsiTheme="minorHAnsi" w:cstheme="minorHAnsi"/>
          <w:szCs w:val="20"/>
        </w:rPr>
      </w:pPr>
      <w:r w:rsidRPr="00D93CD6">
        <w:rPr>
          <w:rFonts w:asciiTheme="minorHAnsi" w:eastAsia="Arial" w:hAnsiTheme="minorHAnsi" w:cstheme="minorHAnsi"/>
          <w:szCs w:val="20"/>
        </w:rPr>
        <w:t>Główny Urząd Statystyczny;</w:t>
      </w:r>
    </w:p>
    <w:p w14:paraId="4AB0C2AE" w14:textId="77777777" w:rsidR="000E2258" w:rsidRPr="00D93CD6" w:rsidRDefault="000E2258" w:rsidP="00A04EF4">
      <w:pPr>
        <w:widowControl w:val="0"/>
        <w:numPr>
          <w:ilvl w:val="0"/>
          <w:numId w:val="119"/>
        </w:numPr>
        <w:tabs>
          <w:tab w:val="left" w:pos="360"/>
        </w:tabs>
        <w:suppressAutoHyphens/>
        <w:autoSpaceDE w:val="0"/>
        <w:spacing w:after="0"/>
        <w:ind w:left="567" w:hanging="283"/>
        <w:rPr>
          <w:rFonts w:asciiTheme="minorHAnsi" w:eastAsia="Arial" w:hAnsiTheme="minorHAnsi" w:cstheme="minorHAnsi"/>
          <w:szCs w:val="20"/>
        </w:rPr>
      </w:pPr>
      <w:r w:rsidRPr="00D93CD6">
        <w:rPr>
          <w:rFonts w:asciiTheme="minorHAnsi" w:eastAsia="Arial" w:hAnsiTheme="minorHAnsi" w:cstheme="minorHAnsi"/>
          <w:szCs w:val="20"/>
        </w:rPr>
        <w:t>Wojewódzki Inspektorat Ochrony Środowiska;</w:t>
      </w:r>
    </w:p>
    <w:p w14:paraId="7A295BBC" w14:textId="2BB04B45" w:rsidR="000E2258" w:rsidRPr="00D93CD6" w:rsidRDefault="000E2258" w:rsidP="00A04EF4">
      <w:pPr>
        <w:widowControl w:val="0"/>
        <w:numPr>
          <w:ilvl w:val="0"/>
          <w:numId w:val="119"/>
        </w:numPr>
        <w:tabs>
          <w:tab w:val="left" w:pos="360"/>
        </w:tabs>
        <w:suppressAutoHyphens/>
        <w:autoSpaceDE w:val="0"/>
        <w:spacing w:after="0"/>
        <w:ind w:left="567" w:hanging="283"/>
        <w:rPr>
          <w:rFonts w:asciiTheme="minorHAnsi" w:eastAsia="Arial" w:hAnsiTheme="minorHAnsi" w:cstheme="minorHAnsi"/>
          <w:szCs w:val="20"/>
        </w:rPr>
      </w:pPr>
      <w:r w:rsidRPr="00D93CD6">
        <w:rPr>
          <w:rFonts w:asciiTheme="minorHAnsi" w:eastAsia="Arial" w:hAnsiTheme="minorHAnsi" w:cstheme="minorHAnsi"/>
          <w:szCs w:val="20"/>
        </w:rPr>
        <w:t xml:space="preserve">Urząd Marszałkowski Województwa </w:t>
      </w:r>
      <w:r w:rsidR="00297C7F" w:rsidRPr="00D93CD6">
        <w:rPr>
          <w:rFonts w:asciiTheme="minorHAnsi" w:eastAsia="Arial" w:hAnsiTheme="minorHAnsi" w:cstheme="minorHAnsi"/>
          <w:szCs w:val="20"/>
        </w:rPr>
        <w:t>Mazowieckiego</w:t>
      </w:r>
      <w:r w:rsidRPr="00D93CD6">
        <w:rPr>
          <w:rFonts w:asciiTheme="minorHAnsi" w:eastAsia="Arial" w:hAnsiTheme="minorHAnsi" w:cstheme="minorHAnsi"/>
          <w:szCs w:val="20"/>
        </w:rPr>
        <w:t>;</w:t>
      </w:r>
    </w:p>
    <w:p w14:paraId="1A57D584" w14:textId="57DB1A5F" w:rsidR="004E480D" w:rsidRPr="00D93CD6" w:rsidRDefault="000E2258" w:rsidP="00A04EF4">
      <w:pPr>
        <w:widowControl w:val="0"/>
        <w:numPr>
          <w:ilvl w:val="0"/>
          <w:numId w:val="119"/>
        </w:numPr>
        <w:tabs>
          <w:tab w:val="left" w:pos="360"/>
        </w:tabs>
        <w:suppressAutoHyphens/>
        <w:autoSpaceDE w:val="0"/>
        <w:spacing w:after="0"/>
        <w:ind w:left="567" w:hanging="283"/>
        <w:rPr>
          <w:rFonts w:asciiTheme="minorHAnsi" w:eastAsia="Arial" w:hAnsiTheme="minorHAnsi" w:cstheme="minorHAnsi"/>
          <w:szCs w:val="20"/>
        </w:rPr>
      </w:pPr>
      <w:r w:rsidRPr="00D93CD6">
        <w:rPr>
          <w:rFonts w:asciiTheme="minorHAnsi" w:eastAsia="Arial" w:hAnsiTheme="minorHAnsi" w:cstheme="minorHAnsi"/>
          <w:szCs w:val="20"/>
        </w:rPr>
        <w:t>Ankietyzacja jednostek realizujących zadania na te</w:t>
      </w:r>
      <w:r w:rsidR="00297C7F" w:rsidRPr="00D93CD6">
        <w:rPr>
          <w:rFonts w:asciiTheme="minorHAnsi" w:eastAsia="Arial" w:hAnsiTheme="minorHAnsi" w:cstheme="minorHAnsi"/>
          <w:szCs w:val="20"/>
        </w:rPr>
        <w:t xml:space="preserve">renie </w:t>
      </w:r>
      <w:r w:rsidR="008001F1">
        <w:rPr>
          <w:rFonts w:asciiTheme="minorHAnsi" w:eastAsia="Arial" w:hAnsiTheme="minorHAnsi" w:cstheme="minorHAnsi"/>
          <w:szCs w:val="20"/>
        </w:rPr>
        <w:t>Powiatu</w:t>
      </w:r>
      <w:r w:rsidR="00297C7F" w:rsidRPr="00D93CD6">
        <w:rPr>
          <w:rFonts w:asciiTheme="minorHAnsi" w:eastAsia="Arial" w:hAnsiTheme="minorHAnsi" w:cstheme="minorHAnsi"/>
          <w:szCs w:val="20"/>
        </w:rPr>
        <w:t xml:space="preserve"> </w:t>
      </w:r>
      <w:r w:rsidR="0058523E">
        <w:rPr>
          <w:rFonts w:asciiTheme="minorHAnsi" w:eastAsia="Arial" w:hAnsiTheme="minorHAnsi" w:cstheme="minorHAnsi"/>
          <w:szCs w:val="20"/>
        </w:rPr>
        <w:t>Wyszkowskiego.</w:t>
      </w:r>
    </w:p>
    <w:p w14:paraId="6AFEEABD" w14:textId="77777777" w:rsidR="0046542A" w:rsidRPr="00D93CD6" w:rsidRDefault="0046542A" w:rsidP="00D93CD6">
      <w:pPr>
        <w:widowControl w:val="0"/>
        <w:tabs>
          <w:tab w:val="left" w:pos="360"/>
        </w:tabs>
        <w:suppressAutoHyphens/>
        <w:autoSpaceDE w:val="0"/>
        <w:spacing w:after="0"/>
        <w:rPr>
          <w:rFonts w:asciiTheme="minorHAnsi" w:eastAsia="Arial" w:hAnsiTheme="minorHAnsi" w:cstheme="minorHAnsi"/>
          <w:szCs w:val="20"/>
        </w:rPr>
      </w:pPr>
    </w:p>
    <w:p w14:paraId="60A60D33" w14:textId="41128AD2" w:rsidR="00B0483B" w:rsidRPr="00D93CD6" w:rsidRDefault="00746576" w:rsidP="006B608B">
      <w:pPr>
        <w:pStyle w:val="Nagwek1"/>
        <w:spacing w:before="0" w:after="240"/>
        <w:rPr>
          <w:rFonts w:asciiTheme="minorHAnsi" w:eastAsiaTheme="minorEastAsia" w:hAnsiTheme="minorHAnsi" w:cstheme="minorHAnsi"/>
          <w:b/>
          <w:bCs/>
          <w:noProof/>
          <w:color w:val="auto"/>
          <w:sz w:val="28"/>
          <w:szCs w:val="28"/>
          <w:lang w:eastAsia="pl-PL"/>
        </w:rPr>
      </w:pPr>
      <w:bookmarkStart w:id="13" w:name="_Toc177721466"/>
      <w:r w:rsidRPr="00D93CD6">
        <w:rPr>
          <w:rFonts w:asciiTheme="minorHAnsi" w:hAnsiTheme="minorHAnsi" w:cstheme="minorHAnsi"/>
          <w:b/>
          <w:bCs/>
          <w:noProof/>
          <w:color w:val="auto"/>
          <w:sz w:val="28"/>
          <w:szCs w:val="28"/>
        </w:rPr>
        <w:t xml:space="preserve">Zawartość i główne cele </w:t>
      </w:r>
      <w:r w:rsidR="00447103" w:rsidRPr="00D93CD6">
        <w:rPr>
          <w:rFonts w:asciiTheme="minorHAnsi" w:hAnsiTheme="minorHAnsi" w:cstheme="minorHAnsi"/>
          <w:b/>
          <w:bCs/>
          <w:noProof/>
          <w:color w:val="auto"/>
          <w:sz w:val="28"/>
          <w:szCs w:val="28"/>
        </w:rPr>
        <w:t>Projektu</w:t>
      </w:r>
      <w:r w:rsidRPr="00D93CD6">
        <w:rPr>
          <w:rFonts w:asciiTheme="minorHAnsi" w:hAnsiTheme="minorHAnsi" w:cstheme="minorHAnsi"/>
          <w:b/>
          <w:bCs/>
          <w:noProof/>
          <w:color w:val="auto"/>
          <w:sz w:val="28"/>
          <w:szCs w:val="28"/>
        </w:rPr>
        <w:t xml:space="preserve"> oraz powiązanie z dokumentami wyższego rzędu</w:t>
      </w:r>
      <w:bookmarkEnd w:id="13"/>
    </w:p>
    <w:p w14:paraId="014A04D9" w14:textId="5FBCE003" w:rsidR="002D33BA" w:rsidRPr="0034774F" w:rsidRDefault="00746576" w:rsidP="006B608B">
      <w:pPr>
        <w:pStyle w:val="Nagwek2"/>
        <w:spacing w:before="0" w:after="240"/>
        <w:rPr>
          <w:rFonts w:asciiTheme="minorHAnsi" w:hAnsiTheme="minorHAnsi" w:cstheme="minorHAnsi"/>
          <w:b/>
          <w:bCs/>
          <w:color w:val="auto"/>
        </w:rPr>
      </w:pPr>
      <w:bookmarkStart w:id="14" w:name="_Toc177721467"/>
      <w:r w:rsidRPr="00D93CD6">
        <w:rPr>
          <w:rFonts w:asciiTheme="minorHAnsi" w:hAnsiTheme="minorHAnsi" w:cstheme="minorHAnsi"/>
          <w:b/>
          <w:bCs/>
          <w:color w:val="auto"/>
        </w:rPr>
        <w:t xml:space="preserve">Zawartość </w:t>
      </w:r>
      <w:r w:rsidR="00447103" w:rsidRPr="00D93CD6">
        <w:rPr>
          <w:rFonts w:asciiTheme="minorHAnsi" w:hAnsiTheme="minorHAnsi" w:cstheme="minorHAnsi"/>
          <w:b/>
          <w:bCs/>
          <w:color w:val="auto"/>
        </w:rPr>
        <w:t>Projektu</w:t>
      </w:r>
      <w:bookmarkEnd w:id="14"/>
      <w:r w:rsidR="00795E69" w:rsidRPr="00D93CD6">
        <w:rPr>
          <w:rFonts w:asciiTheme="minorHAnsi" w:hAnsiTheme="minorHAnsi" w:cstheme="minorHAnsi"/>
          <w:b/>
          <w:bCs/>
          <w:color w:val="auto"/>
        </w:rPr>
        <w:t xml:space="preserve"> </w:t>
      </w:r>
    </w:p>
    <w:p w14:paraId="43C9AF99" w14:textId="4B4C0F9C" w:rsidR="00AE4A39" w:rsidRPr="00D93CD6" w:rsidRDefault="00AE4A39" w:rsidP="00D93CD6">
      <w:pPr>
        <w:spacing w:after="0"/>
        <w:ind w:firstLine="576"/>
        <w:rPr>
          <w:rFonts w:asciiTheme="minorHAnsi" w:hAnsiTheme="minorHAnsi" w:cstheme="minorHAnsi"/>
          <w:color w:val="343434"/>
          <w:szCs w:val="20"/>
          <w:bdr w:val="none" w:sz="0" w:space="0" w:color="auto" w:frame="1"/>
          <w:shd w:val="clear" w:color="auto" w:fill="FFFFFF"/>
        </w:rPr>
      </w:pPr>
      <w:r w:rsidRPr="00D93CD6">
        <w:rPr>
          <w:rStyle w:val="Uwydatnienie"/>
          <w:rFonts w:asciiTheme="minorHAnsi" w:hAnsiTheme="minorHAnsi" w:cstheme="minorHAnsi"/>
          <w:i w:val="0"/>
          <w:iCs w:val="0"/>
          <w:color w:val="343434"/>
          <w:szCs w:val="20"/>
          <w:bdr w:val="none" w:sz="0" w:space="0" w:color="auto" w:frame="1"/>
          <w:shd w:val="clear" w:color="auto" w:fill="FFFFFF"/>
        </w:rPr>
        <w:t>Obowiązek wykonania Programu Ochrony Środowiska wynika z ustawy z dnia 27 kwietnia 2001r. Prawo Ochrony Środowiska (Dz.U. z 202</w:t>
      </w:r>
      <w:r w:rsidR="0058523E">
        <w:rPr>
          <w:rStyle w:val="Uwydatnienie"/>
          <w:rFonts w:asciiTheme="minorHAnsi" w:hAnsiTheme="minorHAnsi" w:cstheme="minorHAnsi"/>
          <w:i w:val="0"/>
          <w:iCs w:val="0"/>
          <w:color w:val="343434"/>
          <w:szCs w:val="20"/>
          <w:bdr w:val="none" w:sz="0" w:space="0" w:color="auto" w:frame="1"/>
          <w:shd w:val="clear" w:color="auto" w:fill="FFFFFF"/>
        </w:rPr>
        <w:t>4</w:t>
      </w:r>
      <w:r w:rsidRPr="00D93CD6">
        <w:rPr>
          <w:rStyle w:val="Uwydatnienie"/>
          <w:rFonts w:asciiTheme="minorHAnsi" w:hAnsiTheme="minorHAnsi" w:cstheme="minorHAnsi"/>
          <w:i w:val="0"/>
          <w:iCs w:val="0"/>
          <w:color w:val="343434"/>
          <w:szCs w:val="20"/>
          <w:bdr w:val="none" w:sz="0" w:space="0" w:color="auto" w:frame="1"/>
          <w:shd w:val="clear" w:color="auto" w:fill="FFFFFF"/>
        </w:rPr>
        <w:t xml:space="preserve"> poz. </w:t>
      </w:r>
      <w:r w:rsidR="0058523E">
        <w:rPr>
          <w:rStyle w:val="Uwydatnienie"/>
          <w:rFonts w:asciiTheme="minorHAnsi" w:hAnsiTheme="minorHAnsi" w:cstheme="minorHAnsi"/>
          <w:i w:val="0"/>
          <w:iCs w:val="0"/>
          <w:color w:val="343434"/>
          <w:szCs w:val="20"/>
          <w:bdr w:val="none" w:sz="0" w:space="0" w:color="auto" w:frame="1"/>
          <w:shd w:val="clear" w:color="auto" w:fill="FFFFFF"/>
        </w:rPr>
        <w:t>54</w:t>
      </w:r>
      <w:r w:rsidRPr="00D93CD6">
        <w:rPr>
          <w:rStyle w:val="Uwydatnienie"/>
          <w:rFonts w:asciiTheme="minorHAnsi" w:hAnsiTheme="minorHAnsi" w:cstheme="minorHAnsi"/>
          <w:i w:val="0"/>
          <w:iCs w:val="0"/>
          <w:color w:val="343434"/>
          <w:szCs w:val="20"/>
          <w:bdr w:val="none" w:sz="0" w:space="0" w:color="auto" w:frame="1"/>
          <w:shd w:val="clear" w:color="auto" w:fill="FFFFFF"/>
        </w:rPr>
        <w:t xml:space="preserve"> ze zm.). </w:t>
      </w:r>
      <w:r w:rsidRPr="00D93CD6">
        <w:rPr>
          <w:rFonts w:eastAsia="SimSun" w:cs="Arial"/>
          <w:kern w:val="3"/>
          <w:szCs w:val="24"/>
          <w:lang w:eastAsia="zh-CN" w:bidi="hi-IN"/>
        </w:rPr>
        <w:t xml:space="preserve">Zgodnie z wytycznymi Program Ochrony Środowiska </w:t>
      </w:r>
      <w:r w:rsidR="0034774F">
        <w:rPr>
          <w:rFonts w:eastAsia="SimSun" w:cs="Arial"/>
          <w:kern w:val="3"/>
          <w:szCs w:val="24"/>
          <w:lang w:eastAsia="zh-CN" w:bidi="hi-IN"/>
        </w:rPr>
        <w:br/>
      </w:r>
      <w:r w:rsidRPr="00D93CD6">
        <w:rPr>
          <w:rFonts w:eastAsia="SimSun" w:cs="Arial"/>
          <w:kern w:val="3"/>
          <w:szCs w:val="24"/>
          <w:lang w:eastAsia="zh-CN" w:bidi="hi-IN"/>
        </w:rPr>
        <w:t xml:space="preserve">dla </w:t>
      </w:r>
      <w:r w:rsidR="008001F1">
        <w:rPr>
          <w:rFonts w:eastAsia="SimSun" w:cs="Arial"/>
          <w:kern w:val="3"/>
          <w:szCs w:val="24"/>
          <w:lang w:eastAsia="zh-CN" w:bidi="hi-IN"/>
        </w:rPr>
        <w:t>Powiatu</w:t>
      </w:r>
      <w:r w:rsidRPr="00D93CD6">
        <w:rPr>
          <w:rFonts w:eastAsia="SimSun" w:cs="Arial"/>
          <w:kern w:val="3"/>
          <w:szCs w:val="24"/>
          <w:lang w:eastAsia="zh-CN" w:bidi="hi-IN"/>
        </w:rPr>
        <w:t xml:space="preserve"> </w:t>
      </w:r>
      <w:r w:rsidR="0058523E">
        <w:rPr>
          <w:rFonts w:eastAsia="SimSun" w:cs="Arial"/>
          <w:kern w:val="3"/>
          <w:szCs w:val="24"/>
          <w:lang w:eastAsia="zh-CN" w:bidi="hi-IN"/>
        </w:rPr>
        <w:t>Wyszkowskiego</w:t>
      </w:r>
      <w:r w:rsidRPr="00D93CD6">
        <w:rPr>
          <w:rFonts w:eastAsia="SimSun" w:cs="Arial"/>
          <w:kern w:val="3"/>
          <w:szCs w:val="24"/>
          <w:lang w:eastAsia="zh-CN" w:bidi="hi-IN"/>
        </w:rPr>
        <w:t xml:space="preserve"> zawiera:</w:t>
      </w:r>
    </w:p>
    <w:p w14:paraId="2B62558D" w14:textId="77777777" w:rsidR="00AE4A39" w:rsidRPr="00D93CD6" w:rsidRDefault="00AE4A39" w:rsidP="00A04EF4">
      <w:pPr>
        <w:widowControl w:val="0"/>
        <w:numPr>
          <w:ilvl w:val="0"/>
          <w:numId w:val="29"/>
        </w:numPr>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spis treści,</w:t>
      </w:r>
    </w:p>
    <w:p w14:paraId="7678DB4F" w14:textId="77777777" w:rsidR="00AE4A39" w:rsidRPr="00D93CD6" w:rsidRDefault="00AE4A39" w:rsidP="00A04EF4">
      <w:pPr>
        <w:widowControl w:val="0"/>
        <w:numPr>
          <w:ilvl w:val="0"/>
          <w:numId w:val="29"/>
        </w:numPr>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wykaz skrótów,</w:t>
      </w:r>
    </w:p>
    <w:p w14:paraId="158264C8" w14:textId="77777777" w:rsidR="00AE4A39" w:rsidRPr="00D93CD6" w:rsidRDefault="00AE4A39" w:rsidP="00A04EF4">
      <w:pPr>
        <w:widowControl w:val="0"/>
        <w:numPr>
          <w:ilvl w:val="0"/>
          <w:numId w:val="29"/>
        </w:numPr>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wstęp,</w:t>
      </w:r>
    </w:p>
    <w:p w14:paraId="46610288" w14:textId="77777777" w:rsidR="00AE4A39" w:rsidRPr="00D93CD6" w:rsidRDefault="00AE4A39" w:rsidP="00A04EF4">
      <w:pPr>
        <w:widowControl w:val="0"/>
        <w:numPr>
          <w:ilvl w:val="0"/>
          <w:numId w:val="29"/>
        </w:numPr>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streszczenie w języku niespecjalistycznym,</w:t>
      </w:r>
    </w:p>
    <w:p w14:paraId="12AAE5E3" w14:textId="77777777" w:rsidR="00AE4A39" w:rsidRPr="00D93CD6" w:rsidRDefault="00AE4A39" w:rsidP="00A04EF4">
      <w:pPr>
        <w:widowControl w:val="0"/>
        <w:numPr>
          <w:ilvl w:val="0"/>
          <w:numId w:val="29"/>
        </w:numPr>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ocenę stanu środowiska,</w:t>
      </w:r>
    </w:p>
    <w:p w14:paraId="4141FE12" w14:textId="77777777" w:rsidR="00AE4A39" w:rsidRPr="00D93CD6" w:rsidRDefault="00AE4A39" w:rsidP="00A04EF4">
      <w:pPr>
        <w:widowControl w:val="0"/>
        <w:numPr>
          <w:ilvl w:val="0"/>
          <w:numId w:val="29"/>
        </w:numPr>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cele programu ochrony środowiska, zadania i ich finansowanie,</w:t>
      </w:r>
    </w:p>
    <w:p w14:paraId="1BBCD2C1" w14:textId="77777777" w:rsidR="00AE4A39" w:rsidRPr="00D93CD6" w:rsidRDefault="00AE4A39" w:rsidP="00A04EF4">
      <w:pPr>
        <w:widowControl w:val="0"/>
        <w:numPr>
          <w:ilvl w:val="0"/>
          <w:numId w:val="29"/>
        </w:numPr>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system realizacji programu ochrony środowiska,</w:t>
      </w:r>
    </w:p>
    <w:p w14:paraId="35EE0444" w14:textId="77777777" w:rsidR="00AE4A39" w:rsidRPr="00D93CD6" w:rsidRDefault="00AE4A39" w:rsidP="00A04EF4">
      <w:pPr>
        <w:widowControl w:val="0"/>
        <w:numPr>
          <w:ilvl w:val="0"/>
          <w:numId w:val="29"/>
        </w:numPr>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spis tabel, rycin, wykresów i załączników.</w:t>
      </w:r>
    </w:p>
    <w:p w14:paraId="0726697E" w14:textId="77777777" w:rsidR="00AE4A39" w:rsidRPr="00D93CD6" w:rsidRDefault="00AE4A39" w:rsidP="00D93CD6">
      <w:pPr>
        <w:widowControl w:val="0"/>
        <w:suppressAutoHyphens/>
        <w:autoSpaceDN w:val="0"/>
        <w:spacing w:after="0"/>
        <w:textAlignment w:val="baseline"/>
        <w:rPr>
          <w:rFonts w:eastAsia="TimesNewRomanPSMT" w:cs="Arial"/>
          <w:kern w:val="3"/>
          <w:szCs w:val="24"/>
          <w:lang w:eastAsia="zh-CN" w:bidi="hi-IN"/>
        </w:rPr>
      </w:pPr>
      <w:r w:rsidRPr="00D93CD6">
        <w:rPr>
          <w:rFonts w:eastAsia="TimesNewRomanPSMT" w:cs="Arial"/>
          <w:kern w:val="3"/>
          <w:szCs w:val="24"/>
          <w:lang w:eastAsia="zh-CN" w:bidi="hi-IN"/>
        </w:rPr>
        <w:t>Wytyczne Ministerstwa Klimatu i Środowiska określiły ponadto, że ocena stanu środowiska na obszarze objętym opracowaniem powinna zostać przeprowadzona w oparciu o analizę wyznaczonych obszarów przyszłej interwencji, do których należą:</w:t>
      </w:r>
    </w:p>
    <w:p w14:paraId="67A9B082" w14:textId="77777777" w:rsidR="00AE4A39" w:rsidRPr="00D93CD6" w:rsidRDefault="00AE4A39" w:rsidP="00A04EF4">
      <w:pPr>
        <w:widowControl w:val="0"/>
        <w:numPr>
          <w:ilvl w:val="0"/>
          <w:numId w:val="30"/>
        </w:numPr>
        <w:tabs>
          <w:tab w:val="clear" w:pos="720"/>
          <w:tab w:val="left" w:pos="851"/>
        </w:tabs>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ochrona klimatu i jakości powietrza,</w:t>
      </w:r>
    </w:p>
    <w:p w14:paraId="73E54BBB" w14:textId="77777777" w:rsidR="00AE4A39" w:rsidRPr="00D93CD6" w:rsidRDefault="00AE4A39" w:rsidP="00A04EF4">
      <w:pPr>
        <w:widowControl w:val="0"/>
        <w:numPr>
          <w:ilvl w:val="0"/>
          <w:numId w:val="30"/>
        </w:numPr>
        <w:tabs>
          <w:tab w:val="clear" w:pos="720"/>
          <w:tab w:val="left" w:pos="851"/>
        </w:tabs>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zagrożenia hałasem,</w:t>
      </w:r>
    </w:p>
    <w:p w14:paraId="3E974357" w14:textId="77777777" w:rsidR="00AE4A39" w:rsidRPr="00D93CD6" w:rsidRDefault="00AE4A39" w:rsidP="00A04EF4">
      <w:pPr>
        <w:widowControl w:val="0"/>
        <w:numPr>
          <w:ilvl w:val="0"/>
          <w:numId w:val="30"/>
        </w:numPr>
        <w:tabs>
          <w:tab w:val="clear" w:pos="720"/>
          <w:tab w:val="left" w:pos="851"/>
        </w:tabs>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 xml:space="preserve">pola elektromagnetyczne, </w:t>
      </w:r>
    </w:p>
    <w:p w14:paraId="4BFF2491" w14:textId="77777777" w:rsidR="00AE4A39" w:rsidRPr="00D93CD6" w:rsidRDefault="00AE4A39" w:rsidP="00A04EF4">
      <w:pPr>
        <w:widowControl w:val="0"/>
        <w:numPr>
          <w:ilvl w:val="0"/>
          <w:numId w:val="30"/>
        </w:numPr>
        <w:tabs>
          <w:tab w:val="clear" w:pos="720"/>
          <w:tab w:val="left" w:pos="851"/>
        </w:tabs>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gospodarowanie wodami,</w:t>
      </w:r>
    </w:p>
    <w:p w14:paraId="162A9EDA" w14:textId="77777777" w:rsidR="00AE4A39" w:rsidRPr="00D93CD6" w:rsidRDefault="00AE4A39" w:rsidP="00A04EF4">
      <w:pPr>
        <w:widowControl w:val="0"/>
        <w:numPr>
          <w:ilvl w:val="0"/>
          <w:numId w:val="30"/>
        </w:numPr>
        <w:tabs>
          <w:tab w:val="clear" w:pos="720"/>
          <w:tab w:val="left" w:pos="851"/>
        </w:tabs>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gospodarka wodno – ściekowa,</w:t>
      </w:r>
    </w:p>
    <w:p w14:paraId="7C1CD24E" w14:textId="77777777" w:rsidR="00AE4A39" w:rsidRPr="00D93CD6" w:rsidRDefault="00AE4A39" w:rsidP="00A04EF4">
      <w:pPr>
        <w:widowControl w:val="0"/>
        <w:numPr>
          <w:ilvl w:val="0"/>
          <w:numId w:val="30"/>
        </w:numPr>
        <w:tabs>
          <w:tab w:val="clear" w:pos="720"/>
          <w:tab w:val="left" w:pos="851"/>
        </w:tabs>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zasoby geologiczne,</w:t>
      </w:r>
    </w:p>
    <w:p w14:paraId="78BCF49E" w14:textId="77777777" w:rsidR="00AE4A39" w:rsidRPr="00D93CD6" w:rsidRDefault="00AE4A39" w:rsidP="00A04EF4">
      <w:pPr>
        <w:widowControl w:val="0"/>
        <w:numPr>
          <w:ilvl w:val="0"/>
          <w:numId w:val="30"/>
        </w:numPr>
        <w:tabs>
          <w:tab w:val="clear" w:pos="720"/>
          <w:tab w:val="left" w:pos="851"/>
        </w:tabs>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gleby,</w:t>
      </w:r>
    </w:p>
    <w:p w14:paraId="04013C06" w14:textId="77777777" w:rsidR="00AE4A39" w:rsidRPr="00D93CD6" w:rsidRDefault="00AE4A39" w:rsidP="00A04EF4">
      <w:pPr>
        <w:widowControl w:val="0"/>
        <w:numPr>
          <w:ilvl w:val="0"/>
          <w:numId w:val="30"/>
        </w:numPr>
        <w:tabs>
          <w:tab w:val="clear" w:pos="720"/>
          <w:tab w:val="left" w:pos="851"/>
        </w:tabs>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gospodarka odpadami i zapobieganie powstawaniu odpadów,</w:t>
      </w:r>
    </w:p>
    <w:p w14:paraId="3E6877F0" w14:textId="77777777" w:rsidR="00AE4A39" w:rsidRPr="00D93CD6" w:rsidRDefault="00AE4A39" w:rsidP="00A04EF4">
      <w:pPr>
        <w:widowControl w:val="0"/>
        <w:numPr>
          <w:ilvl w:val="0"/>
          <w:numId w:val="30"/>
        </w:numPr>
        <w:tabs>
          <w:tab w:val="clear" w:pos="720"/>
          <w:tab w:val="left" w:pos="851"/>
        </w:tabs>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zasoby przyrodnicze</w:t>
      </w:r>
    </w:p>
    <w:p w14:paraId="48CE1026" w14:textId="77777777" w:rsidR="00AE4A39" w:rsidRPr="00D93CD6" w:rsidRDefault="00AE4A39" w:rsidP="00A04EF4">
      <w:pPr>
        <w:widowControl w:val="0"/>
        <w:numPr>
          <w:ilvl w:val="0"/>
          <w:numId w:val="30"/>
        </w:numPr>
        <w:tabs>
          <w:tab w:val="clear" w:pos="720"/>
          <w:tab w:val="left" w:pos="851"/>
        </w:tabs>
        <w:suppressAutoHyphens/>
        <w:autoSpaceDN w:val="0"/>
        <w:spacing w:after="0"/>
        <w:ind w:left="567" w:hanging="283"/>
        <w:textAlignment w:val="baseline"/>
        <w:rPr>
          <w:rFonts w:eastAsia="TimesNewRomanPSMT" w:cs="Arial"/>
          <w:kern w:val="3"/>
          <w:szCs w:val="24"/>
          <w:lang w:eastAsia="zh-CN" w:bidi="hi-IN"/>
        </w:rPr>
      </w:pPr>
      <w:r w:rsidRPr="00D93CD6">
        <w:rPr>
          <w:rFonts w:eastAsia="TimesNewRomanPSMT" w:cs="Arial"/>
          <w:kern w:val="3"/>
          <w:szCs w:val="24"/>
          <w:lang w:eastAsia="zh-CN" w:bidi="hi-IN"/>
        </w:rPr>
        <w:t xml:space="preserve">poważne awarie. </w:t>
      </w:r>
    </w:p>
    <w:p w14:paraId="520F190D" w14:textId="77777777" w:rsidR="00AE4A39" w:rsidRPr="00D93CD6" w:rsidRDefault="00AE4A39" w:rsidP="00D93CD6">
      <w:pPr>
        <w:spacing w:after="0"/>
        <w:ind w:firstLine="576"/>
        <w:rPr>
          <w:rFonts w:asciiTheme="minorHAnsi" w:hAnsiTheme="minorHAnsi" w:cstheme="minorHAnsi"/>
          <w:szCs w:val="20"/>
        </w:rPr>
      </w:pPr>
    </w:p>
    <w:p w14:paraId="70ECC879" w14:textId="1CD38FA2" w:rsidR="007D05AF" w:rsidRPr="00D93CD6" w:rsidRDefault="00746576" w:rsidP="006B608B">
      <w:pPr>
        <w:pStyle w:val="Nagwek2"/>
        <w:spacing w:before="0" w:after="240"/>
        <w:rPr>
          <w:rFonts w:asciiTheme="minorHAnsi" w:hAnsiTheme="minorHAnsi" w:cstheme="minorHAnsi"/>
          <w:b/>
          <w:bCs/>
          <w:color w:val="auto"/>
        </w:rPr>
      </w:pPr>
      <w:bookmarkStart w:id="15" w:name="_Toc177721468"/>
      <w:r w:rsidRPr="00D93CD6">
        <w:rPr>
          <w:rFonts w:asciiTheme="minorHAnsi" w:hAnsiTheme="minorHAnsi" w:cstheme="minorHAnsi"/>
          <w:b/>
          <w:bCs/>
          <w:color w:val="auto"/>
        </w:rPr>
        <w:t xml:space="preserve">Główny cel </w:t>
      </w:r>
      <w:r w:rsidR="00447103" w:rsidRPr="00D93CD6">
        <w:rPr>
          <w:rFonts w:asciiTheme="minorHAnsi" w:hAnsiTheme="minorHAnsi" w:cstheme="minorHAnsi"/>
          <w:b/>
          <w:bCs/>
          <w:color w:val="auto"/>
        </w:rPr>
        <w:t>Projektu</w:t>
      </w:r>
      <w:bookmarkEnd w:id="15"/>
    </w:p>
    <w:p w14:paraId="52EAD1C7" w14:textId="77777777" w:rsidR="000B6E7F" w:rsidRDefault="0027471C" w:rsidP="00D93CD6">
      <w:pPr>
        <w:spacing w:after="0"/>
        <w:rPr>
          <w:rFonts w:asciiTheme="minorHAnsi" w:hAnsiTheme="minorHAnsi" w:cstheme="minorHAnsi"/>
          <w:szCs w:val="20"/>
        </w:rPr>
      </w:pPr>
      <w:r w:rsidRPr="00D93CD6">
        <w:rPr>
          <w:rFonts w:asciiTheme="minorHAnsi" w:hAnsiTheme="minorHAnsi" w:cstheme="minorHAnsi"/>
          <w:szCs w:val="20"/>
        </w:rPr>
        <w:t xml:space="preserve">Dokument będzie stanowić podstawę </w:t>
      </w:r>
      <w:r w:rsidR="00224239" w:rsidRPr="00D93CD6">
        <w:rPr>
          <w:rFonts w:asciiTheme="minorHAnsi" w:hAnsiTheme="minorHAnsi" w:cstheme="minorHAnsi"/>
          <w:szCs w:val="20"/>
        </w:rPr>
        <w:t xml:space="preserve">rozwoju </w:t>
      </w:r>
      <w:r w:rsidR="008001F1">
        <w:rPr>
          <w:rFonts w:asciiTheme="minorHAnsi" w:hAnsiTheme="minorHAnsi" w:cstheme="minorHAnsi"/>
          <w:szCs w:val="20"/>
        </w:rPr>
        <w:t>Powiatu</w:t>
      </w:r>
      <w:r w:rsidR="00224239" w:rsidRPr="00D93CD6">
        <w:rPr>
          <w:rFonts w:asciiTheme="minorHAnsi" w:hAnsiTheme="minorHAnsi" w:cstheme="minorHAnsi"/>
          <w:szCs w:val="20"/>
        </w:rPr>
        <w:t>.</w:t>
      </w:r>
      <w:r w:rsidRPr="00D93CD6">
        <w:rPr>
          <w:rFonts w:asciiTheme="minorHAnsi" w:hAnsiTheme="minorHAnsi" w:cstheme="minorHAnsi"/>
          <w:szCs w:val="20"/>
        </w:rPr>
        <w:t xml:space="preserve"> Głównym celem programu jest:</w:t>
      </w:r>
    </w:p>
    <w:p w14:paraId="728C0B24" w14:textId="65323A13" w:rsidR="00657AD1" w:rsidRPr="00D93CD6" w:rsidRDefault="0027471C" w:rsidP="00D93CD6">
      <w:pPr>
        <w:spacing w:after="0"/>
        <w:rPr>
          <w:rFonts w:asciiTheme="minorHAnsi" w:hAnsiTheme="minorHAnsi" w:cstheme="minorHAnsi"/>
          <w:szCs w:val="20"/>
        </w:rPr>
      </w:pPr>
      <w:r w:rsidRPr="00D93CD6">
        <w:rPr>
          <w:rFonts w:asciiTheme="minorHAnsi" w:hAnsiTheme="minorHAnsi" w:cstheme="minorHAnsi"/>
          <w:szCs w:val="20"/>
        </w:rPr>
        <w:t xml:space="preserve"> </w:t>
      </w:r>
    </w:p>
    <w:p w14:paraId="37074508" w14:textId="77777777" w:rsidR="000B6E7F" w:rsidRDefault="000B6E7F" w:rsidP="00D93CD6">
      <w:pPr>
        <w:spacing w:after="0"/>
        <w:rPr>
          <w:rFonts w:asciiTheme="minorHAnsi" w:hAnsiTheme="minorHAnsi" w:cstheme="minorHAnsi"/>
          <w:b/>
          <w:iCs/>
          <w:sz w:val="24"/>
          <w:szCs w:val="24"/>
          <w:lang w:eastAsia="pl-PL"/>
        </w:rPr>
      </w:pPr>
      <w:r w:rsidRPr="000B6E7F">
        <w:rPr>
          <w:rFonts w:asciiTheme="minorHAnsi" w:hAnsiTheme="minorHAnsi" w:cstheme="minorHAnsi"/>
          <w:b/>
          <w:iCs/>
          <w:sz w:val="24"/>
          <w:szCs w:val="24"/>
          <w:lang w:eastAsia="pl-PL"/>
        </w:rPr>
        <w:t>Zachowanie i odtwarzanie bioróżnorodności, promowanie odnawialnych źródeł energii oraz minimalizacja negatywnego wpływu działalności człowieka na przyrodę, w celu zapewnienia zdrowego i przyjaznego środowiska dla przyszłych pokoleń.</w:t>
      </w:r>
    </w:p>
    <w:p w14:paraId="0F39C206" w14:textId="77777777" w:rsidR="000B6E7F" w:rsidRDefault="000B6E7F" w:rsidP="00D93CD6">
      <w:pPr>
        <w:spacing w:after="0"/>
        <w:rPr>
          <w:rFonts w:asciiTheme="minorHAnsi" w:hAnsiTheme="minorHAnsi" w:cstheme="minorHAnsi"/>
          <w:b/>
          <w:iCs/>
          <w:sz w:val="24"/>
          <w:szCs w:val="24"/>
          <w:lang w:eastAsia="pl-PL"/>
        </w:rPr>
      </w:pPr>
    </w:p>
    <w:p w14:paraId="6B61AB5F" w14:textId="2CF00698" w:rsidR="00B703BF" w:rsidRDefault="0027471C" w:rsidP="00D93CD6">
      <w:pPr>
        <w:spacing w:after="0"/>
        <w:rPr>
          <w:rFonts w:asciiTheme="minorHAnsi" w:hAnsiTheme="minorHAnsi" w:cstheme="minorHAnsi"/>
          <w:bCs/>
          <w:szCs w:val="20"/>
        </w:rPr>
      </w:pPr>
      <w:r w:rsidRPr="00D93CD6">
        <w:rPr>
          <w:rFonts w:asciiTheme="minorHAnsi" w:hAnsiTheme="minorHAnsi" w:cstheme="minorHAnsi"/>
          <w:bCs/>
          <w:szCs w:val="20"/>
        </w:rPr>
        <w:t xml:space="preserve">W oparciu o charakterystykę stanu środowiska i przeprowadzoną analizę SWOT wyznaczono do realizacji cele. W celu realizacji celów wytyczono kierunki działań, które w oparciu o wytyczone konkretne zadania </w:t>
      </w:r>
      <w:r w:rsidR="00863A91" w:rsidRPr="00D93CD6">
        <w:rPr>
          <w:rFonts w:asciiTheme="minorHAnsi" w:hAnsiTheme="minorHAnsi" w:cstheme="minorHAnsi"/>
          <w:bCs/>
          <w:szCs w:val="20"/>
        </w:rPr>
        <w:br/>
      </w:r>
      <w:r w:rsidRPr="00D93CD6">
        <w:rPr>
          <w:rFonts w:asciiTheme="minorHAnsi" w:hAnsiTheme="minorHAnsi" w:cstheme="minorHAnsi"/>
          <w:bCs/>
          <w:szCs w:val="20"/>
        </w:rPr>
        <w:t>mają posłużyć realizacji wyznaczonych celów.</w:t>
      </w:r>
      <w:r w:rsidR="00B703BF" w:rsidRPr="00D93CD6">
        <w:rPr>
          <w:rFonts w:asciiTheme="minorHAnsi" w:hAnsiTheme="minorHAnsi" w:cstheme="minorHAnsi"/>
          <w:bCs/>
          <w:szCs w:val="20"/>
        </w:rPr>
        <w:t xml:space="preserve"> W </w:t>
      </w:r>
      <w:r w:rsidR="009079A9" w:rsidRPr="00D93CD6">
        <w:rPr>
          <w:rFonts w:asciiTheme="minorHAnsi" w:hAnsiTheme="minorHAnsi" w:cstheme="minorHAnsi"/>
          <w:bCs/>
          <w:szCs w:val="20"/>
        </w:rPr>
        <w:t>Programie</w:t>
      </w:r>
      <w:r w:rsidR="00B703BF" w:rsidRPr="00D93CD6">
        <w:rPr>
          <w:rFonts w:asciiTheme="minorHAnsi" w:hAnsiTheme="minorHAnsi" w:cstheme="minorHAnsi"/>
          <w:bCs/>
          <w:szCs w:val="20"/>
        </w:rPr>
        <w:t xml:space="preserve"> zostały wyznaczone cztery cele strategiczne, </w:t>
      </w:r>
      <w:r w:rsidR="0034774F">
        <w:rPr>
          <w:rFonts w:asciiTheme="minorHAnsi" w:hAnsiTheme="minorHAnsi" w:cstheme="minorHAnsi"/>
          <w:bCs/>
          <w:szCs w:val="20"/>
        </w:rPr>
        <w:br/>
      </w:r>
      <w:r w:rsidR="00B703BF" w:rsidRPr="00D93CD6">
        <w:rPr>
          <w:rFonts w:asciiTheme="minorHAnsi" w:hAnsiTheme="minorHAnsi" w:cstheme="minorHAnsi"/>
          <w:bCs/>
          <w:szCs w:val="20"/>
        </w:rPr>
        <w:t>do których zostały dopasowane cele operacyjne:</w:t>
      </w:r>
    </w:p>
    <w:p w14:paraId="4B6B39AD" w14:textId="77777777" w:rsidR="000B6E7F" w:rsidRPr="00D93CD6" w:rsidRDefault="000B6E7F" w:rsidP="00D93CD6">
      <w:pPr>
        <w:spacing w:after="0"/>
        <w:rPr>
          <w:rFonts w:asciiTheme="minorHAnsi" w:hAnsiTheme="minorHAnsi" w:cstheme="minorHAnsi"/>
          <w:bCs/>
          <w:szCs w:val="20"/>
        </w:rPr>
      </w:pPr>
    </w:p>
    <w:p w14:paraId="4DA5B5BF" w14:textId="47E95AD3" w:rsidR="00491605" w:rsidRPr="006B608B" w:rsidRDefault="00AC4CED" w:rsidP="00D93CD6">
      <w:pPr>
        <w:spacing w:after="0"/>
        <w:rPr>
          <w:rFonts w:asciiTheme="minorHAnsi" w:hAnsiTheme="minorHAnsi" w:cstheme="minorHAnsi"/>
          <w:b/>
          <w:szCs w:val="20"/>
        </w:rPr>
      </w:pPr>
      <w:bookmarkStart w:id="16" w:name="_Hlk145923592"/>
      <w:r w:rsidRPr="006B608B">
        <w:rPr>
          <w:rFonts w:asciiTheme="minorHAnsi" w:hAnsiTheme="minorHAnsi" w:cstheme="minorHAnsi"/>
          <w:b/>
          <w:szCs w:val="20"/>
        </w:rPr>
        <w:t>Cel I Poprawa jakości powietrza</w:t>
      </w:r>
    </w:p>
    <w:p w14:paraId="307F56FA" w14:textId="25A9BC93" w:rsidR="00AC4CED" w:rsidRPr="00D93CD6" w:rsidRDefault="00AC4CED" w:rsidP="00D93CD6">
      <w:pPr>
        <w:spacing w:after="0"/>
        <w:rPr>
          <w:rFonts w:asciiTheme="minorHAnsi" w:hAnsiTheme="minorHAnsi" w:cstheme="minorHAnsi"/>
          <w:szCs w:val="20"/>
        </w:rPr>
      </w:pPr>
      <w:r w:rsidRPr="00D93CD6">
        <w:rPr>
          <w:rFonts w:asciiTheme="minorHAnsi" w:hAnsiTheme="minorHAnsi" w:cstheme="minorHAnsi"/>
          <w:b/>
          <w:i/>
          <w:iCs/>
          <w:szCs w:val="20"/>
        </w:rPr>
        <w:tab/>
      </w:r>
      <w:r w:rsidRPr="00D93CD6">
        <w:rPr>
          <w:rFonts w:asciiTheme="minorHAnsi" w:hAnsiTheme="minorHAnsi" w:cstheme="minorHAnsi"/>
          <w:b/>
          <w:szCs w:val="20"/>
        </w:rPr>
        <w:t xml:space="preserve">Kierunek interwencji I.1. </w:t>
      </w:r>
      <w:r w:rsidRPr="00D93CD6">
        <w:rPr>
          <w:rFonts w:asciiTheme="minorHAnsi" w:hAnsiTheme="minorHAnsi" w:cstheme="minorHAnsi"/>
          <w:szCs w:val="20"/>
        </w:rPr>
        <w:t>Rozwój odnawialnych źródeł energii</w:t>
      </w:r>
    </w:p>
    <w:p w14:paraId="1084B1AA" w14:textId="5C82945A" w:rsidR="00AC4CED" w:rsidRPr="00D93CD6" w:rsidRDefault="00AC4CED" w:rsidP="00D93CD6">
      <w:pPr>
        <w:spacing w:after="0"/>
        <w:ind w:left="709"/>
        <w:rPr>
          <w:rFonts w:asciiTheme="minorHAnsi" w:hAnsiTheme="minorHAnsi" w:cstheme="minorHAnsi"/>
          <w:bCs/>
          <w:szCs w:val="20"/>
        </w:rPr>
      </w:pPr>
      <w:r w:rsidRPr="00D93CD6">
        <w:rPr>
          <w:rFonts w:asciiTheme="minorHAnsi" w:hAnsiTheme="minorHAnsi" w:cstheme="minorHAnsi"/>
          <w:b/>
          <w:szCs w:val="20"/>
        </w:rPr>
        <w:lastRenderedPageBreak/>
        <w:t>Kierunek interwencji I.2.</w:t>
      </w:r>
      <w:r w:rsidRPr="00D93CD6">
        <w:rPr>
          <w:rFonts w:asciiTheme="minorHAnsi" w:hAnsiTheme="minorHAnsi" w:cstheme="minorHAnsi"/>
          <w:bCs/>
          <w:szCs w:val="20"/>
        </w:rPr>
        <w:t xml:space="preserve"> Zmniejszenie emisji pochodzącej ze spalania paliw podczas ogrzewania budynków</w:t>
      </w:r>
    </w:p>
    <w:p w14:paraId="67261A23" w14:textId="3BC5962B" w:rsidR="00AC4CED" w:rsidRPr="00D93CD6" w:rsidRDefault="00AC4CED" w:rsidP="00D93CD6">
      <w:pPr>
        <w:spacing w:after="0"/>
        <w:ind w:left="709"/>
        <w:rPr>
          <w:rFonts w:asciiTheme="minorHAnsi" w:hAnsiTheme="minorHAnsi" w:cstheme="minorHAnsi"/>
          <w:szCs w:val="20"/>
        </w:rPr>
      </w:pPr>
      <w:r w:rsidRPr="00D93CD6">
        <w:rPr>
          <w:rFonts w:asciiTheme="minorHAnsi" w:hAnsiTheme="minorHAnsi" w:cstheme="minorHAnsi"/>
          <w:b/>
          <w:bCs/>
          <w:szCs w:val="20"/>
        </w:rPr>
        <w:t>Kierunek interwencji  I.3.</w:t>
      </w:r>
      <w:r w:rsidRPr="00D93CD6">
        <w:rPr>
          <w:rFonts w:asciiTheme="minorHAnsi" w:hAnsiTheme="minorHAnsi" w:cstheme="minorHAnsi"/>
          <w:szCs w:val="20"/>
        </w:rPr>
        <w:t xml:space="preserve"> Zwiększenie efektywności energetycznej w powiecie</w:t>
      </w:r>
    </w:p>
    <w:p w14:paraId="6E101854" w14:textId="41D04DAC" w:rsidR="00AC4CED" w:rsidRPr="006B608B" w:rsidRDefault="00AC4CED" w:rsidP="00D93CD6">
      <w:pPr>
        <w:spacing w:after="0"/>
        <w:rPr>
          <w:rFonts w:asciiTheme="minorHAnsi" w:hAnsiTheme="minorHAnsi" w:cstheme="minorHAnsi"/>
          <w:b/>
          <w:bCs/>
          <w:szCs w:val="20"/>
        </w:rPr>
      </w:pPr>
      <w:r w:rsidRPr="006B608B">
        <w:rPr>
          <w:rFonts w:asciiTheme="minorHAnsi" w:hAnsiTheme="minorHAnsi" w:cstheme="minorHAnsi"/>
          <w:b/>
          <w:szCs w:val="20"/>
        </w:rPr>
        <w:t>Cel II Z</w:t>
      </w:r>
      <w:r w:rsidRPr="006B608B">
        <w:rPr>
          <w:rFonts w:asciiTheme="minorHAnsi" w:hAnsiTheme="minorHAnsi" w:cstheme="minorHAnsi"/>
          <w:b/>
          <w:bCs/>
          <w:szCs w:val="20"/>
        </w:rPr>
        <w:t xml:space="preserve">mniejszenie uciążliwości hałasu dla mieszkańców </w:t>
      </w:r>
      <w:r w:rsidR="008001F1" w:rsidRPr="006B608B">
        <w:rPr>
          <w:rFonts w:asciiTheme="minorHAnsi" w:hAnsiTheme="minorHAnsi" w:cstheme="minorHAnsi"/>
          <w:b/>
          <w:bCs/>
          <w:szCs w:val="20"/>
        </w:rPr>
        <w:t>Powiatu</w:t>
      </w:r>
    </w:p>
    <w:p w14:paraId="58CD3373" w14:textId="1E941C51" w:rsidR="00AC4CED" w:rsidRPr="00D93CD6" w:rsidRDefault="00AC4CED" w:rsidP="00D93CD6">
      <w:pPr>
        <w:spacing w:after="0"/>
        <w:ind w:left="709"/>
        <w:rPr>
          <w:rFonts w:asciiTheme="minorHAnsi" w:hAnsiTheme="minorHAnsi" w:cstheme="minorHAnsi"/>
          <w:bCs/>
          <w:szCs w:val="20"/>
        </w:rPr>
      </w:pPr>
      <w:r w:rsidRPr="00D93CD6">
        <w:rPr>
          <w:rFonts w:asciiTheme="minorHAnsi" w:hAnsiTheme="minorHAnsi" w:cstheme="minorHAnsi"/>
          <w:b/>
          <w:bCs/>
          <w:szCs w:val="20"/>
        </w:rPr>
        <w:t xml:space="preserve">Kierunek interwencji </w:t>
      </w:r>
      <w:r w:rsidRPr="00D93CD6">
        <w:rPr>
          <w:rFonts w:asciiTheme="minorHAnsi" w:eastAsia="Times New Roman" w:hAnsiTheme="minorHAnsi" w:cstheme="minorHAnsi"/>
          <w:b/>
          <w:bCs/>
          <w:szCs w:val="20"/>
          <w:lang w:eastAsia="ar-SA"/>
        </w:rPr>
        <w:t xml:space="preserve"> II.1.</w:t>
      </w:r>
      <w:r w:rsidRPr="00D93CD6">
        <w:rPr>
          <w:rFonts w:asciiTheme="minorHAnsi" w:eastAsia="Times New Roman" w:hAnsiTheme="minorHAnsi" w:cstheme="minorHAnsi"/>
          <w:szCs w:val="20"/>
          <w:lang w:eastAsia="ar-SA"/>
        </w:rPr>
        <w:t xml:space="preserve"> Zmniejszenie emisji hałasu z transportu drogowego/ Poprawa dostępności </w:t>
      </w:r>
      <w:r w:rsidR="008001F1">
        <w:rPr>
          <w:rFonts w:asciiTheme="minorHAnsi" w:eastAsia="Times New Roman" w:hAnsiTheme="minorHAnsi" w:cstheme="minorHAnsi"/>
          <w:szCs w:val="20"/>
          <w:lang w:eastAsia="ar-SA"/>
        </w:rPr>
        <w:t>Powiatu</w:t>
      </w:r>
    </w:p>
    <w:p w14:paraId="717AB863" w14:textId="7A185463" w:rsidR="00AC4CED" w:rsidRPr="006B608B" w:rsidRDefault="00AC4CED" w:rsidP="00D93CD6">
      <w:pPr>
        <w:spacing w:after="0"/>
        <w:rPr>
          <w:rFonts w:asciiTheme="minorHAnsi" w:hAnsiTheme="minorHAnsi" w:cstheme="minorHAnsi"/>
          <w:bCs/>
          <w:szCs w:val="20"/>
        </w:rPr>
      </w:pPr>
      <w:r w:rsidRPr="006B608B">
        <w:rPr>
          <w:rFonts w:asciiTheme="minorHAnsi" w:hAnsiTheme="minorHAnsi" w:cstheme="minorHAnsi"/>
          <w:b/>
          <w:szCs w:val="20"/>
        </w:rPr>
        <w:t xml:space="preserve">Cel  III Ochrona środowiska i ludności przed oddziaływaniem pól elektromagnetycznych </w:t>
      </w:r>
    </w:p>
    <w:p w14:paraId="5F41C188" w14:textId="3E56354D" w:rsidR="00EE72BB" w:rsidRPr="00D93CD6" w:rsidRDefault="00AC4CED" w:rsidP="00D93CD6">
      <w:pPr>
        <w:spacing w:after="0"/>
        <w:ind w:left="709"/>
        <w:rPr>
          <w:rFonts w:asciiTheme="minorHAnsi" w:hAnsiTheme="minorHAnsi" w:cstheme="minorHAnsi"/>
          <w:bCs/>
          <w:szCs w:val="20"/>
        </w:rPr>
      </w:pPr>
      <w:r w:rsidRPr="00D93CD6">
        <w:rPr>
          <w:rFonts w:asciiTheme="minorHAnsi" w:hAnsiTheme="minorHAnsi" w:cstheme="minorHAnsi"/>
          <w:b/>
          <w:szCs w:val="20"/>
        </w:rPr>
        <w:t>Kierunek interwencji III.1.</w:t>
      </w:r>
      <w:r w:rsidRPr="00D93CD6">
        <w:rPr>
          <w:rFonts w:asciiTheme="minorHAnsi" w:hAnsiTheme="minorHAnsi" w:cstheme="minorHAnsi"/>
          <w:bCs/>
          <w:szCs w:val="20"/>
        </w:rPr>
        <w:t xml:space="preserve"> Ograniczenie oddziaływania pól elektromagnetycznych na człowieka i środowisko</w:t>
      </w:r>
    </w:p>
    <w:p w14:paraId="348D4599" w14:textId="3A16AE76" w:rsidR="00AC4CED" w:rsidRPr="006B608B" w:rsidRDefault="00AC4CED" w:rsidP="00D93CD6">
      <w:pPr>
        <w:spacing w:after="0"/>
        <w:rPr>
          <w:rFonts w:asciiTheme="minorHAnsi" w:hAnsiTheme="minorHAnsi" w:cstheme="minorHAnsi"/>
          <w:b/>
          <w:bCs/>
          <w:szCs w:val="20"/>
        </w:rPr>
      </w:pPr>
      <w:r w:rsidRPr="006B608B">
        <w:rPr>
          <w:rFonts w:asciiTheme="minorHAnsi" w:hAnsiTheme="minorHAnsi" w:cstheme="minorHAnsi"/>
          <w:b/>
          <w:bCs/>
          <w:szCs w:val="20"/>
        </w:rPr>
        <w:t>Cel   IV Osiągnięcie dobrego stanu wód powierzchniowych i podziemnych</w:t>
      </w:r>
    </w:p>
    <w:p w14:paraId="16B9A103" w14:textId="3251EA08" w:rsidR="00AC4CED" w:rsidRPr="00D93CD6" w:rsidRDefault="00AC4CED" w:rsidP="00D93CD6">
      <w:pPr>
        <w:spacing w:after="0"/>
        <w:ind w:firstLine="709"/>
        <w:rPr>
          <w:rFonts w:asciiTheme="minorHAnsi" w:hAnsiTheme="minorHAnsi" w:cstheme="minorHAnsi"/>
          <w:szCs w:val="20"/>
        </w:rPr>
      </w:pPr>
      <w:r w:rsidRPr="00D93CD6">
        <w:rPr>
          <w:rFonts w:asciiTheme="minorHAnsi" w:hAnsiTheme="minorHAnsi" w:cstheme="minorHAnsi"/>
          <w:b/>
          <w:bCs/>
          <w:szCs w:val="20"/>
        </w:rPr>
        <w:t>Kierunek interwencji   IV.1.</w:t>
      </w:r>
      <w:r w:rsidRPr="00D93CD6">
        <w:rPr>
          <w:rFonts w:asciiTheme="minorHAnsi" w:hAnsiTheme="minorHAnsi" w:cstheme="minorHAnsi"/>
          <w:szCs w:val="20"/>
        </w:rPr>
        <w:t xml:space="preserve"> Zmniejszenie presji rolnictwa na stan wód</w:t>
      </w:r>
    </w:p>
    <w:p w14:paraId="3DE10C13" w14:textId="61A85AC4" w:rsidR="00AC4CED" w:rsidRPr="00D93CD6" w:rsidRDefault="00AC4CED" w:rsidP="00D93CD6">
      <w:pPr>
        <w:spacing w:after="0"/>
        <w:ind w:left="709"/>
        <w:rPr>
          <w:rFonts w:asciiTheme="minorHAnsi" w:hAnsiTheme="minorHAnsi" w:cstheme="minorHAnsi"/>
          <w:szCs w:val="20"/>
        </w:rPr>
      </w:pPr>
      <w:r w:rsidRPr="00D93CD6">
        <w:rPr>
          <w:rFonts w:asciiTheme="minorHAnsi" w:hAnsiTheme="minorHAnsi" w:cstheme="minorHAnsi"/>
          <w:b/>
          <w:bCs/>
          <w:szCs w:val="20"/>
        </w:rPr>
        <w:t xml:space="preserve">Kierunek interwencji  IV.2. </w:t>
      </w:r>
      <w:r w:rsidRPr="00D93CD6">
        <w:rPr>
          <w:rFonts w:asciiTheme="minorHAnsi" w:hAnsiTheme="minorHAnsi" w:cstheme="minorHAnsi"/>
          <w:szCs w:val="20"/>
        </w:rPr>
        <w:t>Podnoszenie świadomości ekologicznej społeczeństwa w zakresie ochrony wód</w:t>
      </w:r>
    </w:p>
    <w:p w14:paraId="4FC3DD1E" w14:textId="36195ED4" w:rsidR="00AC4CED" w:rsidRPr="00D93CD6" w:rsidRDefault="00AC4CED" w:rsidP="00D93CD6">
      <w:pPr>
        <w:spacing w:after="0"/>
        <w:ind w:left="709"/>
        <w:rPr>
          <w:rFonts w:asciiTheme="minorHAnsi" w:hAnsiTheme="minorHAnsi" w:cstheme="minorHAnsi"/>
          <w:szCs w:val="20"/>
          <w:lang w:eastAsia="ar-SA"/>
        </w:rPr>
      </w:pPr>
      <w:r w:rsidRPr="00D93CD6">
        <w:rPr>
          <w:rFonts w:asciiTheme="minorHAnsi" w:hAnsiTheme="minorHAnsi" w:cstheme="minorHAnsi"/>
          <w:b/>
          <w:bCs/>
          <w:szCs w:val="20"/>
        </w:rPr>
        <w:t xml:space="preserve">Kierunek interwencji </w:t>
      </w:r>
      <w:r w:rsidRPr="00D93CD6">
        <w:rPr>
          <w:rFonts w:asciiTheme="minorHAnsi" w:hAnsiTheme="minorHAnsi" w:cstheme="minorHAnsi"/>
          <w:b/>
          <w:bCs/>
          <w:szCs w:val="20"/>
          <w:lang w:eastAsia="ar-SA"/>
        </w:rPr>
        <w:t xml:space="preserve"> IV.3.</w:t>
      </w:r>
      <w:r w:rsidRPr="00D93CD6">
        <w:rPr>
          <w:rFonts w:asciiTheme="minorHAnsi" w:hAnsiTheme="minorHAnsi" w:cstheme="minorHAnsi"/>
          <w:szCs w:val="20"/>
          <w:lang w:eastAsia="ar-SA"/>
        </w:rPr>
        <w:t xml:space="preserve"> Utrzymanie wód</w:t>
      </w:r>
    </w:p>
    <w:p w14:paraId="4FFD1D06" w14:textId="3C4F6066" w:rsidR="00AC4CED" w:rsidRPr="00D93CD6" w:rsidRDefault="00AC4CED" w:rsidP="00D93CD6">
      <w:pPr>
        <w:spacing w:after="0"/>
        <w:ind w:left="709"/>
        <w:rPr>
          <w:rFonts w:asciiTheme="minorHAnsi" w:hAnsiTheme="minorHAnsi" w:cstheme="minorHAnsi"/>
          <w:szCs w:val="20"/>
          <w:lang w:eastAsia="ar-SA"/>
        </w:rPr>
      </w:pPr>
      <w:r w:rsidRPr="00D93CD6">
        <w:rPr>
          <w:rFonts w:asciiTheme="minorHAnsi" w:hAnsiTheme="minorHAnsi" w:cstheme="minorHAnsi"/>
          <w:b/>
          <w:bCs/>
          <w:szCs w:val="20"/>
        </w:rPr>
        <w:t xml:space="preserve">Kierunek interwencji </w:t>
      </w:r>
      <w:r w:rsidRPr="00D93CD6">
        <w:rPr>
          <w:rFonts w:asciiTheme="minorHAnsi" w:hAnsiTheme="minorHAnsi" w:cstheme="minorHAnsi"/>
          <w:b/>
          <w:bCs/>
          <w:szCs w:val="20"/>
          <w:lang w:eastAsia="ar-SA"/>
        </w:rPr>
        <w:t xml:space="preserve"> IV.4.</w:t>
      </w:r>
      <w:r w:rsidRPr="00D93CD6">
        <w:rPr>
          <w:rFonts w:asciiTheme="minorHAnsi" w:hAnsiTheme="minorHAnsi" w:cstheme="minorHAnsi"/>
          <w:szCs w:val="20"/>
          <w:lang w:eastAsia="ar-SA"/>
        </w:rPr>
        <w:t xml:space="preserve"> Ochrona przed powodzią</w:t>
      </w:r>
    </w:p>
    <w:p w14:paraId="066F85ED" w14:textId="66CFE870" w:rsidR="00AC4CED" w:rsidRPr="006B608B" w:rsidRDefault="00AC4CED" w:rsidP="00D93CD6">
      <w:pPr>
        <w:spacing w:after="0"/>
        <w:rPr>
          <w:rFonts w:asciiTheme="minorHAnsi" w:hAnsiTheme="minorHAnsi" w:cstheme="minorHAnsi"/>
          <w:b/>
          <w:bCs/>
          <w:szCs w:val="20"/>
        </w:rPr>
      </w:pPr>
      <w:r w:rsidRPr="006B608B">
        <w:rPr>
          <w:rFonts w:asciiTheme="minorHAnsi" w:hAnsiTheme="minorHAnsi" w:cstheme="minorHAnsi"/>
          <w:b/>
          <w:bCs/>
          <w:szCs w:val="20"/>
        </w:rPr>
        <w:t>Cel V Poprawa systemu gospodarki wodno-ściekowej</w:t>
      </w:r>
    </w:p>
    <w:p w14:paraId="5CF20E8D" w14:textId="42771435" w:rsidR="00AC4CED" w:rsidRPr="006B608B" w:rsidRDefault="00AC4CED" w:rsidP="00D93CD6">
      <w:pPr>
        <w:spacing w:after="0"/>
        <w:ind w:firstLine="576"/>
        <w:rPr>
          <w:rFonts w:asciiTheme="minorHAnsi" w:eastAsia="Times New Roman" w:hAnsiTheme="minorHAnsi" w:cstheme="minorHAnsi"/>
          <w:szCs w:val="20"/>
          <w:lang w:eastAsia="ar-SA"/>
        </w:rPr>
      </w:pPr>
      <w:r w:rsidRPr="006B608B">
        <w:rPr>
          <w:rFonts w:asciiTheme="minorHAnsi" w:hAnsiTheme="minorHAnsi" w:cstheme="minorHAnsi"/>
          <w:b/>
          <w:bCs/>
          <w:szCs w:val="20"/>
        </w:rPr>
        <w:t>Kierunek interwencji</w:t>
      </w:r>
      <w:r w:rsidRPr="006B608B">
        <w:rPr>
          <w:rFonts w:asciiTheme="minorHAnsi" w:eastAsia="Times New Roman" w:hAnsiTheme="minorHAnsi" w:cstheme="minorHAnsi"/>
          <w:b/>
          <w:bCs/>
          <w:szCs w:val="20"/>
          <w:lang w:eastAsia="ar-SA"/>
        </w:rPr>
        <w:t xml:space="preserve"> V.1.</w:t>
      </w:r>
      <w:r w:rsidRPr="006B608B">
        <w:rPr>
          <w:rFonts w:asciiTheme="minorHAnsi" w:eastAsia="Times New Roman" w:hAnsiTheme="minorHAnsi" w:cstheme="minorHAnsi"/>
          <w:szCs w:val="20"/>
          <w:lang w:eastAsia="ar-SA"/>
        </w:rPr>
        <w:t xml:space="preserve"> Uporządkowanie gospodarki wodno-ściekowej</w:t>
      </w:r>
    </w:p>
    <w:p w14:paraId="288803B0" w14:textId="187DAA04" w:rsidR="00AC4CED" w:rsidRPr="006B608B" w:rsidRDefault="00AC4CED" w:rsidP="00D93CD6">
      <w:pPr>
        <w:spacing w:after="0"/>
        <w:rPr>
          <w:rFonts w:asciiTheme="minorHAnsi" w:hAnsiTheme="minorHAnsi" w:cstheme="minorHAnsi"/>
          <w:b/>
          <w:bCs/>
          <w:szCs w:val="20"/>
        </w:rPr>
      </w:pPr>
      <w:r w:rsidRPr="006B608B">
        <w:rPr>
          <w:rFonts w:asciiTheme="minorHAnsi" w:hAnsiTheme="minorHAnsi" w:cstheme="minorHAnsi"/>
          <w:b/>
          <w:bCs/>
          <w:szCs w:val="20"/>
        </w:rPr>
        <w:t>Cel VI. Racjonalne i efektywne gospodarowanie zasobami kopalin ze złóż</w:t>
      </w:r>
    </w:p>
    <w:p w14:paraId="197BA724" w14:textId="793750F4" w:rsidR="00AC4CED" w:rsidRPr="006B608B" w:rsidRDefault="00AC4CED" w:rsidP="00D93CD6">
      <w:pPr>
        <w:spacing w:after="0"/>
        <w:ind w:firstLine="576"/>
        <w:rPr>
          <w:rFonts w:asciiTheme="minorHAnsi" w:eastAsia="Times New Roman" w:hAnsiTheme="minorHAnsi" w:cstheme="minorHAnsi"/>
          <w:szCs w:val="20"/>
          <w:lang w:eastAsia="ar-SA"/>
        </w:rPr>
      </w:pPr>
      <w:r w:rsidRPr="006B608B">
        <w:rPr>
          <w:rFonts w:asciiTheme="minorHAnsi" w:hAnsiTheme="minorHAnsi" w:cstheme="minorHAnsi"/>
          <w:b/>
          <w:bCs/>
          <w:szCs w:val="20"/>
        </w:rPr>
        <w:t>Kierunek interwencji -</w:t>
      </w:r>
      <w:r w:rsidRPr="006B608B">
        <w:rPr>
          <w:rFonts w:asciiTheme="minorHAnsi" w:eastAsia="Times New Roman" w:hAnsiTheme="minorHAnsi" w:cstheme="minorHAnsi"/>
          <w:b/>
          <w:bCs/>
          <w:szCs w:val="20"/>
          <w:lang w:eastAsia="ar-SA"/>
        </w:rPr>
        <w:t xml:space="preserve">  VI.1.</w:t>
      </w:r>
      <w:r w:rsidRPr="006B608B">
        <w:rPr>
          <w:rFonts w:asciiTheme="minorHAnsi" w:eastAsia="Times New Roman" w:hAnsiTheme="minorHAnsi" w:cstheme="minorHAnsi"/>
          <w:szCs w:val="20"/>
          <w:lang w:eastAsia="ar-SA"/>
        </w:rPr>
        <w:t xml:space="preserve"> Nadzór nad zasobami kopalin</w:t>
      </w:r>
    </w:p>
    <w:p w14:paraId="6951C173" w14:textId="1CF6E1A5" w:rsidR="00AC4CED" w:rsidRPr="006B608B" w:rsidRDefault="00AC4CED" w:rsidP="00D93CD6">
      <w:pPr>
        <w:spacing w:after="0"/>
        <w:rPr>
          <w:rFonts w:asciiTheme="minorHAnsi" w:hAnsiTheme="minorHAnsi" w:cstheme="minorHAnsi"/>
          <w:b/>
          <w:bCs/>
          <w:szCs w:val="20"/>
        </w:rPr>
      </w:pPr>
      <w:r w:rsidRPr="006B608B">
        <w:rPr>
          <w:rFonts w:asciiTheme="minorHAnsi" w:hAnsiTheme="minorHAnsi" w:cstheme="minorHAnsi"/>
          <w:b/>
          <w:bCs/>
          <w:szCs w:val="20"/>
        </w:rPr>
        <w:t>Cel VII. Ochrona gleb i zapewnienie właściwego sposobu użytkowania powierzchni ziemi</w:t>
      </w:r>
    </w:p>
    <w:p w14:paraId="1D58EAEE" w14:textId="5020EA0B" w:rsidR="00AC4CED" w:rsidRPr="00D93CD6" w:rsidRDefault="00AC4CED" w:rsidP="00D93CD6">
      <w:pPr>
        <w:spacing w:after="0"/>
        <w:rPr>
          <w:rFonts w:asciiTheme="minorHAnsi" w:eastAsia="Times New Roman" w:hAnsiTheme="minorHAnsi" w:cstheme="minorHAnsi"/>
          <w:bCs/>
          <w:szCs w:val="20"/>
          <w:lang w:eastAsia="ar-SA"/>
        </w:rPr>
      </w:pPr>
      <w:r w:rsidRPr="00D93CD6">
        <w:rPr>
          <w:rFonts w:asciiTheme="minorHAnsi" w:hAnsiTheme="minorHAnsi" w:cstheme="minorHAnsi"/>
          <w:b/>
          <w:bCs/>
          <w:i/>
          <w:iCs/>
          <w:szCs w:val="20"/>
        </w:rPr>
        <w:tab/>
      </w: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VII.1.</w:t>
      </w:r>
      <w:r w:rsidRPr="00D93CD6">
        <w:rPr>
          <w:rFonts w:asciiTheme="minorHAnsi" w:eastAsia="Times New Roman" w:hAnsiTheme="minorHAnsi" w:cstheme="minorHAnsi"/>
          <w:bCs/>
          <w:szCs w:val="20"/>
          <w:lang w:eastAsia="ar-SA"/>
        </w:rPr>
        <w:t xml:space="preserve"> Ochrona gleb użytkowanych rolniczo</w:t>
      </w:r>
    </w:p>
    <w:p w14:paraId="40CD5564" w14:textId="12F57BA0" w:rsidR="00AC4CED" w:rsidRPr="00D93CD6" w:rsidRDefault="00AC4CED" w:rsidP="00D93CD6">
      <w:pPr>
        <w:spacing w:after="0"/>
        <w:rPr>
          <w:rFonts w:asciiTheme="minorHAnsi" w:eastAsia="Times New Roman" w:hAnsiTheme="minorHAnsi" w:cstheme="minorHAnsi"/>
          <w:szCs w:val="20"/>
          <w:lang w:eastAsia="ar-SA"/>
        </w:rPr>
      </w:pPr>
      <w:r w:rsidRPr="00D93CD6">
        <w:rPr>
          <w:rFonts w:asciiTheme="minorHAnsi" w:hAnsiTheme="minorHAnsi" w:cstheme="minorHAnsi"/>
          <w:b/>
          <w:bCs/>
          <w:i/>
          <w:iCs/>
          <w:szCs w:val="20"/>
        </w:rPr>
        <w:tab/>
      </w:r>
      <w:r w:rsidRPr="00D93CD6">
        <w:rPr>
          <w:rFonts w:asciiTheme="minorHAnsi" w:hAnsiTheme="minorHAnsi" w:cstheme="minorHAnsi"/>
          <w:b/>
          <w:bCs/>
          <w:szCs w:val="20"/>
        </w:rPr>
        <w:t xml:space="preserve">Kierunek interwencji - </w:t>
      </w:r>
      <w:r w:rsidRPr="00D93CD6">
        <w:rPr>
          <w:rFonts w:asciiTheme="minorHAnsi" w:eastAsia="Times New Roman" w:hAnsiTheme="minorHAnsi" w:cstheme="minorHAnsi"/>
          <w:b/>
          <w:bCs/>
          <w:szCs w:val="20"/>
          <w:lang w:eastAsia="ar-SA"/>
        </w:rPr>
        <w:t xml:space="preserve"> VII.2.</w:t>
      </w:r>
      <w:r w:rsidRPr="00D93CD6">
        <w:rPr>
          <w:rFonts w:asciiTheme="minorHAnsi" w:eastAsia="Times New Roman" w:hAnsiTheme="minorHAnsi" w:cstheme="minorHAnsi"/>
          <w:szCs w:val="20"/>
          <w:lang w:eastAsia="ar-SA"/>
        </w:rPr>
        <w:t xml:space="preserve"> Zapobieganie niekorzystnym zmianom środowiska glebowego</w:t>
      </w:r>
    </w:p>
    <w:p w14:paraId="039A5C34" w14:textId="557CECE5" w:rsidR="00AC4CED" w:rsidRPr="00D93CD6" w:rsidRDefault="00AC4CED" w:rsidP="00D93CD6">
      <w:pPr>
        <w:spacing w:after="0"/>
        <w:rPr>
          <w:rFonts w:asciiTheme="minorHAnsi" w:eastAsia="Times New Roman" w:hAnsiTheme="minorHAnsi" w:cstheme="minorHAnsi"/>
          <w:szCs w:val="20"/>
          <w:lang w:eastAsia="ar-SA"/>
        </w:rPr>
      </w:pPr>
      <w:r w:rsidRPr="00D93CD6">
        <w:rPr>
          <w:rFonts w:asciiTheme="minorHAnsi" w:hAnsiTheme="minorHAnsi" w:cstheme="minorHAnsi"/>
          <w:b/>
          <w:bCs/>
          <w:i/>
          <w:iCs/>
          <w:szCs w:val="20"/>
        </w:rPr>
        <w:tab/>
      </w: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VII.3.</w:t>
      </w:r>
      <w:r w:rsidRPr="00D93CD6">
        <w:rPr>
          <w:rFonts w:asciiTheme="minorHAnsi" w:eastAsia="Times New Roman" w:hAnsiTheme="minorHAnsi" w:cstheme="minorHAnsi"/>
          <w:szCs w:val="20"/>
          <w:lang w:eastAsia="ar-SA"/>
        </w:rPr>
        <w:t xml:space="preserve"> Rewitalizacja terenów zdegradowanych</w:t>
      </w:r>
    </w:p>
    <w:p w14:paraId="639138A7" w14:textId="765CE28C" w:rsidR="00AC4CED" w:rsidRPr="006B608B" w:rsidRDefault="00AC4CED" w:rsidP="00D93CD6">
      <w:pPr>
        <w:spacing w:after="0"/>
        <w:rPr>
          <w:rFonts w:asciiTheme="minorHAnsi" w:hAnsiTheme="minorHAnsi" w:cstheme="minorHAnsi"/>
          <w:b/>
          <w:bCs/>
          <w:szCs w:val="20"/>
        </w:rPr>
      </w:pPr>
      <w:r w:rsidRPr="006B608B">
        <w:rPr>
          <w:rFonts w:asciiTheme="minorHAnsi" w:hAnsiTheme="minorHAnsi" w:cstheme="minorHAnsi"/>
          <w:b/>
          <w:bCs/>
          <w:szCs w:val="20"/>
        </w:rPr>
        <w:t>Cel  VIII. Racjonalna gospodarka odpadami</w:t>
      </w:r>
    </w:p>
    <w:p w14:paraId="558202BB" w14:textId="6E36F74E" w:rsidR="00AC4CED" w:rsidRPr="00D93CD6" w:rsidRDefault="00AC4CED" w:rsidP="00D93CD6">
      <w:pPr>
        <w:spacing w:after="0"/>
        <w:ind w:firstLine="709"/>
        <w:rPr>
          <w:rFonts w:asciiTheme="minorHAnsi" w:eastAsia="Times New Roman" w:hAnsiTheme="minorHAnsi" w:cstheme="minorHAnsi"/>
          <w:bCs/>
          <w:szCs w:val="20"/>
          <w:lang w:eastAsia="ar-SA"/>
        </w:rPr>
      </w:pP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VIII.1.</w:t>
      </w:r>
      <w:r w:rsidRPr="00D93CD6">
        <w:rPr>
          <w:rFonts w:asciiTheme="minorHAnsi" w:eastAsia="Times New Roman" w:hAnsiTheme="minorHAnsi" w:cstheme="minorHAnsi"/>
          <w:szCs w:val="20"/>
          <w:lang w:eastAsia="ar-SA"/>
        </w:rPr>
        <w:t xml:space="preserve"> </w:t>
      </w:r>
      <w:r w:rsidRPr="00D93CD6">
        <w:rPr>
          <w:rFonts w:asciiTheme="minorHAnsi" w:eastAsia="Times New Roman" w:hAnsiTheme="minorHAnsi" w:cstheme="minorHAnsi"/>
          <w:bCs/>
          <w:szCs w:val="20"/>
          <w:lang w:eastAsia="ar-SA"/>
        </w:rPr>
        <w:t>Wzrost ilości zebranych selektywnie odpadów</w:t>
      </w:r>
    </w:p>
    <w:p w14:paraId="796D5575" w14:textId="61C12BA8" w:rsidR="00AC4CED" w:rsidRPr="006B608B" w:rsidRDefault="00AC4CED" w:rsidP="00D93CD6">
      <w:pPr>
        <w:spacing w:after="0"/>
        <w:rPr>
          <w:rFonts w:asciiTheme="minorHAnsi" w:hAnsiTheme="minorHAnsi" w:cstheme="minorHAnsi"/>
          <w:b/>
          <w:bCs/>
          <w:szCs w:val="20"/>
        </w:rPr>
      </w:pPr>
      <w:r w:rsidRPr="006B608B">
        <w:rPr>
          <w:rFonts w:asciiTheme="minorHAnsi" w:hAnsiTheme="minorHAnsi" w:cstheme="minorHAnsi"/>
          <w:b/>
          <w:bCs/>
          <w:szCs w:val="20"/>
        </w:rPr>
        <w:t xml:space="preserve">Cel IX. Ochrona ekosystemów i walorów przyrodniczych </w:t>
      </w:r>
      <w:r w:rsidR="008001F1" w:rsidRPr="006B608B">
        <w:rPr>
          <w:rFonts w:asciiTheme="minorHAnsi" w:hAnsiTheme="minorHAnsi" w:cstheme="minorHAnsi"/>
          <w:b/>
          <w:bCs/>
          <w:szCs w:val="20"/>
        </w:rPr>
        <w:t>Powiatu</w:t>
      </w:r>
    </w:p>
    <w:p w14:paraId="045F806A" w14:textId="21E02470" w:rsidR="00AC4CED" w:rsidRPr="00D93CD6" w:rsidRDefault="00AC4CED" w:rsidP="00D93CD6">
      <w:pPr>
        <w:spacing w:after="0"/>
        <w:ind w:firstLine="576"/>
        <w:rPr>
          <w:rFonts w:asciiTheme="minorHAnsi" w:eastAsia="Times New Roman" w:hAnsiTheme="minorHAnsi" w:cstheme="minorHAnsi"/>
          <w:szCs w:val="20"/>
          <w:lang w:eastAsia="ar-SA"/>
        </w:rPr>
      </w:pP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IX.1.</w:t>
      </w:r>
      <w:r w:rsidRPr="00D93CD6">
        <w:rPr>
          <w:rFonts w:asciiTheme="minorHAnsi" w:eastAsia="Times New Roman" w:hAnsiTheme="minorHAnsi" w:cstheme="minorHAnsi"/>
          <w:szCs w:val="20"/>
          <w:lang w:eastAsia="ar-SA"/>
        </w:rPr>
        <w:t xml:space="preserve"> Rozwój i utrzymanie zieleni urządzonej</w:t>
      </w:r>
    </w:p>
    <w:p w14:paraId="029423B9" w14:textId="01D258E8" w:rsidR="00AC4CED" w:rsidRPr="00D93CD6" w:rsidRDefault="00AC4CED" w:rsidP="00D93CD6">
      <w:pPr>
        <w:spacing w:after="0"/>
        <w:ind w:firstLine="576"/>
        <w:rPr>
          <w:rFonts w:asciiTheme="minorHAnsi" w:eastAsia="Times New Roman" w:hAnsiTheme="minorHAnsi" w:cstheme="minorHAnsi"/>
          <w:szCs w:val="20"/>
          <w:lang w:eastAsia="ar-SA"/>
        </w:rPr>
      </w:pP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IX.2</w:t>
      </w:r>
      <w:r w:rsidRPr="00D93CD6">
        <w:rPr>
          <w:rFonts w:asciiTheme="minorHAnsi" w:eastAsia="Times New Roman" w:hAnsiTheme="minorHAnsi" w:cstheme="minorHAnsi"/>
          <w:szCs w:val="20"/>
          <w:lang w:eastAsia="ar-SA"/>
        </w:rPr>
        <w:t>. Ochrona i zrównoważony rozwój lasów</w:t>
      </w:r>
    </w:p>
    <w:p w14:paraId="365A9417" w14:textId="2F533161" w:rsidR="00AC4CED" w:rsidRPr="00D93CD6" w:rsidRDefault="00AC4CED" w:rsidP="00D93CD6">
      <w:pPr>
        <w:spacing w:after="0"/>
        <w:ind w:left="576"/>
        <w:rPr>
          <w:rFonts w:asciiTheme="minorHAnsi" w:eastAsia="Times New Roman" w:hAnsiTheme="minorHAnsi" w:cstheme="minorHAnsi"/>
          <w:szCs w:val="20"/>
          <w:lang w:eastAsia="ar-SA"/>
        </w:rPr>
      </w:pPr>
      <w:r w:rsidRPr="00D93CD6">
        <w:rPr>
          <w:rFonts w:asciiTheme="minorHAnsi" w:hAnsiTheme="minorHAnsi" w:cstheme="minorHAnsi"/>
          <w:b/>
          <w:bCs/>
          <w:szCs w:val="20"/>
        </w:rPr>
        <w:t>Kierunek interwencji-</w:t>
      </w:r>
      <w:r w:rsidRPr="00D93CD6">
        <w:rPr>
          <w:rFonts w:asciiTheme="minorHAnsi" w:eastAsia="Times New Roman" w:hAnsiTheme="minorHAnsi" w:cstheme="minorHAnsi"/>
          <w:b/>
          <w:bCs/>
          <w:szCs w:val="20"/>
          <w:lang w:eastAsia="ar-SA"/>
        </w:rPr>
        <w:t xml:space="preserve"> IX.3.</w:t>
      </w:r>
      <w:r w:rsidRPr="00D93CD6">
        <w:rPr>
          <w:rFonts w:asciiTheme="minorHAnsi" w:eastAsia="Times New Roman" w:hAnsiTheme="minorHAnsi" w:cstheme="minorHAnsi"/>
          <w:szCs w:val="20"/>
          <w:lang w:eastAsia="ar-SA"/>
        </w:rPr>
        <w:t xml:space="preserve"> Wzrost atrakcyjności i ruchu turystycznego w zgodzie z racjonalnym korzystaniem z zasobów przyrody</w:t>
      </w:r>
    </w:p>
    <w:p w14:paraId="5F8A40A2" w14:textId="1CCBF18D" w:rsidR="00AC4CED" w:rsidRPr="006B608B" w:rsidRDefault="00AC4CED" w:rsidP="00D93CD6">
      <w:pPr>
        <w:spacing w:after="0"/>
        <w:rPr>
          <w:rFonts w:asciiTheme="minorHAnsi" w:hAnsiTheme="minorHAnsi" w:cstheme="minorHAnsi"/>
          <w:b/>
          <w:bCs/>
          <w:szCs w:val="20"/>
        </w:rPr>
      </w:pPr>
      <w:r w:rsidRPr="006B608B">
        <w:rPr>
          <w:rFonts w:asciiTheme="minorHAnsi" w:hAnsiTheme="minorHAnsi" w:cstheme="minorHAnsi"/>
          <w:b/>
          <w:bCs/>
          <w:szCs w:val="20"/>
        </w:rPr>
        <w:t>Cel X. Ochrona środowiska przed poważnymi awariami</w:t>
      </w:r>
    </w:p>
    <w:p w14:paraId="4FC5F98A" w14:textId="1C93FA5B" w:rsidR="0020084B" w:rsidRPr="00D93CD6" w:rsidRDefault="00AC4CED" w:rsidP="00D93CD6">
      <w:pPr>
        <w:spacing w:after="0"/>
        <w:ind w:left="576"/>
        <w:rPr>
          <w:rFonts w:asciiTheme="minorHAnsi" w:eastAsia="Times New Roman" w:hAnsiTheme="minorHAnsi" w:cstheme="minorHAnsi"/>
          <w:bCs/>
          <w:szCs w:val="20"/>
          <w:lang w:eastAsia="ar-SA"/>
        </w:rPr>
      </w:pP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X.1</w:t>
      </w:r>
      <w:r w:rsidRPr="00D93CD6">
        <w:rPr>
          <w:rFonts w:asciiTheme="minorHAnsi" w:eastAsia="Times New Roman" w:hAnsiTheme="minorHAnsi" w:cstheme="minorHAnsi"/>
          <w:bCs/>
          <w:szCs w:val="20"/>
          <w:lang w:eastAsia="ar-SA"/>
        </w:rPr>
        <w:t xml:space="preserve"> .Zminimalizowanie ryzyka wystąpienia zdarzeń mogących powodować poważną awarię oraz ograniczenie jej skutków dla ludzi i środowiska</w:t>
      </w:r>
    </w:p>
    <w:bookmarkEnd w:id="16"/>
    <w:p w14:paraId="147F6731" w14:textId="77777777" w:rsidR="0020084B" w:rsidRPr="00D93CD6" w:rsidRDefault="0020084B" w:rsidP="00D93CD6">
      <w:pPr>
        <w:spacing w:after="0"/>
        <w:rPr>
          <w:rFonts w:asciiTheme="minorHAnsi" w:eastAsia="Times New Roman" w:hAnsiTheme="minorHAnsi" w:cstheme="minorHAnsi"/>
          <w:bCs/>
          <w:szCs w:val="20"/>
          <w:lang w:eastAsia="ar-SA"/>
        </w:rPr>
      </w:pPr>
    </w:p>
    <w:p w14:paraId="6E4D8895" w14:textId="5382B8AB" w:rsidR="00DE3F44" w:rsidRPr="00D93CD6" w:rsidRDefault="00746576" w:rsidP="006B608B">
      <w:pPr>
        <w:pStyle w:val="Nagwek2"/>
        <w:spacing w:before="0" w:after="240"/>
        <w:rPr>
          <w:rFonts w:asciiTheme="minorHAnsi" w:hAnsiTheme="minorHAnsi" w:cstheme="minorHAnsi"/>
          <w:b/>
          <w:bCs/>
          <w:color w:val="auto"/>
        </w:rPr>
      </w:pPr>
      <w:bookmarkStart w:id="17" w:name="_Toc177721469"/>
      <w:r w:rsidRPr="00D93CD6">
        <w:rPr>
          <w:rFonts w:asciiTheme="minorHAnsi" w:hAnsiTheme="minorHAnsi" w:cstheme="minorHAnsi"/>
          <w:b/>
          <w:bCs/>
          <w:color w:val="auto"/>
        </w:rPr>
        <w:t>Cele ochrony środowiska ustanowione na szczeblu międzynarodowym, wspólnotowym i krajowym, istotne z punktu widzenia projektowanego dokumentu, oraz sposoby, w jakich te cele i inne problemy środowiska zostały uwzględnione podczas opracowywania dokumentu</w:t>
      </w:r>
      <w:bookmarkEnd w:id="17"/>
      <w:r w:rsidRPr="00D93CD6">
        <w:rPr>
          <w:rFonts w:asciiTheme="minorHAnsi" w:hAnsiTheme="minorHAnsi" w:cstheme="minorHAnsi"/>
          <w:b/>
          <w:bCs/>
          <w:color w:val="auto"/>
        </w:rPr>
        <w:tab/>
      </w:r>
    </w:p>
    <w:p w14:paraId="241450BB" w14:textId="1983DE57" w:rsidR="008C016F" w:rsidRPr="008C016F" w:rsidRDefault="004C628F" w:rsidP="008C016F">
      <w:pPr>
        <w:widowControl w:val="0"/>
        <w:suppressAutoHyphens/>
        <w:autoSpaceDN w:val="0"/>
        <w:spacing w:after="0"/>
        <w:contextualSpacing/>
        <w:rPr>
          <w:rFonts w:eastAsia="SimSun" w:cs="Arial"/>
          <w:kern w:val="3"/>
          <w:szCs w:val="20"/>
          <w:lang w:eastAsia="hi-IN" w:bidi="hi-IN"/>
        </w:rPr>
      </w:pPr>
      <w:r>
        <w:rPr>
          <w:rFonts w:eastAsia="SimSun" w:cs="Arial"/>
          <w:kern w:val="3"/>
          <w:szCs w:val="20"/>
          <w:lang w:eastAsia="hi-IN" w:bidi="hi-IN"/>
        </w:rPr>
        <w:t>„</w:t>
      </w:r>
      <w:r w:rsidR="008C016F" w:rsidRPr="008C016F">
        <w:rPr>
          <w:rFonts w:eastAsia="SimSun" w:cs="Arial"/>
          <w:kern w:val="3"/>
          <w:szCs w:val="20"/>
          <w:lang w:eastAsia="hi-IN" w:bidi="hi-IN"/>
        </w:rPr>
        <w:t xml:space="preserve">Program Ochrony Środowiska dla Powiatu </w:t>
      </w:r>
      <w:r>
        <w:rPr>
          <w:rFonts w:eastAsia="SimSun" w:cs="Arial"/>
          <w:kern w:val="3"/>
          <w:szCs w:val="20"/>
          <w:lang w:eastAsia="hi-IN" w:bidi="hi-IN"/>
        </w:rPr>
        <w:t>Wyszkowskiego na lata 2025 – 2028 z perspektywą do 2032 roku”</w:t>
      </w:r>
      <w:r w:rsidR="008C016F" w:rsidRPr="008C016F">
        <w:rPr>
          <w:rFonts w:eastAsia="SimSun" w:cs="Arial"/>
          <w:kern w:val="3"/>
          <w:szCs w:val="20"/>
          <w:lang w:eastAsia="hi-IN" w:bidi="hi-IN"/>
        </w:rPr>
        <w:t xml:space="preserve"> uwzględnia założenia i cele zawarte w dokumentach nadrzędnych wyższego szczebla:</w:t>
      </w:r>
    </w:p>
    <w:p w14:paraId="3A69CE81" w14:textId="77777777" w:rsidR="008C016F" w:rsidRPr="008C016F" w:rsidRDefault="008C016F" w:rsidP="00A04EF4">
      <w:pPr>
        <w:widowControl w:val="0"/>
        <w:numPr>
          <w:ilvl w:val="0"/>
          <w:numId w:val="15"/>
        </w:numPr>
        <w:suppressAutoHyphens/>
        <w:autoSpaceDN w:val="0"/>
        <w:spacing w:after="0" w:line="259" w:lineRule="auto"/>
        <w:textAlignment w:val="baseline"/>
        <w:rPr>
          <w:rFonts w:eastAsia="SimSun" w:cs="Arial"/>
          <w:kern w:val="3"/>
          <w:szCs w:val="20"/>
          <w:lang w:eastAsia="hi-IN" w:bidi="hi-IN"/>
        </w:rPr>
      </w:pPr>
      <w:r w:rsidRPr="008C016F">
        <w:rPr>
          <w:rFonts w:eastAsia="SimSun" w:cs="Arial"/>
          <w:kern w:val="3"/>
          <w:szCs w:val="20"/>
          <w:lang w:eastAsia="hi-IN" w:bidi="hi-IN"/>
        </w:rPr>
        <w:t>nadrzędne dokumenty strategiczne:</w:t>
      </w:r>
    </w:p>
    <w:p w14:paraId="08240A07" w14:textId="77777777" w:rsidR="008C016F" w:rsidRPr="008C016F" w:rsidRDefault="008C016F" w:rsidP="00A04EF4">
      <w:pPr>
        <w:widowControl w:val="0"/>
        <w:numPr>
          <w:ilvl w:val="0"/>
          <w:numId w:val="13"/>
        </w:numPr>
        <w:tabs>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t>Długookresowa Strategia Rozwoju Kraju. Polska 2030. Trzecia Fala Nowoczesności,</w:t>
      </w:r>
    </w:p>
    <w:p w14:paraId="69A155E1" w14:textId="77777777" w:rsidR="008C016F" w:rsidRPr="008C016F" w:rsidRDefault="008C016F" w:rsidP="00A04EF4">
      <w:pPr>
        <w:widowControl w:val="0"/>
        <w:numPr>
          <w:ilvl w:val="0"/>
          <w:numId w:val="13"/>
        </w:numPr>
        <w:tabs>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t>Strategia na rzecz Odpowiedzialnego Rozwoju do roku 2020 (z perspektywą do 2030 roku),</w:t>
      </w:r>
    </w:p>
    <w:p w14:paraId="6D688070" w14:textId="77777777" w:rsidR="008C016F" w:rsidRPr="008C016F" w:rsidRDefault="008C016F" w:rsidP="00A04EF4">
      <w:pPr>
        <w:widowControl w:val="0"/>
        <w:numPr>
          <w:ilvl w:val="0"/>
          <w:numId w:val="13"/>
        </w:numPr>
        <w:tabs>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t>Polityka ekologiczna państwa 2030 – strategia rozwoju w obszarze środowiska i gospodarki wodnej</w:t>
      </w:r>
    </w:p>
    <w:p w14:paraId="5D143183" w14:textId="77777777" w:rsidR="008C016F" w:rsidRPr="008C016F" w:rsidRDefault="008C016F" w:rsidP="00A04EF4">
      <w:pPr>
        <w:widowControl w:val="0"/>
        <w:numPr>
          <w:ilvl w:val="0"/>
          <w:numId w:val="15"/>
        </w:numPr>
        <w:suppressAutoHyphens/>
        <w:autoSpaceDN w:val="0"/>
        <w:spacing w:after="0" w:line="259" w:lineRule="auto"/>
        <w:textAlignment w:val="baseline"/>
        <w:rPr>
          <w:rFonts w:eastAsia="SimSun" w:cs="Arial"/>
          <w:kern w:val="3"/>
          <w:szCs w:val="20"/>
          <w:lang w:eastAsia="hi-IN" w:bidi="hi-IN"/>
        </w:rPr>
      </w:pPr>
      <w:r w:rsidRPr="008C016F">
        <w:rPr>
          <w:rFonts w:eastAsia="SimSun" w:cs="Arial"/>
          <w:kern w:val="3"/>
          <w:szCs w:val="20"/>
          <w:lang w:eastAsia="hi-IN" w:bidi="hi-IN"/>
        </w:rPr>
        <w:t>zintegrowane strategie o charakterze horyzontalnym:</w:t>
      </w:r>
    </w:p>
    <w:p w14:paraId="6ABC4CEC" w14:textId="77777777" w:rsidR="008C016F" w:rsidRPr="008C016F" w:rsidRDefault="008C016F" w:rsidP="00A04EF4">
      <w:pPr>
        <w:widowControl w:val="0"/>
        <w:numPr>
          <w:ilvl w:val="0"/>
          <w:numId w:val="16"/>
        </w:numPr>
        <w:tabs>
          <w:tab w:val="left" w:pos="1701"/>
        </w:tabs>
        <w:suppressAutoHyphens/>
        <w:spacing w:after="0" w:line="259" w:lineRule="auto"/>
        <w:ind w:hanging="720"/>
        <w:rPr>
          <w:rFonts w:eastAsia="SimSun" w:cs="Arial"/>
          <w:kern w:val="3"/>
          <w:szCs w:val="20"/>
          <w:lang w:eastAsia="hi-IN" w:bidi="hi-IN"/>
        </w:rPr>
      </w:pPr>
      <w:r w:rsidRPr="008C016F">
        <w:rPr>
          <w:rFonts w:eastAsia="SimSun" w:cs="Arial"/>
          <w:kern w:val="3"/>
          <w:szCs w:val="20"/>
          <w:lang w:eastAsia="hi-IN" w:bidi="hi-IN"/>
        </w:rPr>
        <w:t>Polityka energetyczna Polski do 2040 roku</w:t>
      </w:r>
    </w:p>
    <w:p w14:paraId="54DFEDDF" w14:textId="77777777" w:rsidR="008C016F" w:rsidRPr="008C016F" w:rsidRDefault="008C016F" w:rsidP="00A04EF4">
      <w:pPr>
        <w:widowControl w:val="0"/>
        <w:numPr>
          <w:ilvl w:val="0"/>
          <w:numId w:val="14"/>
        </w:numPr>
        <w:tabs>
          <w:tab w:val="num" w:pos="776"/>
          <w:tab w:val="left" w:pos="1701"/>
        </w:tabs>
        <w:suppressAutoHyphens/>
        <w:autoSpaceDN w:val="0"/>
        <w:spacing w:after="0" w:line="259" w:lineRule="auto"/>
        <w:ind w:left="2007" w:hanging="731"/>
        <w:textAlignment w:val="baseline"/>
        <w:rPr>
          <w:rFonts w:eastAsia="SimSun" w:cs="Arial"/>
          <w:kern w:val="3"/>
          <w:szCs w:val="20"/>
          <w:lang w:eastAsia="hi-IN" w:bidi="hi-IN"/>
        </w:rPr>
      </w:pPr>
      <w:r w:rsidRPr="008C016F">
        <w:rPr>
          <w:rFonts w:eastAsia="SimSun" w:cs="Arial"/>
          <w:kern w:val="3"/>
          <w:szCs w:val="20"/>
          <w:lang w:eastAsia="hi-IN" w:bidi="hi-IN"/>
        </w:rPr>
        <w:t>Strategia innowacyjności i efektywności gospodarki „Dynamiczna Polska 2020”,</w:t>
      </w:r>
    </w:p>
    <w:p w14:paraId="2DB572AF" w14:textId="77777777" w:rsidR="008C016F" w:rsidRPr="008C016F" w:rsidRDefault="008C016F" w:rsidP="00A04EF4">
      <w:pPr>
        <w:widowControl w:val="0"/>
        <w:numPr>
          <w:ilvl w:val="0"/>
          <w:numId w:val="14"/>
        </w:numPr>
        <w:tabs>
          <w:tab w:val="num" w:pos="776"/>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lastRenderedPageBreak/>
        <w:t>Strategia zrównoważonego rozwoju transportu do 2030,</w:t>
      </w:r>
    </w:p>
    <w:p w14:paraId="24FD61EB" w14:textId="77777777" w:rsidR="008C016F" w:rsidRPr="008C016F" w:rsidRDefault="008C016F" w:rsidP="00A04EF4">
      <w:pPr>
        <w:widowControl w:val="0"/>
        <w:numPr>
          <w:ilvl w:val="0"/>
          <w:numId w:val="14"/>
        </w:numPr>
        <w:tabs>
          <w:tab w:val="num" w:pos="776"/>
          <w:tab w:val="left" w:pos="1701"/>
        </w:tabs>
        <w:suppressAutoHyphens/>
        <w:autoSpaceDN w:val="0"/>
        <w:spacing w:after="0" w:line="259" w:lineRule="auto"/>
        <w:ind w:left="2007" w:hanging="731"/>
        <w:textAlignment w:val="baseline"/>
        <w:rPr>
          <w:rFonts w:eastAsia="SimSun" w:cs="Arial"/>
          <w:kern w:val="3"/>
          <w:szCs w:val="20"/>
          <w:lang w:eastAsia="hi-IN" w:bidi="hi-IN"/>
        </w:rPr>
      </w:pPr>
      <w:r w:rsidRPr="008C016F">
        <w:rPr>
          <w:rFonts w:eastAsia="SimSun" w:cs="Arial"/>
          <w:kern w:val="3"/>
          <w:szCs w:val="20"/>
          <w:lang w:eastAsia="hi-IN" w:bidi="hi-IN"/>
        </w:rPr>
        <w:t>Strategia zrównoważonego rozwoju wsi, rolnictwa i rybactwa 2030,</w:t>
      </w:r>
    </w:p>
    <w:p w14:paraId="27A22CA5" w14:textId="77777777" w:rsidR="008C016F" w:rsidRPr="008C016F" w:rsidRDefault="008C016F" w:rsidP="00A04EF4">
      <w:pPr>
        <w:widowControl w:val="0"/>
        <w:numPr>
          <w:ilvl w:val="0"/>
          <w:numId w:val="14"/>
        </w:numPr>
        <w:tabs>
          <w:tab w:val="num" w:pos="776"/>
          <w:tab w:val="left" w:pos="1701"/>
        </w:tabs>
        <w:suppressAutoHyphens/>
        <w:autoSpaceDN w:val="0"/>
        <w:spacing w:after="0" w:line="259" w:lineRule="auto"/>
        <w:ind w:left="2007" w:hanging="731"/>
        <w:textAlignment w:val="baseline"/>
        <w:rPr>
          <w:rFonts w:eastAsia="SimSun" w:cs="Arial"/>
          <w:kern w:val="3"/>
          <w:szCs w:val="20"/>
          <w:lang w:eastAsia="hi-IN" w:bidi="hi-IN"/>
        </w:rPr>
      </w:pPr>
      <w:r w:rsidRPr="008C016F">
        <w:rPr>
          <w:rFonts w:eastAsia="SimSun" w:cs="Arial"/>
          <w:kern w:val="3"/>
          <w:szCs w:val="20"/>
          <w:lang w:eastAsia="hi-IN" w:bidi="hi-IN"/>
        </w:rPr>
        <w:t>Strategia Sprawne Państwo 2030,</w:t>
      </w:r>
    </w:p>
    <w:p w14:paraId="1397793B" w14:textId="77777777" w:rsidR="008C016F" w:rsidRPr="008C016F" w:rsidRDefault="008C016F" w:rsidP="00A04EF4">
      <w:pPr>
        <w:widowControl w:val="0"/>
        <w:numPr>
          <w:ilvl w:val="0"/>
          <w:numId w:val="14"/>
        </w:numPr>
        <w:tabs>
          <w:tab w:val="num" w:pos="776"/>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t>Strategia rozwoju systemu bezpieczeństwa narodowego Rzeczypospolitej Polskiej 2022,</w:t>
      </w:r>
    </w:p>
    <w:p w14:paraId="35128442" w14:textId="77777777" w:rsidR="008C016F" w:rsidRPr="008C016F" w:rsidRDefault="008C016F" w:rsidP="00A04EF4">
      <w:pPr>
        <w:widowControl w:val="0"/>
        <w:numPr>
          <w:ilvl w:val="0"/>
          <w:numId w:val="14"/>
        </w:numPr>
        <w:tabs>
          <w:tab w:val="num" w:pos="776"/>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t>Krajowa Strategia Rozwoju Regionalnego 2030,</w:t>
      </w:r>
    </w:p>
    <w:p w14:paraId="226897D1" w14:textId="77777777" w:rsidR="008C016F" w:rsidRPr="008C016F" w:rsidRDefault="008C016F" w:rsidP="00A04EF4">
      <w:pPr>
        <w:widowControl w:val="0"/>
        <w:numPr>
          <w:ilvl w:val="0"/>
          <w:numId w:val="14"/>
        </w:numPr>
        <w:tabs>
          <w:tab w:val="num" w:pos="776"/>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t>Strategia Rozwoju Kapitału Ludzkiego 2030,</w:t>
      </w:r>
    </w:p>
    <w:p w14:paraId="2194FD7A" w14:textId="77777777" w:rsidR="008C016F" w:rsidRPr="008C016F" w:rsidRDefault="008C016F" w:rsidP="00A04EF4">
      <w:pPr>
        <w:widowControl w:val="0"/>
        <w:numPr>
          <w:ilvl w:val="0"/>
          <w:numId w:val="14"/>
        </w:numPr>
        <w:tabs>
          <w:tab w:val="num" w:pos="776"/>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t>Strategii Rozwoju Kapitału Społecznego (współdziałanie, kultura, kreatywność) 2030</w:t>
      </w:r>
    </w:p>
    <w:p w14:paraId="6BCCEEE9" w14:textId="77777777" w:rsidR="008C016F" w:rsidRPr="008C016F" w:rsidRDefault="008C016F" w:rsidP="00A04EF4">
      <w:pPr>
        <w:widowControl w:val="0"/>
        <w:numPr>
          <w:ilvl w:val="0"/>
          <w:numId w:val="14"/>
        </w:numPr>
        <w:tabs>
          <w:tab w:val="num" w:pos="776"/>
          <w:tab w:val="left" w:pos="1701"/>
        </w:tabs>
        <w:suppressAutoHyphens/>
        <w:autoSpaceDN w:val="0"/>
        <w:spacing w:after="0" w:line="259" w:lineRule="auto"/>
        <w:ind w:left="2007" w:hanging="731"/>
        <w:textAlignment w:val="baseline"/>
        <w:rPr>
          <w:rFonts w:eastAsia="SimSun" w:cs="Arial"/>
          <w:kern w:val="3"/>
          <w:szCs w:val="20"/>
          <w:lang w:eastAsia="hi-IN" w:bidi="hi-IN"/>
        </w:rPr>
      </w:pPr>
      <w:r w:rsidRPr="008C016F">
        <w:rPr>
          <w:rFonts w:eastAsia="SimSun" w:cs="Arial"/>
          <w:kern w:val="3"/>
          <w:szCs w:val="20"/>
          <w:lang w:eastAsia="hi-IN" w:bidi="hi-IN"/>
        </w:rPr>
        <w:t>Polityka energetyczna Polski do 2040 roku.</w:t>
      </w:r>
    </w:p>
    <w:p w14:paraId="2FF64653" w14:textId="77777777" w:rsidR="008C016F" w:rsidRPr="008C016F" w:rsidRDefault="008C016F" w:rsidP="00A04EF4">
      <w:pPr>
        <w:widowControl w:val="0"/>
        <w:numPr>
          <w:ilvl w:val="0"/>
          <w:numId w:val="15"/>
        </w:numPr>
        <w:suppressAutoHyphens/>
        <w:autoSpaceDN w:val="0"/>
        <w:spacing w:after="0" w:line="259" w:lineRule="auto"/>
        <w:textAlignment w:val="baseline"/>
        <w:rPr>
          <w:rFonts w:eastAsia="SimSun" w:cs="Arial"/>
          <w:kern w:val="3"/>
          <w:szCs w:val="20"/>
          <w:lang w:eastAsia="hi-IN" w:bidi="hi-IN"/>
        </w:rPr>
      </w:pPr>
      <w:r w:rsidRPr="008C016F">
        <w:rPr>
          <w:rFonts w:eastAsia="SimSun" w:cs="Arial"/>
          <w:kern w:val="3"/>
          <w:szCs w:val="20"/>
          <w:lang w:eastAsia="hi-IN" w:bidi="hi-IN"/>
        </w:rPr>
        <w:t>dokumenty sektorowe:</w:t>
      </w:r>
    </w:p>
    <w:p w14:paraId="15F4A45D" w14:textId="77777777" w:rsidR="008C016F" w:rsidRPr="008C016F" w:rsidRDefault="008C016F" w:rsidP="00A04EF4">
      <w:pPr>
        <w:widowControl w:val="0"/>
        <w:numPr>
          <w:ilvl w:val="0"/>
          <w:numId w:val="12"/>
        </w:numPr>
        <w:tabs>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t>Aktualizacja Krajowego Programu Ochrony Powietrza do 2025 roku (z perspektywą do 2030 roku oraz do 2040 roku),</w:t>
      </w:r>
    </w:p>
    <w:p w14:paraId="65523ED4" w14:textId="77777777" w:rsidR="008C016F" w:rsidRPr="008C016F" w:rsidRDefault="008C016F" w:rsidP="00A04EF4">
      <w:pPr>
        <w:widowControl w:val="0"/>
        <w:numPr>
          <w:ilvl w:val="0"/>
          <w:numId w:val="12"/>
        </w:numPr>
        <w:tabs>
          <w:tab w:val="left" w:pos="1701"/>
        </w:tabs>
        <w:suppressAutoHyphens/>
        <w:autoSpaceDN w:val="0"/>
        <w:spacing w:after="0" w:line="259" w:lineRule="auto"/>
        <w:ind w:left="2007" w:hanging="731"/>
        <w:textAlignment w:val="baseline"/>
        <w:rPr>
          <w:rFonts w:eastAsia="SimSun" w:cs="Arial"/>
          <w:kern w:val="3"/>
          <w:szCs w:val="20"/>
          <w:lang w:eastAsia="hi-IN" w:bidi="hi-IN"/>
        </w:rPr>
      </w:pPr>
      <w:r w:rsidRPr="008C016F">
        <w:rPr>
          <w:rFonts w:eastAsia="SimSun" w:cs="Arial"/>
          <w:kern w:val="3"/>
          <w:szCs w:val="20"/>
          <w:lang w:eastAsia="hi-IN" w:bidi="hi-IN"/>
        </w:rPr>
        <w:t>Aktualizacja Krajowego programu oczyszczania ścieków komunalnych,</w:t>
      </w:r>
    </w:p>
    <w:p w14:paraId="1F4129F4" w14:textId="77777777" w:rsidR="008C016F" w:rsidRPr="008C016F" w:rsidRDefault="008C016F" w:rsidP="00A04EF4">
      <w:pPr>
        <w:widowControl w:val="0"/>
        <w:numPr>
          <w:ilvl w:val="0"/>
          <w:numId w:val="12"/>
        </w:numPr>
        <w:tabs>
          <w:tab w:val="left" w:pos="1701"/>
        </w:tabs>
        <w:suppressAutoHyphens/>
        <w:autoSpaceDN w:val="0"/>
        <w:spacing w:after="0" w:line="259" w:lineRule="auto"/>
        <w:ind w:left="2007" w:hanging="731"/>
        <w:textAlignment w:val="baseline"/>
        <w:rPr>
          <w:rFonts w:eastAsia="SimSun" w:cs="Arial"/>
          <w:kern w:val="3"/>
          <w:szCs w:val="20"/>
          <w:lang w:eastAsia="hi-IN" w:bidi="hi-IN"/>
        </w:rPr>
      </w:pPr>
      <w:r w:rsidRPr="008C016F">
        <w:rPr>
          <w:rFonts w:eastAsia="SimSun" w:cs="Arial"/>
          <w:kern w:val="3"/>
          <w:szCs w:val="20"/>
          <w:lang w:eastAsia="hi-IN" w:bidi="hi-IN"/>
        </w:rPr>
        <w:t>Krajowy plan gospodarki odpadami 2022,</w:t>
      </w:r>
    </w:p>
    <w:p w14:paraId="21F32E70" w14:textId="77777777" w:rsidR="008C016F" w:rsidRPr="008C016F" w:rsidRDefault="008C016F" w:rsidP="00A04EF4">
      <w:pPr>
        <w:widowControl w:val="0"/>
        <w:numPr>
          <w:ilvl w:val="0"/>
          <w:numId w:val="12"/>
        </w:numPr>
        <w:tabs>
          <w:tab w:val="left" w:pos="1701"/>
        </w:tabs>
        <w:suppressAutoHyphens/>
        <w:autoSpaceDN w:val="0"/>
        <w:spacing w:after="0" w:line="259" w:lineRule="auto"/>
        <w:ind w:left="2007" w:hanging="731"/>
        <w:textAlignment w:val="baseline"/>
        <w:rPr>
          <w:rFonts w:eastAsia="SimSun" w:cs="Arial"/>
          <w:kern w:val="3"/>
          <w:szCs w:val="20"/>
          <w:lang w:eastAsia="hi-IN" w:bidi="hi-IN"/>
        </w:rPr>
      </w:pPr>
      <w:r w:rsidRPr="008C016F">
        <w:rPr>
          <w:rFonts w:eastAsia="SimSun" w:cs="Arial"/>
          <w:kern w:val="3"/>
          <w:szCs w:val="20"/>
          <w:lang w:eastAsia="hi-IN" w:bidi="hi-IN"/>
        </w:rPr>
        <w:t>Krajowy program zapobiegania powstawaniu odpadów,</w:t>
      </w:r>
    </w:p>
    <w:p w14:paraId="09494C64" w14:textId="77777777" w:rsidR="008C016F" w:rsidRPr="008C016F" w:rsidRDefault="008C016F" w:rsidP="00A04EF4">
      <w:pPr>
        <w:widowControl w:val="0"/>
        <w:numPr>
          <w:ilvl w:val="0"/>
          <w:numId w:val="12"/>
        </w:numPr>
        <w:tabs>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t>Program Fundusze Europejskie dla Mazowsza na lata 2021-2027,</w:t>
      </w:r>
    </w:p>
    <w:p w14:paraId="5C0459AA" w14:textId="77777777" w:rsidR="008C016F" w:rsidRPr="008C016F" w:rsidRDefault="008C016F" w:rsidP="00A04EF4">
      <w:pPr>
        <w:widowControl w:val="0"/>
        <w:numPr>
          <w:ilvl w:val="0"/>
          <w:numId w:val="12"/>
        </w:numPr>
        <w:tabs>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t>Strategiczny Plan Adaptacji dla sektorów i obszarów wrażliwych na zmiany klimatu do roku 2020 z perspektywą do roku 2030,</w:t>
      </w:r>
    </w:p>
    <w:p w14:paraId="2DF0B795" w14:textId="77777777" w:rsidR="008C016F" w:rsidRPr="008C016F" w:rsidRDefault="008C016F" w:rsidP="00A04EF4">
      <w:pPr>
        <w:widowControl w:val="0"/>
        <w:numPr>
          <w:ilvl w:val="0"/>
          <w:numId w:val="12"/>
        </w:numPr>
        <w:tabs>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t>Program wodno-środowiskowy kraju,</w:t>
      </w:r>
    </w:p>
    <w:p w14:paraId="06BFAD64" w14:textId="77777777" w:rsidR="008C016F" w:rsidRPr="008C016F" w:rsidRDefault="008C016F" w:rsidP="00A04EF4">
      <w:pPr>
        <w:widowControl w:val="0"/>
        <w:numPr>
          <w:ilvl w:val="0"/>
          <w:numId w:val="12"/>
        </w:numPr>
        <w:tabs>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t>Plan gospodarowania wodami na obszarze dorzecza Wisły,</w:t>
      </w:r>
    </w:p>
    <w:p w14:paraId="026B9C24" w14:textId="77777777" w:rsidR="008C016F" w:rsidRPr="008C016F" w:rsidRDefault="008C016F" w:rsidP="00A04EF4">
      <w:pPr>
        <w:widowControl w:val="0"/>
        <w:numPr>
          <w:ilvl w:val="0"/>
          <w:numId w:val="12"/>
        </w:numPr>
        <w:tabs>
          <w:tab w:val="left" w:pos="1701"/>
        </w:tabs>
        <w:suppressAutoHyphens/>
        <w:autoSpaceDN w:val="0"/>
        <w:spacing w:after="0" w:line="259" w:lineRule="auto"/>
        <w:ind w:left="1701" w:hanging="425"/>
        <w:textAlignment w:val="baseline"/>
        <w:rPr>
          <w:rFonts w:eastAsia="SimSun" w:cs="Arial"/>
          <w:kern w:val="3"/>
          <w:szCs w:val="20"/>
          <w:lang w:eastAsia="hi-IN" w:bidi="hi-IN"/>
        </w:rPr>
      </w:pPr>
      <w:r w:rsidRPr="008C016F">
        <w:rPr>
          <w:rFonts w:eastAsia="SimSun" w:cs="Arial"/>
          <w:kern w:val="3"/>
          <w:szCs w:val="20"/>
          <w:lang w:eastAsia="hi-IN" w:bidi="hi-IN"/>
        </w:rPr>
        <w:t>Plan zarządzania ryzykiem powodziowym,</w:t>
      </w:r>
    </w:p>
    <w:p w14:paraId="7551B724" w14:textId="77777777" w:rsidR="008C016F" w:rsidRPr="008C016F" w:rsidRDefault="008C016F" w:rsidP="00A04EF4">
      <w:pPr>
        <w:widowControl w:val="0"/>
        <w:numPr>
          <w:ilvl w:val="0"/>
          <w:numId w:val="15"/>
        </w:numPr>
        <w:tabs>
          <w:tab w:val="left" w:pos="709"/>
        </w:tabs>
        <w:suppressAutoHyphens/>
        <w:autoSpaceDN w:val="0"/>
        <w:spacing w:after="0" w:line="259" w:lineRule="auto"/>
        <w:textAlignment w:val="baseline"/>
        <w:rPr>
          <w:rFonts w:eastAsia="SimSun" w:cs="Arial"/>
          <w:kern w:val="3"/>
          <w:szCs w:val="20"/>
          <w:lang w:eastAsia="hi-IN" w:bidi="hi-IN"/>
        </w:rPr>
      </w:pPr>
      <w:bookmarkStart w:id="18" w:name="_Hlk89467253"/>
      <w:r w:rsidRPr="008C016F">
        <w:rPr>
          <w:rFonts w:eastAsia="SimSun" w:cs="Arial"/>
          <w:kern w:val="3"/>
          <w:szCs w:val="20"/>
          <w:lang w:eastAsia="hi-IN" w:bidi="hi-IN"/>
        </w:rPr>
        <w:t>dokumenty o charakterze programowym/wdrożeniowym oraz pozostałe branżowe programy, plany i strategie na terenie województwa mazowieckiego:</w:t>
      </w:r>
    </w:p>
    <w:p w14:paraId="5AEBC468" w14:textId="77777777" w:rsidR="008C016F" w:rsidRPr="008C016F" w:rsidRDefault="008C016F" w:rsidP="00A04EF4">
      <w:pPr>
        <w:widowControl w:val="0"/>
        <w:numPr>
          <w:ilvl w:val="0"/>
          <w:numId w:val="16"/>
        </w:numPr>
        <w:tabs>
          <w:tab w:val="left" w:pos="1701"/>
        </w:tabs>
        <w:suppressAutoHyphens/>
        <w:autoSpaceDN w:val="0"/>
        <w:spacing w:after="0" w:line="259" w:lineRule="auto"/>
        <w:ind w:hanging="720"/>
        <w:contextualSpacing/>
        <w:textAlignment w:val="baseline"/>
        <w:rPr>
          <w:rFonts w:eastAsia="SimSun" w:cs="Arial"/>
          <w:kern w:val="3"/>
          <w:szCs w:val="20"/>
          <w:lang w:val="x-none" w:eastAsia="hi-IN" w:bidi="hi-IN"/>
        </w:rPr>
      </w:pPr>
      <w:r w:rsidRPr="008C016F">
        <w:rPr>
          <w:rFonts w:eastAsia="SimSun" w:cs="Arial"/>
          <w:kern w:val="3"/>
          <w:szCs w:val="20"/>
          <w:lang w:val="x-none" w:eastAsia="hi-IN" w:bidi="hi-IN"/>
        </w:rPr>
        <w:t xml:space="preserve">Strategia rozwoju województwa mazowieckiego 2030+. </w:t>
      </w:r>
    </w:p>
    <w:p w14:paraId="21DAC2F1" w14:textId="77777777" w:rsidR="008C016F" w:rsidRPr="008C016F" w:rsidRDefault="008C016F" w:rsidP="00A04EF4">
      <w:pPr>
        <w:widowControl w:val="0"/>
        <w:numPr>
          <w:ilvl w:val="0"/>
          <w:numId w:val="16"/>
        </w:numPr>
        <w:tabs>
          <w:tab w:val="left" w:pos="1701"/>
        </w:tabs>
        <w:suppressAutoHyphens/>
        <w:autoSpaceDN w:val="0"/>
        <w:spacing w:after="0" w:line="259" w:lineRule="auto"/>
        <w:ind w:hanging="720"/>
        <w:contextualSpacing/>
        <w:textAlignment w:val="baseline"/>
        <w:rPr>
          <w:rFonts w:eastAsia="SimSun" w:cs="Arial"/>
          <w:kern w:val="3"/>
          <w:szCs w:val="20"/>
          <w:lang w:val="x-none" w:eastAsia="hi-IN" w:bidi="hi-IN"/>
        </w:rPr>
      </w:pPr>
      <w:r w:rsidRPr="008C016F">
        <w:rPr>
          <w:rFonts w:eastAsia="SimSun" w:cs="Arial"/>
          <w:kern w:val="3"/>
          <w:szCs w:val="20"/>
          <w:lang w:val="x-none" w:eastAsia="hi-IN" w:bidi="hi-IN"/>
        </w:rPr>
        <w:t xml:space="preserve">Plan Zagospodarowania Przestrzennego Województwa </w:t>
      </w:r>
      <w:r w:rsidRPr="008C016F">
        <w:rPr>
          <w:rFonts w:eastAsia="SimSun" w:cs="Arial"/>
          <w:kern w:val="3"/>
          <w:szCs w:val="20"/>
          <w:lang w:eastAsia="hi-IN" w:bidi="hi-IN"/>
        </w:rPr>
        <w:t>Mazowieckiego</w:t>
      </w:r>
      <w:r w:rsidRPr="008C016F">
        <w:rPr>
          <w:rFonts w:eastAsia="SimSun" w:cs="Arial"/>
          <w:kern w:val="3"/>
          <w:szCs w:val="20"/>
          <w:lang w:val="x-none" w:eastAsia="hi-IN" w:bidi="hi-IN"/>
        </w:rPr>
        <w:t>,</w:t>
      </w:r>
    </w:p>
    <w:p w14:paraId="60756660" w14:textId="77777777" w:rsidR="008C016F" w:rsidRPr="008C016F" w:rsidRDefault="008C016F" w:rsidP="00A04EF4">
      <w:pPr>
        <w:widowControl w:val="0"/>
        <w:numPr>
          <w:ilvl w:val="0"/>
          <w:numId w:val="16"/>
        </w:numPr>
        <w:tabs>
          <w:tab w:val="left" w:pos="1701"/>
        </w:tabs>
        <w:suppressAutoHyphens/>
        <w:autoSpaceDN w:val="0"/>
        <w:spacing w:after="0" w:line="259" w:lineRule="auto"/>
        <w:ind w:left="1701" w:hanging="425"/>
        <w:contextualSpacing/>
        <w:textAlignment w:val="baseline"/>
        <w:rPr>
          <w:rFonts w:eastAsia="SimSun" w:cs="Arial"/>
          <w:kern w:val="3"/>
          <w:szCs w:val="20"/>
          <w:lang w:val="x-none" w:eastAsia="hi-IN" w:bidi="hi-IN"/>
        </w:rPr>
      </w:pPr>
      <w:r w:rsidRPr="008C016F">
        <w:rPr>
          <w:rFonts w:cs="Arial"/>
          <w:kern w:val="1"/>
          <w:szCs w:val="20"/>
          <w:lang w:val="x-none" w:eastAsia="zh-CN"/>
        </w:rPr>
        <w:t>Plan gospodarki odpadami dla województwa mazowieckiego 2024</w:t>
      </w:r>
      <w:r w:rsidRPr="008C016F">
        <w:rPr>
          <w:rFonts w:cs="Arial"/>
          <w:kern w:val="1"/>
          <w:szCs w:val="20"/>
          <w:lang w:eastAsia="zh-CN"/>
        </w:rPr>
        <w:t>,</w:t>
      </w:r>
    </w:p>
    <w:p w14:paraId="12E54E04" w14:textId="77777777" w:rsidR="008C016F" w:rsidRPr="008C016F" w:rsidRDefault="008C016F" w:rsidP="00A04EF4">
      <w:pPr>
        <w:widowControl w:val="0"/>
        <w:numPr>
          <w:ilvl w:val="0"/>
          <w:numId w:val="16"/>
        </w:numPr>
        <w:tabs>
          <w:tab w:val="left" w:pos="1701"/>
        </w:tabs>
        <w:suppressAutoHyphens/>
        <w:autoSpaceDN w:val="0"/>
        <w:spacing w:after="0" w:line="259" w:lineRule="auto"/>
        <w:ind w:left="1701" w:hanging="425"/>
        <w:contextualSpacing/>
        <w:textAlignment w:val="baseline"/>
        <w:rPr>
          <w:rFonts w:eastAsia="SimSun" w:cs="Arial"/>
          <w:kern w:val="3"/>
          <w:szCs w:val="20"/>
          <w:lang w:val="x-none" w:eastAsia="hi-IN" w:bidi="hi-IN"/>
        </w:rPr>
      </w:pPr>
      <w:r w:rsidRPr="008C016F">
        <w:rPr>
          <w:rFonts w:eastAsia="SimSun" w:cs="Arial"/>
          <w:kern w:val="3"/>
          <w:szCs w:val="20"/>
          <w:lang w:val="x-none" w:eastAsia="hi-IN" w:bidi="hi-IN"/>
        </w:rPr>
        <w:t>Programu ochrony powietrza dla</w:t>
      </w:r>
      <w:r w:rsidRPr="008C016F">
        <w:rPr>
          <w:rFonts w:eastAsia="SimSun" w:cs="Arial"/>
          <w:kern w:val="3"/>
          <w:szCs w:val="20"/>
          <w:lang w:eastAsia="hi-IN" w:bidi="hi-IN"/>
        </w:rPr>
        <w:t xml:space="preserve"> </w:t>
      </w:r>
      <w:r w:rsidRPr="008C016F">
        <w:rPr>
          <w:rFonts w:eastAsia="SimSun" w:cs="Arial"/>
          <w:kern w:val="3"/>
          <w:szCs w:val="20"/>
          <w:lang w:val="x-none" w:eastAsia="hi-IN" w:bidi="hi-IN"/>
        </w:rPr>
        <w:t>strefy mazowieckiej, w której został przekroczony poziom dopuszczalny dwutlenku siarki</w:t>
      </w:r>
      <w:r w:rsidRPr="008C016F">
        <w:rPr>
          <w:rFonts w:eastAsia="SimSun" w:cs="Arial"/>
          <w:kern w:val="3"/>
          <w:szCs w:val="20"/>
          <w:lang w:eastAsia="hi-IN" w:bidi="hi-IN"/>
        </w:rPr>
        <w:t xml:space="preserve"> </w:t>
      </w:r>
      <w:r w:rsidRPr="008C016F">
        <w:rPr>
          <w:rFonts w:eastAsia="SimSun" w:cs="Arial"/>
          <w:kern w:val="3"/>
          <w:szCs w:val="20"/>
          <w:lang w:val="x-none" w:eastAsia="hi-IN" w:bidi="hi-IN"/>
        </w:rPr>
        <w:t>w powietrzu</w:t>
      </w:r>
      <w:r w:rsidRPr="008C016F">
        <w:rPr>
          <w:rFonts w:eastAsia="SimSun" w:cs="Arial"/>
          <w:kern w:val="3"/>
          <w:szCs w:val="20"/>
          <w:lang w:eastAsia="hi-IN" w:bidi="hi-IN"/>
        </w:rPr>
        <w:t>,</w:t>
      </w:r>
    </w:p>
    <w:p w14:paraId="01EE9A77" w14:textId="77777777" w:rsidR="008C016F" w:rsidRPr="008C016F" w:rsidRDefault="008C016F" w:rsidP="00A04EF4">
      <w:pPr>
        <w:widowControl w:val="0"/>
        <w:numPr>
          <w:ilvl w:val="0"/>
          <w:numId w:val="16"/>
        </w:numPr>
        <w:tabs>
          <w:tab w:val="left" w:pos="1701"/>
        </w:tabs>
        <w:suppressAutoHyphens/>
        <w:autoSpaceDN w:val="0"/>
        <w:spacing w:after="0" w:line="259" w:lineRule="auto"/>
        <w:ind w:left="1701" w:hanging="425"/>
        <w:contextualSpacing/>
        <w:textAlignment w:val="baseline"/>
        <w:rPr>
          <w:rFonts w:eastAsia="SimSun" w:cs="Arial"/>
          <w:kern w:val="3"/>
          <w:szCs w:val="20"/>
          <w:lang w:val="x-none" w:eastAsia="hi-IN" w:bidi="hi-IN"/>
        </w:rPr>
      </w:pPr>
      <w:r w:rsidRPr="008C016F">
        <w:rPr>
          <w:rFonts w:eastAsia="SimSun" w:cs="Arial"/>
          <w:kern w:val="3"/>
          <w:szCs w:val="20"/>
          <w:lang w:eastAsia="hi-IN" w:bidi="hi-IN"/>
        </w:rPr>
        <w:t>Program Ochrony Środowiska dla Województwa Mazowieckiego do 2030 roku,</w:t>
      </w:r>
    </w:p>
    <w:bookmarkEnd w:id="18"/>
    <w:p w14:paraId="53C40E19" w14:textId="4E472F9E" w:rsidR="009C0687" w:rsidRPr="00D93CD6" w:rsidRDefault="009C0687" w:rsidP="008C016F">
      <w:pPr>
        <w:spacing w:after="0"/>
        <w:ind w:firstLine="709"/>
        <w:rPr>
          <w:rFonts w:asciiTheme="minorHAnsi" w:hAnsiTheme="minorHAnsi" w:cstheme="minorHAnsi"/>
        </w:rPr>
        <w:sectPr w:rsidR="009C0687" w:rsidRPr="00D93CD6" w:rsidSect="00EC0406">
          <w:footerReference w:type="default" r:id="rId21"/>
          <w:pgSz w:w="11906" w:h="16838"/>
          <w:pgMar w:top="1417" w:right="1417" w:bottom="1417" w:left="1417" w:header="708" w:footer="708" w:gutter="0"/>
          <w:cols w:space="708"/>
          <w:docGrid w:linePitch="360"/>
        </w:sectPr>
      </w:pPr>
      <w:r w:rsidRPr="00D93CD6">
        <w:rPr>
          <w:rFonts w:eastAsia="SimSun" w:cs="Arial"/>
          <w:kern w:val="3"/>
          <w:szCs w:val="20"/>
          <w:lang w:eastAsia="hi-IN" w:bidi="hi-IN"/>
        </w:rPr>
        <w:t xml:space="preserve">Cele </w:t>
      </w:r>
      <w:r w:rsidR="00284ECA">
        <w:rPr>
          <w:rFonts w:eastAsia="SimSun" w:cs="Arial"/>
          <w:kern w:val="3"/>
          <w:szCs w:val="20"/>
          <w:lang w:eastAsia="hi-IN" w:bidi="hi-IN"/>
        </w:rPr>
        <w:t>„</w:t>
      </w:r>
      <w:r w:rsidRPr="00D93CD6">
        <w:rPr>
          <w:rFonts w:eastAsia="SimSun" w:cs="Arial"/>
          <w:kern w:val="3"/>
          <w:szCs w:val="20"/>
          <w:lang w:eastAsia="hi-IN" w:bidi="hi-IN"/>
        </w:rPr>
        <w:t xml:space="preserve">Programu Ochrony Środowiska dla </w:t>
      </w:r>
      <w:r w:rsidR="008001F1">
        <w:rPr>
          <w:rFonts w:eastAsia="SimSun" w:cs="Arial"/>
          <w:kern w:val="3"/>
          <w:szCs w:val="20"/>
          <w:lang w:eastAsia="hi-IN" w:bidi="hi-IN"/>
        </w:rPr>
        <w:t>Powiatu</w:t>
      </w:r>
      <w:r w:rsidRPr="00D93CD6">
        <w:rPr>
          <w:rFonts w:eastAsia="SimSun" w:cs="Arial"/>
          <w:kern w:val="3"/>
          <w:szCs w:val="20"/>
          <w:lang w:eastAsia="hi-IN" w:bidi="hi-IN"/>
        </w:rPr>
        <w:t xml:space="preserve"> </w:t>
      </w:r>
      <w:r w:rsidR="00284ECA">
        <w:rPr>
          <w:rFonts w:eastAsia="SimSun" w:cs="Arial"/>
          <w:kern w:val="3"/>
          <w:szCs w:val="20"/>
          <w:lang w:eastAsia="hi-IN" w:bidi="hi-IN"/>
        </w:rPr>
        <w:t>Wyszkowskiego na lata 2025 – 2028 z perspektywą do 2032 roku”</w:t>
      </w:r>
      <w:r w:rsidRPr="00D93CD6">
        <w:rPr>
          <w:rFonts w:eastAsia="SimSun" w:cs="Arial"/>
          <w:kern w:val="3"/>
          <w:szCs w:val="20"/>
          <w:lang w:eastAsia="hi-IN" w:bidi="hi-IN"/>
        </w:rPr>
        <w:t xml:space="preserve"> są spójne z celami dokumentów nadrzędnych</w:t>
      </w:r>
    </w:p>
    <w:p w14:paraId="19B645CD" w14:textId="2F1EDB39" w:rsidR="00CA7297" w:rsidRPr="00D93CD6" w:rsidRDefault="00CA7297" w:rsidP="00D93CD6">
      <w:pPr>
        <w:pStyle w:val="Legenda"/>
        <w:keepNext/>
        <w:spacing w:after="0"/>
        <w:jc w:val="both"/>
        <w:rPr>
          <w:rFonts w:asciiTheme="minorHAnsi" w:hAnsiTheme="minorHAnsi" w:cstheme="minorHAnsi"/>
          <w:i w:val="0"/>
          <w:iCs/>
        </w:rPr>
      </w:pPr>
      <w:bookmarkStart w:id="19" w:name="_Toc177721363"/>
      <w:r w:rsidRPr="00D93CD6">
        <w:rPr>
          <w:rFonts w:asciiTheme="minorHAnsi" w:hAnsiTheme="minorHAnsi" w:cstheme="minorHAnsi"/>
          <w:i w:val="0"/>
          <w:iCs/>
        </w:rPr>
        <w:lastRenderedPageBreak/>
        <w:t xml:space="preserve">Tabela </w:t>
      </w:r>
      <w:r w:rsidR="00EF70E5" w:rsidRPr="00D93CD6">
        <w:rPr>
          <w:rFonts w:asciiTheme="minorHAnsi" w:hAnsiTheme="minorHAnsi" w:cstheme="minorHAnsi"/>
          <w:i w:val="0"/>
          <w:iCs/>
        </w:rPr>
        <w:fldChar w:fldCharType="begin"/>
      </w:r>
      <w:r w:rsidR="00EF70E5" w:rsidRPr="00D93CD6">
        <w:rPr>
          <w:rFonts w:asciiTheme="minorHAnsi" w:hAnsiTheme="minorHAnsi" w:cstheme="minorHAnsi"/>
          <w:i w:val="0"/>
          <w:iCs/>
        </w:rPr>
        <w:instrText xml:space="preserve"> SEQ Tabela \* ARABIC </w:instrText>
      </w:r>
      <w:r w:rsidR="00EF70E5" w:rsidRPr="00D93CD6">
        <w:rPr>
          <w:rFonts w:asciiTheme="minorHAnsi" w:hAnsiTheme="minorHAnsi" w:cstheme="minorHAnsi"/>
          <w:i w:val="0"/>
          <w:iCs/>
        </w:rPr>
        <w:fldChar w:fldCharType="separate"/>
      </w:r>
      <w:r w:rsidR="007A339E">
        <w:rPr>
          <w:rFonts w:asciiTheme="minorHAnsi" w:hAnsiTheme="minorHAnsi" w:cstheme="minorHAnsi"/>
          <w:i w:val="0"/>
          <w:iCs/>
          <w:noProof/>
        </w:rPr>
        <w:t>3</w:t>
      </w:r>
      <w:r w:rsidR="00EF70E5" w:rsidRPr="00D93CD6">
        <w:rPr>
          <w:rFonts w:asciiTheme="minorHAnsi" w:hAnsiTheme="minorHAnsi" w:cstheme="minorHAnsi"/>
          <w:i w:val="0"/>
          <w:iCs/>
          <w:noProof/>
        </w:rPr>
        <w:fldChar w:fldCharType="end"/>
      </w:r>
      <w:r w:rsidRPr="00D93CD6">
        <w:rPr>
          <w:rFonts w:asciiTheme="minorHAnsi" w:hAnsiTheme="minorHAnsi" w:cstheme="minorHAnsi"/>
          <w:i w:val="0"/>
          <w:iCs/>
        </w:rPr>
        <w:t xml:space="preserve"> Szczegółowa analiza zgodności celów dokumentu opracowywanego z dokumentami nadrzędnymi</w:t>
      </w:r>
      <w:bookmarkEnd w:id="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8"/>
        <w:gridCol w:w="7192"/>
        <w:gridCol w:w="3932"/>
      </w:tblGrid>
      <w:tr w:rsidR="008D0D8A" w:rsidRPr="00D93CD6" w14:paraId="69F5A34B" w14:textId="77777777" w:rsidTr="00134CFF">
        <w:trPr>
          <w:trHeight w:val="20"/>
          <w:tblHeader/>
          <w:jc w:val="center"/>
        </w:trPr>
        <w:tc>
          <w:tcPr>
            <w:tcW w:w="3595" w:type="pct"/>
            <w:gridSpan w:val="2"/>
            <w:shd w:val="clear" w:color="auto" w:fill="EDEDED" w:themeFill="accent3" w:themeFillTint="33"/>
            <w:vAlign w:val="center"/>
          </w:tcPr>
          <w:p w14:paraId="3A632740" w14:textId="77777777" w:rsidR="008D0D8A" w:rsidRPr="00D93CD6" w:rsidRDefault="008D0D8A" w:rsidP="006B608B">
            <w:pPr>
              <w:pStyle w:val="Teksttabeli"/>
              <w:spacing w:line="240" w:lineRule="auto"/>
              <w:rPr>
                <w:rFonts w:asciiTheme="minorHAnsi" w:hAnsiTheme="minorHAnsi" w:cstheme="minorHAnsi"/>
                <w:b/>
                <w:bCs/>
                <w:color w:val="000000" w:themeColor="text1"/>
              </w:rPr>
            </w:pPr>
            <w:r w:rsidRPr="00D93CD6">
              <w:rPr>
                <w:rFonts w:asciiTheme="minorHAnsi" w:hAnsiTheme="minorHAnsi" w:cstheme="minorHAnsi"/>
                <w:b/>
                <w:bCs/>
                <w:color w:val="000000" w:themeColor="text1"/>
              </w:rPr>
              <w:t>Nadrzędny dokument strategiczny</w:t>
            </w:r>
          </w:p>
        </w:tc>
        <w:tc>
          <w:tcPr>
            <w:tcW w:w="1405" w:type="pct"/>
            <w:vMerge w:val="restart"/>
            <w:shd w:val="clear" w:color="auto" w:fill="EDEDED" w:themeFill="accent3" w:themeFillTint="33"/>
            <w:vAlign w:val="center"/>
          </w:tcPr>
          <w:p w14:paraId="051E6A46" w14:textId="62D08FCC" w:rsidR="008D0D8A" w:rsidRPr="00D93CD6" w:rsidRDefault="008D0D8A" w:rsidP="006B608B">
            <w:pPr>
              <w:pStyle w:val="Teksttabeli"/>
              <w:spacing w:line="240" w:lineRule="auto"/>
              <w:rPr>
                <w:rFonts w:asciiTheme="minorHAnsi" w:hAnsiTheme="minorHAnsi" w:cstheme="minorHAnsi"/>
                <w:b/>
                <w:bCs/>
                <w:color w:val="000000" w:themeColor="text1"/>
              </w:rPr>
            </w:pPr>
            <w:r w:rsidRPr="00D93CD6">
              <w:rPr>
                <w:rFonts w:asciiTheme="minorHAnsi" w:hAnsiTheme="minorHAnsi" w:cstheme="minorHAnsi"/>
                <w:b/>
                <w:bCs/>
                <w:color w:val="000000" w:themeColor="text1"/>
              </w:rPr>
              <w:t xml:space="preserve">Cele POŚ dla </w:t>
            </w:r>
            <w:r w:rsidR="008001F1">
              <w:rPr>
                <w:rFonts w:asciiTheme="minorHAnsi" w:hAnsiTheme="minorHAnsi" w:cstheme="minorHAnsi"/>
                <w:b/>
                <w:bCs/>
                <w:color w:val="000000" w:themeColor="text1"/>
              </w:rPr>
              <w:t>Powiatu</w:t>
            </w:r>
            <w:r w:rsidRPr="00D93CD6">
              <w:rPr>
                <w:rFonts w:asciiTheme="minorHAnsi" w:hAnsiTheme="minorHAnsi" w:cstheme="minorHAnsi"/>
                <w:b/>
                <w:bCs/>
                <w:color w:val="000000" w:themeColor="text1"/>
              </w:rPr>
              <w:t xml:space="preserve"> </w:t>
            </w:r>
            <w:r w:rsidR="00284ECA">
              <w:rPr>
                <w:rFonts w:asciiTheme="minorHAnsi" w:hAnsiTheme="minorHAnsi" w:cstheme="minorHAnsi"/>
                <w:b/>
                <w:bCs/>
                <w:color w:val="000000" w:themeColor="text1"/>
              </w:rPr>
              <w:t>Wyszkowskiego</w:t>
            </w:r>
          </w:p>
        </w:tc>
      </w:tr>
      <w:tr w:rsidR="008D0D8A" w:rsidRPr="00D93CD6" w14:paraId="61F11F7A" w14:textId="77777777" w:rsidTr="00134CFF">
        <w:trPr>
          <w:trHeight w:val="20"/>
          <w:tblHeader/>
          <w:jc w:val="center"/>
        </w:trPr>
        <w:tc>
          <w:tcPr>
            <w:tcW w:w="1025" w:type="pct"/>
            <w:tcBorders>
              <w:bottom w:val="single" w:sz="4" w:space="0" w:color="auto"/>
            </w:tcBorders>
            <w:shd w:val="clear" w:color="auto" w:fill="EDEDED" w:themeFill="accent3" w:themeFillTint="33"/>
            <w:vAlign w:val="center"/>
          </w:tcPr>
          <w:p w14:paraId="0F86743A" w14:textId="77777777" w:rsidR="008D0D8A" w:rsidRPr="00D93CD6" w:rsidRDefault="008D0D8A" w:rsidP="006B608B">
            <w:pPr>
              <w:pStyle w:val="Teksttabeli"/>
              <w:spacing w:line="240" w:lineRule="auto"/>
              <w:rPr>
                <w:rFonts w:asciiTheme="minorHAnsi" w:hAnsiTheme="minorHAnsi" w:cstheme="minorHAnsi"/>
                <w:b/>
                <w:bCs/>
                <w:color w:val="000000" w:themeColor="text1"/>
              </w:rPr>
            </w:pPr>
            <w:r w:rsidRPr="00D93CD6">
              <w:rPr>
                <w:rFonts w:asciiTheme="minorHAnsi" w:hAnsiTheme="minorHAnsi" w:cstheme="minorHAnsi"/>
                <w:b/>
                <w:bCs/>
                <w:color w:val="000000" w:themeColor="text1"/>
              </w:rPr>
              <w:t>Nazwa dokumentu</w:t>
            </w:r>
          </w:p>
        </w:tc>
        <w:tc>
          <w:tcPr>
            <w:tcW w:w="2570" w:type="pct"/>
            <w:tcBorders>
              <w:bottom w:val="single" w:sz="4" w:space="0" w:color="auto"/>
            </w:tcBorders>
            <w:shd w:val="clear" w:color="auto" w:fill="EDEDED" w:themeFill="accent3" w:themeFillTint="33"/>
            <w:vAlign w:val="center"/>
          </w:tcPr>
          <w:p w14:paraId="342591D7" w14:textId="77777777" w:rsidR="008D0D8A" w:rsidRPr="00D93CD6" w:rsidRDefault="008D0D8A" w:rsidP="006B608B">
            <w:pPr>
              <w:pStyle w:val="Teksttabeli"/>
              <w:spacing w:line="240" w:lineRule="auto"/>
              <w:rPr>
                <w:rFonts w:asciiTheme="minorHAnsi" w:hAnsiTheme="minorHAnsi" w:cstheme="minorHAnsi"/>
                <w:b/>
                <w:bCs/>
                <w:color w:val="000000" w:themeColor="text1"/>
              </w:rPr>
            </w:pPr>
            <w:r w:rsidRPr="00D93CD6">
              <w:rPr>
                <w:rFonts w:asciiTheme="minorHAnsi" w:hAnsiTheme="minorHAnsi" w:cstheme="minorHAnsi"/>
                <w:b/>
                <w:bCs/>
                <w:color w:val="000000" w:themeColor="text1"/>
              </w:rPr>
              <w:t>Cele wyznaczone w dokumencie</w:t>
            </w:r>
          </w:p>
        </w:tc>
        <w:tc>
          <w:tcPr>
            <w:tcW w:w="1405" w:type="pct"/>
            <w:vMerge/>
            <w:tcBorders>
              <w:bottom w:val="single" w:sz="4" w:space="0" w:color="auto"/>
            </w:tcBorders>
            <w:shd w:val="clear" w:color="auto" w:fill="EDEDED" w:themeFill="accent3" w:themeFillTint="33"/>
            <w:vAlign w:val="center"/>
          </w:tcPr>
          <w:p w14:paraId="2058A47F" w14:textId="2D4C7BA7" w:rsidR="008D0D8A" w:rsidRPr="00D93CD6" w:rsidRDefault="008D0D8A" w:rsidP="006B608B">
            <w:pPr>
              <w:pStyle w:val="Teksttabeli"/>
              <w:spacing w:line="240" w:lineRule="auto"/>
              <w:rPr>
                <w:rFonts w:asciiTheme="minorHAnsi" w:hAnsiTheme="minorHAnsi" w:cstheme="minorHAnsi"/>
                <w:b/>
                <w:bCs/>
                <w:color w:val="000000" w:themeColor="text1"/>
              </w:rPr>
            </w:pPr>
          </w:p>
        </w:tc>
      </w:tr>
      <w:tr w:rsidR="009A0816" w:rsidRPr="00D93CD6" w14:paraId="343CC608" w14:textId="77777777" w:rsidTr="00134CFF">
        <w:trPr>
          <w:trHeight w:val="20"/>
          <w:jc w:val="center"/>
        </w:trPr>
        <w:tc>
          <w:tcPr>
            <w:tcW w:w="1025" w:type="pct"/>
            <w:shd w:val="clear" w:color="auto" w:fill="auto"/>
            <w:vAlign w:val="center"/>
          </w:tcPr>
          <w:p w14:paraId="3FF3E71A" w14:textId="7D9FE739" w:rsidR="009A0816" w:rsidRPr="00D93CD6" w:rsidRDefault="009A0816" w:rsidP="006B608B">
            <w:pPr>
              <w:pStyle w:val="Teksttabeli"/>
              <w:spacing w:line="240" w:lineRule="auto"/>
              <w:rPr>
                <w:rFonts w:asciiTheme="minorHAnsi" w:hAnsiTheme="minorHAnsi" w:cstheme="minorHAnsi"/>
                <w:b/>
                <w:bCs/>
                <w:color w:val="000000" w:themeColor="text1"/>
              </w:rPr>
            </w:pPr>
            <w:r w:rsidRPr="00D93CD6">
              <w:rPr>
                <w:rFonts w:asciiTheme="minorHAnsi" w:eastAsia="SimSun" w:hAnsiTheme="minorHAnsi" w:cstheme="minorHAnsi"/>
                <w:b/>
                <w:bCs/>
                <w:color w:val="000000" w:themeColor="text1"/>
                <w:kern w:val="3"/>
                <w:lang w:eastAsia="hi-IN" w:bidi="hi-IN"/>
              </w:rPr>
              <w:t>Długookresowa Strategia Rozwoju Kraju. Polska 2030. Trzecia Fala Nowoczesności</w:t>
            </w:r>
          </w:p>
        </w:tc>
        <w:tc>
          <w:tcPr>
            <w:tcW w:w="2570" w:type="pct"/>
            <w:shd w:val="clear" w:color="auto" w:fill="auto"/>
            <w:vAlign w:val="center"/>
          </w:tcPr>
          <w:p w14:paraId="175B905F" w14:textId="77777777" w:rsidR="009A0816" w:rsidRPr="00D93CD6" w:rsidRDefault="009A0816"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 7 – Zapewnienie bezpieczeństwa energetycznego</w:t>
            </w:r>
          </w:p>
          <w:p w14:paraId="0AF5AFD5" w14:textId="2EBE544B" w:rsidR="009A0816" w:rsidRPr="00D93CD6" w:rsidRDefault="009A0816"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oraz ochrona i poprawa stanu środowiska</w:t>
            </w:r>
          </w:p>
        </w:tc>
        <w:tc>
          <w:tcPr>
            <w:tcW w:w="1405" w:type="pct"/>
            <w:shd w:val="clear" w:color="auto" w:fill="auto"/>
            <w:vAlign w:val="center"/>
          </w:tcPr>
          <w:p w14:paraId="0E673AA0" w14:textId="7F26C8F5" w:rsidR="009A0816" w:rsidRPr="00D93CD6" w:rsidRDefault="009A0816"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Wszystkie cele dokumentu</w:t>
            </w:r>
          </w:p>
        </w:tc>
      </w:tr>
      <w:tr w:rsidR="009A0816" w:rsidRPr="00D93CD6" w14:paraId="64D38915" w14:textId="77777777" w:rsidTr="00134CFF">
        <w:trPr>
          <w:trHeight w:val="20"/>
          <w:jc w:val="center"/>
        </w:trPr>
        <w:tc>
          <w:tcPr>
            <w:tcW w:w="1025" w:type="pct"/>
            <w:shd w:val="clear" w:color="auto" w:fill="auto"/>
            <w:vAlign w:val="center"/>
          </w:tcPr>
          <w:p w14:paraId="312607F4" w14:textId="636995D4" w:rsidR="009A0816" w:rsidRPr="00D93CD6" w:rsidRDefault="009A0816" w:rsidP="006B608B">
            <w:pPr>
              <w:widowControl w:val="0"/>
              <w:tabs>
                <w:tab w:val="left" w:pos="1701"/>
              </w:tabs>
              <w:suppressAutoHyphens/>
              <w:autoSpaceDN w:val="0"/>
              <w:spacing w:after="0" w:line="240" w:lineRule="auto"/>
              <w:jc w:val="center"/>
              <w:textAlignment w:val="baseline"/>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t>Polityka ekologiczna państwa 2030 – strategia rozwoju w obszarze środowiska i gospodarki wodnej</w:t>
            </w:r>
          </w:p>
        </w:tc>
        <w:tc>
          <w:tcPr>
            <w:tcW w:w="2570" w:type="pct"/>
            <w:shd w:val="clear" w:color="auto" w:fill="auto"/>
            <w:vAlign w:val="center"/>
          </w:tcPr>
          <w:p w14:paraId="6A909A06" w14:textId="2366AEC9" w:rsidR="009A0816" w:rsidRPr="00D93CD6" w:rsidRDefault="009A0816"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3. Budowa i modernizacja oczyszczalni ścieków</w:t>
            </w:r>
          </w:p>
          <w:p w14:paraId="10F88B06" w14:textId="7F6AA98A" w:rsidR="009A0816" w:rsidRPr="00D93CD6" w:rsidRDefault="009A0816"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na podstawie zaktualizowanego Krajowego Programu Oczyszczania Ścieków Komunalnych (AKPOŚK) (SOR)</w:t>
            </w:r>
          </w:p>
          <w:p w14:paraId="734C4AF3" w14:textId="77777777" w:rsidR="009A0816" w:rsidRPr="00D93CD6" w:rsidRDefault="009A0816" w:rsidP="006B608B">
            <w:pPr>
              <w:pStyle w:val="Teksttabeli"/>
              <w:spacing w:line="240" w:lineRule="auto"/>
            </w:pPr>
            <w:r w:rsidRPr="00D93CD6">
              <w:t>7. Proekologiczne zarządzanie lokalnymi zasobami wodnymi, obejmujące także kształtowanie krajobrazów sprzyjających zatrzymywaniu wody (SOR)</w:t>
            </w:r>
          </w:p>
          <w:p w14:paraId="552C6D51" w14:textId="77777777" w:rsidR="009A0816" w:rsidRPr="00D93CD6" w:rsidRDefault="009A0816" w:rsidP="006B608B">
            <w:pPr>
              <w:pStyle w:val="Teksttabeli"/>
              <w:spacing w:line="240" w:lineRule="auto"/>
            </w:pPr>
            <w:r w:rsidRPr="00D93CD6">
              <w:t>23.Realizacja programu identyfikacji gleb zanieczyszczonych (SOR)</w:t>
            </w:r>
          </w:p>
          <w:p w14:paraId="22DBE38E" w14:textId="77777777" w:rsidR="009A0816" w:rsidRPr="00D93CD6" w:rsidRDefault="009A0816" w:rsidP="006B608B">
            <w:pPr>
              <w:pStyle w:val="Teksttabeli"/>
              <w:spacing w:line="240" w:lineRule="auto"/>
            </w:pPr>
            <w:r w:rsidRPr="00D93CD6">
              <w:t>41.Ochrona różnorodności biologicznej</w:t>
            </w:r>
          </w:p>
          <w:p w14:paraId="2D078454" w14:textId="77777777" w:rsidR="009A0816" w:rsidRPr="00D93CD6" w:rsidRDefault="009A0816" w:rsidP="006B608B">
            <w:pPr>
              <w:pStyle w:val="Teksttabeli"/>
              <w:spacing w:line="240" w:lineRule="auto"/>
            </w:pPr>
            <w:r w:rsidRPr="00D93CD6">
              <w:t>47.Gospodarowanie odpadami zgodnie z hierarchią sposobów postępowania z odpadami (SOR)</w:t>
            </w:r>
          </w:p>
          <w:p w14:paraId="7820D1A5" w14:textId="77777777" w:rsidR="009A0816" w:rsidRPr="00D93CD6" w:rsidRDefault="009A0816" w:rsidP="006B608B">
            <w:pPr>
              <w:pStyle w:val="Teksttabeli"/>
              <w:spacing w:line="240" w:lineRule="auto"/>
            </w:pPr>
            <w:r w:rsidRPr="00D93CD6">
              <w:t>49.Dążenie do maksymalizacji wykorzystywania odpadów jako surowców (SOR)</w:t>
            </w:r>
          </w:p>
          <w:p w14:paraId="1B0BE778" w14:textId="64D85C70" w:rsidR="009A0816" w:rsidRPr="00D93CD6" w:rsidRDefault="009A0816" w:rsidP="006B608B">
            <w:pPr>
              <w:pStyle w:val="Teksttabeli"/>
              <w:spacing w:line="240" w:lineRule="auto"/>
            </w:pPr>
            <w:r w:rsidRPr="00D93CD6">
              <w:t>54.Zmniejszenie emisji gazów cieplarnianych do powietrza</w:t>
            </w:r>
          </w:p>
        </w:tc>
        <w:tc>
          <w:tcPr>
            <w:tcW w:w="1405" w:type="pct"/>
            <w:shd w:val="clear" w:color="auto" w:fill="auto"/>
            <w:vAlign w:val="center"/>
          </w:tcPr>
          <w:p w14:paraId="5B047936" w14:textId="1C5FAF2D" w:rsidR="009A0816" w:rsidRPr="00D93CD6" w:rsidRDefault="009A0816"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 I Poprawa jakości powietrza</w:t>
            </w:r>
          </w:p>
          <w:p w14:paraId="29F85A66" w14:textId="031BC295" w:rsidR="009A0816" w:rsidRPr="00D93CD6" w:rsidRDefault="009A0816"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 IV Osiągnięcie dobrego stanu wód powierzchniowych i podziemnych</w:t>
            </w:r>
          </w:p>
          <w:p w14:paraId="40DB6C9D" w14:textId="77777777" w:rsidR="009A0816" w:rsidRPr="00D93CD6" w:rsidRDefault="009A0816"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 V Poprawa systemu gospodarki wodno-ściekowej</w:t>
            </w:r>
          </w:p>
          <w:p w14:paraId="5744D506" w14:textId="77777777" w:rsidR="009A0816" w:rsidRPr="00D93CD6" w:rsidRDefault="009A0816"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 VII. Ochrona gleb i zapewnienie właściwego sposobu użytkowania powierzchni ziemi</w:t>
            </w:r>
          </w:p>
          <w:p w14:paraId="779CE84C" w14:textId="77777777" w:rsidR="009A0816" w:rsidRPr="00D93CD6" w:rsidRDefault="009A0816"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  VIII. Racjonalna gospodarka odpadami</w:t>
            </w:r>
          </w:p>
          <w:p w14:paraId="32BBB98A" w14:textId="3CBA488D" w:rsidR="009A0816" w:rsidRPr="00D93CD6" w:rsidRDefault="009A0816"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 xml:space="preserve">Cel IX. Ochrona ekosystemów i walorów przyrodniczych </w:t>
            </w:r>
            <w:r w:rsidR="008001F1">
              <w:rPr>
                <w:rFonts w:asciiTheme="minorHAnsi" w:hAnsiTheme="minorHAnsi" w:cstheme="minorHAnsi"/>
                <w:color w:val="000000" w:themeColor="text1"/>
              </w:rPr>
              <w:t>Powiatu</w:t>
            </w:r>
          </w:p>
        </w:tc>
      </w:tr>
      <w:tr w:rsidR="009A0816" w:rsidRPr="00D93CD6" w14:paraId="4189F385" w14:textId="77777777" w:rsidTr="00134CFF">
        <w:trPr>
          <w:trHeight w:val="20"/>
          <w:jc w:val="center"/>
        </w:trPr>
        <w:tc>
          <w:tcPr>
            <w:tcW w:w="1025" w:type="pct"/>
            <w:shd w:val="clear" w:color="auto" w:fill="auto"/>
            <w:vAlign w:val="center"/>
          </w:tcPr>
          <w:p w14:paraId="13913F62" w14:textId="4460F67E" w:rsidR="009A0816" w:rsidRPr="00D93CD6" w:rsidRDefault="009A0816"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t>Polityka energetyczna Polski do 2040 roku</w:t>
            </w:r>
          </w:p>
        </w:tc>
        <w:tc>
          <w:tcPr>
            <w:tcW w:w="2570" w:type="pct"/>
            <w:shd w:val="clear" w:color="auto" w:fill="auto"/>
            <w:vAlign w:val="center"/>
          </w:tcPr>
          <w:p w14:paraId="73C5305F" w14:textId="77777777" w:rsidR="009A0816" w:rsidRPr="00D93CD6" w:rsidRDefault="009A0816" w:rsidP="006B608B">
            <w:pPr>
              <w:pStyle w:val="Teksttabeli"/>
              <w:spacing w:line="240" w:lineRule="auto"/>
            </w:pPr>
            <w:r w:rsidRPr="00D93CD6">
              <w:t>CEL SZCZEGÓŁOWY 1. Optymalne wykorzystanie własnych surowców energetycznych</w:t>
            </w:r>
          </w:p>
          <w:p w14:paraId="46394999" w14:textId="4D3FE326" w:rsidR="009A0816" w:rsidRPr="00D93CD6" w:rsidRDefault="009A0816" w:rsidP="006B608B">
            <w:pPr>
              <w:pStyle w:val="Teksttabeli"/>
              <w:spacing w:line="240" w:lineRule="auto"/>
              <w:rPr>
                <w:rFonts w:asciiTheme="minorHAnsi" w:hAnsiTheme="minorHAnsi" w:cstheme="minorHAnsi"/>
                <w:color w:val="000000" w:themeColor="text1"/>
              </w:rPr>
            </w:pPr>
            <w:r w:rsidRPr="00D93CD6">
              <w:t>CEL SZCZEGÓŁOWY 6. Rozwój odnawialnych źródeł energii</w:t>
            </w:r>
          </w:p>
        </w:tc>
        <w:tc>
          <w:tcPr>
            <w:tcW w:w="1405" w:type="pct"/>
            <w:shd w:val="clear" w:color="auto" w:fill="auto"/>
            <w:vAlign w:val="center"/>
          </w:tcPr>
          <w:p w14:paraId="2427657C" w14:textId="77777777" w:rsidR="009A0816" w:rsidRPr="00D93CD6" w:rsidRDefault="009A0816"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 I Poprawa jakości powietrza</w:t>
            </w:r>
          </w:p>
          <w:p w14:paraId="1EC958DD" w14:textId="1062E2A2" w:rsidR="009A0816" w:rsidRPr="00D93CD6" w:rsidRDefault="009A0816"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Cel VI. Racjonalne i efektywne gospodarowanie zasobami kopalin ze złóż</w:t>
            </w:r>
          </w:p>
        </w:tc>
      </w:tr>
      <w:tr w:rsidR="009A0816" w:rsidRPr="00D93CD6" w14:paraId="5EA07E21" w14:textId="77777777" w:rsidTr="00134CFF">
        <w:trPr>
          <w:trHeight w:val="20"/>
          <w:jc w:val="center"/>
        </w:trPr>
        <w:tc>
          <w:tcPr>
            <w:tcW w:w="1025" w:type="pct"/>
            <w:shd w:val="clear" w:color="auto" w:fill="auto"/>
            <w:vAlign w:val="center"/>
          </w:tcPr>
          <w:p w14:paraId="032E21DC" w14:textId="613E3322" w:rsidR="009A0816" w:rsidRPr="00D93CD6" w:rsidRDefault="009A0816"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t>Strategia innowacyjności i efektywności gospodarki „Dynamiczna Polska 2020”</w:t>
            </w:r>
          </w:p>
        </w:tc>
        <w:tc>
          <w:tcPr>
            <w:tcW w:w="2570" w:type="pct"/>
            <w:shd w:val="clear" w:color="auto" w:fill="auto"/>
            <w:vAlign w:val="center"/>
          </w:tcPr>
          <w:p w14:paraId="1BD59CA3" w14:textId="1716D5E8" w:rsidR="009A0816" w:rsidRPr="00D93CD6" w:rsidRDefault="009A0816" w:rsidP="006B608B">
            <w:pPr>
              <w:pStyle w:val="Teksttabeli"/>
              <w:spacing w:line="240" w:lineRule="auto"/>
              <w:rPr>
                <w:rFonts w:asciiTheme="minorHAnsi" w:hAnsiTheme="minorHAnsi" w:cstheme="minorHAnsi"/>
                <w:color w:val="000000" w:themeColor="text1"/>
              </w:rPr>
            </w:pPr>
            <w:r w:rsidRPr="00D93CD6">
              <w:t>Cel 3. Wzrost efektywności wykorzystania zasobów naturalnych i surowców</w:t>
            </w:r>
          </w:p>
        </w:tc>
        <w:tc>
          <w:tcPr>
            <w:tcW w:w="1405" w:type="pct"/>
            <w:shd w:val="clear" w:color="auto" w:fill="auto"/>
            <w:vAlign w:val="center"/>
          </w:tcPr>
          <w:p w14:paraId="6CE6D708" w14:textId="15A96129" w:rsidR="009A0816" w:rsidRPr="00D93CD6" w:rsidRDefault="009A0816"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Cel VI. Racjonalne i efektywne gospodarowanie zasobami kopalin ze złóż</w:t>
            </w:r>
          </w:p>
        </w:tc>
      </w:tr>
      <w:tr w:rsidR="009A0816" w:rsidRPr="00D93CD6" w14:paraId="3A4E03A0" w14:textId="77777777" w:rsidTr="00134CFF">
        <w:trPr>
          <w:trHeight w:val="20"/>
          <w:jc w:val="center"/>
        </w:trPr>
        <w:tc>
          <w:tcPr>
            <w:tcW w:w="1025" w:type="pct"/>
            <w:shd w:val="clear" w:color="auto" w:fill="auto"/>
            <w:vAlign w:val="center"/>
          </w:tcPr>
          <w:p w14:paraId="19DC6643" w14:textId="5DEDDC0D" w:rsidR="009A0816" w:rsidRPr="00D93CD6" w:rsidRDefault="009A0816"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t>Strategia zrównoważonego rozwoju transportu do 2030</w:t>
            </w:r>
          </w:p>
        </w:tc>
        <w:tc>
          <w:tcPr>
            <w:tcW w:w="2570" w:type="pct"/>
            <w:shd w:val="clear" w:color="auto" w:fill="auto"/>
            <w:vAlign w:val="center"/>
          </w:tcPr>
          <w:p w14:paraId="374BCD9D" w14:textId="13C53562" w:rsidR="009A0816" w:rsidRPr="00D93CD6" w:rsidRDefault="009A0816" w:rsidP="006B608B">
            <w:pPr>
              <w:pStyle w:val="Teksttabeli"/>
              <w:spacing w:line="240" w:lineRule="auto"/>
              <w:rPr>
                <w:rFonts w:asciiTheme="minorHAnsi" w:hAnsiTheme="minorHAnsi" w:cstheme="minorHAnsi"/>
                <w:color w:val="000000" w:themeColor="text1"/>
              </w:rPr>
            </w:pPr>
            <w:r w:rsidRPr="00D93CD6">
              <w:t>KIERUNEK INTERWENCJI 5: OGRANICZENIE NEGATYWNEGO WPŁYWU TRANSPORTU NA ŚRODOWISKO</w:t>
            </w:r>
          </w:p>
        </w:tc>
        <w:tc>
          <w:tcPr>
            <w:tcW w:w="1405" w:type="pct"/>
            <w:shd w:val="clear" w:color="auto" w:fill="auto"/>
            <w:vAlign w:val="center"/>
          </w:tcPr>
          <w:p w14:paraId="7E44508B" w14:textId="77777777" w:rsidR="009A0816" w:rsidRPr="00D93CD6" w:rsidRDefault="009A0816"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Cel I Poprawa jakości powietrza</w:t>
            </w:r>
          </w:p>
          <w:p w14:paraId="721BDF7E" w14:textId="70899DAB" w:rsidR="009A0816" w:rsidRPr="00D93CD6" w:rsidRDefault="009A0816"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 xml:space="preserve">Cel II Zmniejszenie uciążliwości hałasu dla mieszkańców </w:t>
            </w:r>
            <w:r w:rsidR="008001F1">
              <w:rPr>
                <w:rFonts w:asciiTheme="minorHAnsi" w:hAnsiTheme="minorHAnsi" w:cstheme="minorHAnsi"/>
                <w:color w:val="000000" w:themeColor="text1"/>
                <w:szCs w:val="20"/>
              </w:rPr>
              <w:t>Powiatu</w:t>
            </w:r>
          </w:p>
        </w:tc>
      </w:tr>
      <w:tr w:rsidR="009A0816" w:rsidRPr="00D93CD6" w14:paraId="17B2B006" w14:textId="77777777" w:rsidTr="00134CFF">
        <w:trPr>
          <w:trHeight w:val="20"/>
          <w:jc w:val="center"/>
        </w:trPr>
        <w:tc>
          <w:tcPr>
            <w:tcW w:w="1025" w:type="pct"/>
            <w:shd w:val="clear" w:color="auto" w:fill="auto"/>
            <w:vAlign w:val="center"/>
          </w:tcPr>
          <w:p w14:paraId="6BAB5BE1" w14:textId="1C0D0516" w:rsidR="009A0816" w:rsidRPr="00D93CD6" w:rsidRDefault="009A0816"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t>Strategia zrównoważonego rozwoju wsi, rolnictwa i rybactwa 2030</w:t>
            </w:r>
          </w:p>
        </w:tc>
        <w:tc>
          <w:tcPr>
            <w:tcW w:w="2570" w:type="pct"/>
            <w:shd w:val="clear" w:color="auto" w:fill="auto"/>
            <w:vAlign w:val="center"/>
          </w:tcPr>
          <w:p w14:paraId="27F0C49F" w14:textId="2917050B" w:rsidR="009A0816" w:rsidRPr="00D93CD6" w:rsidRDefault="009A0816"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 SZCZEGÓŁOWY II POPRAWA JAKOŚCI ŻYCIA, INFRASTRUKTURY I STANU ŚRODOWISKA</w:t>
            </w:r>
          </w:p>
        </w:tc>
        <w:tc>
          <w:tcPr>
            <w:tcW w:w="1405" w:type="pct"/>
            <w:shd w:val="clear" w:color="auto" w:fill="auto"/>
            <w:vAlign w:val="center"/>
          </w:tcPr>
          <w:p w14:paraId="3FDB906B" w14:textId="77777777" w:rsidR="009A0816" w:rsidRPr="00D93CD6" w:rsidRDefault="009A0816"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Cel I Poprawa jakości powietrza</w:t>
            </w:r>
          </w:p>
          <w:p w14:paraId="65402F1D" w14:textId="77777777" w:rsidR="009A0816" w:rsidRPr="00D93CD6" w:rsidRDefault="009A0816"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Cel   IV Osiągnięcie dobrego stanu wód powierzchniowych i podziemnych</w:t>
            </w:r>
          </w:p>
          <w:p w14:paraId="6A5C5EFF" w14:textId="77777777" w:rsidR="009A0816" w:rsidRPr="00D93CD6" w:rsidRDefault="009A0816"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Cel V Poprawa systemu gospodarki wodno-ściekowej</w:t>
            </w:r>
          </w:p>
          <w:p w14:paraId="5AB3C13B" w14:textId="74B55951" w:rsidR="009A0816" w:rsidRPr="00D93CD6" w:rsidRDefault="009A0816"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Cel  VIII. Racjonalna gospodarka odpadami</w:t>
            </w:r>
          </w:p>
        </w:tc>
      </w:tr>
      <w:tr w:rsidR="009A0816" w:rsidRPr="00D93CD6" w14:paraId="6F23E6EB" w14:textId="77777777" w:rsidTr="00134CFF">
        <w:trPr>
          <w:trHeight w:val="20"/>
          <w:jc w:val="center"/>
        </w:trPr>
        <w:tc>
          <w:tcPr>
            <w:tcW w:w="1025" w:type="pct"/>
            <w:shd w:val="clear" w:color="auto" w:fill="auto"/>
            <w:vAlign w:val="center"/>
          </w:tcPr>
          <w:p w14:paraId="6E10131C" w14:textId="39102584" w:rsidR="009A0816" w:rsidRPr="00D93CD6" w:rsidRDefault="009A0816"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t>Strategia Rozwoju Kapitału Ludzkiego 2030</w:t>
            </w:r>
          </w:p>
        </w:tc>
        <w:tc>
          <w:tcPr>
            <w:tcW w:w="2570" w:type="pct"/>
            <w:shd w:val="clear" w:color="auto" w:fill="auto"/>
            <w:vAlign w:val="center"/>
          </w:tcPr>
          <w:p w14:paraId="79BA1C98" w14:textId="5C761655" w:rsidR="009A0816" w:rsidRPr="00D93CD6" w:rsidRDefault="009A0816" w:rsidP="006B608B">
            <w:pPr>
              <w:pStyle w:val="Teksttabeli"/>
              <w:spacing w:line="240" w:lineRule="auto"/>
              <w:rPr>
                <w:rFonts w:asciiTheme="minorHAnsi" w:hAnsiTheme="minorHAnsi" w:cstheme="minorHAnsi"/>
                <w:color w:val="000000" w:themeColor="text1"/>
              </w:rPr>
            </w:pPr>
            <w:r w:rsidRPr="00D93CD6">
              <w:t>Cel szczegółowy 2: Poprawa zdrowia obywateli oraz efektywności systemu opieki zdrowotne</w:t>
            </w:r>
          </w:p>
        </w:tc>
        <w:tc>
          <w:tcPr>
            <w:tcW w:w="1405" w:type="pct"/>
            <w:shd w:val="clear" w:color="auto" w:fill="auto"/>
            <w:vAlign w:val="center"/>
          </w:tcPr>
          <w:p w14:paraId="73E7E422" w14:textId="415327F4" w:rsidR="009A0816" w:rsidRPr="00D93CD6" w:rsidRDefault="009A0816"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Wszystkie cele dokumentu</w:t>
            </w:r>
          </w:p>
        </w:tc>
      </w:tr>
      <w:tr w:rsidR="009A0816" w:rsidRPr="00D93CD6" w14:paraId="35D15959" w14:textId="77777777" w:rsidTr="00134CFF">
        <w:trPr>
          <w:trHeight w:val="20"/>
          <w:jc w:val="center"/>
        </w:trPr>
        <w:tc>
          <w:tcPr>
            <w:tcW w:w="1025" w:type="pct"/>
            <w:shd w:val="clear" w:color="auto" w:fill="auto"/>
            <w:vAlign w:val="center"/>
          </w:tcPr>
          <w:p w14:paraId="6BAA8675" w14:textId="2E308D50" w:rsidR="009A0816" w:rsidRPr="00D93CD6" w:rsidRDefault="009A0816" w:rsidP="006B608B">
            <w:pPr>
              <w:widowControl w:val="0"/>
              <w:tabs>
                <w:tab w:val="num" w:pos="776"/>
                <w:tab w:val="left" w:pos="1701"/>
              </w:tabs>
              <w:suppressAutoHyphens/>
              <w:autoSpaceDN w:val="0"/>
              <w:spacing w:after="0" w:line="240" w:lineRule="auto"/>
              <w:jc w:val="center"/>
              <w:textAlignment w:val="baseline"/>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lastRenderedPageBreak/>
              <w:t>Strategii Rozwoju Kapitału Społecznego (współdziałanie, kultura, kreatywność) 2030</w:t>
            </w:r>
          </w:p>
        </w:tc>
        <w:tc>
          <w:tcPr>
            <w:tcW w:w="2570" w:type="pct"/>
            <w:shd w:val="clear" w:color="auto" w:fill="auto"/>
            <w:vAlign w:val="center"/>
          </w:tcPr>
          <w:p w14:paraId="07F5349D" w14:textId="1D83951B" w:rsidR="009A0816" w:rsidRPr="00D93CD6" w:rsidRDefault="00BC652D"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Wszystkie cele dokumentu</w:t>
            </w:r>
          </w:p>
        </w:tc>
        <w:tc>
          <w:tcPr>
            <w:tcW w:w="1405" w:type="pct"/>
            <w:shd w:val="clear" w:color="auto" w:fill="auto"/>
            <w:vAlign w:val="center"/>
          </w:tcPr>
          <w:p w14:paraId="64F0131F" w14:textId="5B5D2A50" w:rsidR="009A0816" w:rsidRPr="00D93CD6" w:rsidRDefault="009A0816"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Wszystkie cele dokumentu</w:t>
            </w:r>
          </w:p>
        </w:tc>
      </w:tr>
      <w:tr w:rsidR="009A0816" w:rsidRPr="00D93CD6" w14:paraId="634A4532" w14:textId="77777777" w:rsidTr="00134CFF">
        <w:trPr>
          <w:trHeight w:val="20"/>
          <w:jc w:val="center"/>
        </w:trPr>
        <w:tc>
          <w:tcPr>
            <w:tcW w:w="1025" w:type="pct"/>
            <w:shd w:val="clear" w:color="auto" w:fill="auto"/>
            <w:vAlign w:val="center"/>
          </w:tcPr>
          <w:p w14:paraId="261536CB" w14:textId="424AD101" w:rsidR="009A0816" w:rsidRPr="00D93CD6" w:rsidRDefault="009A0816"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t>Aktualizacja Krajowego Programu Ochrony Powietrza do 2025 roku (z perspektywą do 2030 roku oraz do 2040 roku)</w:t>
            </w:r>
          </w:p>
        </w:tc>
        <w:tc>
          <w:tcPr>
            <w:tcW w:w="2570" w:type="pct"/>
            <w:shd w:val="clear" w:color="auto" w:fill="auto"/>
            <w:vAlign w:val="center"/>
          </w:tcPr>
          <w:p w14:paraId="06CC1FE5" w14:textId="77777777" w:rsidR="009A0816" w:rsidRPr="00D93CD6" w:rsidRDefault="009A0816" w:rsidP="006B608B">
            <w:pPr>
              <w:pStyle w:val="Teksttabeli"/>
              <w:spacing w:line="240" w:lineRule="auto"/>
            </w:pPr>
            <w:r w:rsidRPr="00D93CD6">
              <w:t>Kierunek Interwencji 1 – OGRANICZENIE EMISJI ZANIECZYSZCZEŃ POWIETRZA Z SEKTORA BYTOWO-KOMUNALNEGO</w:t>
            </w:r>
          </w:p>
          <w:p w14:paraId="16E3DA99" w14:textId="7F2BEE0E" w:rsidR="009A0816" w:rsidRPr="00D93CD6" w:rsidRDefault="009A0816" w:rsidP="006B608B">
            <w:pPr>
              <w:pStyle w:val="Teksttabeli"/>
              <w:spacing w:line="240" w:lineRule="auto"/>
              <w:rPr>
                <w:rFonts w:asciiTheme="minorHAnsi" w:hAnsiTheme="minorHAnsi" w:cstheme="minorHAnsi"/>
                <w:color w:val="000000" w:themeColor="text1"/>
              </w:rPr>
            </w:pPr>
            <w:r w:rsidRPr="00D93CD6">
              <w:t>Kierunek Interwencji 2 – OGRANICZENIE EMISJI ZANIECZYSZCZEŃ POWIETRZA Z SEKTORA TRANSPORTU DROGOWEGO</w:t>
            </w:r>
          </w:p>
        </w:tc>
        <w:tc>
          <w:tcPr>
            <w:tcW w:w="1405" w:type="pct"/>
            <w:shd w:val="clear" w:color="auto" w:fill="auto"/>
            <w:vAlign w:val="center"/>
          </w:tcPr>
          <w:p w14:paraId="3E45D2AF" w14:textId="0C10D560" w:rsidR="009A0816" w:rsidRPr="00D93CD6" w:rsidRDefault="009A0816"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Cel I Poprawa jakości powietrza</w:t>
            </w:r>
          </w:p>
        </w:tc>
      </w:tr>
      <w:tr w:rsidR="009A0816" w:rsidRPr="00D93CD6" w14:paraId="17B27EB7" w14:textId="77777777" w:rsidTr="00134CFF">
        <w:trPr>
          <w:trHeight w:val="20"/>
          <w:jc w:val="center"/>
        </w:trPr>
        <w:tc>
          <w:tcPr>
            <w:tcW w:w="1025" w:type="pct"/>
            <w:shd w:val="clear" w:color="auto" w:fill="auto"/>
            <w:vAlign w:val="center"/>
          </w:tcPr>
          <w:p w14:paraId="78FDBE05" w14:textId="0DFE3F8D" w:rsidR="009A0816" w:rsidRPr="00D93CD6" w:rsidRDefault="009A0816"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t>Aktualizacja Krajowego programu oczyszczania ścieków komunalnych</w:t>
            </w:r>
          </w:p>
        </w:tc>
        <w:tc>
          <w:tcPr>
            <w:tcW w:w="2570" w:type="pct"/>
            <w:shd w:val="clear" w:color="auto" w:fill="auto"/>
            <w:vAlign w:val="center"/>
          </w:tcPr>
          <w:p w14:paraId="396FABDF" w14:textId="48649D1E" w:rsidR="009A0816" w:rsidRPr="00D93CD6" w:rsidRDefault="008D0D8A"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Celem Programu, przez realizację ujętych w nim inwestycji, jest ograniczenie zrzutów niedostatecznie oczyszczanych ścieków, a co za tym idzie – ochrona środowiska wodnego przed ich niekorzystnymi skutkami</w:t>
            </w:r>
          </w:p>
        </w:tc>
        <w:tc>
          <w:tcPr>
            <w:tcW w:w="1405" w:type="pct"/>
            <w:shd w:val="clear" w:color="auto" w:fill="auto"/>
            <w:vAlign w:val="center"/>
          </w:tcPr>
          <w:p w14:paraId="0C214CC7" w14:textId="1FA14F6D" w:rsidR="009A0816" w:rsidRPr="00D93CD6" w:rsidRDefault="008D0D8A"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Cel V Poprawa systemu gospodarki wodno-ściekowej</w:t>
            </w:r>
          </w:p>
        </w:tc>
      </w:tr>
      <w:tr w:rsidR="00BC652D" w:rsidRPr="00D93CD6" w14:paraId="301123F3" w14:textId="77777777" w:rsidTr="00134CFF">
        <w:trPr>
          <w:trHeight w:val="20"/>
          <w:jc w:val="center"/>
        </w:trPr>
        <w:tc>
          <w:tcPr>
            <w:tcW w:w="1025" w:type="pct"/>
            <w:shd w:val="clear" w:color="auto" w:fill="auto"/>
            <w:vAlign w:val="center"/>
          </w:tcPr>
          <w:p w14:paraId="30F0CE9E" w14:textId="6327A59C" w:rsidR="00BC652D" w:rsidRPr="00D93CD6" w:rsidRDefault="00BC652D"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t>Krajowy plan gospodarki odpadami 2022</w:t>
            </w:r>
          </w:p>
        </w:tc>
        <w:tc>
          <w:tcPr>
            <w:tcW w:w="2570" w:type="pct"/>
            <w:shd w:val="clear" w:color="auto" w:fill="auto"/>
            <w:vAlign w:val="center"/>
          </w:tcPr>
          <w:p w14:paraId="213356A5" w14:textId="5F03E88D" w:rsidR="00BC652D" w:rsidRPr="00D93CD6" w:rsidRDefault="00BC652D"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Wszystkie cele dokumentu</w:t>
            </w:r>
          </w:p>
        </w:tc>
        <w:tc>
          <w:tcPr>
            <w:tcW w:w="1405" w:type="pct"/>
            <w:shd w:val="clear" w:color="auto" w:fill="auto"/>
            <w:vAlign w:val="center"/>
          </w:tcPr>
          <w:p w14:paraId="498FCA36" w14:textId="4C43EFF7" w:rsidR="00BC652D" w:rsidRPr="00D93CD6" w:rsidRDefault="00BC652D"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Cel  VIII. Racjonalna gospodarka odpadami</w:t>
            </w:r>
          </w:p>
        </w:tc>
      </w:tr>
      <w:tr w:rsidR="00BC652D" w:rsidRPr="00D93CD6" w14:paraId="570D721F" w14:textId="77777777" w:rsidTr="00134CFF">
        <w:trPr>
          <w:trHeight w:val="20"/>
          <w:jc w:val="center"/>
        </w:trPr>
        <w:tc>
          <w:tcPr>
            <w:tcW w:w="1025" w:type="pct"/>
            <w:shd w:val="clear" w:color="auto" w:fill="auto"/>
            <w:vAlign w:val="center"/>
          </w:tcPr>
          <w:p w14:paraId="4BAA6D3F" w14:textId="5DA06EBA" w:rsidR="00BC652D" w:rsidRPr="00D93CD6" w:rsidRDefault="00BC652D"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t>Krajowy program zapobiegania powstawaniu odpadów</w:t>
            </w:r>
          </w:p>
        </w:tc>
        <w:tc>
          <w:tcPr>
            <w:tcW w:w="2570" w:type="pct"/>
            <w:shd w:val="clear" w:color="auto" w:fill="auto"/>
            <w:vAlign w:val="center"/>
          </w:tcPr>
          <w:p w14:paraId="642DF0FC" w14:textId="21FF0E15" w:rsidR="00BC652D" w:rsidRPr="00D93CD6" w:rsidRDefault="00BC652D"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Wszystkie cele dokumentu</w:t>
            </w:r>
          </w:p>
        </w:tc>
        <w:tc>
          <w:tcPr>
            <w:tcW w:w="1405" w:type="pct"/>
            <w:shd w:val="clear" w:color="auto" w:fill="auto"/>
            <w:vAlign w:val="center"/>
          </w:tcPr>
          <w:p w14:paraId="5182F15A" w14:textId="768DC02F" w:rsidR="00BC652D" w:rsidRPr="00D93CD6" w:rsidRDefault="00BC652D"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Cel  VIII. Racjonalna gospodarka odpadami</w:t>
            </w:r>
          </w:p>
        </w:tc>
      </w:tr>
      <w:tr w:rsidR="00BC652D" w:rsidRPr="00D93CD6" w14:paraId="7912D572" w14:textId="77777777" w:rsidTr="00134CFF">
        <w:trPr>
          <w:trHeight w:val="20"/>
          <w:jc w:val="center"/>
        </w:trPr>
        <w:tc>
          <w:tcPr>
            <w:tcW w:w="1025" w:type="pct"/>
            <w:shd w:val="clear" w:color="auto" w:fill="auto"/>
            <w:vAlign w:val="center"/>
          </w:tcPr>
          <w:p w14:paraId="77B2958E" w14:textId="72D57B99" w:rsidR="00BC652D" w:rsidRPr="00D93CD6" w:rsidRDefault="008C016F"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8C016F">
              <w:rPr>
                <w:rFonts w:asciiTheme="minorHAnsi" w:eastAsia="SimSun" w:hAnsiTheme="minorHAnsi" w:cstheme="minorHAnsi"/>
                <w:b/>
                <w:bCs/>
                <w:color w:val="000000" w:themeColor="text1"/>
                <w:kern w:val="3"/>
                <w:szCs w:val="20"/>
                <w:lang w:eastAsia="hi-IN" w:bidi="hi-IN"/>
              </w:rPr>
              <w:t>Program Fundusze Europejskie dla Mazowsza na lata 2021-2027</w:t>
            </w:r>
          </w:p>
        </w:tc>
        <w:tc>
          <w:tcPr>
            <w:tcW w:w="2570" w:type="pct"/>
            <w:shd w:val="clear" w:color="auto" w:fill="auto"/>
            <w:vAlign w:val="center"/>
          </w:tcPr>
          <w:p w14:paraId="1920669E" w14:textId="16F8074B" w:rsidR="00BC652D" w:rsidRPr="00D93CD6" w:rsidRDefault="00BC652D"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Głównym celem programu jest transformacja regionu przy zapewnieniu przestrzeni dla jego rozwoju, bezpieczeństwa i dobrobytu mieszkańców. Odzwierciedlają one szczególne potrzeby, wyzwania i możliwości stojące przed regionem, wyznaczając drogę do przemyślanych inwestycji w ciągu następnych lat.</w:t>
            </w:r>
          </w:p>
        </w:tc>
        <w:tc>
          <w:tcPr>
            <w:tcW w:w="1405" w:type="pct"/>
            <w:shd w:val="clear" w:color="auto" w:fill="auto"/>
            <w:vAlign w:val="center"/>
          </w:tcPr>
          <w:p w14:paraId="0B0D82F5" w14:textId="37CFEEDD" w:rsidR="00BC652D" w:rsidRPr="00D93CD6" w:rsidRDefault="00BC652D"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Wszystkie cele dokumentu</w:t>
            </w:r>
          </w:p>
        </w:tc>
      </w:tr>
      <w:tr w:rsidR="00BC652D" w:rsidRPr="00D93CD6" w14:paraId="2C41334F" w14:textId="77777777" w:rsidTr="00134CFF">
        <w:trPr>
          <w:trHeight w:val="20"/>
          <w:jc w:val="center"/>
        </w:trPr>
        <w:tc>
          <w:tcPr>
            <w:tcW w:w="1025" w:type="pct"/>
            <w:shd w:val="clear" w:color="auto" w:fill="auto"/>
            <w:vAlign w:val="center"/>
          </w:tcPr>
          <w:p w14:paraId="2CC082D7" w14:textId="5EB094A1" w:rsidR="00BC652D" w:rsidRPr="00D93CD6" w:rsidRDefault="00BC652D"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t>Strategiczny Plan Adaptacji dla sektorów i obszarów wrażliwych na zmiany klimatu do roku 2020 z perspektywą do roku 2030</w:t>
            </w:r>
          </w:p>
        </w:tc>
        <w:tc>
          <w:tcPr>
            <w:tcW w:w="2570" w:type="pct"/>
            <w:shd w:val="clear" w:color="auto" w:fill="auto"/>
            <w:vAlign w:val="center"/>
          </w:tcPr>
          <w:p w14:paraId="70683EAE" w14:textId="28A384EA" w:rsidR="00BC652D" w:rsidRPr="00D93CD6" w:rsidRDefault="00BC652D" w:rsidP="006B608B">
            <w:pPr>
              <w:pStyle w:val="Teksttabeli"/>
              <w:spacing w:line="240" w:lineRule="auto"/>
              <w:rPr>
                <w:rFonts w:asciiTheme="minorHAnsi" w:hAnsiTheme="minorHAnsi" w:cstheme="minorHAnsi"/>
                <w:color w:val="000000" w:themeColor="text1"/>
              </w:rPr>
            </w:pPr>
            <w:r w:rsidRPr="00D93CD6">
              <w:t xml:space="preserve">Cel 1. Zapewnienie </w:t>
            </w:r>
            <w:r w:rsidR="00717600" w:rsidRPr="00D93CD6">
              <w:t>bezpieczeństwa</w:t>
            </w:r>
            <w:r w:rsidRPr="00D93CD6">
              <w:t xml:space="preserve"> energetycznego i dobrego stanu środowiska</w:t>
            </w:r>
          </w:p>
        </w:tc>
        <w:tc>
          <w:tcPr>
            <w:tcW w:w="1405" w:type="pct"/>
            <w:shd w:val="clear" w:color="auto" w:fill="auto"/>
            <w:vAlign w:val="center"/>
          </w:tcPr>
          <w:p w14:paraId="6A398B79" w14:textId="2592BDC8" w:rsidR="00BC652D" w:rsidRPr="00D93CD6" w:rsidRDefault="00BC652D"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Wszystkie cele dokumentu</w:t>
            </w:r>
          </w:p>
        </w:tc>
      </w:tr>
      <w:tr w:rsidR="00BC652D" w:rsidRPr="00D93CD6" w14:paraId="562C72F3" w14:textId="77777777" w:rsidTr="00134CFF">
        <w:trPr>
          <w:trHeight w:val="20"/>
          <w:jc w:val="center"/>
        </w:trPr>
        <w:tc>
          <w:tcPr>
            <w:tcW w:w="1025" w:type="pct"/>
            <w:shd w:val="clear" w:color="auto" w:fill="auto"/>
            <w:vAlign w:val="center"/>
          </w:tcPr>
          <w:p w14:paraId="1C9F9207" w14:textId="35051ED8" w:rsidR="00BC652D" w:rsidRPr="00D93CD6" w:rsidRDefault="00BC652D"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t>Program wodno-środowiskowy kraju</w:t>
            </w:r>
          </w:p>
        </w:tc>
        <w:tc>
          <w:tcPr>
            <w:tcW w:w="2570" w:type="pct"/>
            <w:shd w:val="clear" w:color="auto" w:fill="auto"/>
            <w:vAlign w:val="center"/>
          </w:tcPr>
          <w:p w14:paraId="30B1E691" w14:textId="70DDB4B3" w:rsidR="00BC652D" w:rsidRPr="00D93CD6" w:rsidRDefault="00BC652D"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Wszystkie cele dokumentu</w:t>
            </w:r>
          </w:p>
        </w:tc>
        <w:tc>
          <w:tcPr>
            <w:tcW w:w="1405" w:type="pct"/>
            <w:shd w:val="clear" w:color="auto" w:fill="auto"/>
            <w:vAlign w:val="center"/>
          </w:tcPr>
          <w:p w14:paraId="0AF68609" w14:textId="1E51E2FD" w:rsidR="00BC652D" w:rsidRPr="00D93CD6" w:rsidRDefault="00BC652D"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 IV Osiągnięcie dobrego stanu wód powierzchniowych i podziemnych</w:t>
            </w:r>
          </w:p>
          <w:p w14:paraId="33E72237" w14:textId="74AC2439" w:rsidR="00BC652D" w:rsidRPr="00D93CD6" w:rsidRDefault="00BC652D"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Cel V Poprawa systemu gospodarki wodno-ściekowej</w:t>
            </w:r>
          </w:p>
        </w:tc>
      </w:tr>
      <w:tr w:rsidR="00BC652D" w:rsidRPr="00D93CD6" w14:paraId="08A68E04" w14:textId="77777777" w:rsidTr="00134CFF">
        <w:trPr>
          <w:trHeight w:val="20"/>
          <w:jc w:val="center"/>
        </w:trPr>
        <w:tc>
          <w:tcPr>
            <w:tcW w:w="1025" w:type="pct"/>
            <w:shd w:val="clear" w:color="auto" w:fill="auto"/>
            <w:vAlign w:val="center"/>
          </w:tcPr>
          <w:p w14:paraId="3D1038F2" w14:textId="0DB926E3" w:rsidR="00BC652D" w:rsidRPr="00D93CD6" w:rsidRDefault="008C016F"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8C016F">
              <w:rPr>
                <w:rFonts w:asciiTheme="minorHAnsi" w:eastAsia="SimSun" w:hAnsiTheme="minorHAnsi" w:cstheme="minorHAnsi"/>
                <w:b/>
                <w:bCs/>
                <w:color w:val="000000" w:themeColor="text1"/>
                <w:kern w:val="3"/>
                <w:szCs w:val="20"/>
                <w:lang w:eastAsia="hi-IN" w:bidi="hi-IN"/>
              </w:rPr>
              <w:t>Plan gospodarowania wodami na obszarze dorzecza Wisły</w:t>
            </w:r>
          </w:p>
        </w:tc>
        <w:tc>
          <w:tcPr>
            <w:tcW w:w="2570" w:type="pct"/>
            <w:shd w:val="clear" w:color="auto" w:fill="auto"/>
            <w:vAlign w:val="center"/>
          </w:tcPr>
          <w:p w14:paraId="326574DB" w14:textId="7B8348CB" w:rsidR="00BC652D" w:rsidRPr="00D93CD6" w:rsidRDefault="00D54E83" w:rsidP="006B608B">
            <w:pPr>
              <w:pStyle w:val="Teksttabeli"/>
              <w:spacing w:line="240" w:lineRule="auto"/>
              <w:rPr>
                <w:rFonts w:asciiTheme="minorHAnsi" w:hAnsiTheme="minorHAnsi" w:cstheme="minorHAnsi"/>
                <w:color w:val="000000" w:themeColor="text1"/>
              </w:rPr>
            </w:pPr>
            <w:r w:rsidRPr="00D93CD6">
              <w:rPr>
                <w:rFonts w:asciiTheme="minorHAnsi" w:eastAsia="SimSun" w:hAnsiTheme="minorHAnsi" w:cstheme="minorHAnsi"/>
                <w:color w:val="000000" w:themeColor="text1"/>
                <w:kern w:val="3"/>
                <w:lang w:eastAsia="hi-IN" w:bidi="hi-IN"/>
              </w:rPr>
              <w:t>Oś. 2 Poprawa środowiska naturalnego i obszarów wiejskich</w:t>
            </w:r>
          </w:p>
        </w:tc>
        <w:tc>
          <w:tcPr>
            <w:tcW w:w="1405" w:type="pct"/>
            <w:shd w:val="clear" w:color="auto" w:fill="auto"/>
            <w:vAlign w:val="center"/>
          </w:tcPr>
          <w:p w14:paraId="7940C055" w14:textId="0A491744" w:rsidR="00BC652D" w:rsidRPr="00D93CD6" w:rsidRDefault="00D54E83"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Wszystkie cele dokumentu</w:t>
            </w:r>
          </w:p>
        </w:tc>
      </w:tr>
      <w:tr w:rsidR="00BC652D" w:rsidRPr="00D93CD6" w14:paraId="70723D6E" w14:textId="77777777" w:rsidTr="00134CFF">
        <w:trPr>
          <w:trHeight w:val="20"/>
          <w:jc w:val="center"/>
        </w:trPr>
        <w:tc>
          <w:tcPr>
            <w:tcW w:w="1025" w:type="pct"/>
            <w:shd w:val="clear" w:color="auto" w:fill="auto"/>
            <w:vAlign w:val="center"/>
          </w:tcPr>
          <w:p w14:paraId="56ABB38A" w14:textId="69AB8BFC" w:rsidR="00BC652D" w:rsidRPr="00D93CD6" w:rsidRDefault="00BC652D"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eastAsia="hi-IN" w:bidi="hi-IN"/>
              </w:rPr>
              <w:lastRenderedPageBreak/>
              <w:t>Plan zarządzania ryzykiem powodziowym</w:t>
            </w:r>
          </w:p>
        </w:tc>
        <w:tc>
          <w:tcPr>
            <w:tcW w:w="2570" w:type="pct"/>
            <w:shd w:val="clear" w:color="auto" w:fill="auto"/>
            <w:vAlign w:val="center"/>
          </w:tcPr>
          <w:p w14:paraId="141388AE" w14:textId="0EFB91A1" w:rsidR="00BC652D" w:rsidRPr="00D93CD6" w:rsidRDefault="00D54E83"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Wszystkie cele dokumentu</w:t>
            </w:r>
          </w:p>
        </w:tc>
        <w:tc>
          <w:tcPr>
            <w:tcW w:w="1405" w:type="pct"/>
            <w:shd w:val="clear" w:color="auto" w:fill="auto"/>
            <w:vAlign w:val="center"/>
          </w:tcPr>
          <w:p w14:paraId="4C6F42FE" w14:textId="39F0102C" w:rsidR="00BC652D" w:rsidRPr="00D93CD6" w:rsidRDefault="00D54E83"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 IV Osiągnięcie dobrego stanu wód powierzchniowych i podziemnych</w:t>
            </w:r>
          </w:p>
        </w:tc>
      </w:tr>
      <w:tr w:rsidR="00BC652D" w:rsidRPr="00D93CD6" w14:paraId="6BC0E33D" w14:textId="77777777" w:rsidTr="00134CFF">
        <w:trPr>
          <w:trHeight w:val="20"/>
          <w:jc w:val="center"/>
        </w:trPr>
        <w:tc>
          <w:tcPr>
            <w:tcW w:w="1025" w:type="pct"/>
            <w:shd w:val="clear" w:color="auto" w:fill="auto"/>
            <w:vAlign w:val="center"/>
          </w:tcPr>
          <w:p w14:paraId="062F8372" w14:textId="702ECF22" w:rsidR="00BC652D" w:rsidRPr="00D93CD6" w:rsidRDefault="00BC652D" w:rsidP="006B608B">
            <w:pPr>
              <w:widowControl w:val="0"/>
              <w:tabs>
                <w:tab w:val="left" w:pos="1701"/>
              </w:tabs>
              <w:suppressAutoHyphens/>
              <w:autoSpaceDN w:val="0"/>
              <w:spacing w:after="0" w:line="240" w:lineRule="auto"/>
              <w:jc w:val="center"/>
              <w:textAlignment w:val="baseline"/>
              <w:rPr>
                <w:rFonts w:asciiTheme="minorHAnsi" w:eastAsia="SimSun" w:hAnsiTheme="minorHAnsi" w:cstheme="minorHAnsi"/>
                <w:b/>
                <w:bCs/>
                <w:color w:val="000000" w:themeColor="text1"/>
                <w:kern w:val="3"/>
                <w:szCs w:val="20"/>
                <w:lang w:val="x-none" w:eastAsia="hi-IN" w:bidi="hi-IN"/>
              </w:rPr>
            </w:pPr>
            <w:r w:rsidRPr="00D93CD6">
              <w:rPr>
                <w:rFonts w:asciiTheme="minorHAnsi" w:eastAsia="SimSun" w:hAnsiTheme="minorHAnsi" w:cstheme="minorHAnsi"/>
                <w:b/>
                <w:bCs/>
                <w:color w:val="000000" w:themeColor="text1"/>
                <w:kern w:val="3"/>
                <w:szCs w:val="20"/>
                <w:lang w:val="x-none" w:eastAsia="hi-IN" w:bidi="hi-IN"/>
              </w:rPr>
              <w:t>Strategia rozwoju województwa mazowieckiego 2030+</w:t>
            </w:r>
          </w:p>
        </w:tc>
        <w:tc>
          <w:tcPr>
            <w:tcW w:w="2570" w:type="pct"/>
            <w:shd w:val="clear" w:color="auto" w:fill="auto"/>
            <w:vAlign w:val="center"/>
          </w:tcPr>
          <w:p w14:paraId="67D258D9" w14:textId="0BCFAB68" w:rsidR="00BC652D" w:rsidRPr="00D93CD6" w:rsidRDefault="00D54E83"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Zielone, niskoemisyjne Mazowsze</w:t>
            </w:r>
          </w:p>
        </w:tc>
        <w:tc>
          <w:tcPr>
            <w:tcW w:w="1405" w:type="pct"/>
            <w:shd w:val="clear" w:color="auto" w:fill="auto"/>
            <w:vAlign w:val="center"/>
          </w:tcPr>
          <w:p w14:paraId="0BA762A7" w14:textId="728B80EE" w:rsidR="00BC652D" w:rsidRPr="00D93CD6" w:rsidRDefault="00D54E83"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Wszystkie cele dokumentu</w:t>
            </w:r>
          </w:p>
        </w:tc>
      </w:tr>
      <w:tr w:rsidR="00BC652D" w:rsidRPr="00D93CD6" w14:paraId="0AF733DD" w14:textId="77777777" w:rsidTr="00134CFF">
        <w:trPr>
          <w:trHeight w:val="20"/>
          <w:jc w:val="center"/>
        </w:trPr>
        <w:tc>
          <w:tcPr>
            <w:tcW w:w="1025" w:type="pct"/>
            <w:shd w:val="clear" w:color="auto" w:fill="auto"/>
            <w:vAlign w:val="center"/>
          </w:tcPr>
          <w:p w14:paraId="5C3B0AEB" w14:textId="175C4645" w:rsidR="00BC652D" w:rsidRPr="00D93CD6" w:rsidRDefault="00BC652D"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D93CD6">
              <w:rPr>
                <w:rFonts w:asciiTheme="minorHAnsi" w:eastAsia="SimSun" w:hAnsiTheme="minorHAnsi" w:cstheme="minorHAnsi"/>
                <w:b/>
                <w:bCs/>
                <w:color w:val="000000" w:themeColor="text1"/>
                <w:kern w:val="3"/>
                <w:szCs w:val="20"/>
                <w:lang w:val="x-none" w:eastAsia="hi-IN" w:bidi="hi-IN"/>
              </w:rPr>
              <w:t xml:space="preserve">Plan Zagospodarowania Przestrzennego Województwa </w:t>
            </w:r>
            <w:r w:rsidRPr="00D93CD6">
              <w:rPr>
                <w:rFonts w:asciiTheme="minorHAnsi" w:eastAsia="SimSun" w:hAnsiTheme="minorHAnsi" w:cstheme="minorHAnsi"/>
                <w:b/>
                <w:bCs/>
                <w:color w:val="000000" w:themeColor="text1"/>
                <w:kern w:val="3"/>
                <w:szCs w:val="20"/>
                <w:lang w:eastAsia="hi-IN" w:bidi="hi-IN"/>
              </w:rPr>
              <w:t>Mazowieckiego</w:t>
            </w:r>
          </w:p>
        </w:tc>
        <w:tc>
          <w:tcPr>
            <w:tcW w:w="2570" w:type="pct"/>
            <w:shd w:val="clear" w:color="auto" w:fill="auto"/>
            <w:vAlign w:val="center"/>
          </w:tcPr>
          <w:p w14:paraId="601ED3CD" w14:textId="5CABC874" w:rsidR="00BC652D" w:rsidRPr="00D93CD6" w:rsidRDefault="00D54E83"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Wszystkie cele dokumentu</w:t>
            </w:r>
          </w:p>
        </w:tc>
        <w:tc>
          <w:tcPr>
            <w:tcW w:w="1405" w:type="pct"/>
            <w:shd w:val="clear" w:color="auto" w:fill="auto"/>
            <w:vAlign w:val="center"/>
          </w:tcPr>
          <w:p w14:paraId="19B05809" w14:textId="2EB46668" w:rsidR="00BC652D" w:rsidRPr="00D93CD6" w:rsidRDefault="00D54E83"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szCs w:val="20"/>
              </w:rPr>
              <w:t>Wszystkie cele dokumentu</w:t>
            </w:r>
          </w:p>
        </w:tc>
      </w:tr>
      <w:tr w:rsidR="00BC652D" w:rsidRPr="00D93CD6" w14:paraId="3C4B376A" w14:textId="77777777" w:rsidTr="00134CFF">
        <w:trPr>
          <w:trHeight w:val="20"/>
          <w:jc w:val="center"/>
        </w:trPr>
        <w:tc>
          <w:tcPr>
            <w:tcW w:w="1025" w:type="pct"/>
            <w:shd w:val="clear" w:color="auto" w:fill="auto"/>
            <w:vAlign w:val="center"/>
          </w:tcPr>
          <w:p w14:paraId="59D29A23" w14:textId="7261CC4A" w:rsidR="00BC652D" w:rsidRPr="00D93CD6" w:rsidRDefault="008C016F"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8C016F">
              <w:rPr>
                <w:rFonts w:asciiTheme="minorHAnsi" w:hAnsiTheme="minorHAnsi" w:cstheme="minorHAnsi"/>
                <w:b/>
                <w:bCs/>
                <w:color w:val="000000" w:themeColor="text1"/>
                <w:kern w:val="1"/>
                <w:szCs w:val="20"/>
                <w:lang w:val="x-none" w:eastAsia="zh-CN"/>
              </w:rPr>
              <w:t>Plan gospodarki odpadami dla województwa mazowieckiego 2024</w:t>
            </w:r>
          </w:p>
        </w:tc>
        <w:tc>
          <w:tcPr>
            <w:tcW w:w="2570" w:type="pct"/>
            <w:shd w:val="clear" w:color="auto" w:fill="auto"/>
            <w:vAlign w:val="center"/>
          </w:tcPr>
          <w:p w14:paraId="7F7024DA" w14:textId="6357CA12" w:rsidR="00BC652D" w:rsidRPr="00D93CD6" w:rsidRDefault="00124203"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Wszystkie cele dokumentu</w:t>
            </w:r>
          </w:p>
        </w:tc>
        <w:tc>
          <w:tcPr>
            <w:tcW w:w="1405" w:type="pct"/>
            <w:shd w:val="clear" w:color="auto" w:fill="auto"/>
            <w:vAlign w:val="center"/>
          </w:tcPr>
          <w:p w14:paraId="0C42ADDE" w14:textId="381A5E62" w:rsidR="00BC652D" w:rsidRPr="00D93CD6" w:rsidRDefault="00124203"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  VIII. Racjonalna gospodarka odpadami</w:t>
            </w:r>
          </w:p>
        </w:tc>
      </w:tr>
      <w:tr w:rsidR="00BC652D" w:rsidRPr="00D93CD6" w14:paraId="1C1F5F0C" w14:textId="77777777" w:rsidTr="00134CFF">
        <w:trPr>
          <w:trHeight w:val="20"/>
          <w:jc w:val="center"/>
        </w:trPr>
        <w:tc>
          <w:tcPr>
            <w:tcW w:w="1025" w:type="pct"/>
            <w:shd w:val="clear" w:color="auto" w:fill="auto"/>
            <w:vAlign w:val="center"/>
          </w:tcPr>
          <w:p w14:paraId="4AFBF71B" w14:textId="745F010F" w:rsidR="00BC652D" w:rsidRPr="00D93CD6" w:rsidRDefault="008C016F"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eastAsia="hi-IN" w:bidi="hi-IN"/>
              </w:rPr>
            </w:pPr>
            <w:r w:rsidRPr="008C016F">
              <w:rPr>
                <w:rFonts w:asciiTheme="minorHAnsi" w:eastAsia="SimSun" w:hAnsiTheme="minorHAnsi" w:cstheme="minorHAnsi"/>
                <w:b/>
                <w:bCs/>
                <w:color w:val="000000" w:themeColor="text1"/>
                <w:kern w:val="3"/>
                <w:szCs w:val="20"/>
                <w:lang w:val="x-none" w:eastAsia="hi-IN" w:bidi="hi-IN"/>
              </w:rPr>
              <w:t>Program ochrony powietrza dla strefy mazowieckiej, w której został przekroczony poziom dopuszczalny dwutlenku siarki w powietrzu</w:t>
            </w:r>
          </w:p>
        </w:tc>
        <w:tc>
          <w:tcPr>
            <w:tcW w:w="2570" w:type="pct"/>
            <w:shd w:val="clear" w:color="auto" w:fill="auto"/>
            <w:vAlign w:val="center"/>
          </w:tcPr>
          <w:p w14:paraId="3F43A0B9" w14:textId="27C7D5F1" w:rsidR="00BC652D" w:rsidRPr="00D93CD6" w:rsidRDefault="007479CB"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 – poprawa jakości powietrza w regionie</w:t>
            </w:r>
          </w:p>
        </w:tc>
        <w:tc>
          <w:tcPr>
            <w:tcW w:w="1405" w:type="pct"/>
            <w:shd w:val="clear" w:color="auto" w:fill="auto"/>
            <w:vAlign w:val="center"/>
          </w:tcPr>
          <w:p w14:paraId="2079B1D9" w14:textId="3169E68D" w:rsidR="00BC652D" w:rsidRPr="00D93CD6" w:rsidRDefault="007479CB"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Cel I Poprawa jakości powietrza</w:t>
            </w:r>
          </w:p>
        </w:tc>
      </w:tr>
      <w:tr w:rsidR="00BC652D" w:rsidRPr="00D93CD6" w14:paraId="6B8507E7" w14:textId="77777777" w:rsidTr="00134CFF">
        <w:trPr>
          <w:trHeight w:val="20"/>
          <w:jc w:val="center"/>
        </w:trPr>
        <w:tc>
          <w:tcPr>
            <w:tcW w:w="1025" w:type="pct"/>
            <w:shd w:val="clear" w:color="auto" w:fill="auto"/>
            <w:vAlign w:val="center"/>
          </w:tcPr>
          <w:p w14:paraId="4AD2FCB9" w14:textId="583255AA" w:rsidR="00BC652D" w:rsidRPr="00D93CD6" w:rsidRDefault="00BC652D" w:rsidP="006B608B">
            <w:pPr>
              <w:widowControl w:val="0"/>
              <w:tabs>
                <w:tab w:val="left" w:pos="1701"/>
              </w:tabs>
              <w:suppressAutoHyphens/>
              <w:spacing w:after="0" w:line="240" w:lineRule="auto"/>
              <w:jc w:val="center"/>
              <w:rPr>
                <w:rFonts w:asciiTheme="minorHAnsi" w:eastAsia="SimSun" w:hAnsiTheme="minorHAnsi" w:cstheme="minorHAnsi"/>
                <w:b/>
                <w:bCs/>
                <w:color w:val="000000" w:themeColor="text1"/>
                <w:kern w:val="3"/>
                <w:szCs w:val="20"/>
                <w:lang w:val="x-none" w:eastAsia="hi-IN" w:bidi="hi-IN"/>
              </w:rPr>
            </w:pPr>
            <w:r w:rsidRPr="00D93CD6">
              <w:rPr>
                <w:rFonts w:asciiTheme="minorHAnsi" w:eastAsia="SimSun" w:hAnsiTheme="minorHAnsi" w:cstheme="minorHAnsi"/>
                <w:b/>
                <w:bCs/>
                <w:color w:val="000000" w:themeColor="text1"/>
                <w:kern w:val="3"/>
                <w:szCs w:val="20"/>
                <w:lang w:eastAsia="hi-IN" w:bidi="hi-IN"/>
              </w:rPr>
              <w:t>Program Ochrony Środowiska Województwa Mazowieckiego do roku 2030</w:t>
            </w:r>
          </w:p>
        </w:tc>
        <w:tc>
          <w:tcPr>
            <w:tcW w:w="2570" w:type="pct"/>
            <w:shd w:val="clear" w:color="auto" w:fill="auto"/>
            <w:vAlign w:val="center"/>
          </w:tcPr>
          <w:p w14:paraId="1B36312E" w14:textId="48CD49DE" w:rsidR="00BC652D" w:rsidRPr="00D93CD6" w:rsidRDefault="007479CB" w:rsidP="006B608B">
            <w:pPr>
              <w:pStyle w:val="Teksttabeli"/>
              <w:spacing w:line="240" w:lineRule="auto"/>
              <w:rPr>
                <w:rFonts w:asciiTheme="minorHAnsi" w:hAnsiTheme="minorHAnsi" w:cstheme="minorHAnsi"/>
                <w:color w:val="000000" w:themeColor="text1"/>
              </w:rPr>
            </w:pPr>
            <w:r w:rsidRPr="00D93CD6">
              <w:t>OP.I. Poprawa jakości powietrza przy zapewnieniu bezpieczeństwa energetycznego w kontekście zmian klimatu</w:t>
            </w:r>
          </w:p>
        </w:tc>
        <w:tc>
          <w:tcPr>
            <w:tcW w:w="1405" w:type="pct"/>
            <w:shd w:val="clear" w:color="auto" w:fill="auto"/>
            <w:vAlign w:val="center"/>
          </w:tcPr>
          <w:p w14:paraId="090981BD" w14:textId="4A7C5B42" w:rsidR="00BC652D" w:rsidRPr="00D93CD6" w:rsidRDefault="007479CB" w:rsidP="006B608B">
            <w:pPr>
              <w:spacing w:after="0" w:line="240" w:lineRule="auto"/>
              <w:jc w:val="center"/>
              <w:rPr>
                <w:rFonts w:asciiTheme="minorHAnsi" w:hAnsiTheme="minorHAnsi" w:cstheme="minorHAnsi"/>
                <w:color w:val="000000" w:themeColor="text1"/>
                <w:szCs w:val="20"/>
              </w:rPr>
            </w:pPr>
            <w:r w:rsidRPr="00D93CD6">
              <w:rPr>
                <w:rFonts w:asciiTheme="minorHAnsi" w:hAnsiTheme="minorHAnsi" w:cstheme="minorHAnsi"/>
                <w:color w:val="000000" w:themeColor="text1"/>
              </w:rPr>
              <w:t>Cel I Poprawa jakości powietrza</w:t>
            </w:r>
          </w:p>
        </w:tc>
      </w:tr>
      <w:tr w:rsidR="00134CFF" w:rsidRPr="00D93CD6" w14:paraId="21247EC8" w14:textId="77777777" w:rsidTr="00134CFF">
        <w:trPr>
          <w:trHeight w:val="20"/>
          <w:jc w:val="center"/>
        </w:trPr>
        <w:tc>
          <w:tcPr>
            <w:tcW w:w="1025" w:type="pct"/>
            <w:shd w:val="clear" w:color="auto" w:fill="auto"/>
            <w:vAlign w:val="center"/>
          </w:tcPr>
          <w:p w14:paraId="20961966" w14:textId="77777777" w:rsidR="00134CFF" w:rsidRPr="00D93CD6" w:rsidRDefault="00134CFF" w:rsidP="006B608B">
            <w:pPr>
              <w:pStyle w:val="Teksttabeli"/>
              <w:spacing w:line="240" w:lineRule="auto"/>
              <w:rPr>
                <w:rFonts w:asciiTheme="minorHAnsi" w:hAnsiTheme="minorHAnsi" w:cstheme="minorHAnsi"/>
                <w:b/>
                <w:bCs/>
                <w:color w:val="000000" w:themeColor="text1"/>
              </w:rPr>
            </w:pPr>
            <w:r w:rsidRPr="00D93CD6">
              <w:rPr>
                <w:rFonts w:asciiTheme="minorHAnsi" w:hAnsiTheme="minorHAnsi" w:cstheme="minorHAnsi"/>
                <w:b/>
                <w:bCs/>
                <w:color w:val="000000" w:themeColor="text1"/>
              </w:rPr>
              <w:t>Strategia na rzecz Odpowiedzialnego Rozwoju do roku 2020 (z perspektywą do 2030 roku)</w:t>
            </w:r>
          </w:p>
        </w:tc>
        <w:tc>
          <w:tcPr>
            <w:tcW w:w="2570" w:type="pct"/>
            <w:shd w:val="clear" w:color="auto" w:fill="auto"/>
            <w:vAlign w:val="center"/>
          </w:tcPr>
          <w:p w14:paraId="0D98CB2D" w14:textId="401183F7" w:rsidR="00134CFF" w:rsidRPr="00D93CD6" w:rsidRDefault="00134CFF"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Wszystkie cele dokumentu</w:t>
            </w:r>
          </w:p>
        </w:tc>
        <w:tc>
          <w:tcPr>
            <w:tcW w:w="1405" w:type="pct"/>
            <w:shd w:val="clear" w:color="auto" w:fill="auto"/>
            <w:vAlign w:val="center"/>
          </w:tcPr>
          <w:p w14:paraId="4277503B" w14:textId="7B006C40" w:rsidR="00134CFF" w:rsidRPr="00D93CD6" w:rsidRDefault="00134CFF" w:rsidP="006B608B">
            <w:pPr>
              <w:pStyle w:val="Teksttabeli"/>
              <w:spacing w:line="240" w:lineRule="auto"/>
              <w:rPr>
                <w:rFonts w:asciiTheme="minorHAnsi" w:hAnsiTheme="minorHAnsi" w:cstheme="minorHAnsi"/>
                <w:bCs/>
                <w:color w:val="000000" w:themeColor="text1"/>
              </w:rPr>
            </w:pPr>
            <w:r w:rsidRPr="00D93CD6">
              <w:rPr>
                <w:rFonts w:asciiTheme="minorHAnsi" w:hAnsiTheme="minorHAnsi" w:cstheme="minorHAnsi"/>
                <w:color w:val="000000" w:themeColor="text1"/>
              </w:rPr>
              <w:t>Wszystkie cele dokumentu</w:t>
            </w:r>
          </w:p>
        </w:tc>
      </w:tr>
      <w:tr w:rsidR="00134CFF" w:rsidRPr="00D93CD6" w14:paraId="5011297D" w14:textId="77777777" w:rsidTr="00134CFF">
        <w:trPr>
          <w:trHeight w:val="20"/>
          <w:jc w:val="center"/>
        </w:trPr>
        <w:tc>
          <w:tcPr>
            <w:tcW w:w="1025" w:type="pct"/>
            <w:shd w:val="clear" w:color="auto" w:fill="auto"/>
            <w:vAlign w:val="center"/>
          </w:tcPr>
          <w:p w14:paraId="793AFD0F" w14:textId="5AE3CB08" w:rsidR="00134CFF" w:rsidRPr="00D93CD6" w:rsidRDefault="00134CFF" w:rsidP="006B608B">
            <w:pPr>
              <w:pStyle w:val="Teksttabeli"/>
              <w:spacing w:line="240" w:lineRule="auto"/>
              <w:rPr>
                <w:rFonts w:asciiTheme="minorHAnsi" w:hAnsiTheme="minorHAnsi" w:cstheme="minorHAnsi"/>
                <w:b/>
                <w:bCs/>
                <w:color w:val="000000" w:themeColor="text1"/>
                <w:lang w:eastAsia="pl-PL"/>
              </w:rPr>
            </w:pPr>
            <w:r w:rsidRPr="00D93CD6">
              <w:rPr>
                <w:rFonts w:asciiTheme="minorHAnsi" w:hAnsiTheme="minorHAnsi" w:cstheme="minorHAnsi"/>
                <w:b/>
                <w:bCs/>
                <w:color w:val="000000" w:themeColor="text1"/>
                <w:lang w:eastAsia="pl-PL"/>
              </w:rPr>
              <w:t>Krajowa Strategia Rozwoju Regionalnego 2030</w:t>
            </w:r>
          </w:p>
        </w:tc>
        <w:tc>
          <w:tcPr>
            <w:tcW w:w="2570" w:type="pct"/>
            <w:shd w:val="clear" w:color="auto" w:fill="auto"/>
            <w:vAlign w:val="center"/>
          </w:tcPr>
          <w:p w14:paraId="670B1146" w14:textId="13F33C0D" w:rsidR="00134CFF" w:rsidRPr="00D93CD6" w:rsidRDefault="00134CFF" w:rsidP="006B608B">
            <w:pPr>
              <w:pStyle w:val="Teksttabeli"/>
              <w:spacing w:line="240" w:lineRule="auto"/>
              <w:rPr>
                <w:rFonts w:asciiTheme="minorHAnsi" w:hAnsiTheme="minorHAnsi" w:cstheme="minorHAnsi"/>
                <w:color w:val="000000" w:themeColor="text1"/>
              </w:rPr>
            </w:pPr>
            <w:r w:rsidRPr="00D93CD6">
              <w:rPr>
                <w:rFonts w:asciiTheme="minorHAnsi" w:hAnsiTheme="minorHAnsi" w:cstheme="minorHAnsi"/>
                <w:color w:val="000000" w:themeColor="text1"/>
              </w:rPr>
              <w:t>Wszystkie cele dokumentu</w:t>
            </w:r>
          </w:p>
        </w:tc>
        <w:tc>
          <w:tcPr>
            <w:tcW w:w="1405" w:type="pct"/>
            <w:shd w:val="clear" w:color="auto" w:fill="auto"/>
            <w:vAlign w:val="center"/>
          </w:tcPr>
          <w:p w14:paraId="2EA288C4" w14:textId="20E5D6F2" w:rsidR="00134CFF" w:rsidRPr="00D93CD6" w:rsidRDefault="00134CFF" w:rsidP="006B608B">
            <w:pPr>
              <w:spacing w:after="0" w:line="240" w:lineRule="auto"/>
              <w:jc w:val="center"/>
              <w:rPr>
                <w:rFonts w:asciiTheme="minorHAnsi" w:hAnsiTheme="minorHAnsi" w:cstheme="minorHAnsi"/>
                <w:bCs/>
                <w:color w:val="000000" w:themeColor="text1"/>
                <w:szCs w:val="20"/>
              </w:rPr>
            </w:pPr>
            <w:r w:rsidRPr="00D93CD6">
              <w:rPr>
                <w:rFonts w:asciiTheme="minorHAnsi" w:hAnsiTheme="minorHAnsi" w:cstheme="minorHAnsi"/>
                <w:color w:val="000000" w:themeColor="text1"/>
                <w:szCs w:val="20"/>
              </w:rPr>
              <w:t>Wszystkie cele dokumentu</w:t>
            </w:r>
          </w:p>
        </w:tc>
      </w:tr>
    </w:tbl>
    <w:p w14:paraId="475DAD4F" w14:textId="446E6330" w:rsidR="00E82382" w:rsidRPr="00D93CD6" w:rsidRDefault="00E82382" w:rsidP="00D93CD6">
      <w:pPr>
        <w:pStyle w:val="Nagwek1"/>
        <w:numPr>
          <w:ilvl w:val="0"/>
          <w:numId w:val="0"/>
        </w:numPr>
        <w:spacing w:before="0"/>
        <w:rPr>
          <w:rFonts w:asciiTheme="minorHAnsi" w:hAnsiTheme="minorHAnsi" w:cstheme="minorHAnsi"/>
          <w:b/>
          <w:bCs/>
          <w:noProof/>
          <w:color w:val="auto"/>
          <w:sz w:val="20"/>
          <w:szCs w:val="20"/>
        </w:rPr>
        <w:sectPr w:rsidR="00E82382" w:rsidRPr="00D93CD6" w:rsidSect="00DE3F44">
          <w:pgSz w:w="16838" w:h="11906" w:orient="landscape"/>
          <w:pgMar w:top="1418" w:right="1418" w:bottom="1418" w:left="1418" w:header="709" w:footer="709" w:gutter="0"/>
          <w:cols w:space="708"/>
          <w:docGrid w:linePitch="360"/>
        </w:sectPr>
      </w:pPr>
    </w:p>
    <w:p w14:paraId="62A53381" w14:textId="78794F63" w:rsidR="00E82382" w:rsidRPr="00D93CD6" w:rsidRDefault="00E82382" w:rsidP="006B608B">
      <w:pPr>
        <w:pStyle w:val="Nagwek1"/>
        <w:spacing w:before="0" w:after="240"/>
        <w:rPr>
          <w:rFonts w:asciiTheme="minorHAnsi" w:eastAsiaTheme="minorEastAsia" w:hAnsiTheme="minorHAnsi" w:cstheme="minorHAnsi"/>
          <w:b/>
          <w:bCs/>
          <w:noProof/>
          <w:color w:val="auto"/>
          <w:sz w:val="28"/>
          <w:szCs w:val="28"/>
          <w:lang w:eastAsia="pl-PL"/>
        </w:rPr>
      </w:pPr>
      <w:bookmarkStart w:id="20" w:name="_Toc177721470"/>
      <w:r w:rsidRPr="00D93CD6">
        <w:rPr>
          <w:rFonts w:asciiTheme="minorHAnsi" w:eastAsiaTheme="minorEastAsia" w:hAnsiTheme="minorHAnsi" w:cstheme="minorHAnsi"/>
          <w:b/>
          <w:bCs/>
          <w:noProof/>
          <w:color w:val="auto"/>
          <w:sz w:val="28"/>
          <w:szCs w:val="28"/>
          <w:lang w:eastAsia="pl-PL"/>
        </w:rPr>
        <w:lastRenderedPageBreak/>
        <w:t>Diagnoza istniejącego stanu środowiska</w:t>
      </w:r>
      <w:bookmarkEnd w:id="20"/>
    </w:p>
    <w:p w14:paraId="27C48A0B" w14:textId="7DA74F4F" w:rsidR="00CD2526" w:rsidRPr="00D93CD6" w:rsidRDefault="00746576" w:rsidP="006B608B">
      <w:pPr>
        <w:pStyle w:val="Nagwek2"/>
        <w:spacing w:before="0" w:after="240"/>
        <w:rPr>
          <w:rFonts w:asciiTheme="minorHAnsi" w:eastAsiaTheme="minorEastAsia" w:hAnsiTheme="minorHAnsi" w:cstheme="minorHAnsi"/>
          <w:b/>
          <w:bCs/>
          <w:noProof/>
          <w:color w:val="auto"/>
          <w:lang w:eastAsia="pl-PL"/>
        </w:rPr>
      </w:pPr>
      <w:bookmarkStart w:id="21" w:name="_Toc177721471"/>
      <w:r w:rsidRPr="00D93CD6">
        <w:rPr>
          <w:rFonts w:asciiTheme="minorHAnsi" w:hAnsiTheme="minorHAnsi" w:cstheme="minorHAnsi"/>
          <w:b/>
          <w:bCs/>
          <w:color w:val="auto"/>
        </w:rPr>
        <w:t xml:space="preserve">Charakterystyka </w:t>
      </w:r>
      <w:r w:rsidR="008001F1">
        <w:rPr>
          <w:rFonts w:asciiTheme="minorHAnsi" w:hAnsiTheme="minorHAnsi" w:cstheme="minorHAnsi"/>
          <w:b/>
          <w:bCs/>
          <w:color w:val="auto"/>
        </w:rPr>
        <w:t>Powiatu</w:t>
      </w:r>
      <w:r w:rsidR="00134CFF" w:rsidRPr="00D93CD6">
        <w:rPr>
          <w:rFonts w:asciiTheme="minorHAnsi" w:hAnsiTheme="minorHAnsi" w:cstheme="minorHAnsi"/>
          <w:b/>
          <w:bCs/>
          <w:color w:val="auto"/>
        </w:rPr>
        <w:t xml:space="preserve"> </w:t>
      </w:r>
      <w:r w:rsidR="00284ECA">
        <w:rPr>
          <w:rFonts w:asciiTheme="minorHAnsi" w:hAnsiTheme="minorHAnsi" w:cstheme="minorHAnsi"/>
          <w:b/>
          <w:bCs/>
          <w:color w:val="auto"/>
        </w:rPr>
        <w:t>Wyszkowskiego</w:t>
      </w:r>
      <w:bookmarkEnd w:id="21"/>
    </w:p>
    <w:p w14:paraId="3539AD1F" w14:textId="07521C4F" w:rsidR="00A63330" w:rsidRPr="00D93CD6" w:rsidRDefault="00746576" w:rsidP="006B608B">
      <w:pPr>
        <w:pStyle w:val="Nagwek3"/>
        <w:spacing w:before="0" w:after="240"/>
        <w:rPr>
          <w:rFonts w:asciiTheme="minorHAnsi" w:hAnsiTheme="minorHAnsi" w:cstheme="minorHAnsi"/>
          <w:b/>
          <w:bCs/>
          <w:noProof/>
          <w:color w:val="auto"/>
        </w:rPr>
      </w:pPr>
      <w:bookmarkStart w:id="22" w:name="_Toc177721472"/>
      <w:r w:rsidRPr="00D93CD6">
        <w:rPr>
          <w:rFonts w:asciiTheme="minorHAnsi" w:hAnsiTheme="minorHAnsi" w:cstheme="minorHAnsi"/>
          <w:b/>
          <w:bCs/>
          <w:noProof/>
          <w:color w:val="auto"/>
        </w:rPr>
        <w:t>Położenie administracyjne i geograficzne</w:t>
      </w:r>
      <w:bookmarkEnd w:id="22"/>
    </w:p>
    <w:p w14:paraId="4185AB90" w14:textId="6596CB7D" w:rsidR="00C45A4E" w:rsidRPr="008C4E49" w:rsidRDefault="00A63330" w:rsidP="00C45A4E">
      <w:pPr>
        <w:tabs>
          <w:tab w:val="left" w:pos="567"/>
        </w:tabs>
        <w:spacing w:after="0"/>
        <w:rPr>
          <w:szCs w:val="20"/>
        </w:rPr>
      </w:pPr>
      <w:r w:rsidRPr="00D93CD6">
        <w:rPr>
          <w:szCs w:val="20"/>
        </w:rPr>
        <w:tab/>
      </w:r>
      <w:r w:rsidR="00C45A4E" w:rsidRPr="00D57696">
        <w:rPr>
          <w:szCs w:val="20"/>
        </w:rPr>
        <w:t>Powiat wyszkowski znajduje się w</w:t>
      </w:r>
      <w:r w:rsidR="00C45A4E" w:rsidRPr="008C4E49">
        <w:rPr>
          <w:szCs w:val="20"/>
        </w:rPr>
        <w:t xml:space="preserve"> centralnej części województwa mazowieckiego. Graniczy </w:t>
      </w:r>
      <w:r w:rsidR="00C45A4E" w:rsidRPr="008C4E49">
        <w:rPr>
          <w:szCs w:val="20"/>
        </w:rPr>
        <w:br/>
      </w:r>
      <w:r w:rsidR="00C45A4E" w:rsidRPr="00717600">
        <w:rPr>
          <w:szCs w:val="20"/>
        </w:rPr>
        <w:t xml:space="preserve">z </w:t>
      </w:r>
      <w:r w:rsidR="009B3D9A" w:rsidRPr="00717600">
        <w:rPr>
          <w:szCs w:val="20"/>
        </w:rPr>
        <w:t>siedmioma</w:t>
      </w:r>
      <w:r w:rsidR="00C45A4E" w:rsidRPr="00717600">
        <w:rPr>
          <w:szCs w:val="20"/>
        </w:rPr>
        <w:t xml:space="preserve"> powiatami:</w:t>
      </w:r>
      <w:r w:rsidR="00C45A4E" w:rsidRPr="008C4E49">
        <w:rPr>
          <w:szCs w:val="20"/>
        </w:rPr>
        <w:t xml:space="preserve"> ostrowskim (północny-wschód), węgrowskim (wschód), wołomińskim (południe), legionowskim (południowy-zachód), pułtuskim (zachód), makowskim (północny-zachód), ostrołęckim (północ).</w:t>
      </w:r>
    </w:p>
    <w:p w14:paraId="40137DF1" w14:textId="77777777" w:rsidR="00C45A4E" w:rsidRPr="003B754D" w:rsidRDefault="00C45A4E" w:rsidP="00C45A4E">
      <w:pPr>
        <w:keepNext/>
        <w:spacing w:after="0"/>
        <w:jc w:val="center"/>
      </w:pPr>
      <w:r w:rsidRPr="003B754D">
        <w:rPr>
          <w:noProof/>
          <w:lang w:eastAsia="pl-PL"/>
        </w:rPr>
        <w:drawing>
          <wp:inline distT="0" distB="0" distL="0" distR="0" wp14:anchorId="79893819" wp14:editId="203A21C7">
            <wp:extent cx="5759450" cy="2923540"/>
            <wp:effectExtent l="0" t="0" r="0" b="0"/>
            <wp:docPr id="205909212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92124" name="Obraz 205909212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9450" cy="2923540"/>
                    </a:xfrm>
                    <a:prstGeom prst="rect">
                      <a:avLst/>
                    </a:prstGeom>
                  </pic:spPr>
                </pic:pic>
              </a:graphicData>
            </a:graphic>
          </wp:inline>
        </w:drawing>
      </w:r>
    </w:p>
    <w:p w14:paraId="46D35D18" w14:textId="29076A0B" w:rsidR="00C45A4E" w:rsidRPr="003B754D" w:rsidRDefault="00C45A4E" w:rsidP="00C45A4E">
      <w:pPr>
        <w:pStyle w:val="Legenda"/>
        <w:spacing w:after="0"/>
        <w:rPr>
          <w:b w:val="0"/>
          <w:bCs w:val="0"/>
          <w:i w:val="0"/>
          <w:iCs/>
        </w:rPr>
      </w:pPr>
      <w:bookmarkStart w:id="23" w:name="_Toc106963768"/>
      <w:bookmarkStart w:id="24" w:name="_Toc176261431"/>
      <w:bookmarkStart w:id="25" w:name="_Toc177721441"/>
      <w:r w:rsidRPr="003B754D">
        <w:rPr>
          <w:i w:val="0"/>
        </w:rPr>
        <w:t xml:space="preserve">Rycina </w:t>
      </w:r>
      <w:r w:rsidRPr="003B754D">
        <w:fldChar w:fldCharType="begin"/>
      </w:r>
      <w:r w:rsidRPr="003B754D">
        <w:rPr>
          <w:i w:val="0"/>
        </w:rPr>
        <w:instrText xml:space="preserve"> SEQ Rycina \* ARABIC </w:instrText>
      </w:r>
      <w:r w:rsidRPr="003B754D">
        <w:fldChar w:fldCharType="separate"/>
      </w:r>
      <w:r w:rsidR="007A339E">
        <w:rPr>
          <w:i w:val="0"/>
          <w:noProof/>
        </w:rPr>
        <w:t>1</w:t>
      </w:r>
      <w:r w:rsidRPr="003B754D">
        <w:fldChar w:fldCharType="end"/>
      </w:r>
      <w:r w:rsidRPr="003B754D">
        <w:rPr>
          <w:i w:val="0"/>
        </w:rPr>
        <w:t xml:space="preserve">. Powiat wyszkowski na tle </w:t>
      </w:r>
      <w:bookmarkEnd w:id="23"/>
      <w:r w:rsidRPr="003B754D">
        <w:rPr>
          <w:i w:val="0"/>
        </w:rPr>
        <w:t>kraju</w:t>
      </w:r>
      <w:bookmarkEnd w:id="24"/>
      <w:bookmarkEnd w:id="25"/>
    </w:p>
    <w:p w14:paraId="35A733B1" w14:textId="77777777" w:rsidR="00C45A4E" w:rsidRPr="003B754D" w:rsidRDefault="00C45A4E" w:rsidP="00C45A4E">
      <w:pPr>
        <w:spacing w:after="0"/>
        <w:jc w:val="center"/>
        <w:rPr>
          <w:i/>
          <w:iCs/>
          <w:szCs w:val="20"/>
        </w:rPr>
      </w:pPr>
      <w:r w:rsidRPr="003B754D">
        <w:rPr>
          <w:i/>
          <w:iCs/>
          <w:szCs w:val="20"/>
        </w:rPr>
        <w:t>Źródło: opracowanie własne</w:t>
      </w:r>
    </w:p>
    <w:p w14:paraId="6A76DC33" w14:textId="77777777" w:rsidR="00C45A4E" w:rsidRPr="003B754D" w:rsidRDefault="00C45A4E" w:rsidP="00C45A4E">
      <w:pPr>
        <w:spacing w:after="0"/>
        <w:jc w:val="center"/>
        <w:rPr>
          <w:i/>
          <w:iCs/>
          <w:szCs w:val="20"/>
        </w:rPr>
      </w:pPr>
    </w:p>
    <w:p w14:paraId="18D62403" w14:textId="433FA41D" w:rsidR="00A63330" w:rsidRDefault="00C45A4E" w:rsidP="00C45A4E">
      <w:pPr>
        <w:tabs>
          <w:tab w:val="left" w:pos="567"/>
        </w:tabs>
        <w:spacing w:after="0"/>
        <w:rPr>
          <w:szCs w:val="20"/>
        </w:rPr>
      </w:pPr>
      <w:r w:rsidRPr="003B754D">
        <w:rPr>
          <w:szCs w:val="20"/>
        </w:rPr>
        <w:tab/>
      </w:r>
      <w:r w:rsidRPr="00717600">
        <w:rPr>
          <w:szCs w:val="20"/>
        </w:rPr>
        <w:t>Według danych Głównego Urzędu Statystycznego z dnia 31</w:t>
      </w:r>
      <w:r w:rsidR="009B3D9A" w:rsidRPr="00717600">
        <w:rPr>
          <w:szCs w:val="20"/>
        </w:rPr>
        <w:t xml:space="preserve"> </w:t>
      </w:r>
      <w:r w:rsidRPr="00717600">
        <w:rPr>
          <w:szCs w:val="20"/>
        </w:rPr>
        <w:t>XII</w:t>
      </w:r>
      <w:r w:rsidR="009B3D9A" w:rsidRPr="00717600">
        <w:rPr>
          <w:szCs w:val="20"/>
        </w:rPr>
        <w:t xml:space="preserve"> </w:t>
      </w:r>
      <w:r w:rsidRPr="00717600">
        <w:rPr>
          <w:szCs w:val="20"/>
        </w:rPr>
        <w:t>2023 powierzchnia powiatu wynosi 87 665 ha, a liczba sołectw to 169. Siedzibą powiatu jest miasto Wyszków.</w:t>
      </w:r>
    </w:p>
    <w:p w14:paraId="5978BFBD" w14:textId="77777777" w:rsidR="00C45A4E" w:rsidRPr="00D93CD6" w:rsidRDefault="00C45A4E" w:rsidP="00C45A4E">
      <w:pPr>
        <w:tabs>
          <w:tab w:val="left" w:pos="567"/>
        </w:tabs>
        <w:spacing w:after="0"/>
        <w:rPr>
          <w:rFonts w:cs="Calibri"/>
          <w:szCs w:val="20"/>
        </w:rPr>
      </w:pPr>
    </w:p>
    <w:p w14:paraId="0D9AF0CF" w14:textId="5F85DFE2" w:rsidR="00982344" w:rsidRPr="00D93CD6" w:rsidRDefault="00746576" w:rsidP="006B608B">
      <w:pPr>
        <w:pStyle w:val="Nagwek3"/>
        <w:spacing w:before="0" w:after="240"/>
        <w:rPr>
          <w:rFonts w:asciiTheme="minorHAnsi" w:eastAsiaTheme="minorEastAsia" w:hAnsiTheme="minorHAnsi" w:cstheme="minorHAnsi"/>
          <w:b/>
          <w:bCs/>
          <w:noProof/>
          <w:color w:val="auto"/>
          <w:lang w:eastAsia="pl-PL"/>
        </w:rPr>
      </w:pPr>
      <w:bookmarkStart w:id="26" w:name="_Toc177721473"/>
      <w:r w:rsidRPr="00D93CD6">
        <w:rPr>
          <w:rFonts w:asciiTheme="minorHAnsi" w:hAnsiTheme="minorHAnsi" w:cstheme="minorHAnsi"/>
          <w:b/>
          <w:bCs/>
          <w:noProof/>
          <w:color w:val="auto"/>
        </w:rPr>
        <w:t>Sytuacja demograficzna</w:t>
      </w:r>
      <w:bookmarkEnd w:id="26"/>
    </w:p>
    <w:p w14:paraId="66EB0E44" w14:textId="2E44FE94" w:rsidR="00CA7CC3" w:rsidRPr="009A100E" w:rsidRDefault="00CA7CC3" w:rsidP="00CA7CC3">
      <w:pPr>
        <w:spacing w:after="0"/>
        <w:rPr>
          <w:rFonts w:eastAsia="Times New Roman" w:cs="Arial"/>
          <w:color w:val="FF0000"/>
          <w:kern w:val="2"/>
          <w:szCs w:val="20"/>
          <w:lang w:eastAsia="pl-PL" w:bidi="hi-IN"/>
        </w:rPr>
      </w:pPr>
      <w:bookmarkStart w:id="27" w:name="_Toc102729631"/>
      <w:bookmarkStart w:id="28" w:name="_Hlk89467818"/>
      <w:r w:rsidRPr="009A100E">
        <w:rPr>
          <w:rFonts w:eastAsia="Times New Roman" w:cs="Arial"/>
          <w:kern w:val="2"/>
          <w:szCs w:val="20"/>
          <w:lang w:eastAsia="zh-CN" w:bidi="hi-IN"/>
        </w:rPr>
        <w:t xml:space="preserve">Według danych Głównego Urzędu Statystycznego na dzień 31 XII 2023 roku teren powiatu wyszkowskiego zamieszkiwało 73 441 osób, z czego </w:t>
      </w:r>
      <w:r w:rsidRPr="009A100E">
        <w:rPr>
          <w:rFonts w:eastAsia="Times New Roman" w:cs="Calibri"/>
          <w:szCs w:val="20"/>
          <w:lang w:eastAsia="pl-PL"/>
        </w:rPr>
        <w:t>50,45</w:t>
      </w:r>
      <w:r w:rsidRPr="009A100E">
        <w:rPr>
          <w:rFonts w:eastAsia="Times New Roman" w:cs="Arial"/>
          <w:kern w:val="2"/>
          <w:szCs w:val="20"/>
          <w:lang w:eastAsia="zh-CN" w:bidi="hi-IN"/>
        </w:rPr>
        <w:t xml:space="preserve">% stanowiły kobiety, a </w:t>
      </w:r>
      <w:r w:rsidRPr="009A100E">
        <w:rPr>
          <w:rFonts w:eastAsia="Times New Roman" w:cs="Calibri"/>
          <w:szCs w:val="20"/>
          <w:lang w:eastAsia="pl-PL"/>
        </w:rPr>
        <w:t>49,55</w:t>
      </w:r>
      <w:r w:rsidRPr="009A100E">
        <w:rPr>
          <w:rFonts w:eastAsia="Times New Roman" w:cs="Arial"/>
          <w:kern w:val="2"/>
          <w:szCs w:val="20"/>
          <w:lang w:eastAsia="zh-CN" w:bidi="hi-IN"/>
        </w:rPr>
        <w:t xml:space="preserve">% mężczyźni. </w:t>
      </w:r>
      <w:r w:rsidRPr="009A100E">
        <w:rPr>
          <w:rFonts w:eastAsia="Times New Roman" w:cs="Arial"/>
          <w:kern w:val="2"/>
          <w:szCs w:val="20"/>
          <w:lang w:eastAsia="pl-PL" w:bidi="hi-IN"/>
        </w:rPr>
        <w:t>W porównaniu do roku 2019 liczba ludności zmalała o 779 osób, natomiast współczynnik feminizacji utrzymywał się na stałym poziomie (102 os.). Począwszy od roku 2020 w powiecie wyszkowskim występuje rokroczny trend ujemnego przyrostu naturalnego</w:t>
      </w:r>
      <w:r>
        <w:rPr>
          <w:rFonts w:eastAsia="Times New Roman" w:cs="Arial"/>
          <w:kern w:val="2"/>
          <w:szCs w:val="20"/>
          <w:lang w:eastAsia="pl-PL" w:bidi="hi-IN"/>
        </w:rPr>
        <w:t>.</w:t>
      </w:r>
      <w:r w:rsidRPr="009A100E">
        <w:rPr>
          <w:rFonts w:eastAsia="Times New Roman" w:cs="Arial"/>
          <w:kern w:val="2"/>
          <w:szCs w:val="20"/>
          <w:lang w:eastAsia="pl-PL" w:bidi="hi-IN"/>
        </w:rPr>
        <w:t xml:space="preserve"> W roku 2019 przyrost naturalny był dodatni i wynosił 106. Średni wiek mieszkańców wynosi 40,4 lat i</w:t>
      </w:r>
      <w:r>
        <w:rPr>
          <w:rFonts w:eastAsia="Times New Roman" w:cs="Arial"/>
          <w:kern w:val="2"/>
          <w:szCs w:val="20"/>
          <w:lang w:eastAsia="pl-PL" w:bidi="hi-IN"/>
        </w:rPr>
        <w:t> </w:t>
      </w:r>
      <w:r w:rsidRPr="009A100E">
        <w:rPr>
          <w:rFonts w:eastAsia="Times New Roman" w:cs="Arial"/>
          <w:kern w:val="2"/>
          <w:szCs w:val="20"/>
          <w:lang w:eastAsia="pl-PL" w:bidi="hi-IN"/>
        </w:rPr>
        <w:t>jest porównywalny do średniego wieku mieszkańców województwa mazowieckiego oraz nieznacznie mniejszy od średniego wieku mieszkańców całej Polski. Prognozowana liczba mieszkańców powiatu wyszkowskiego w 2050 roku wynosi 70 654, z czego 35 547 to kobiety, a 35 107 mężczy</w:t>
      </w:r>
      <w:r>
        <w:rPr>
          <w:rFonts w:eastAsia="Times New Roman" w:cs="Arial"/>
          <w:kern w:val="2"/>
          <w:szCs w:val="20"/>
          <w:lang w:eastAsia="pl-PL" w:bidi="hi-IN"/>
        </w:rPr>
        <w:t>z</w:t>
      </w:r>
      <w:r w:rsidRPr="009A100E">
        <w:rPr>
          <w:rFonts w:eastAsia="Times New Roman" w:cs="Arial"/>
          <w:kern w:val="2"/>
          <w:szCs w:val="20"/>
          <w:lang w:eastAsia="pl-PL" w:bidi="hi-IN"/>
        </w:rPr>
        <w:t>n.</w:t>
      </w:r>
      <w:r w:rsidRPr="009A100E">
        <w:rPr>
          <w:rFonts w:eastAsia="Times New Roman" w:cs="Arial"/>
          <w:color w:val="FF0000"/>
          <w:kern w:val="2"/>
          <w:szCs w:val="20"/>
          <w:lang w:eastAsia="pl-PL" w:bidi="hi-IN"/>
        </w:rPr>
        <w:t xml:space="preserve"> </w:t>
      </w:r>
    </w:p>
    <w:p w14:paraId="628F2F73" w14:textId="77777777" w:rsidR="00CA7CC3" w:rsidRPr="009A100E" w:rsidRDefault="00CA7CC3" w:rsidP="00CA7CC3">
      <w:pPr>
        <w:spacing w:after="0"/>
        <w:rPr>
          <w:rFonts w:eastAsia="Times New Roman" w:cs="Arial"/>
          <w:kern w:val="2"/>
          <w:szCs w:val="20"/>
          <w:lang w:eastAsia="pl-PL" w:bidi="hi-IN"/>
        </w:rPr>
      </w:pPr>
      <w:r w:rsidRPr="009A100E">
        <w:rPr>
          <w:rFonts w:eastAsia="Times New Roman" w:cs="Arial"/>
          <w:kern w:val="2"/>
          <w:szCs w:val="20"/>
          <w:lang w:eastAsia="pl-PL" w:bidi="hi-IN"/>
        </w:rPr>
        <w:t>Tabela poniżej przedstawia sytuację demograficzną na terenie powiatu wyszkowskiego na przestrzeni lat 2019-2023.</w:t>
      </w:r>
      <w:bookmarkStart w:id="29" w:name="__RefHeading___Toc47376415"/>
      <w:bookmarkEnd w:id="29"/>
    </w:p>
    <w:p w14:paraId="2A1C4C6F" w14:textId="4C9284B8" w:rsidR="00CA7CC3" w:rsidRPr="00DB6898" w:rsidRDefault="00CA7CC3" w:rsidP="00CA7CC3">
      <w:pPr>
        <w:pStyle w:val="Legenda"/>
        <w:keepNext/>
        <w:spacing w:after="0"/>
        <w:rPr>
          <w:b w:val="0"/>
          <w:bCs w:val="0"/>
          <w:i w:val="0"/>
          <w:iCs/>
        </w:rPr>
      </w:pPr>
      <w:bookmarkStart w:id="30" w:name="_Toc176261354"/>
      <w:bookmarkStart w:id="31" w:name="_Toc177721364"/>
      <w:r w:rsidRPr="009A100E">
        <w:rPr>
          <w:i w:val="0"/>
        </w:rPr>
        <w:t xml:space="preserve">Tabela </w:t>
      </w:r>
      <w:r w:rsidRPr="009A100E">
        <w:rPr>
          <w:b w:val="0"/>
          <w:bCs w:val="0"/>
          <w:i w:val="0"/>
          <w:iCs/>
        </w:rPr>
        <w:fldChar w:fldCharType="begin"/>
      </w:r>
      <w:r w:rsidRPr="009A100E">
        <w:rPr>
          <w:i w:val="0"/>
        </w:rPr>
        <w:instrText xml:space="preserve"> SEQ Tabela \* ARABIC </w:instrText>
      </w:r>
      <w:r w:rsidRPr="009A100E">
        <w:rPr>
          <w:b w:val="0"/>
          <w:bCs w:val="0"/>
          <w:i w:val="0"/>
          <w:iCs/>
        </w:rPr>
        <w:fldChar w:fldCharType="separate"/>
      </w:r>
      <w:r w:rsidR="007A339E">
        <w:rPr>
          <w:i w:val="0"/>
          <w:noProof/>
        </w:rPr>
        <w:t>4</w:t>
      </w:r>
      <w:r w:rsidRPr="009A100E">
        <w:rPr>
          <w:b w:val="0"/>
          <w:bCs w:val="0"/>
          <w:i w:val="0"/>
          <w:iCs/>
        </w:rPr>
        <w:fldChar w:fldCharType="end"/>
      </w:r>
      <w:r w:rsidRPr="009A100E">
        <w:rPr>
          <w:i w:val="0"/>
        </w:rPr>
        <w:t>. Liczba mieszkańców</w:t>
      </w:r>
      <w:r w:rsidRPr="00DB6898">
        <w:rPr>
          <w:i w:val="0"/>
        </w:rPr>
        <w:t xml:space="preserve"> powiatu </w:t>
      </w:r>
      <w:r>
        <w:rPr>
          <w:i w:val="0"/>
        </w:rPr>
        <w:t>wyszkowskiego</w:t>
      </w:r>
      <w:r w:rsidRPr="00DB6898">
        <w:rPr>
          <w:i w:val="0"/>
        </w:rPr>
        <w:t xml:space="preserve"> w latach 2019-202</w:t>
      </w:r>
      <w:bookmarkEnd w:id="27"/>
      <w:r w:rsidRPr="00DB6898">
        <w:rPr>
          <w:i w:val="0"/>
        </w:rPr>
        <w:t>3</w:t>
      </w:r>
      <w:bookmarkEnd w:id="30"/>
      <w:bookmarkEnd w:id="31"/>
    </w:p>
    <w:tbl>
      <w:tblPr>
        <w:tblW w:w="8040" w:type="dxa"/>
        <w:jc w:val="center"/>
        <w:tblLayout w:type="fixed"/>
        <w:tblCellMar>
          <w:left w:w="70" w:type="dxa"/>
          <w:right w:w="70" w:type="dxa"/>
        </w:tblCellMar>
        <w:tblLook w:val="04A0" w:firstRow="1" w:lastRow="0" w:firstColumn="1" w:lastColumn="0" w:noHBand="0" w:noVBand="1"/>
      </w:tblPr>
      <w:tblGrid>
        <w:gridCol w:w="3020"/>
        <w:gridCol w:w="960"/>
        <w:gridCol w:w="960"/>
        <w:gridCol w:w="960"/>
        <w:gridCol w:w="1070"/>
        <w:gridCol w:w="1070"/>
      </w:tblGrid>
      <w:tr w:rsidR="00CA7CC3" w:rsidRPr="003A771D" w14:paraId="49A5C617" w14:textId="77777777" w:rsidTr="00CA7CC3">
        <w:trPr>
          <w:trHeight w:val="78"/>
          <w:tblHeader/>
          <w:jc w:val="center"/>
        </w:trPr>
        <w:tc>
          <w:tcPr>
            <w:tcW w:w="3020"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14:paraId="1AAD0941" w14:textId="77777777" w:rsidR="00CA7CC3" w:rsidRPr="00DB6898" w:rsidRDefault="00CA7CC3" w:rsidP="002D5996">
            <w:pPr>
              <w:spacing w:after="0" w:line="240" w:lineRule="auto"/>
              <w:ind w:firstLine="66"/>
              <w:jc w:val="center"/>
              <w:rPr>
                <w:rFonts w:eastAsia="SimSun" w:cs="Mangal"/>
                <w:kern w:val="2"/>
                <w:szCs w:val="20"/>
                <w:lang w:eastAsia="zh-CN" w:bidi="hi-IN"/>
              </w:rPr>
            </w:pPr>
            <w:r w:rsidRPr="00DB6898">
              <w:rPr>
                <w:rFonts w:eastAsia="Times New Roman" w:cs="Arial"/>
                <w:b/>
                <w:szCs w:val="20"/>
                <w:lang w:eastAsia="pl-PL"/>
              </w:rPr>
              <w:t>Rok</w:t>
            </w:r>
          </w:p>
        </w:tc>
        <w:tc>
          <w:tcPr>
            <w:tcW w:w="960" w:type="dxa"/>
            <w:tcBorders>
              <w:top w:val="single" w:sz="4" w:space="0" w:color="000000"/>
              <w:left w:val="nil"/>
              <w:bottom w:val="single" w:sz="4" w:space="0" w:color="auto"/>
              <w:right w:val="single" w:sz="4" w:space="0" w:color="000000"/>
            </w:tcBorders>
            <w:shd w:val="clear" w:color="auto" w:fill="EDEDED" w:themeFill="accent3" w:themeFillTint="33"/>
            <w:vAlign w:val="center"/>
            <w:hideMark/>
          </w:tcPr>
          <w:p w14:paraId="7B48CEAA" w14:textId="77777777" w:rsidR="00CA7CC3" w:rsidRPr="00DB6898" w:rsidRDefault="00CA7CC3" w:rsidP="002D5996">
            <w:pPr>
              <w:spacing w:after="0" w:line="240" w:lineRule="auto"/>
              <w:ind w:firstLine="21"/>
              <w:jc w:val="center"/>
              <w:rPr>
                <w:rFonts w:eastAsia="SimSun" w:cs="Mangal"/>
                <w:kern w:val="2"/>
                <w:szCs w:val="20"/>
                <w:lang w:eastAsia="zh-CN" w:bidi="hi-IN"/>
              </w:rPr>
            </w:pPr>
            <w:r w:rsidRPr="00DB6898">
              <w:rPr>
                <w:rFonts w:eastAsia="Times New Roman" w:cs="Arial"/>
                <w:b/>
                <w:szCs w:val="20"/>
                <w:lang w:eastAsia="pl-PL"/>
              </w:rPr>
              <w:t>2019</w:t>
            </w:r>
          </w:p>
        </w:tc>
        <w:tc>
          <w:tcPr>
            <w:tcW w:w="960" w:type="dxa"/>
            <w:tcBorders>
              <w:top w:val="single" w:sz="4" w:space="0" w:color="000000"/>
              <w:left w:val="nil"/>
              <w:bottom w:val="single" w:sz="4" w:space="0" w:color="auto"/>
              <w:right w:val="single" w:sz="4" w:space="0" w:color="000000"/>
            </w:tcBorders>
            <w:shd w:val="clear" w:color="auto" w:fill="EDEDED" w:themeFill="accent3" w:themeFillTint="33"/>
            <w:vAlign w:val="center"/>
            <w:hideMark/>
          </w:tcPr>
          <w:p w14:paraId="332D379C" w14:textId="77777777" w:rsidR="00CA7CC3" w:rsidRPr="00DB6898" w:rsidRDefault="00CA7CC3" w:rsidP="002D5996">
            <w:pPr>
              <w:spacing w:after="0" w:line="240" w:lineRule="auto"/>
              <w:ind w:hanging="89"/>
              <w:jc w:val="center"/>
              <w:rPr>
                <w:rFonts w:eastAsia="SimSun" w:cs="Mangal"/>
                <w:kern w:val="2"/>
                <w:szCs w:val="20"/>
                <w:lang w:eastAsia="zh-CN" w:bidi="hi-IN"/>
              </w:rPr>
            </w:pPr>
            <w:r w:rsidRPr="00DB6898">
              <w:rPr>
                <w:rFonts w:eastAsia="Times New Roman" w:cs="Arial"/>
                <w:b/>
                <w:szCs w:val="20"/>
                <w:lang w:eastAsia="pl-PL"/>
              </w:rPr>
              <w:t>2020</w:t>
            </w:r>
          </w:p>
        </w:tc>
        <w:tc>
          <w:tcPr>
            <w:tcW w:w="960" w:type="dxa"/>
            <w:tcBorders>
              <w:top w:val="single" w:sz="4" w:space="0" w:color="000000"/>
              <w:left w:val="nil"/>
              <w:bottom w:val="single" w:sz="4" w:space="0" w:color="auto"/>
              <w:right w:val="single" w:sz="4" w:space="0" w:color="000000"/>
            </w:tcBorders>
            <w:shd w:val="clear" w:color="auto" w:fill="EDEDED" w:themeFill="accent3" w:themeFillTint="33"/>
            <w:vAlign w:val="center"/>
            <w:hideMark/>
          </w:tcPr>
          <w:p w14:paraId="68BB2C38" w14:textId="77777777" w:rsidR="00CA7CC3" w:rsidRPr="00DB6898" w:rsidRDefault="00CA7CC3" w:rsidP="002D5996">
            <w:pPr>
              <w:spacing w:after="0" w:line="240" w:lineRule="auto"/>
              <w:ind w:firstLine="0"/>
              <w:jc w:val="center"/>
              <w:rPr>
                <w:rFonts w:eastAsia="SimSun" w:cs="Mangal"/>
                <w:kern w:val="2"/>
                <w:szCs w:val="20"/>
                <w:lang w:eastAsia="zh-CN" w:bidi="hi-IN"/>
              </w:rPr>
            </w:pPr>
            <w:r w:rsidRPr="00DB6898">
              <w:rPr>
                <w:rFonts w:eastAsia="Times New Roman" w:cs="Arial"/>
                <w:b/>
                <w:szCs w:val="20"/>
                <w:lang w:eastAsia="pl-PL"/>
              </w:rPr>
              <w:t>2021</w:t>
            </w:r>
          </w:p>
        </w:tc>
        <w:tc>
          <w:tcPr>
            <w:tcW w:w="1070" w:type="dxa"/>
            <w:tcBorders>
              <w:top w:val="single" w:sz="4" w:space="0" w:color="000000"/>
              <w:left w:val="nil"/>
              <w:bottom w:val="single" w:sz="4" w:space="0" w:color="auto"/>
              <w:right w:val="single" w:sz="4" w:space="0" w:color="000000"/>
            </w:tcBorders>
            <w:shd w:val="clear" w:color="auto" w:fill="EDEDED" w:themeFill="accent3" w:themeFillTint="33"/>
            <w:vAlign w:val="center"/>
            <w:hideMark/>
          </w:tcPr>
          <w:p w14:paraId="6F9C444C" w14:textId="77777777" w:rsidR="00CA7CC3" w:rsidRPr="00DB6898" w:rsidRDefault="00CA7CC3" w:rsidP="002D5996">
            <w:pPr>
              <w:spacing w:after="0" w:line="240" w:lineRule="auto"/>
              <w:ind w:firstLine="0"/>
              <w:jc w:val="center"/>
              <w:rPr>
                <w:rFonts w:eastAsia="SimSun" w:cs="Mangal"/>
                <w:kern w:val="2"/>
                <w:szCs w:val="20"/>
                <w:lang w:eastAsia="zh-CN" w:bidi="hi-IN"/>
              </w:rPr>
            </w:pPr>
            <w:r w:rsidRPr="00DB6898">
              <w:rPr>
                <w:rFonts w:eastAsia="Times New Roman" w:cs="Arial"/>
                <w:b/>
                <w:szCs w:val="20"/>
                <w:lang w:eastAsia="pl-PL"/>
              </w:rPr>
              <w:t>2022</w:t>
            </w:r>
          </w:p>
        </w:tc>
        <w:tc>
          <w:tcPr>
            <w:tcW w:w="1070" w:type="dxa"/>
            <w:tcBorders>
              <w:top w:val="single" w:sz="4" w:space="0" w:color="000000"/>
              <w:left w:val="nil"/>
              <w:bottom w:val="single" w:sz="4" w:space="0" w:color="auto"/>
              <w:right w:val="single" w:sz="4" w:space="0" w:color="000000"/>
            </w:tcBorders>
            <w:shd w:val="clear" w:color="auto" w:fill="EDEDED" w:themeFill="accent3" w:themeFillTint="33"/>
            <w:vAlign w:val="center"/>
            <w:hideMark/>
          </w:tcPr>
          <w:p w14:paraId="58F4FD49" w14:textId="77777777" w:rsidR="00CA7CC3" w:rsidRPr="00DB6898" w:rsidRDefault="00CA7CC3" w:rsidP="002D5996">
            <w:pPr>
              <w:spacing w:after="0" w:line="240" w:lineRule="auto"/>
              <w:ind w:firstLine="44"/>
              <w:jc w:val="center"/>
              <w:rPr>
                <w:rFonts w:eastAsia="Times New Roman" w:cs="Arial"/>
                <w:b/>
                <w:szCs w:val="20"/>
                <w:lang w:eastAsia="pl-PL"/>
              </w:rPr>
            </w:pPr>
            <w:r w:rsidRPr="00DB6898">
              <w:rPr>
                <w:rFonts w:eastAsia="Times New Roman" w:cs="Arial"/>
                <w:b/>
                <w:szCs w:val="20"/>
                <w:lang w:eastAsia="zh-CN" w:bidi="hi-IN"/>
              </w:rPr>
              <w:t>2023</w:t>
            </w:r>
          </w:p>
        </w:tc>
      </w:tr>
      <w:tr w:rsidR="00CA7CC3" w:rsidRPr="003A771D" w14:paraId="44D0FE19" w14:textId="77777777" w:rsidTr="00D42623">
        <w:trPr>
          <w:trHeight w:val="109"/>
          <w:jc w:val="center"/>
        </w:trPr>
        <w:tc>
          <w:tcPr>
            <w:tcW w:w="3020" w:type="dxa"/>
            <w:tcBorders>
              <w:top w:val="single" w:sz="4" w:space="0" w:color="000000"/>
              <w:left w:val="single" w:sz="4" w:space="0" w:color="000000"/>
              <w:bottom w:val="single" w:sz="4" w:space="0" w:color="000000"/>
              <w:right w:val="single" w:sz="4" w:space="0" w:color="auto"/>
            </w:tcBorders>
            <w:vAlign w:val="center"/>
            <w:hideMark/>
          </w:tcPr>
          <w:p w14:paraId="77AD41C2" w14:textId="77777777" w:rsidR="00CA7CC3" w:rsidRPr="00221E3F" w:rsidRDefault="00CA7CC3" w:rsidP="002D5996">
            <w:pPr>
              <w:spacing w:after="0" w:line="240" w:lineRule="auto"/>
              <w:ind w:firstLine="66"/>
              <w:jc w:val="center"/>
              <w:rPr>
                <w:rFonts w:eastAsia="SimSun" w:cs="Mangal"/>
                <w:kern w:val="2"/>
                <w:szCs w:val="20"/>
                <w:lang w:eastAsia="zh-CN" w:bidi="hi-IN"/>
              </w:rPr>
            </w:pPr>
            <w:r w:rsidRPr="00221E3F">
              <w:rPr>
                <w:rFonts w:eastAsia="Times New Roman" w:cs="Arial"/>
                <w:szCs w:val="20"/>
                <w:lang w:eastAsia="pl-PL"/>
              </w:rPr>
              <w:t>Liczba mieszkańców ogółem</w:t>
            </w:r>
          </w:p>
        </w:tc>
        <w:tc>
          <w:tcPr>
            <w:tcW w:w="960" w:type="dxa"/>
            <w:tcBorders>
              <w:top w:val="single" w:sz="4" w:space="0" w:color="auto"/>
              <w:left w:val="single" w:sz="4" w:space="0" w:color="auto"/>
              <w:bottom w:val="single" w:sz="4" w:space="0" w:color="auto"/>
              <w:right w:val="single" w:sz="4" w:space="0" w:color="auto"/>
            </w:tcBorders>
            <w:vAlign w:val="center"/>
            <w:hideMark/>
          </w:tcPr>
          <w:p w14:paraId="4CC0B4C6" w14:textId="77777777" w:rsidR="00CA7CC3" w:rsidRPr="00EB2BB4" w:rsidRDefault="00CA7CC3" w:rsidP="002D5996">
            <w:pPr>
              <w:widowControl w:val="0"/>
              <w:suppressAutoHyphens/>
              <w:spacing w:after="0" w:line="240" w:lineRule="auto"/>
              <w:ind w:firstLine="21"/>
              <w:jc w:val="center"/>
              <w:rPr>
                <w:rFonts w:eastAsia="SimSun" w:cstheme="minorHAnsi"/>
                <w:kern w:val="2"/>
                <w:szCs w:val="20"/>
                <w:lang w:eastAsia="zh-CN" w:bidi="hi-IN"/>
              </w:rPr>
            </w:pPr>
            <w:r w:rsidRPr="00EB2BB4">
              <w:rPr>
                <w:rFonts w:cstheme="minorHAnsi"/>
                <w:szCs w:val="20"/>
              </w:rPr>
              <w:t>74 220</w:t>
            </w:r>
          </w:p>
        </w:tc>
        <w:tc>
          <w:tcPr>
            <w:tcW w:w="960" w:type="dxa"/>
            <w:tcBorders>
              <w:top w:val="single" w:sz="4" w:space="0" w:color="auto"/>
              <w:left w:val="single" w:sz="4" w:space="0" w:color="auto"/>
              <w:bottom w:val="single" w:sz="4" w:space="0" w:color="auto"/>
              <w:right w:val="single" w:sz="4" w:space="0" w:color="auto"/>
            </w:tcBorders>
            <w:vAlign w:val="center"/>
            <w:hideMark/>
          </w:tcPr>
          <w:p w14:paraId="17E3EF2B" w14:textId="77777777" w:rsidR="00CA7CC3" w:rsidRPr="00EB2BB4" w:rsidRDefault="00CA7CC3" w:rsidP="002D5996">
            <w:pPr>
              <w:widowControl w:val="0"/>
              <w:suppressAutoHyphens/>
              <w:spacing w:after="0" w:line="240" w:lineRule="auto"/>
              <w:ind w:hanging="89"/>
              <w:jc w:val="center"/>
              <w:rPr>
                <w:rFonts w:eastAsia="SimSun" w:cstheme="minorHAnsi"/>
                <w:kern w:val="2"/>
                <w:szCs w:val="20"/>
                <w:lang w:eastAsia="zh-CN" w:bidi="hi-IN"/>
              </w:rPr>
            </w:pPr>
            <w:r w:rsidRPr="00EB2BB4">
              <w:rPr>
                <w:rFonts w:cstheme="minorHAnsi"/>
                <w:szCs w:val="20"/>
              </w:rPr>
              <w:t>73 854</w:t>
            </w:r>
          </w:p>
        </w:tc>
        <w:tc>
          <w:tcPr>
            <w:tcW w:w="960" w:type="dxa"/>
            <w:tcBorders>
              <w:top w:val="single" w:sz="4" w:space="0" w:color="auto"/>
              <w:left w:val="single" w:sz="4" w:space="0" w:color="auto"/>
              <w:bottom w:val="single" w:sz="4" w:space="0" w:color="auto"/>
              <w:right w:val="single" w:sz="4" w:space="0" w:color="auto"/>
            </w:tcBorders>
            <w:vAlign w:val="center"/>
            <w:hideMark/>
          </w:tcPr>
          <w:p w14:paraId="1E5AF2EE" w14:textId="77777777" w:rsidR="00CA7CC3" w:rsidRPr="00EB2BB4" w:rsidRDefault="00CA7CC3" w:rsidP="002D5996">
            <w:pPr>
              <w:widowControl w:val="0"/>
              <w:suppressAutoHyphens/>
              <w:spacing w:after="0" w:line="240" w:lineRule="auto"/>
              <w:ind w:firstLine="0"/>
              <w:jc w:val="center"/>
              <w:rPr>
                <w:rFonts w:eastAsia="SimSun" w:cstheme="minorHAnsi"/>
                <w:kern w:val="2"/>
                <w:szCs w:val="20"/>
                <w:lang w:eastAsia="zh-CN" w:bidi="hi-IN"/>
              </w:rPr>
            </w:pPr>
            <w:r w:rsidRPr="00EB2BB4">
              <w:rPr>
                <w:rFonts w:cstheme="minorHAnsi"/>
                <w:szCs w:val="20"/>
              </w:rPr>
              <w:t>73 707</w:t>
            </w:r>
          </w:p>
        </w:tc>
        <w:tc>
          <w:tcPr>
            <w:tcW w:w="1070" w:type="dxa"/>
            <w:tcBorders>
              <w:top w:val="single" w:sz="4" w:space="0" w:color="auto"/>
              <w:left w:val="single" w:sz="4" w:space="0" w:color="auto"/>
              <w:bottom w:val="single" w:sz="4" w:space="0" w:color="auto"/>
              <w:right w:val="single" w:sz="4" w:space="0" w:color="auto"/>
            </w:tcBorders>
            <w:vAlign w:val="center"/>
            <w:hideMark/>
          </w:tcPr>
          <w:p w14:paraId="222651AE" w14:textId="77777777" w:rsidR="00CA7CC3" w:rsidRPr="00EB2BB4" w:rsidRDefault="00CA7CC3" w:rsidP="002D5996">
            <w:pPr>
              <w:widowControl w:val="0"/>
              <w:suppressAutoHyphens/>
              <w:spacing w:after="0" w:line="240" w:lineRule="auto"/>
              <w:ind w:firstLine="0"/>
              <w:jc w:val="center"/>
              <w:rPr>
                <w:rFonts w:eastAsia="SimSun" w:cstheme="minorHAnsi"/>
                <w:kern w:val="2"/>
                <w:szCs w:val="20"/>
                <w:lang w:eastAsia="zh-CN" w:bidi="hi-IN"/>
              </w:rPr>
            </w:pPr>
            <w:r w:rsidRPr="00EB2BB4">
              <w:rPr>
                <w:rFonts w:cstheme="minorHAnsi"/>
                <w:szCs w:val="20"/>
              </w:rPr>
              <w:t>73 562</w:t>
            </w:r>
          </w:p>
        </w:tc>
        <w:tc>
          <w:tcPr>
            <w:tcW w:w="1070" w:type="dxa"/>
            <w:tcBorders>
              <w:top w:val="single" w:sz="4" w:space="0" w:color="auto"/>
              <w:left w:val="single" w:sz="4" w:space="0" w:color="auto"/>
              <w:bottom w:val="single" w:sz="4" w:space="0" w:color="auto"/>
              <w:right w:val="single" w:sz="4" w:space="0" w:color="auto"/>
            </w:tcBorders>
            <w:vAlign w:val="center"/>
            <w:hideMark/>
          </w:tcPr>
          <w:p w14:paraId="3318430C" w14:textId="77777777" w:rsidR="00CA7CC3" w:rsidRPr="00EB2BB4" w:rsidRDefault="00CA7CC3" w:rsidP="002D5996">
            <w:pPr>
              <w:widowControl w:val="0"/>
              <w:suppressAutoHyphens/>
              <w:spacing w:after="0" w:line="240" w:lineRule="auto"/>
              <w:ind w:firstLine="44"/>
              <w:jc w:val="center"/>
              <w:rPr>
                <w:rFonts w:eastAsia="SimSun" w:cstheme="minorHAnsi"/>
                <w:kern w:val="2"/>
                <w:szCs w:val="20"/>
                <w:lang w:eastAsia="zh-CN" w:bidi="hi-IN"/>
              </w:rPr>
            </w:pPr>
            <w:r w:rsidRPr="00EB2BB4">
              <w:rPr>
                <w:rFonts w:cstheme="minorHAnsi"/>
                <w:szCs w:val="20"/>
              </w:rPr>
              <w:t>73 441</w:t>
            </w:r>
          </w:p>
        </w:tc>
      </w:tr>
      <w:tr w:rsidR="00CA7CC3" w:rsidRPr="003A771D" w14:paraId="4673CABE" w14:textId="77777777" w:rsidTr="00D42623">
        <w:trPr>
          <w:trHeight w:val="50"/>
          <w:jc w:val="center"/>
        </w:trPr>
        <w:tc>
          <w:tcPr>
            <w:tcW w:w="3020" w:type="dxa"/>
            <w:tcBorders>
              <w:top w:val="single" w:sz="4" w:space="0" w:color="000000"/>
              <w:left w:val="single" w:sz="4" w:space="0" w:color="000000"/>
              <w:bottom w:val="single" w:sz="4" w:space="0" w:color="000000"/>
              <w:right w:val="single" w:sz="4" w:space="0" w:color="auto"/>
            </w:tcBorders>
            <w:vAlign w:val="center"/>
            <w:hideMark/>
          </w:tcPr>
          <w:p w14:paraId="20B0DDA6" w14:textId="77777777" w:rsidR="00CA7CC3" w:rsidRPr="00221E3F" w:rsidRDefault="00CA7CC3" w:rsidP="002D5996">
            <w:pPr>
              <w:spacing w:after="0" w:line="240" w:lineRule="auto"/>
              <w:ind w:firstLine="66"/>
              <w:jc w:val="center"/>
              <w:rPr>
                <w:rFonts w:eastAsia="SimSun" w:cs="Mangal"/>
                <w:kern w:val="2"/>
                <w:szCs w:val="20"/>
                <w:lang w:eastAsia="zh-CN" w:bidi="hi-IN"/>
              </w:rPr>
            </w:pPr>
            <w:r w:rsidRPr="00221E3F">
              <w:rPr>
                <w:rFonts w:eastAsia="Times New Roman" w:cs="Arial"/>
                <w:szCs w:val="20"/>
                <w:lang w:eastAsia="pl-PL"/>
              </w:rPr>
              <w:t>Kobiety</w:t>
            </w:r>
          </w:p>
        </w:tc>
        <w:tc>
          <w:tcPr>
            <w:tcW w:w="960" w:type="dxa"/>
            <w:tcBorders>
              <w:top w:val="single" w:sz="4" w:space="0" w:color="auto"/>
              <w:left w:val="single" w:sz="2" w:space="0" w:color="CCCCCC"/>
              <w:bottom w:val="single" w:sz="4" w:space="0" w:color="auto"/>
              <w:right w:val="single" w:sz="4" w:space="0" w:color="auto"/>
            </w:tcBorders>
            <w:vAlign w:val="center"/>
            <w:hideMark/>
          </w:tcPr>
          <w:p w14:paraId="3C33F79B" w14:textId="77777777" w:rsidR="00CA7CC3" w:rsidRPr="00EB2BB4" w:rsidRDefault="00CA7CC3" w:rsidP="002D5996">
            <w:pPr>
              <w:widowControl w:val="0"/>
              <w:suppressAutoHyphens/>
              <w:spacing w:after="0" w:line="240" w:lineRule="auto"/>
              <w:ind w:firstLine="21"/>
              <w:jc w:val="center"/>
              <w:rPr>
                <w:rFonts w:eastAsia="SimSun" w:cstheme="minorHAnsi"/>
                <w:kern w:val="2"/>
                <w:szCs w:val="20"/>
                <w:lang w:eastAsia="zh-CN" w:bidi="hi-IN"/>
              </w:rPr>
            </w:pPr>
            <w:r>
              <w:rPr>
                <w:rFonts w:cstheme="minorHAnsi"/>
                <w:szCs w:val="20"/>
              </w:rPr>
              <w:t>37 505</w:t>
            </w:r>
          </w:p>
        </w:tc>
        <w:tc>
          <w:tcPr>
            <w:tcW w:w="960" w:type="dxa"/>
            <w:tcBorders>
              <w:top w:val="single" w:sz="4" w:space="0" w:color="auto"/>
              <w:left w:val="single" w:sz="4" w:space="0" w:color="auto"/>
              <w:bottom w:val="single" w:sz="4" w:space="0" w:color="auto"/>
              <w:right w:val="single" w:sz="4" w:space="0" w:color="auto"/>
            </w:tcBorders>
            <w:vAlign w:val="center"/>
            <w:hideMark/>
          </w:tcPr>
          <w:p w14:paraId="30AEC808" w14:textId="77777777" w:rsidR="00CA7CC3" w:rsidRPr="00EB2BB4" w:rsidRDefault="00CA7CC3" w:rsidP="002D5996">
            <w:pPr>
              <w:widowControl w:val="0"/>
              <w:suppressAutoHyphens/>
              <w:spacing w:after="0" w:line="240" w:lineRule="auto"/>
              <w:ind w:hanging="89"/>
              <w:jc w:val="center"/>
              <w:rPr>
                <w:rFonts w:eastAsia="SimSun" w:cstheme="minorHAnsi"/>
                <w:kern w:val="2"/>
                <w:szCs w:val="20"/>
                <w:lang w:eastAsia="zh-CN" w:bidi="hi-IN"/>
              </w:rPr>
            </w:pPr>
            <w:r>
              <w:rPr>
                <w:rFonts w:cstheme="minorHAnsi"/>
                <w:szCs w:val="20"/>
              </w:rPr>
              <w:t>37 214</w:t>
            </w:r>
          </w:p>
        </w:tc>
        <w:tc>
          <w:tcPr>
            <w:tcW w:w="960" w:type="dxa"/>
            <w:tcBorders>
              <w:top w:val="single" w:sz="4" w:space="0" w:color="auto"/>
              <w:left w:val="single" w:sz="4" w:space="0" w:color="auto"/>
              <w:bottom w:val="single" w:sz="4" w:space="0" w:color="auto"/>
              <w:right w:val="single" w:sz="4" w:space="0" w:color="auto"/>
            </w:tcBorders>
            <w:vAlign w:val="center"/>
            <w:hideMark/>
          </w:tcPr>
          <w:p w14:paraId="3C3CA2C3" w14:textId="77777777" w:rsidR="00CA7CC3" w:rsidRPr="00EB2BB4" w:rsidRDefault="00CA7CC3" w:rsidP="002D5996">
            <w:pPr>
              <w:widowControl w:val="0"/>
              <w:suppressAutoHyphens/>
              <w:spacing w:after="0" w:line="240" w:lineRule="auto"/>
              <w:ind w:firstLine="0"/>
              <w:jc w:val="center"/>
              <w:rPr>
                <w:rFonts w:eastAsia="SimSun" w:cstheme="minorHAnsi"/>
                <w:kern w:val="2"/>
                <w:szCs w:val="20"/>
                <w:lang w:eastAsia="zh-CN" w:bidi="hi-IN"/>
              </w:rPr>
            </w:pPr>
            <w:r>
              <w:rPr>
                <w:rFonts w:cstheme="minorHAnsi"/>
                <w:szCs w:val="20"/>
              </w:rPr>
              <w:t>37 165</w:t>
            </w:r>
          </w:p>
        </w:tc>
        <w:tc>
          <w:tcPr>
            <w:tcW w:w="1070" w:type="dxa"/>
            <w:tcBorders>
              <w:top w:val="single" w:sz="4" w:space="0" w:color="auto"/>
              <w:left w:val="single" w:sz="4" w:space="0" w:color="auto"/>
              <w:bottom w:val="single" w:sz="4" w:space="0" w:color="auto"/>
              <w:right w:val="single" w:sz="4" w:space="0" w:color="auto"/>
            </w:tcBorders>
            <w:vAlign w:val="center"/>
            <w:hideMark/>
          </w:tcPr>
          <w:p w14:paraId="7D3CF418" w14:textId="77777777" w:rsidR="00CA7CC3" w:rsidRPr="00EB2BB4" w:rsidRDefault="00CA7CC3" w:rsidP="002D5996">
            <w:pPr>
              <w:widowControl w:val="0"/>
              <w:suppressAutoHyphens/>
              <w:spacing w:after="0" w:line="240" w:lineRule="auto"/>
              <w:ind w:firstLine="0"/>
              <w:jc w:val="center"/>
              <w:rPr>
                <w:rFonts w:eastAsia="SimSun" w:cstheme="minorHAnsi"/>
                <w:kern w:val="2"/>
                <w:szCs w:val="20"/>
                <w:lang w:eastAsia="zh-CN" w:bidi="hi-IN"/>
              </w:rPr>
            </w:pPr>
            <w:r>
              <w:rPr>
                <w:rFonts w:cstheme="minorHAnsi"/>
                <w:szCs w:val="20"/>
              </w:rPr>
              <w:t>37 105</w:t>
            </w:r>
          </w:p>
        </w:tc>
        <w:tc>
          <w:tcPr>
            <w:tcW w:w="1070" w:type="dxa"/>
            <w:tcBorders>
              <w:top w:val="single" w:sz="4" w:space="0" w:color="auto"/>
              <w:left w:val="single" w:sz="4" w:space="0" w:color="auto"/>
              <w:bottom w:val="single" w:sz="4" w:space="0" w:color="auto"/>
              <w:right w:val="single" w:sz="4" w:space="0" w:color="auto"/>
            </w:tcBorders>
            <w:vAlign w:val="center"/>
            <w:hideMark/>
          </w:tcPr>
          <w:p w14:paraId="266D3415" w14:textId="77777777" w:rsidR="00CA7CC3" w:rsidRPr="00EB2BB4" w:rsidRDefault="00CA7CC3" w:rsidP="002D5996">
            <w:pPr>
              <w:widowControl w:val="0"/>
              <w:suppressAutoHyphens/>
              <w:spacing w:after="0" w:line="240" w:lineRule="auto"/>
              <w:ind w:firstLine="44"/>
              <w:jc w:val="center"/>
              <w:rPr>
                <w:rFonts w:eastAsia="SimSun" w:cstheme="minorHAnsi"/>
                <w:kern w:val="2"/>
                <w:szCs w:val="20"/>
                <w:lang w:eastAsia="zh-CN" w:bidi="hi-IN"/>
              </w:rPr>
            </w:pPr>
            <w:r>
              <w:rPr>
                <w:rFonts w:cstheme="minorHAnsi"/>
                <w:szCs w:val="20"/>
              </w:rPr>
              <w:t>37 054</w:t>
            </w:r>
          </w:p>
        </w:tc>
      </w:tr>
      <w:tr w:rsidR="00CA7CC3" w:rsidRPr="009A100E" w14:paraId="166EF5B4" w14:textId="77777777" w:rsidTr="00D42623">
        <w:trPr>
          <w:trHeight w:val="50"/>
          <w:jc w:val="center"/>
        </w:trPr>
        <w:tc>
          <w:tcPr>
            <w:tcW w:w="3020" w:type="dxa"/>
            <w:tcBorders>
              <w:top w:val="single" w:sz="4" w:space="0" w:color="000000"/>
              <w:left w:val="single" w:sz="4" w:space="0" w:color="000000"/>
              <w:bottom w:val="single" w:sz="4" w:space="0" w:color="000000"/>
              <w:right w:val="single" w:sz="4" w:space="0" w:color="auto"/>
            </w:tcBorders>
            <w:vAlign w:val="center"/>
            <w:hideMark/>
          </w:tcPr>
          <w:p w14:paraId="6335AEF1" w14:textId="77777777" w:rsidR="00CA7CC3" w:rsidRPr="009A100E" w:rsidRDefault="00CA7CC3" w:rsidP="002D5996">
            <w:pPr>
              <w:spacing w:after="0" w:line="240" w:lineRule="auto"/>
              <w:ind w:firstLine="66"/>
              <w:jc w:val="center"/>
              <w:rPr>
                <w:rFonts w:eastAsia="SimSun" w:cs="Mangal"/>
                <w:kern w:val="2"/>
                <w:szCs w:val="20"/>
                <w:lang w:eastAsia="zh-CN" w:bidi="hi-IN"/>
              </w:rPr>
            </w:pPr>
            <w:r w:rsidRPr="009A100E">
              <w:rPr>
                <w:rFonts w:eastAsia="Times New Roman" w:cs="Arial"/>
                <w:szCs w:val="20"/>
                <w:lang w:eastAsia="pl-PL"/>
              </w:rPr>
              <w:t>Mężczyźni</w:t>
            </w:r>
          </w:p>
        </w:tc>
        <w:tc>
          <w:tcPr>
            <w:tcW w:w="960" w:type="dxa"/>
            <w:tcBorders>
              <w:top w:val="single" w:sz="4" w:space="0" w:color="auto"/>
              <w:left w:val="single" w:sz="2" w:space="0" w:color="CCCCCC"/>
              <w:bottom w:val="single" w:sz="4" w:space="0" w:color="auto"/>
              <w:right w:val="single" w:sz="4" w:space="0" w:color="auto"/>
            </w:tcBorders>
            <w:vAlign w:val="center"/>
            <w:hideMark/>
          </w:tcPr>
          <w:p w14:paraId="1D853E2D" w14:textId="77777777" w:rsidR="00CA7CC3" w:rsidRPr="009A100E" w:rsidRDefault="00CA7CC3" w:rsidP="002D5996">
            <w:pPr>
              <w:widowControl w:val="0"/>
              <w:suppressAutoHyphens/>
              <w:spacing w:after="0" w:line="240" w:lineRule="auto"/>
              <w:ind w:firstLine="21"/>
              <w:jc w:val="center"/>
              <w:rPr>
                <w:rFonts w:eastAsia="SimSun" w:cstheme="minorHAnsi"/>
                <w:kern w:val="2"/>
                <w:szCs w:val="20"/>
                <w:lang w:eastAsia="zh-CN" w:bidi="hi-IN"/>
              </w:rPr>
            </w:pPr>
            <w:r w:rsidRPr="009A100E">
              <w:rPr>
                <w:rFonts w:cstheme="minorHAnsi"/>
                <w:szCs w:val="20"/>
              </w:rPr>
              <w:t>36 715</w:t>
            </w:r>
          </w:p>
        </w:tc>
        <w:tc>
          <w:tcPr>
            <w:tcW w:w="960" w:type="dxa"/>
            <w:tcBorders>
              <w:top w:val="single" w:sz="4" w:space="0" w:color="auto"/>
              <w:left w:val="single" w:sz="4" w:space="0" w:color="auto"/>
              <w:bottom w:val="single" w:sz="4" w:space="0" w:color="auto"/>
              <w:right w:val="single" w:sz="4" w:space="0" w:color="auto"/>
            </w:tcBorders>
            <w:vAlign w:val="center"/>
            <w:hideMark/>
          </w:tcPr>
          <w:p w14:paraId="1BAF0A09" w14:textId="77777777" w:rsidR="00CA7CC3" w:rsidRPr="009A100E" w:rsidRDefault="00CA7CC3" w:rsidP="002D5996">
            <w:pPr>
              <w:widowControl w:val="0"/>
              <w:suppressAutoHyphens/>
              <w:spacing w:after="0" w:line="240" w:lineRule="auto"/>
              <w:ind w:hanging="89"/>
              <w:jc w:val="center"/>
              <w:rPr>
                <w:rFonts w:eastAsia="SimSun" w:cstheme="minorHAnsi"/>
                <w:kern w:val="2"/>
                <w:szCs w:val="20"/>
                <w:lang w:eastAsia="zh-CN" w:bidi="hi-IN"/>
              </w:rPr>
            </w:pPr>
            <w:r w:rsidRPr="009A100E">
              <w:rPr>
                <w:rFonts w:cstheme="minorHAnsi"/>
                <w:szCs w:val="20"/>
              </w:rPr>
              <w:t>36 640</w:t>
            </w:r>
          </w:p>
        </w:tc>
        <w:tc>
          <w:tcPr>
            <w:tcW w:w="960" w:type="dxa"/>
            <w:tcBorders>
              <w:top w:val="single" w:sz="4" w:space="0" w:color="auto"/>
              <w:left w:val="single" w:sz="4" w:space="0" w:color="auto"/>
              <w:bottom w:val="single" w:sz="4" w:space="0" w:color="auto"/>
              <w:right w:val="single" w:sz="4" w:space="0" w:color="auto"/>
            </w:tcBorders>
            <w:vAlign w:val="center"/>
            <w:hideMark/>
          </w:tcPr>
          <w:p w14:paraId="2520ABE6" w14:textId="77777777" w:rsidR="00CA7CC3" w:rsidRPr="009A100E" w:rsidRDefault="00CA7CC3" w:rsidP="002D5996">
            <w:pPr>
              <w:widowControl w:val="0"/>
              <w:suppressAutoHyphens/>
              <w:spacing w:after="0" w:line="240" w:lineRule="auto"/>
              <w:ind w:firstLine="0"/>
              <w:jc w:val="center"/>
              <w:rPr>
                <w:rFonts w:eastAsia="SimSun" w:cstheme="minorHAnsi"/>
                <w:kern w:val="2"/>
                <w:szCs w:val="20"/>
                <w:lang w:eastAsia="zh-CN" w:bidi="hi-IN"/>
              </w:rPr>
            </w:pPr>
            <w:r w:rsidRPr="009A100E">
              <w:rPr>
                <w:rFonts w:cstheme="minorHAnsi"/>
                <w:szCs w:val="20"/>
              </w:rPr>
              <w:t>36 542</w:t>
            </w:r>
          </w:p>
        </w:tc>
        <w:tc>
          <w:tcPr>
            <w:tcW w:w="1070" w:type="dxa"/>
            <w:tcBorders>
              <w:top w:val="single" w:sz="4" w:space="0" w:color="auto"/>
              <w:left w:val="single" w:sz="4" w:space="0" w:color="auto"/>
              <w:bottom w:val="single" w:sz="4" w:space="0" w:color="auto"/>
              <w:right w:val="single" w:sz="4" w:space="0" w:color="auto"/>
            </w:tcBorders>
            <w:vAlign w:val="center"/>
            <w:hideMark/>
          </w:tcPr>
          <w:p w14:paraId="716F6BF8" w14:textId="77777777" w:rsidR="00CA7CC3" w:rsidRPr="009A100E" w:rsidRDefault="00CA7CC3" w:rsidP="002D5996">
            <w:pPr>
              <w:widowControl w:val="0"/>
              <w:suppressAutoHyphens/>
              <w:spacing w:after="0" w:line="240" w:lineRule="auto"/>
              <w:ind w:firstLine="0"/>
              <w:jc w:val="center"/>
              <w:rPr>
                <w:rFonts w:eastAsia="SimSun" w:cstheme="minorHAnsi"/>
                <w:kern w:val="2"/>
                <w:szCs w:val="20"/>
                <w:lang w:eastAsia="zh-CN" w:bidi="hi-IN"/>
              </w:rPr>
            </w:pPr>
            <w:r w:rsidRPr="009A100E">
              <w:rPr>
                <w:rFonts w:cstheme="minorHAnsi"/>
                <w:szCs w:val="20"/>
              </w:rPr>
              <w:t>36 457</w:t>
            </w:r>
          </w:p>
        </w:tc>
        <w:tc>
          <w:tcPr>
            <w:tcW w:w="1070" w:type="dxa"/>
            <w:tcBorders>
              <w:top w:val="single" w:sz="4" w:space="0" w:color="auto"/>
              <w:left w:val="single" w:sz="4" w:space="0" w:color="auto"/>
              <w:bottom w:val="single" w:sz="4" w:space="0" w:color="auto"/>
              <w:right w:val="single" w:sz="4" w:space="0" w:color="auto"/>
            </w:tcBorders>
            <w:vAlign w:val="center"/>
            <w:hideMark/>
          </w:tcPr>
          <w:p w14:paraId="5A8E0BFE" w14:textId="77777777" w:rsidR="00CA7CC3" w:rsidRPr="009A100E" w:rsidRDefault="00CA7CC3" w:rsidP="002D5996">
            <w:pPr>
              <w:widowControl w:val="0"/>
              <w:suppressAutoHyphens/>
              <w:spacing w:after="0" w:line="240" w:lineRule="auto"/>
              <w:ind w:firstLine="44"/>
              <w:jc w:val="center"/>
              <w:rPr>
                <w:rFonts w:eastAsia="SimSun" w:cstheme="minorHAnsi"/>
                <w:kern w:val="2"/>
                <w:szCs w:val="20"/>
                <w:lang w:eastAsia="zh-CN" w:bidi="hi-IN"/>
              </w:rPr>
            </w:pPr>
            <w:r w:rsidRPr="009A100E">
              <w:rPr>
                <w:rFonts w:cstheme="minorHAnsi"/>
                <w:szCs w:val="20"/>
              </w:rPr>
              <w:t>36 387</w:t>
            </w:r>
          </w:p>
        </w:tc>
      </w:tr>
      <w:tr w:rsidR="00CA7CC3" w:rsidRPr="009A100E" w14:paraId="60C2BADD" w14:textId="77777777" w:rsidTr="00D42623">
        <w:trPr>
          <w:trHeight w:val="50"/>
          <w:jc w:val="center"/>
        </w:trPr>
        <w:tc>
          <w:tcPr>
            <w:tcW w:w="3020" w:type="dxa"/>
            <w:tcBorders>
              <w:top w:val="single" w:sz="4" w:space="0" w:color="000000"/>
              <w:left w:val="single" w:sz="4" w:space="0" w:color="000000"/>
              <w:bottom w:val="single" w:sz="4" w:space="0" w:color="000000"/>
              <w:right w:val="single" w:sz="4" w:space="0" w:color="auto"/>
            </w:tcBorders>
            <w:vAlign w:val="center"/>
            <w:hideMark/>
          </w:tcPr>
          <w:p w14:paraId="39D4B97B" w14:textId="77777777" w:rsidR="00CA7CC3" w:rsidRPr="009A100E" w:rsidRDefault="00CA7CC3" w:rsidP="002D5996">
            <w:pPr>
              <w:spacing w:after="0" w:line="240" w:lineRule="auto"/>
              <w:ind w:firstLine="66"/>
              <w:jc w:val="center"/>
              <w:rPr>
                <w:rFonts w:eastAsia="SimSun" w:cs="Mangal"/>
                <w:kern w:val="2"/>
                <w:szCs w:val="20"/>
                <w:lang w:eastAsia="zh-CN" w:bidi="hi-IN"/>
              </w:rPr>
            </w:pPr>
            <w:r w:rsidRPr="009A100E">
              <w:rPr>
                <w:rFonts w:eastAsia="Times New Roman" w:cs="Arial"/>
                <w:szCs w:val="20"/>
                <w:lang w:eastAsia="pl-PL"/>
              </w:rPr>
              <w:t>Współczynnik feminizacji</w:t>
            </w:r>
          </w:p>
        </w:tc>
        <w:tc>
          <w:tcPr>
            <w:tcW w:w="960" w:type="dxa"/>
            <w:tcBorders>
              <w:top w:val="single" w:sz="4" w:space="0" w:color="auto"/>
              <w:left w:val="single" w:sz="4" w:space="0" w:color="auto"/>
              <w:bottom w:val="single" w:sz="4" w:space="0" w:color="auto"/>
              <w:right w:val="single" w:sz="4" w:space="0" w:color="auto"/>
            </w:tcBorders>
            <w:vAlign w:val="center"/>
            <w:hideMark/>
          </w:tcPr>
          <w:p w14:paraId="30DC7B47" w14:textId="77777777" w:rsidR="00CA7CC3" w:rsidRPr="009A100E" w:rsidRDefault="00CA7CC3" w:rsidP="002D5996">
            <w:pPr>
              <w:widowControl w:val="0"/>
              <w:suppressAutoHyphens/>
              <w:spacing w:after="0" w:line="240" w:lineRule="auto"/>
              <w:ind w:firstLine="21"/>
              <w:jc w:val="center"/>
              <w:rPr>
                <w:rFonts w:eastAsia="SimSun" w:cstheme="minorHAnsi"/>
                <w:kern w:val="2"/>
                <w:szCs w:val="20"/>
                <w:lang w:eastAsia="zh-CN" w:bidi="hi-IN"/>
              </w:rPr>
            </w:pPr>
            <w:r w:rsidRPr="009A100E">
              <w:rPr>
                <w:rFonts w:cstheme="minorHAnsi"/>
                <w:szCs w:val="20"/>
              </w:rPr>
              <w:t>102</w:t>
            </w:r>
          </w:p>
        </w:tc>
        <w:tc>
          <w:tcPr>
            <w:tcW w:w="960" w:type="dxa"/>
            <w:tcBorders>
              <w:top w:val="single" w:sz="4" w:space="0" w:color="auto"/>
              <w:left w:val="single" w:sz="4" w:space="0" w:color="auto"/>
              <w:bottom w:val="single" w:sz="4" w:space="0" w:color="auto"/>
              <w:right w:val="single" w:sz="4" w:space="0" w:color="auto"/>
            </w:tcBorders>
            <w:vAlign w:val="center"/>
            <w:hideMark/>
          </w:tcPr>
          <w:p w14:paraId="1572133C" w14:textId="77777777" w:rsidR="00CA7CC3" w:rsidRPr="009A100E" w:rsidRDefault="00CA7CC3" w:rsidP="002D5996">
            <w:pPr>
              <w:widowControl w:val="0"/>
              <w:suppressAutoHyphens/>
              <w:spacing w:after="0" w:line="240" w:lineRule="auto"/>
              <w:ind w:hanging="89"/>
              <w:jc w:val="center"/>
              <w:rPr>
                <w:rFonts w:eastAsia="SimSun" w:cstheme="minorHAnsi"/>
                <w:kern w:val="2"/>
                <w:szCs w:val="20"/>
                <w:lang w:eastAsia="zh-CN" w:bidi="hi-IN"/>
              </w:rPr>
            </w:pPr>
            <w:r w:rsidRPr="009A100E">
              <w:rPr>
                <w:rFonts w:cstheme="minorHAnsi"/>
                <w:szCs w:val="20"/>
              </w:rPr>
              <w:t>102</w:t>
            </w:r>
          </w:p>
        </w:tc>
        <w:tc>
          <w:tcPr>
            <w:tcW w:w="960" w:type="dxa"/>
            <w:tcBorders>
              <w:top w:val="single" w:sz="4" w:space="0" w:color="auto"/>
              <w:left w:val="single" w:sz="4" w:space="0" w:color="auto"/>
              <w:bottom w:val="single" w:sz="4" w:space="0" w:color="auto"/>
              <w:right w:val="single" w:sz="4" w:space="0" w:color="auto"/>
            </w:tcBorders>
            <w:vAlign w:val="center"/>
            <w:hideMark/>
          </w:tcPr>
          <w:p w14:paraId="5458A05D" w14:textId="77777777" w:rsidR="00CA7CC3" w:rsidRPr="009A100E" w:rsidRDefault="00CA7CC3" w:rsidP="002D5996">
            <w:pPr>
              <w:widowControl w:val="0"/>
              <w:suppressAutoHyphens/>
              <w:spacing w:after="0" w:line="240" w:lineRule="auto"/>
              <w:ind w:firstLine="0"/>
              <w:jc w:val="center"/>
              <w:rPr>
                <w:rFonts w:eastAsia="SimSun" w:cstheme="minorHAnsi"/>
                <w:kern w:val="2"/>
                <w:szCs w:val="20"/>
                <w:lang w:eastAsia="zh-CN" w:bidi="hi-IN"/>
              </w:rPr>
            </w:pPr>
            <w:r w:rsidRPr="009A100E">
              <w:rPr>
                <w:rFonts w:cstheme="minorHAnsi"/>
                <w:szCs w:val="20"/>
              </w:rPr>
              <w:t>102</w:t>
            </w:r>
          </w:p>
        </w:tc>
        <w:tc>
          <w:tcPr>
            <w:tcW w:w="1070" w:type="dxa"/>
            <w:tcBorders>
              <w:top w:val="single" w:sz="4" w:space="0" w:color="auto"/>
              <w:left w:val="single" w:sz="4" w:space="0" w:color="auto"/>
              <w:bottom w:val="single" w:sz="4" w:space="0" w:color="auto"/>
              <w:right w:val="single" w:sz="4" w:space="0" w:color="auto"/>
            </w:tcBorders>
            <w:vAlign w:val="center"/>
            <w:hideMark/>
          </w:tcPr>
          <w:p w14:paraId="670CF922" w14:textId="77777777" w:rsidR="00CA7CC3" w:rsidRPr="009A100E" w:rsidRDefault="00CA7CC3" w:rsidP="002D5996">
            <w:pPr>
              <w:widowControl w:val="0"/>
              <w:suppressAutoHyphens/>
              <w:spacing w:after="0" w:line="240" w:lineRule="auto"/>
              <w:ind w:firstLine="0"/>
              <w:jc w:val="center"/>
              <w:rPr>
                <w:rFonts w:eastAsia="SimSun" w:cstheme="minorHAnsi"/>
                <w:kern w:val="2"/>
                <w:szCs w:val="20"/>
                <w:lang w:eastAsia="zh-CN" w:bidi="hi-IN"/>
              </w:rPr>
            </w:pPr>
            <w:r w:rsidRPr="009A100E">
              <w:rPr>
                <w:rFonts w:cstheme="minorHAnsi"/>
                <w:szCs w:val="20"/>
              </w:rPr>
              <w:t>102</w:t>
            </w:r>
          </w:p>
        </w:tc>
        <w:tc>
          <w:tcPr>
            <w:tcW w:w="1070" w:type="dxa"/>
            <w:tcBorders>
              <w:top w:val="single" w:sz="4" w:space="0" w:color="auto"/>
              <w:left w:val="single" w:sz="4" w:space="0" w:color="auto"/>
              <w:bottom w:val="single" w:sz="4" w:space="0" w:color="auto"/>
              <w:right w:val="single" w:sz="4" w:space="0" w:color="auto"/>
            </w:tcBorders>
            <w:vAlign w:val="center"/>
            <w:hideMark/>
          </w:tcPr>
          <w:p w14:paraId="77BE7606" w14:textId="77777777" w:rsidR="00CA7CC3" w:rsidRPr="009A100E" w:rsidRDefault="00CA7CC3" w:rsidP="002D5996">
            <w:pPr>
              <w:widowControl w:val="0"/>
              <w:suppressAutoHyphens/>
              <w:spacing w:after="0" w:line="240" w:lineRule="auto"/>
              <w:ind w:firstLine="44"/>
              <w:jc w:val="center"/>
              <w:rPr>
                <w:rFonts w:eastAsia="SimSun" w:cstheme="minorHAnsi"/>
                <w:kern w:val="2"/>
                <w:szCs w:val="20"/>
                <w:lang w:eastAsia="zh-CN" w:bidi="hi-IN"/>
              </w:rPr>
            </w:pPr>
            <w:r w:rsidRPr="009A100E">
              <w:rPr>
                <w:rFonts w:cstheme="minorHAnsi"/>
                <w:szCs w:val="20"/>
              </w:rPr>
              <w:t>102</w:t>
            </w:r>
          </w:p>
        </w:tc>
      </w:tr>
      <w:tr w:rsidR="00CA7CC3" w:rsidRPr="009A100E" w14:paraId="0ABDBE5D" w14:textId="77777777" w:rsidTr="00D42623">
        <w:trPr>
          <w:trHeight w:val="82"/>
          <w:jc w:val="center"/>
        </w:trPr>
        <w:tc>
          <w:tcPr>
            <w:tcW w:w="3020" w:type="dxa"/>
            <w:tcBorders>
              <w:top w:val="single" w:sz="4" w:space="0" w:color="000000"/>
              <w:left w:val="single" w:sz="4" w:space="0" w:color="000000"/>
              <w:bottom w:val="single" w:sz="4" w:space="0" w:color="000000"/>
              <w:right w:val="single" w:sz="4" w:space="0" w:color="auto"/>
            </w:tcBorders>
            <w:vAlign w:val="center"/>
            <w:hideMark/>
          </w:tcPr>
          <w:p w14:paraId="2987A5B3" w14:textId="77777777" w:rsidR="00CA7CC3" w:rsidRPr="009A100E" w:rsidRDefault="00CA7CC3" w:rsidP="002D5996">
            <w:pPr>
              <w:spacing w:after="0" w:line="240" w:lineRule="auto"/>
              <w:ind w:firstLine="66"/>
              <w:jc w:val="center"/>
              <w:rPr>
                <w:rFonts w:eastAsia="SimSun" w:cs="Mangal"/>
                <w:kern w:val="2"/>
                <w:szCs w:val="20"/>
                <w:lang w:eastAsia="zh-CN" w:bidi="hi-IN"/>
              </w:rPr>
            </w:pPr>
            <w:r w:rsidRPr="009A100E">
              <w:rPr>
                <w:rFonts w:eastAsia="Times New Roman" w:cs="Arial"/>
                <w:szCs w:val="20"/>
                <w:lang w:eastAsia="pl-PL"/>
              </w:rPr>
              <w:lastRenderedPageBreak/>
              <w:t>Przyrost naturalny</w:t>
            </w:r>
          </w:p>
        </w:tc>
        <w:tc>
          <w:tcPr>
            <w:tcW w:w="960" w:type="dxa"/>
            <w:tcBorders>
              <w:top w:val="single" w:sz="4" w:space="0" w:color="auto"/>
              <w:left w:val="single" w:sz="4" w:space="0" w:color="auto"/>
              <w:bottom w:val="single" w:sz="4" w:space="0" w:color="auto"/>
              <w:right w:val="single" w:sz="4" w:space="0" w:color="auto"/>
            </w:tcBorders>
            <w:vAlign w:val="center"/>
            <w:hideMark/>
          </w:tcPr>
          <w:p w14:paraId="53EC8FB4" w14:textId="77777777" w:rsidR="00CA7CC3" w:rsidRPr="009A100E" w:rsidRDefault="00CA7CC3" w:rsidP="002D5996">
            <w:pPr>
              <w:widowControl w:val="0"/>
              <w:suppressAutoHyphens/>
              <w:spacing w:after="0" w:line="240" w:lineRule="auto"/>
              <w:ind w:firstLine="21"/>
              <w:jc w:val="center"/>
              <w:rPr>
                <w:rFonts w:eastAsia="SimSun" w:cstheme="minorHAnsi"/>
                <w:kern w:val="2"/>
                <w:szCs w:val="20"/>
                <w:lang w:eastAsia="zh-CN" w:bidi="hi-IN"/>
              </w:rPr>
            </w:pPr>
            <w:r w:rsidRPr="009A100E">
              <w:rPr>
                <w:rFonts w:cstheme="minorHAnsi"/>
                <w:szCs w:val="20"/>
              </w:rPr>
              <w:t>106</w:t>
            </w:r>
          </w:p>
        </w:tc>
        <w:tc>
          <w:tcPr>
            <w:tcW w:w="960" w:type="dxa"/>
            <w:tcBorders>
              <w:top w:val="single" w:sz="4" w:space="0" w:color="auto"/>
              <w:left w:val="single" w:sz="4" w:space="0" w:color="auto"/>
              <w:bottom w:val="single" w:sz="4" w:space="0" w:color="auto"/>
              <w:right w:val="single" w:sz="4" w:space="0" w:color="auto"/>
            </w:tcBorders>
            <w:vAlign w:val="center"/>
            <w:hideMark/>
          </w:tcPr>
          <w:p w14:paraId="3551D7C4" w14:textId="77777777" w:rsidR="00CA7CC3" w:rsidRPr="009A100E" w:rsidRDefault="00CA7CC3" w:rsidP="002D5996">
            <w:pPr>
              <w:widowControl w:val="0"/>
              <w:suppressAutoHyphens/>
              <w:spacing w:after="0" w:line="240" w:lineRule="auto"/>
              <w:ind w:hanging="89"/>
              <w:jc w:val="center"/>
              <w:rPr>
                <w:rFonts w:eastAsia="SimSun" w:cstheme="minorHAnsi"/>
                <w:kern w:val="2"/>
                <w:szCs w:val="20"/>
                <w:lang w:eastAsia="zh-CN" w:bidi="hi-IN"/>
              </w:rPr>
            </w:pPr>
            <w:r w:rsidRPr="009A100E">
              <w:rPr>
                <w:rFonts w:cstheme="minorHAnsi"/>
                <w:szCs w:val="20"/>
              </w:rPr>
              <w:t>-113</w:t>
            </w:r>
          </w:p>
        </w:tc>
        <w:tc>
          <w:tcPr>
            <w:tcW w:w="960" w:type="dxa"/>
            <w:tcBorders>
              <w:top w:val="single" w:sz="4" w:space="0" w:color="auto"/>
              <w:left w:val="single" w:sz="4" w:space="0" w:color="auto"/>
              <w:bottom w:val="single" w:sz="4" w:space="0" w:color="auto"/>
              <w:right w:val="single" w:sz="4" w:space="0" w:color="auto"/>
            </w:tcBorders>
            <w:vAlign w:val="center"/>
            <w:hideMark/>
          </w:tcPr>
          <w:p w14:paraId="1FCF38D8" w14:textId="77777777" w:rsidR="00CA7CC3" w:rsidRPr="009A100E" w:rsidRDefault="00CA7CC3" w:rsidP="002D5996">
            <w:pPr>
              <w:widowControl w:val="0"/>
              <w:suppressAutoHyphens/>
              <w:spacing w:after="0" w:line="240" w:lineRule="auto"/>
              <w:ind w:firstLine="0"/>
              <w:jc w:val="center"/>
              <w:rPr>
                <w:rFonts w:eastAsia="SimSun" w:cstheme="minorHAnsi"/>
                <w:kern w:val="2"/>
                <w:szCs w:val="20"/>
                <w:lang w:eastAsia="zh-CN" w:bidi="hi-IN"/>
              </w:rPr>
            </w:pPr>
            <w:r w:rsidRPr="009A100E">
              <w:rPr>
                <w:rFonts w:cstheme="minorHAnsi"/>
                <w:szCs w:val="20"/>
              </w:rPr>
              <w:t>-179</w:t>
            </w:r>
          </w:p>
        </w:tc>
        <w:tc>
          <w:tcPr>
            <w:tcW w:w="1070" w:type="dxa"/>
            <w:tcBorders>
              <w:top w:val="single" w:sz="4" w:space="0" w:color="auto"/>
              <w:left w:val="single" w:sz="4" w:space="0" w:color="auto"/>
              <w:bottom w:val="single" w:sz="4" w:space="0" w:color="auto"/>
              <w:right w:val="single" w:sz="4" w:space="0" w:color="auto"/>
            </w:tcBorders>
            <w:vAlign w:val="center"/>
            <w:hideMark/>
          </w:tcPr>
          <w:p w14:paraId="6BC48A9C" w14:textId="77777777" w:rsidR="00CA7CC3" w:rsidRPr="009A100E" w:rsidRDefault="00CA7CC3" w:rsidP="002D5996">
            <w:pPr>
              <w:widowControl w:val="0"/>
              <w:suppressAutoHyphens/>
              <w:spacing w:after="0" w:line="240" w:lineRule="auto"/>
              <w:ind w:firstLine="0"/>
              <w:jc w:val="center"/>
              <w:rPr>
                <w:rFonts w:eastAsia="SimSun" w:cstheme="minorHAnsi"/>
                <w:kern w:val="2"/>
                <w:szCs w:val="20"/>
                <w:lang w:eastAsia="zh-CN" w:bidi="hi-IN"/>
              </w:rPr>
            </w:pPr>
            <w:r w:rsidRPr="009A100E">
              <w:rPr>
                <w:rFonts w:cstheme="minorHAnsi"/>
                <w:szCs w:val="20"/>
              </w:rPr>
              <w:t>-119</w:t>
            </w:r>
          </w:p>
        </w:tc>
        <w:tc>
          <w:tcPr>
            <w:tcW w:w="1070" w:type="dxa"/>
            <w:tcBorders>
              <w:top w:val="single" w:sz="4" w:space="0" w:color="auto"/>
              <w:left w:val="single" w:sz="4" w:space="0" w:color="auto"/>
              <w:bottom w:val="single" w:sz="4" w:space="0" w:color="auto"/>
              <w:right w:val="single" w:sz="4" w:space="0" w:color="auto"/>
            </w:tcBorders>
            <w:vAlign w:val="center"/>
            <w:hideMark/>
          </w:tcPr>
          <w:p w14:paraId="6E068233" w14:textId="77777777" w:rsidR="00CA7CC3" w:rsidRPr="009A100E" w:rsidRDefault="00CA7CC3" w:rsidP="002D5996">
            <w:pPr>
              <w:widowControl w:val="0"/>
              <w:suppressAutoHyphens/>
              <w:spacing w:after="0" w:line="240" w:lineRule="auto"/>
              <w:ind w:firstLine="44"/>
              <w:jc w:val="center"/>
              <w:rPr>
                <w:rFonts w:eastAsia="SimSun" w:cstheme="minorHAnsi"/>
                <w:kern w:val="2"/>
                <w:szCs w:val="20"/>
                <w:lang w:eastAsia="zh-CN" w:bidi="hi-IN"/>
              </w:rPr>
            </w:pPr>
            <w:r w:rsidRPr="009A100E">
              <w:rPr>
                <w:rFonts w:cstheme="minorHAnsi"/>
                <w:szCs w:val="20"/>
              </w:rPr>
              <w:t>-190</w:t>
            </w:r>
          </w:p>
        </w:tc>
      </w:tr>
    </w:tbl>
    <w:p w14:paraId="2C3CB58D" w14:textId="77777777" w:rsidR="00CA7CC3" w:rsidRPr="009A100E" w:rsidRDefault="00CA7CC3" w:rsidP="00CA7CC3">
      <w:pPr>
        <w:widowControl w:val="0"/>
        <w:suppressAutoHyphens/>
        <w:spacing w:after="120"/>
        <w:jc w:val="center"/>
        <w:rPr>
          <w:rFonts w:eastAsia="Times New Roman" w:cs="Arial"/>
          <w:i/>
          <w:kern w:val="2"/>
          <w:szCs w:val="20"/>
          <w:lang w:eastAsia="pl-PL" w:bidi="hi-IN"/>
        </w:rPr>
      </w:pPr>
      <w:r w:rsidRPr="009A100E">
        <w:rPr>
          <w:rFonts w:eastAsia="Times New Roman" w:cs="Arial"/>
          <w:i/>
          <w:kern w:val="2"/>
          <w:szCs w:val="20"/>
          <w:lang w:eastAsia="pl-PL" w:bidi="hi-IN"/>
        </w:rPr>
        <w:t>Źródło: GUS</w:t>
      </w:r>
    </w:p>
    <w:p w14:paraId="25B5ABD0" w14:textId="30B63B4D" w:rsidR="00A63330" w:rsidRPr="00D93CD6" w:rsidRDefault="00746576" w:rsidP="006B608B">
      <w:pPr>
        <w:pStyle w:val="Nagwek3"/>
        <w:spacing w:before="0" w:after="240"/>
        <w:rPr>
          <w:rFonts w:asciiTheme="minorHAnsi" w:hAnsiTheme="minorHAnsi" w:cstheme="minorHAnsi"/>
          <w:b/>
          <w:bCs/>
          <w:noProof/>
          <w:color w:val="auto"/>
        </w:rPr>
      </w:pPr>
      <w:bookmarkStart w:id="32" w:name="_Toc177721474"/>
      <w:bookmarkEnd w:id="28"/>
      <w:r w:rsidRPr="00D93CD6">
        <w:rPr>
          <w:rFonts w:asciiTheme="minorHAnsi" w:hAnsiTheme="minorHAnsi" w:cstheme="minorHAnsi"/>
          <w:b/>
          <w:bCs/>
          <w:noProof/>
          <w:color w:val="auto"/>
        </w:rPr>
        <w:t>Gospodarka</w:t>
      </w:r>
      <w:bookmarkEnd w:id="32"/>
    </w:p>
    <w:p w14:paraId="3CC6853C" w14:textId="0A0B8CC3" w:rsidR="00AD68F2" w:rsidRPr="00BA57D5" w:rsidRDefault="00AD68F2" w:rsidP="00AD68F2">
      <w:pPr>
        <w:spacing w:after="0"/>
        <w:rPr>
          <w:rFonts w:eastAsia="Times New Roman" w:cs="Arial"/>
          <w:kern w:val="2"/>
          <w:szCs w:val="20"/>
          <w:lang w:eastAsia="pl-PL" w:bidi="hi-IN"/>
        </w:rPr>
      </w:pPr>
      <w:bookmarkStart w:id="33" w:name="_Toc102729635"/>
      <w:bookmarkStart w:id="34" w:name="_Hlk89467892"/>
      <w:r w:rsidRPr="00C528C6">
        <w:rPr>
          <w:rFonts w:eastAsia="Times New Roman" w:cs="Arial"/>
          <w:kern w:val="2"/>
          <w:szCs w:val="20"/>
          <w:lang w:eastAsia="pl-PL" w:bidi="hi-IN"/>
        </w:rPr>
        <w:t>W powiecie wyszkowskim w roku 2023 w rejestrze REGON zarejestrowanych było 7 825 podmiotów gospodarki narodowej, z czego 6 311 stanowiły osoby fizyczne prowadzące działalność gospodarczą. W tymże roku zarejestrowano 579 nowych podmiotów, a 326 podmiotów zostało wyrejestrowanych. Na przestrzeni lat 2009-2023 najwięcej (684) podmiotów zarejestrowano w roku 2010, a najmniej (463) w roku 2016. W tym samym okresie najwięcej (1 102) podmiotów wykreślono z rejestru REGON w 2009 roku, najmniej (225) podmiotów wyrejestrowano natomiast w 2020 roku. Według danych z rejestru REGON wśród podmiotów posiadających osobowość prawną w powiecie wyszkowskim najwięcej (413) jest stanowiących spółki cywilne. Analizując rejestr pod kątem liczby zatrudnionych pracowników można stwierdzić, że najwięcej (7 584) jest mikro-przedsiębiorstw, zatrudniających 0 - 9 pracowników. 1,7% (133) podmiotów jako rodzaj działalności deklarowało rolnictwo, leśnictwo, łowiectwo i rybactwo, jako przemysł i budownictwo</w:t>
      </w:r>
      <w:r w:rsidRPr="001D5353">
        <w:rPr>
          <w:rFonts w:eastAsia="Times New Roman" w:cs="Arial"/>
          <w:kern w:val="2"/>
          <w:szCs w:val="20"/>
          <w:lang w:eastAsia="pl-PL" w:bidi="hi-IN"/>
        </w:rPr>
        <w:t xml:space="preserve"> swój rodzaj działalności deklarowało 28,9% (2 261) podmiotów, a 69,4</w:t>
      </w:r>
      <w:r w:rsidRPr="00BA57D5">
        <w:rPr>
          <w:rFonts w:eastAsia="Times New Roman" w:cs="Arial"/>
          <w:kern w:val="2"/>
          <w:szCs w:val="20"/>
          <w:lang w:eastAsia="pl-PL" w:bidi="hi-IN"/>
        </w:rPr>
        <w:t xml:space="preserve">% (5 431) podmiotów w rejestrze zakwalifikowana jest jako pozostała działalność. Wśród osób fizycznych prowadzących działalność gospodarczą w powiecie wyszkowskim najczęściej deklarowanymi rodzajami przeważającej działalności są </w:t>
      </w:r>
      <w:r w:rsidR="00FD75AF">
        <w:rPr>
          <w:rFonts w:eastAsia="Times New Roman" w:cs="Arial"/>
          <w:kern w:val="2"/>
          <w:szCs w:val="20"/>
          <w:lang w:eastAsia="pl-PL" w:bidi="hi-IN"/>
        </w:rPr>
        <w:t>b</w:t>
      </w:r>
      <w:r w:rsidRPr="00BA57D5">
        <w:rPr>
          <w:rFonts w:eastAsia="Times New Roman" w:cs="Arial"/>
          <w:kern w:val="2"/>
          <w:szCs w:val="20"/>
          <w:lang w:eastAsia="pl-PL" w:bidi="hi-IN"/>
        </w:rPr>
        <w:t>udownictwo (23</w:t>
      </w:r>
      <w:r w:rsidR="00FD75AF">
        <w:rPr>
          <w:rFonts w:eastAsia="Times New Roman" w:cs="Arial"/>
          <w:kern w:val="2"/>
          <w:szCs w:val="20"/>
          <w:lang w:eastAsia="pl-PL" w:bidi="hi-IN"/>
        </w:rPr>
        <w:t>,</w:t>
      </w:r>
      <w:r w:rsidRPr="00BA57D5">
        <w:rPr>
          <w:rFonts w:eastAsia="Times New Roman" w:cs="Arial"/>
          <w:kern w:val="2"/>
          <w:szCs w:val="20"/>
          <w:lang w:eastAsia="pl-PL" w:bidi="hi-IN"/>
        </w:rPr>
        <w:t xml:space="preserve">9%) oraz </w:t>
      </w:r>
      <w:r w:rsidR="00FD75AF">
        <w:rPr>
          <w:rFonts w:eastAsia="Times New Roman" w:cs="Arial"/>
          <w:kern w:val="2"/>
          <w:szCs w:val="20"/>
          <w:lang w:eastAsia="pl-PL" w:bidi="hi-IN"/>
        </w:rPr>
        <w:t>h</w:t>
      </w:r>
      <w:r w:rsidRPr="00BA57D5">
        <w:rPr>
          <w:rFonts w:eastAsia="Times New Roman" w:cs="Arial"/>
          <w:kern w:val="2"/>
          <w:szCs w:val="20"/>
          <w:lang w:eastAsia="pl-PL" w:bidi="hi-IN"/>
        </w:rPr>
        <w:t>andel hurtowy i detaliczny; naprawa pojazdów samochodowych, włączając motocykle (20</w:t>
      </w:r>
      <w:r w:rsidR="00FD75AF">
        <w:rPr>
          <w:rFonts w:eastAsia="Times New Roman" w:cs="Arial"/>
          <w:kern w:val="2"/>
          <w:szCs w:val="20"/>
          <w:lang w:eastAsia="pl-PL" w:bidi="hi-IN"/>
        </w:rPr>
        <w:t>,</w:t>
      </w:r>
      <w:r w:rsidRPr="00BA57D5">
        <w:rPr>
          <w:rFonts w:eastAsia="Times New Roman" w:cs="Arial"/>
          <w:kern w:val="2"/>
          <w:szCs w:val="20"/>
          <w:lang w:eastAsia="pl-PL" w:bidi="hi-IN"/>
        </w:rPr>
        <w:t>9%).</w:t>
      </w:r>
    </w:p>
    <w:p w14:paraId="26F217C7" w14:textId="77777777" w:rsidR="00AD68F2" w:rsidRPr="00BA57D5" w:rsidRDefault="00AD68F2" w:rsidP="00AD68F2">
      <w:pPr>
        <w:spacing w:after="0"/>
        <w:rPr>
          <w:rFonts w:eastAsia="Times New Roman" w:cs="Calibri"/>
          <w:color w:val="FF0000"/>
          <w:szCs w:val="20"/>
          <w:lang w:eastAsia="pl-PL"/>
        </w:rPr>
      </w:pPr>
      <w:r w:rsidRPr="00BA57D5">
        <w:rPr>
          <w:rFonts w:eastAsia="Times New Roman" w:cs="Calibri"/>
          <w:szCs w:val="20"/>
          <w:lang w:eastAsia="pl-PL"/>
        </w:rPr>
        <w:t>Sektor prywatny składał się z:</w:t>
      </w:r>
    </w:p>
    <w:p w14:paraId="308703FC" w14:textId="77777777" w:rsidR="00AD68F2" w:rsidRPr="00DD3EEC" w:rsidRDefault="00AD68F2" w:rsidP="00A04EF4">
      <w:pPr>
        <w:numPr>
          <w:ilvl w:val="0"/>
          <w:numId w:val="72"/>
        </w:numPr>
        <w:spacing w:after="0"/>
        <w:ind w:left="567" w:hanging="283"/>
        <w:rPr>
          <w:rFonts w:eastAsia="Times New Roman" w:cs="Calibri"/>
          <w:szCs w:val="20"/>
          <w:lang w:eastAsia="pl-PL"/>
        </w:rPr>
      </w:pPr>
      <w:r w:rsidRPr="00DD3EEC">
        <w:rPr>
          <w:rFonts w:eastAsia="Times New Roman" w:cs="Calibri"/>
          <w:szCs w:val="20"/>
          <w:lang w:eastAsia="pl-PL"/>
        </w:rPr>
        <w:t>osób fizycznych prowadzących działalność gospodarczą (80,65%)</w:t>
      </w:r>
      <w:r>
        <w:rPr>
          <w:rFonts w:eastAsia="Times New Roman" w:cs="Calibri"/>
          <w:szCs w:val="20"/>
          <w:lang w:eastAsia="pl-PL"/>
        </w:rPr>
        <w:t>,</w:t>
      </w:r>
    </w:p>
    <w:p w14:paraId="46B0BA74" w14:textId="77777777" w:rsidR="00AD68F2" w:rsidRPr="00DD3EEC" w:rsidRDefault="00AD68F2" w:rsidP="00A04EF4">
      <w:pPr>
        <w:numPr>
          <w:ilvl w:val="0"/>
          <w:numId w:val="72"/>
        </w:numPr>
        <w:spacing w:after="0"/>
        <w:ind w:left="567" w:hanging="283"/>
        <w:rPr>
          <w:rFonts w:eastAsia="Times New Roman" w:cs="Calibri"/>
          <w:szCs w:val="20"/>
          <w:lang w:eastAsia="pl-PL"/>
        </w:rPr>
      </w:pPr>
      <w:r w:rsidRPr="00DD3EEC">
        <w:rPr>
          <w:rFonts w:eastAsia="Times New Roman" w:cs="Calibri"/>
          <w:szCs w:val="20"/>
          <w:lang w:eastAsia="pl-PL"/>
        </w:rPr>
        <w:t>spółek handlowych (5,35%)</w:t>
      </w:r>
      <w:r>
        <w:rPr>
          <w:rFonts w:eastAsia="Times New Roman" w:cs="Calibri"/>
          <w:szCs w:val="20"/>
          <w:lang w:eastAsia="pl-PL"/>
        </w:rPr>
        <w:t>,</w:t>
      </w:r>
    </w:p>
    <w:p w14:paraId="04EDE12A" w14:textId="77777777" w:rsidR="00AD68F2" w:rsidRPr="00E05853" w:rsidRDefault="00AD68F2" w:rsidP="00A04EF4">
      <w:pPr>
        <w:numPr>
          <w:ilvl w:val="0"/>
          <w:numId w:val="72"/>
        </w:numPr>
        <w:spacing w:after="0"/>
        <w:ind w:left="567" w:hanging="283"/>
        <w:rPr>
          <w:rFonts w:eastAsia="Times New Roman" w:cs="Calibri"/>
          <w:szCs w:val="20"/>
          <w:lang w:eastAsia="pl-PL"/>
        </w:rPr>
      </w:pPr>
      <w:r w:rsidRPr="00DD3EEC">
        <w:rPr>
          <w:rFonts w:eastAsia="Times New Roman" w:cs="Calibri"/>
          <w:szCs w:val="20"/>
          <w:lang w:eastAsia="pl-PL"/>
        </w:rPr>
        <w:t>spółek handlowych z udziałem kapitał</w:t>
      </w:r>
      <w:r w:rsidRPr="00E05853">
        <w:rPr>
          <w:rFonts w:eastAsia="Times New Roman" w:cs="Calibri"/>
          <w:szCs w:val="20"/>
          <w:lang w:eastAsia="pl-PL"/>
        </w:rPr>
        <w:t>u zagranicznego (0,47%)</w:t>
      </w:r>
      <w:r>
        <w:rPr>
          <w:rFonts w:eastAsia="Times New Roman" w:cs="Calibri"/>
          <w:szCs w:val="20"/>
          <w:lang w:eastAsia="pl-PL"/>
        </w:rPr>
        <w:t>,</w:t>
      </w:r>
    </w:p>
    <w:p w14:paraId="34E3C6C0" w14:textId="77777777" w:rsidR="00AD68F2" w:rsidRPr="00E05853" w:rsidRDefault="00AD68F2" w:rsidP="00A04EF4">
      <w:pPr>
        <w:numPr>
          <w:ilvl w:val="0"/>
          <w:numId w:val="72"/>
        </w:numPr>
        <w:spacing w:after="0"/>
        <w:ind w:left="567" w:hanging="283"/>
        <w:rPr>
          <w:rFonts w:eastAsia="Times New Roman" w:cs="Calibri"/>
          <w:szCs w:val="20"/>
          <w:lang w:eastAsia="pl-PL"/>
        </w:rPr>
      </w:pPr>
      <w:r w:rsidRPr="00E05853">
        <w:rPr>
          <w:rFonts w:eastAsia="Times New Roman" w:cs="Calibri"/>
          <w:szCs w:val="20"/>
          <w:lang w:eastAsia="pl-PL"/>
        </w:rPr>
        <w:t>spółdzielni (0,35%)</w:t>
      </w:r>
      <w:r>
        <w:rPr>
          <w:rFonts w:eastAsia="Times New Roman" w:cs="Calibri"/>
          <w:szCs w:val="20"/>
          <w:lang w:eastAsia="pl-PL"/>
        </w:rPr>
        <w:t>,</w:t>
      </w:r>
    </w:p>
    <w:p w14:paraId="214C79F6" w14:textId="77777777" w:rsidR="00AD68F2" w:rsidRPr="00E05853" w:rsidRDefault="00AD68F2" w:rsidP="00A04EF4">
      <w:pPr>
        <w:numPr>
          <w:ilvl w:val="0"/>
          <w:numId w:val="72"/>
        </w:numPr>
        <w:spacing w:after="0"/>
        <w:ind w:left="567" w:hanging="283"/>
        <w:rPr>
          <w:rFonts w:eastAsia="Times New Roman" w:cs="Calibri"/>
          <w:szCs w:val="20"/>
          <w:lang w:eastAsia="pl-PL"/>
        </w:rPr>
      </w:pPr>
      <w:r w:rsidRPr="00E05853">
        <w:rPr>
          <w:rFonts w:eastAsia="Times New Roman" w:cs="Calibri"/>
          <w:szCs w:val="20"/>
          <w:lang w:eastAsia="pl-PL"/>
        </w:rPr>
        <w:t>fundacji (0,32%)</w:t>
      </w:r>
      <w:r>
        <w:rPr>
          <w:rFonts w:eastAsia="Times New Roman" w:cs="Calibri"/>
          <w:szCs w:val="20"/>
          <w:lang w:eastAsia="pl-PL"/>
        </w:rPr>
        <w:t>,</w:t>
      </w:r>
    </w:p>
    <w:p w14:paraId="0DEF8D6A" w14:textId="77777777" w:rsidR="00AD68F2" w:rsidRPr="00E05853" w:rsidRDefault="00AD68F2" w:rsidP="00A04EF4">
      <w:pPr>
        <w:numPr>
          <w:ilvl w:val="0"/>
          <w:numId w:val="72"/>
        </w:numPr>
        <w:spacing w:after="160"/>
        <w:ind w:left="567" w:hanging="283"/>
        <w:rPr>
          <w:rFonts w:eastAsia="Times New Roman" w:cs="Calibri"/>
          <w:szCs w:val="20"/>
          <w:lang w:eastAsia="pl-PL"/>
        </w:rPr>
      </w:pPr>
      <w:r w:rsidRPr="00E05853">
        <w:rPr>
          <w:rFonts w:eastAsia="Times New Roman" w:cs="Calibri"/>
          <w:szCs w:val="20"/>
          <w:lang w:eastAsia="pl-PL"/>
        </w:rPr>
        <w:t>stowarzyszeń i organizacji społecznych (2,58%).</w:t>
      </w:r>
    </w:p>
    <w:p w14:paraId="3A10D414" w14:textId="77777777" w:rsidR="00AD68F2" w:rsidRPr="00E05853" w:rsidRDefault="00AD68F2" w:rsidP="00AD68F2">
      <w:pPr>
        <w:widowControl w:val="0"/>
        <w:suppressAutoHyphens/>
        <w:rPr>
          <w:rFonts w:eastAsia="Times New Roman" w:cs="Arial"/>
          <w:kern w:val="2"/>
          <w:szCs w:val="20"/>
          <w:lang w:eastAsia="pl-PL" w:bidi="hi-IN"/>
        </w:rPr>
      </w:pPr>
      <w:r w:rsidRPr="00E05853">
        <w:rPr>
          <w:rFonts w:eastAsia="Times New Roman" w:cs="Arial"/>
          <w:kern w:val="2"/>
          <w:szCs w:val="20"/>
          <w:lang w:eastAsia="pl-PL" w:bidi="hi-IN"/>
        </w:rPr>
        <w:t xml:space="preserve">W tabelach poniżej przedstawiono zmiany liczby podmiotów gospodarczych na przestrzeni lat </w:t>
      </w:r>
      <w:r w:rsidRPr="00E05853">
        <w:rPr>
          <w:rFonts w:eastAsia="Times New Roman" w:cs="Arial"/>
          <w:kern w:val="2"/>
          <w:szCs w:val="20"/>
          <w:lang w:eastAsia="pl-PL" w:bidi="hi-IN"/>
        </w:rPr>
        <w:br/>
        <w:t>2019</w:t>
      </w:r>
      <w:r>
        <w:rPr>
          <w:rFonts w:eastAsia="Times New Roman" w:cs="Arial"/>
          <w:kern w:val="2"/>
          <w:szCs w:val="20"/>
          <w:lang w:eastAsia="pl-PL" w:bidi="hi-IN"/>
        </w:rPr>
        <w:t>-</w:t>
      </w:r>
      <w:r w:rsidRPr="00E05853">
        <w:rPr>
          <w:rFonts w:eastAsia="Times New Roman" w:cs="Arial"/>
          <w:kern w:val="2"/>
          <w:szCs w:val="20"/>
          <w:lang w:eastAsia="pl-PL" w:bidi="hi-IN"/>
        </w:rPr>
        <w:t>2023 z podziałem na sektor publiczny i prywatny.</w:t>
      </w:r>
    </w:p>
    <w:p w14:paraId="32A4E26D" w14:textId="18822114" w:rsidR="00AD68F2" w:rsidRPr="00E05853" w:rsidRDefault="00AD68F2" w:rsidP="00AD68F2">
      <w:pPr>
        <w:pStyle w:val="Legenda"/>
        <w:keepNext/>
        <w:spacing w:after="0"/>
        <w:jc w:val="both"/>
        <w:rPr>
          <w:b w:val="0"/>
          <w:bCs w:val="0"/>
          <w:i w:val="0"/>
          <w:iCs/>
        </w:rPr>
      </w:pPr>
      <w:bookmarkStart w:id="35" w:name="_Toc176261358"/>
      <w:bookmarkStart w:id="36" w:name="_Toc177721365"/>
      <w:r w:rsidRPr="00E05853">
        <w:rPr>
          <w:i w:val="0"/>
        </w:rPr>
        <w:t xml:space="preserve">Tabela </w:t>
      </w:r>
      <w:r w:rsidRPr="00E05853">
        <w:rPr>
          <w:b w:val="0"/>
          <w:bCs w:val="0"/>
          <w:i w:val="0"/>
          <w:iCs/>
        </w:rPr>
        <w:fldChar w:fldCharType="begin"/>
      </w:r>
      <w:r w:rsidRPr="00E05853">
        <w:rPr>
          <w:i w:val="0"/>
        </w:rPr>
        <w:instrText xml:space="preserve"> SEQ Tabela \* ARABIC </w:instrText>
      </w:r>
      <w:r w:rsidRPr="00E05853">
        <w:rPr>
          <w:b w:val="0"/>
          <w:bCs w:val="0"/>
          <w:i w:val="0"/>
          <w:iCs/>
        </w:rPr>
        <w:fldChar w:fldCharType="separate"/>
      </w:r>
      <w:r w:rsidR="007A339E">
        <w:rPr>
          <w:i w:val="0"/>
          <w:noProof/>
        </w:rPr>
        <w:t>5</w:t>
      </w:r>
      <w:r w:rsidRPr="00E05853">
        <w:rPr>
          <w:b w:val="0"/>
          <w:bCs w:val="0"/>
          <w:i w:val="0"/>
          <w:iCs/>
        </w:rPr>
        <w:fldChar w:fldCharType="end"/>
      </w:r>
      <w:r w:rsidRPr="00E05853">
        <w:rPr>
          <w:i w:val="0"/>
        </w:rPr>
        <w:t>. Liczba podmiotów gospodarczych na terenie powiatu wyszkowskiego w latach 2019-202</w:t>
      </w:r>
      <w:bookmarkEnd w:id="33"/>
      <w:r w:rsidRPr="00E05853">
        <w:rPr>
          <w:i w:val="0"/>
        </w:rPr>
        <w:t>3</w:t>
      </w:r>
      <w:bookmarkEnd w:id="35"/>
      <w:bookmarkEnd w:id="36"/>
    </w:p>
    <w:tbl>
      <w:tblPr>
        <w:tblW w:w="8055" w:type="dxa"/>
        <w:jc w:val="center"/>
        <w:tblLayout w:type="fixed"/>
        <w:tblLook w:val="04A0" w:firstRow="1" w:lastRow="0" w:firstColumn="1" w:lastColumn="0" w:noHBand="0" w:noVBand="1"/>
      </w:tblPr>
      <w:tblGrid>
        <w:gridCol w:w="2870"/>
        <w:gridCol w:w="1029"/>
        <w:gridCol w:w="1013"/>
        <w:gridCol w:w="1029"/>
        <w:gridCol w:w="1160"/>
        <w:gridCol w:w="954"/>
      </w:tblGrid>
      <w:tr w:rsidR="00AD68F2" w:rsidRPr="00DE5B2C" w14:paraId="138A9B2A" w14:textId="77777777" w:rsidTr="00D42623">
        <w:trPr>
          <w:trHeight w:hRule="exact" w:val="284"/>
          <w:jc w:val="center"/>
        </w:trPr>
        <w:tc>
          <w:tcPr>
            <w:tcW w:w="2870"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14:paraId="7A8F3D4C" w14:textId="77777777" w:rsidR="00AD68F2" w:rsidRPr="00DE5B2C" w:rsidRDefault="00AD68F2" w:rsidP="002D5996">
            <w:pPr>
              <w:widowControl w:val="0"/>
              <w:suppressAutoHyphens/>
              <w:snapToGrid w:val="0"/>
              <w:spacing w:after="0" w:line="240" w:lineRule="auto"/>
              <w:ind w:firstLine="29"/>
              <w:jc w:val="center"/>
              <w:rPr>
                <w:rFonts w:eastAsia="SimSun" w:cs="Mangal"/>
                <w:kern w:val="2"/>
                <w:szCs w:val="20"/>
                <w:lang w:eastAsia="zh-CN" w:bidi="hi-IN"/>
              </w:rPr>
            </w:pPr>
            <w:r w:rsidRPr="00DE5B2C">
              <w:rPr>
                <w:rFonts w:eastAsia="Times New Roman" w:cs="Arial"/>
                <w:b/>
                <w:bCs/>
                <w:kern w:val="2"/>
                <w:szCs w:val="20"/>
                <w:lang w:eastAsia="pl-PL" w:bidi="hi-IN"/>
              </w:rPr>
              <w:t>Wyszczególnienie</w:t>
            </w:r>
          </w:p>
        </w:tc>
        <w:tc>
          <w:tcPr>
            <w:tcW w:w="1029" w:type="dxa"/>
            <w:tcBorders>
              <w:top w:val="single" w:sz="4" w:space="0" w:color="000000"/>
              <w:left w:val="single" w:sz="4" w:space="0" w:color="000000"/>
              <w:bottom w:val="single" w:sz="4" w:space="0" w:color="auto"/>
              <w:right w:val="single" w:sz="4" w:space="0" w:color="000000"/>
            </w:tcBorders>
            <w:shd w:val="clear" w:color="auto" w:fill="EDEDED" w:themeFill="accent3" w:themeFillTint="33"/>
            <w:vAlign w:val="center"/>
            <w:hideMark/>
          </w:tcPr>
          <w:p w14:paraId="642F744F" w14:textId="77777777" w:rsidR="00AD68F2" w:rsidRPr="00DE5B2C" w:rsidRDefault="00AD68F2" w:rsidP="002D5996">
            <w:pPr>
              <w:widowControl w:val="0"/>
              <w:suppressAutoHyphens/>
              <w:spacing w:after="0" w:line="240" w:lineRule="auto"/>
              <w:ind w:firstLine="0"/>
              <w:jc w:val="center"/>
              <w:rPr>
                <w:rFonts w:eastAsia="SimSun" w:cs="Mangal"/>
                <w:kern w:val="2"/>
                <w:szCs w:val="20"/>
                <w:lang w:eastAsia="zh-CN" w:bidi="hi-IN"/>
              </w:rPr>
            </w:pPr>
            <w:r w:rsidRPr="00DE5B2C">
              <w:rPr>
                <w:rFonts w:eastAsia="Times New Roman" w:cs="Arial"/>
                <w:b/>
                <w:bCs/>
                <w:kern w:val="2"/>
                <w:szCs w:val="20"/>
                <w:lang w:eastAsia="pl-PL" w:bidi="hi-IN"/>
              </w:rPr>
              <w:t>2019</w:t>
            </w:r>
          </w:p>
        </w:tc>
        <w:tc>
          <w:tcPr>
            <w:tcW w:w="1013" w:type="dxa"/>
            <w:tcBorders>
              <w:top w:val="single" w:sz="4" w:space="0" w:color="000000"/>
              <w:left w:val="single" w:sz="4" w:space="0" w:color="000000"/>
              <w:bottom w:val="single" w:sz="4" w:space="0" w:color="auto"/>
              <w:right w:val="single" w:sz="4" w:space="0" w:color="000000"/>
            </w:tcBorders>
            <w:shd w:val="clear" w:color="auto" w:fill="EDEDED" w:themeFill="accent3" w:themeFillTint="33"/>
            <w:vAlign w:val="center"/>
            <w:hideMark/>
          </w:tcPr>
          <w:p w14:paraId="0B8DE387" w14:textId="77777777" w:rsidR="00AD68F2" w:rsidRPr="00DE5B2C" w:rsidRDefault="00AD68F2" w:rsidP="002D5996">
            <w:pPr>
              <w:widowControl w:val="0"/>
              <w:suppressAutoHyphens/>
              <w:spacing w:after="0" w:line="240" w:lineRule="auto"/>
              <w:ind w:firstLine="0"/>
              <w:jc w:val="center"/>
              <w:rPr>
                <w:rFonts w:eastAsia="SimSun" w:cs="Mangal"/>
                <w:kern w:val="2"/>
                <w:szCs w:val="20"/>
                <w:lang w:eastAsia="zh-CN" w:bidi="hi-IN"/>
              </w:rPr>
            </w:pPr>
            <w:r w:rsidRPr="00DE5B2C">
              <w:rPr>
                <w:rFonts w:eastAsia="Times New Roman" w:cs="Arial"/>
                <w:b/>
                <w:bCs/>
                <w:kern w:val="2"/>
                <w:szCs w:val="20"/>
                <w:lang w:eastAsia="pl-PL" w:bidi="hi-IN"/>
              </w:rPr>
              <w:t>2020</w:t>
            </w:r>
          </w:p>
        </w:tc>
        <w:tc>
          <w:tcPr>
            <w:tcW w:w="1029" w:type="dxa"/>
            <w:tcBorders>
              <w:top w:val="single" w:sz="4" w:space="0" w:color="000000"/>
              <w:left w:val="single" w:sz="4" w:space="0" w:color="000000"/>
              <w:bottom w:val="single" w:sz="4" w:space="0" w:color="auto"/>
              <w:right w:val="single" w:sz="4" w:space="0" w:color="000000"/>
            </w:tcBorders>
            <w:shd w:val="clear" w:color="auto" w:fill="EDEDED" w:themeFill="accent3" w:themeFillTint="33"/>
            <w:vAlign w:val="center"/>
            <w:hideMark/>
          </w:tcPr>
          <w:p w14:paraId="5D5E69F0" w14:textId="77777777" w:rsidR="00AD68F2" w:rsidRPr="00DE5B2C" w:rsidRDefault="00AD68F2" w:rsidP="002D5996">
            <w:pPr>
              <w:widowControl w:val="0"/>
              <w:suppressAutoHyphens/>
              <w:spacing w:after="0" w:line="240" w:lineRule="auto"/>
              <w:ind w:firstLine="59"/>
              <w:jc w:val="center"/>
              <w:rPr>
                <w:rFonts w:eastAsia="SimSun" w:cs="Mangal"/>
                <w:kern w:val="2"/>
                <w:szCs w:val="20"/>
                <w:lang w:eastAsia="zh-CN" w:bidi="hi-IN"/>
              </w:rPr>
            </w:pPr>
            <w:r w:rsidRPr="00DE5B2C">
              <w:rPr>
                <w:rFonts w:eastAsia="Times New Roman" w:cs="Arial"/>
                <w:b/>
                <w:bCs/>
                <w:kern w:val="2"/>
                <w:szCs w:val="20"/>
                <w:lang w:eastAsia="pl-PL" w:bidi="hi-IN"/>
              </w:rPr>
              <w:t>2021</w:t>
            </w:r>
          </w:p>
        </w:tc>
        <w:tc>
          <w:tcPr>
            <w:tcW w:w="1160" w:type="dxa"/>
            <w:tcBorders>
              <w:top w:val="single" w:sz="4" w:space="0" w:color="000000"/>
              <w:left w:val="single" w:sz="4" w:space="0" w:color="000000"/>
              <w:bottom w:val="single" w:sz="4" w:space="0" w:color="auto"/>
              <w:right w:val="single" w:sz="4" w:space="0" w:color="000000"/>
            </w:tcBorders>
            <w:shd w:val="clear" w:color="auto" w:fill="EDEDED" w:themeFill="accent3" w:themeFillTint="33"/>
            <w:vAlign w:val="center"/>
            <w:hideMark/>
          </w:tcPr>
          <w:p w14:paraId="0A13095D" w14:textId="77777777" w:rsidR="00AD68F2" w:rsidRPr="00DE5B2C" w:rsidRDefault="00AD68F2" w:rsidP="002D5996">
            <w:pPr>
              <w:widowControl w:val="0"/>
              <w:suppressAutoHyphens/>
              <w:spacing w:after="0" w:line="240" w:lineRule="auto"/>
              <w:ind w:firstLine="0"/>
              <w:jc w:val="center"/>
              <w:rPr>
                <w:rFonts w:eastAsia="SimSun" w:cs="Mangal"/>
                <w:kern w:val="2"/>
                <w:szCs w:val="20"/>
                <w:lang w:eastAsia="zh-CN" w:bidi="hi-IN"/>
              </w:rPr>
            </w:pPr>
            <w:r w:rsidRPr="00DE5B2C">
              <w:rPr>
                <w:rFonts w:eastAsia="Times New Roman" w:cs="Arial"/>
                <w:b/>
                <w:bCs/>
                <w:kern w:val="2"/>
                <w:szCs w:val="20"/>
                <w:lang w:eastAsia="pl-PL" w:bidi="hi-IN"/>
              </w:rPr>
              <w:t>2022</w:t>
            </w:r>
          </w:p>
        </w:tc>
        <w:tc>
          <w:tcPr>
            <w:tcW w:w="954" w:type="dxa"/>
            <w:tcBorders>
              <w:top w:val="single" w:sz="4" w:space="0" w:color="000000"/>
              <w:left w:val="single" w:sz="4" w:space="0" w:color="000000"/>
              <w:bottom w:val="single" w:sz="4" w:space="0" w:color="auto"/>
              <w:right w:val="single" w:sz="4" w:space="0" w:color="000000"/>
            </w:tcBorders>
            <w:shd w:val="clear" w:color="auto" w:fill="EDEDED" w:themeFill="accent3" w:themeFillTint="33"/>
            <w:vAlign w:val="center"/>
            <w:hideMark/>
          </w:tcPr>
          <w:p w14:paraId="175ADADA" w14:textId="77777777" w:rsidR="00AD68F2" w:rsidRPr="00DE5B2C" w:rsidRDefault="00AD68F2" w:rsidP="002D5996">
            <w:pPr>
              <w:widowControl w:val="0"/>
              <w:suppressAutoHyphens/>
              <w:spacing w:after="0" w:line="240" w:lineRule="auto"/>
              <w:ind w:firstLine="14"/>
              <w:jc w:val="center"/>
              <w:rPr>
                <w:rFonts w:eastAsia="Times New Roman" w:cs="Arial"/>
                <w:b/>
                <w:bCs/>
                <w:kern w:val="2"/>
                <w:szCs w:val="20"/>
                <w:lang w:eastAsia="pl-PL" w:bidi="hi-IN"/>
              </w:rPr>
            </w:pPr>
            <w:r w:rsidRPr="00DE5B2C">
              <w:rPr>
                <w:rFonts w:eastAsia="Times New Roman" w:cs="Arial"/>
                <w:b/>
                <w:bCs/>
                <w:kern w:val="2"/>
                <w:szCs w:val="20"/>
                <w:lang w:eastAsia="pl-PL" w:bidi="hi-IN"/>
              </w:rPr>
              <w:t>2023</w:t>
            </w:r>
          </w:p>
        </w:tc>
      </w:tr>
      <w:tr w:rsidR="00AD68F2" w:rsidRPr="00DE5B2C" w14:paraId="2585BF23" w14:textId="77777777" w:rsidTr="00D42623">
        <w:trPr>
          <w:trHeight w:hRule="exact" w:val="495"/>
          <w:jc w:val="center"/>
        </w:trPr>
        <w:tc>
          <w:tcPr>
            <w:tcW w:w="2870" w:type="dxa"/>
            <w:tcBorders>
              <w:top w:val="single" w:sz="4" w:space="0" w:color="000000"/>
              <w:left w:val="single" w:sz="4" w:space="0" w:color="000000"/>
              <w:bottom w:val="single" w:sz="4" w:space="0" w:color="000000"/>
              <w:right w:val="single" w:sz="4" w:space="0" w:color="auto"/>
            </w:tcBorders>
            <w:vAlign w:val="center"/>
            <w:hideMark/>
          </w:tcPr>
          <w:p w14:paraId="476F560D" w14:textId="77777777" w:rsidR="00AD68F2" w:rsidRPr="00DE5B2C" w:rsidRDefault="00AD68F2" w:rsidP="002D5996">
            <w:pPr>
              <w:widowControl w:val="0"/>
              <w:suppressAutoHyphens/>
              <w:spacing w:after="0" w:line="240" w:lineRule="auto"/>
              <w:ind w:firstLine="29"/>
              <w:jc w:val="center"/>
              <w:rPr>
                <w:rFonts w:eastAsia="SimSun" w:cs="Mangal"/>
                <w:kern w:val="2"/>
                <w:szCs w:val="20"/>
                <w:lang w:eastAsia="zh-CN" w:bidi="hi-IN"/>
              </w:rPr>
            </w:pPr>
            <w:r w:rsidRPr="00DE5B2C">
              <w:rPr>
                <w:rFonts w:eastAsia="Times New Roman" w:cs="Arial"/>
                <w:kern w:val="2"/>
                <w:szCs w:val="20"/>
                <w:lang w:eastAsia="pl-PL" w:bidi="hi-IN"/>
              </w:rPr>
              <w:t>Podmioty gospodarcze wpisane do rejestru REGON</w:t>
            </w:r>
          </w:p>
        </w:tc>
        <w:tc>
          <w:tcPr>
            <w:tcW w:w="1029" w:type="dxa"/>
            <w:tcBorders>
              <w:top w:val="single" w:sz="4" w:space="0" w:color="auto"/>
              <w:left w:val="single" w:sz="4" w:space="0" w:color="auto"/>
              <w:bottom w:val="single" w:sz="4" w:space="0" w:color="auto"/>
              <w:right w:val="single" w:sz="4" w:space="0" w:color="auto"/>
            </w:tcBorders>
            <w:vAlign w:val="center"/>
            <w:hideMark/>
          </w:tcPr>
          <w:p w14:paraId="1545089E" w14:textId="77777777" w:rsidR="00AD68F2" w:rsidRPr="00DE5B2C" w:rsidRDefault="00AD68F2" w:rsidP="002D5996">
            <w:pPr>
              <w:widowControl w:val="0"/>
              <w:suppressAutoHyphens/>
              <w:spacing w:after="0" w:line="240" w:lineRule="auto"/>
              <w:ind w:firstLine="0"/>
              <w:jc w:val="center"/>
              <w:rPr>
                <w:rFonts w:eastAsia="SimSun" w:cstheme="minorHAnsi"/>
                <w:kern w:val="2"/>
                <w:szCs w:val="20"/>
                <w:lang w:eastAsia="zh-CN" w:bidi="hi-IN"/>
              </w:rPr>
            </w:pPr>
            <w:r w:rsidRPr="00DE5B2C">
              <w:rPr>
                <w:rFonts w:cstheme="minorHAnsi"/>
                <w:szCs w:val="20"/>
              </w:rPr>
              <w:t>6 756</w:t>
            </w:r>
            <w:r w:rsidRPr="00DE5B2C">
              <w:rPr>
                <w:rFonts w:cstheme="minorHAnsi"/>
                <w:szCs w:val="20"/>
                <w:bdr w:val="none" w:sz="0" w:space="0" w:color="auto" w:frame="1"/>
                <w:vertAlign w:val="superscript"/>
              </w:rPr>
              <w:t> </w:t>
            </w:r>
          </w:p>
        </w:tc>
        <w:tc>
          <w:tcPr>
            <w:tcW w:w="1013" w:type="dxa"/>
            <w:tcBorders>
              <w:top w:val="single" w:sz="4" w:space="0" w:color="auto"/>
              <w:left w:val="single" w:sz="4" w:space="0" w:color="auto"/>
              <w:bottom w:val="single" w:sz="4" w:space="0" w:color="auto"/>
              <w:right w:val="single" w:sz="4" w:space="0" w:color="auto"/>
            </w:tcBorders>
            <w:vAlign w:val="center"/>
            <w:hideMark/>
          </w:tcPr>
          <w:p w14:paraId="14684B5A" w14:textId="77777777" w:rsidR="00AD68F2" w:rsidRPr="00DE5B2C" w:rsidRDefault="00AD68F2" w:rsidP="002D5996">
            <w:pPr>
              <w:widowControl w:val="0"/>
              <w:suppressAutoHyphens/>
              <w:spacing w:after="0" w:line="240" w:lineRule="auto"/>
              <w:ind w:firstLine="0"/>
              <w:jc w:val="center"/>
              <w:rPr>
                <w:rFonts w:eastAsia="SimSun" w:cstheme="minorHAnsi"/>
                <w:kern w:val="2"/>
                <w:szCs w:val="20"/>
                <w:lang w:eastAsia="zh-CN" w:bidi="hi-IN"/>
              </w:rPr>
            </w:pPr>
            <w:r w:rsidRPr="00DE5B2C">
              <w:rPr>
                <w:rFonts w:cstheme="minorHAnsi"/>
                <w:szCs w:val="20"/>
              </w:rPr>
              <w:t>7 051</w:t>
            </w:r>
          </w:p>
        </w:tc>
        <w:tc>
          <w:tcPr>
            <w:tcW w:w="1029" w:type="dxa"/>
            <w:tcBorders>
              <w:top w:val="single" w:sz="4" w:space="0" w:color="auto"/>
              <w:left w:val="single" w:sz="4" w:space="0" w:color="auto"/>
              <w:bottom w:val="single" w:sz="4" w:space="0" w:color="auto"/>
              <w:right w:val="single" w:sz="4" w:space="0" w:color="auto"/>
            </w:tcBorders>
            <w:vAlign w:val="center"/>
            <w:hideMark/>
          </w:tcPr>
          <w:p w14:paraId="001F66C9" w14:textId="77777777" w:rsidR="00AD68F2" w:rsidRPr="00DE5B2C" w:rsidRDefault="00AD68F2" w:rsidP="002D5996">
            <w:pPr>
              <w:widowControl w:val="0"/>
              <w:suppressAutoHyphens/>
              <w:spacing w:after="0" w:line="240" w:lineRule="auto"/>
              <w:ind w:firstLine="59"/>
              <w:jc w:val="center"/>
              <w:rPr>
                <w:rFonts w:eastAsia="SimSun" w:cstheme="minorHAnsi"/>
                <w:kern w:val="2"/>
                <w:szCs w:val="20"/>
                <w:lang w:eastAsia="zh-CN" w:bidi="hi-IN"/>
              </w:rPr>
            </w:pPr>
            <w:r w:rsidRPr="00DE5B2C">
              <w:rPr>
                <w:rFonts w:cstheme="minorHAnsi"/>
                <w:szCs w:val="20"/>
              </w:rPr>
              <w:t>7 332</w:t>
            </w:r>
          </w:p>
        </w:tc>
        <w:tc>
          <w:tcPr>
            <w:tcW w:w="1160" w:type="dxa"/>
            <w:tcBorders>
              <w:top w:val="single" w:sz="4" w:space="0" w:color="auto"/>
              <w:left w:val="single" w:sz="4" w:space="0" w:color="auto"/>
              <w:bottom w:val="single" w:sz="4" w:space="0" w:color="auto"/>
              <w:right w:val="single" w:sz="4" w:space="0" w:color="auto"/>
            </w:tcBorders>
            <w:vAlign w:val="center"/>
            <w:hideMark/>
          </w:tcPr>
          <w:p w14:paraId="4FB6CB24" w14:textId="77777777" w:rsidR="00AD68F2" w:rsidRPr="00DE5B2C" w:rsidRDefault="00AD68F2" w:rsidP="002D5996">
            <w:pPr>
              <w:widowControl w:val="0"/>
              <w:suppressAutoHyphens/>
              <w:spacing w:after="0" w:line="240" w:lineRule="auto"/>
              <w:ind w:firstLine="0"/>
              <w:jc w:val="center"/>
              <w:rPr>
                <w:rFonts w:eastAsia="SimSun" w:cstheme="minorHAnsi"/>
                <w:kern w:val="2"/>
                <w:szCs w:val="20"/>
                <w:lang w:eastAsia="zh-CN" w:bidi="hi-IN"/>
              </w:rPr>
            </w:pPr>
            <w:r w:rsidRPr="00DE5B2C">
              <w:rPr>
                <w:rFonts w:cstheme="minorHAnsi"/>
                <w:szCs w:val="20"/>
              </w:rPr>
              <w:t>7 568</w:t>
            </w:r>
          </w:p>
        </w:tc>
        <w:tc>
          <w:tcPr>
            <w:tcW w:w="954" w:type="dxa"/>
            <w:tcBorders>
              <w:top w:val="single" w:sz="4" w:space="0" w:color="auto"/>
              <w:left w:val="single" w:sz="4" w:space="0" w:color="auto"/>
              <w:bottom w:val="single" w:sz="4" w:space="0" w:color="auto"/>
              <w:right w:val="single" w:sz="4" w:space="0" w:color="auto"/>
            </w:tcBorders>
            <w:vAlign w:val="center"/>
            <w:hideMark/>
          </w:tcPr>
          <w:p w14:paraId="329BFEAB" w14:textId="77777777" w:rsidR="00AD68F2" w:rsidRPr="00DE5B2C" w:rsidRDefault="00AD68F2" w:rsidP="002D5996">
            <w:pPr>
              <w:widowControl w:val="0"/>
              <w:suppressAutoHyphens/>
              <w:spacing w:after="0" w:line="240" w:lineRule="auto"/>
              <w:ind w:firstLine="14"/>
              <w:jc w:val="center"/>
              <w:rPr>
                <w:rFonts w:eastAsia="SimSun" w:cstheme="minorHAnsi"/>
                <w:kern w:val="2"/>
                <w:szCs w:val="20"/>
                <w:lang w:eastAsia="zh-CN" w:bidi="hi-IN"/>
              </w:rPr>
            </w:pPr>
            <w:r w:rsidRPr="00DE5B2C">
              <w:rPr>
                <w:rFonts w:cstheme="minorHAnsi"/>
                <w:szCs w:val="20"/>
              </w:rPr>
              <w:t>7 825</w:t>
            </w:r>
          </w:p>
        </w:tc>
      </w:tr>
    </w:tbl>
    <w:p w14:paraId="7C785AD7" w14:textId="3947D5A5" w:rsidR="00A63330" w:rsidRPr="00D93CD6" w:rsidRDefault="00AD68F2" w:rsidP="00E927C4">
      <w:pPr>
        <w:widowControl w:val="0"/>
        <w:suppressAutoHyphens/>
        <w:spacing w:line="240" w:lineRule="auto"/>
        <w:ind w:left="720"/>
        <w:jc w:val="center"/>
        <w:rPr>
          <w:rFonts w:eastAsia="Times New Roman" w:cs="Arial"/>
          <w:i/>
          <w:iCs/>
          <w:kern w:val="2"/>
          <w:szCs w:val="20"/>
          <w:lang w:eastAsia="pl-PL" w:bidi="hi-IN"/>
        </w:rPr>
      </w:pPr>
      <w:r w:rsidRPr="00DE5B2C">
        <w:rPr>
          <w:rFonts w:eastAsia="Times New Roman" w:cs="Arial"/>
          <w:i/>
          <w:iCs/>
          <w:kern w:val="2"/>
          <w:szCs w:val="20"/>
          <w:lang w:eastAsia="pl-PL" w:bidi="hi-IN"/>
        </w:rPr>
        <w:t xml:space="preserve">Źródło: </w:t>
      </w:r>
      <w:r w:rsidRPr="00D530D1">
        <w:rPr>
          <w:rFonts w:eastAsia="Times New Roman" w:cs="Arial"/>
          <w:i/>
          <w:iCs/>
          <w:kern w:val="2"/>
          <w:szCs w:val="20"/>
          <w:lang w:eastAsia="pl-PL" w:bidi="hi-IN"/>
        </w:rPr>
        <w:t>GUS</w:t>
      </w:r>
      <w:bookmarkStart w:id="37" w:name="__RefHeading___Toc47376419"/>
      <w:bookmarkStart w:id="38" w:name="__RefHeading___Toc47376420"/>
      <w:bookmarkEnd w:id="34"/>
      <w:bookmarkEnd w:id="37"/>
      <w:bookmarkEnd w:id="38"/>
    </w:p>
    <w:p w14:paraId="5FF3FF98" w14:textId="58CA12AB" w:rsidR="00A63330" w:rsidRPr="00D93CD6" w:rsidRDefault="00746576" w:rsidP="00546BA4">
      <w:pPr>
        <w:pStyle w:val="Nagwek3"/>
        <w:spacing w:before="0" w:after="240"/>
        <w:rPr>
          <w:rFonts w:asciiTheme="minorHAnsi" w:eastAsiaTheme="minorEastAsia" w:hAnsiTheme="minorHAnsi" w:cstheme="minorHAnsi"/>
          <w:b/>
          <w:bCs/>
          <w:noProof/>
          <w:color w:val="auto"/>
          <w:sz w:val="28"/>
          <w:szCs w:val="28"/>
          <w:lang w:eastAsia="pl-PL"/>
        </w:rPr>
      </w:pPr>
      <w:bookmarkStart w:id="39" w:name="_Toc177721475"/>
      <w:r w:rsidRPr="00D93CD6">
        <w:rPr>
          <w:rFonts w:asciiTheme="minorHAnsi" w:hAnsiTheme="minorHAnsi" w:cstheme="minorHAnsi"/>
          <w:b/>
          <w:bCs/>
          <w:noProof/>
          <w:color w:val="auto"/>
        </w:rPr>
        <w:t>Infrastruktura budowlana</w:t>
      </w:r>
      <w:bookmarkEnd w:id="39"/>
    </w:p>
    <w:p w14:paraId="515507D1" w14:textId="77777777" w:rsidR="00B27CD5" w:rsidRPr="00961984" w:rsidRDefault="00B27CD5" w:rsidP="00B27CD5">
      <w:pPr>
        <w:widowControl w:val="0"/>
        <w:suppressAutoHyphens/>
        <w:rPr>
          <w:rFonts w:eastAsia="SimSun" w:cs="Arial"/>
          <w:kern w:val="2"/>
          <w:szCs w:val="20"/>
          <w:lang w:eastAsia="zh-CN" w:bidi="hi-IN"/>
        </w:rPr>
      </w:pPr>
      <w:bookmarkStart w:id="40" w:name="_Toc102729637"/>
      <w:r w:rsidRPr="00961984">
        <w:rPr>
          <w:rFonts w:eastAsia="Times New Roman" w:cs="Arial"/>
          <w:kern w:val="2"/>
          <w:szCs w:val="20"/>
          <w:lang w:eastAsia="zh-CN" w:bidi="hi-IN"/>
        </w:rPr>
        <w:t>Według danych Głównego Urzędu Statystycznego na dzień 31 XII 2023 roku</w:t>
      </w:r>
      <w:r w:rsidRPr="00961984">
        <w:rPr>
          <w:rFonts w:eastAsia="SimSun" w:cs="Arial"/>
          <w:kern w:val="2"/>
          <w:szCs w:val="20"/>
          <w:lang w:eastAsia="zh-CN" w:bidi="hi-IN"/>
        </w:rPr>
        <w:t>, w powiecie znajdowało się 18 846 budynków mieszkalnych i 25 922 mieszkań. W porównaniu z rokiem 2019 liczba budynków mieszkalnych wzrosła o 1 105, natomiast mieszkań o 1 808. Powierzchnia użytkowa wszystkich mieszkań w 2023 roku wynosiła 2 338 381 m</w:t>
      </w:r>
      <w:r w:rsidRPr="00961984">
        <w:rPr>
          <w:rFonts w:eastAsia="SimSun" w:cs="Arial"/>
          <w:kern w:val="2"/>
          <w:szCs w:val="20"/>
          <w:vertAlign w:val="superscript"/>
          <w:lang w:eastAsia="zh-CN" w:bidi="hi-IN"/>
        </w:rPr>
        <w:t>2</w:t>
      </w:r>
      <w:r w:rsidRPr="00961984">
        <w:rPr>
          <w:rFonts w:eastAsia="SimSun" w:cs="Arial"/>
          <w:kern w:val="2"/>
          <w:szCs w:val="20"/>
          <w:lang w:eastAsia="zh-CN" w:bidi="hi-IN"/>
        </w:rPr>
        <w:t xml:space="preserve"> i była większa o 264 178 m</w:t>
      </w:r>
      <w:r w:rsidRPr="00961984">
        <w:rPr>
          <w:rFonts w:eastAsia="SimSun" w:cs="Arial"/>
          <w:kern w:val="2"/>
          <w:szCs w:val="20"/>
          <w:vertAlign w:val="superscript"/>
          <w:lang w:eastAsia="zh-CN" w:bidi="hi-IN"/>
        </w:rPr>
        <w:t>2</w:t>
      </w:r>
      <w:r w:rsidRPr="00961984">
        <w:rPr>
          <w:rFonts w:eastAsia="SimSun" w:cs="Arial"/>
          <w:kern w:val="2"/>
          <w:szCs w:val="20"/>
          <w:lang w:eastAsia="zh-CN" w:bidi="hi-IN"/>
        </w:rPr>
        <w:t xml:space="preserve"> w odniesieniu do roku 2019. </w:t>
      </w:r>
      <w:bookmarkStart w:id="41" w:name="__RefHeading___Toc47376421"/>
      <w:bookmarkEnd w:id="41"/>
      <w:r w:rsidRPr="00961984">
        <w:rPr>
          <w:rFonts w:eastAsia="SimSun" w:cs="Arial"/>
          <w:kern w:val="2"/>
          <w:szCs w:val="20"/>
          <w:lang w:eastAsia="zh-CN" w:bidi="hi-IN"/>
        </w:rPr>
        <w:t>Na przestrzeni lat wzrosła przeciętna powierzchnia użytkowa mieszkania, natomiast z roku na rok maleje przeciętna liczba osób przypadająca na jedno mieszkanie.</w:t>
      </w:r>
    </w:p>
    <w:p w14:paraId="4619BC29" w14:textId="118956EB" w:rsidR="00B27CD5" w:rsidRPr="003278B1" w:rsidRDefault="00B27CD5" w:rsidP="00B27CD5">
      <w:pPr>
        <w:pStyle w:val="Legenda"/>
        <w:keepNext/>
        <w:spacing w:after="0"/>
        <w:rPr>
          <w:b w:val="0"/>
          <w:bCs w:val="0"/>
          <w:i w:val="0"/>
          <w:iCs/>
        </w:rPr>
      </w:pPr>
      <w:bookmarkStart w:id="42" w:name="_Toc176261360"/>
      <w:bookmarkStart w:id="43" w:name="_Toc177721366"/>
      <w:r w:rsidRPr="003278B1">
        <w:rPr>
          <w:i w:val="0"/>
        </w:rPr>
        <w:t xml:space="preserve">Tabela </w:t>
      </w:r>
      <w:r w:rsidRPr="003278B1">
        <w:rPr>
          <w:b w:val="0"/>
          <w:bCs w:val="0"/>
          <w:i w:val="0"/>
          <w:iCs/>
        </w:rPr>
        <w:fldChar w:fldCharType="begin"/>
      </w:r>
      <w:r w:rsidRPr="003278B1">
        <w:rPr>
          <w:i w:val="0"/>
        </w:rPr>
        <w:instrText xml:space="preserve"> SEQ Tabela \* ARABIC </w:instrText>
      </w:r>
      <w:r w:rsidRPr="003278B1">
        <w:rPr>
          <w:b w:val="0"/>
          <w:bCs w:val="0"/>
          <w:i w:val="0"/>
          <w:iCs/>
        </w:rPr>
        <w:fldChar w:fldCharType="separate"/>
      </w:r>
      <w:r w:rsidR="007A339E">
        <w:rPr>
          <w:i w:val="0"/>
          <w:noProof/>
        </w:rPr>
        <w:t>6</w:t>
      </w:r>
      <w:r w:rsidRPr="003278B1">
        <w:rPr>
          <w:b w:val="0"/>
          <w:bCs w:val="0"/>
          <w:i w:val="0"/>
          <w:iCs/>
        </w:rPr>
        <w:fldChar w:fldCharType="end"/>
      </w:r>
      <w:r w:rsidRPr="003278B1">
        <w:rPr>
          <w:i w:val="0"/>
        </w:rPr>
        <w:t>. Zasoby mieszkaniowe na terenie powiatu wyszkowskiego lat 2019-202</w:t>
      </w:r>
      <w:bookmarkEnd w:id="40"/>
      <w:r w:rsidRPr="003278B1">
        <w:rPr>
          <w:i w:val="0"/>
        </w:rPr>
        <w:t>3</w:t>
      </w:r>
      <w:bookmarkEnd w:id="42"/>
      <w:bookmarkEnd w:id="43"/>
    </w:p>
    <w:tbl>
      <w:tblPr>
        <w:tblW w:w="0" w:type="auto"/>
        <w:jc w:val="center"/>
        <w:tblCellMar>
          <w:left w:w="70" w:type="dxa"/>
          <w:right w:w="70" w:type="dxa"/>
        </w:tblCellMar>
        <w:tblLook w:val="04A0" w:firstRow="1" w:lastRow="0" w:firstColumn="1" w:lastColumn="0" w:noHBand="0" w:noVBand="1"/>
      </w:tblPr>
      <w:tblGrid>
        <w:gridCol w:w="2799"/>
        <w:gridCol w:w="1008"/>
        <w:gridCol w:w="1057"/>
        <w:gridCol w:w="1064"/>
        <w:gridCol w:w="1065"/>
        <w:gridCol w:w="1075"/>
        <w:gridCol w:w="992"/>
      </w:tblGrid>
      <w:tr w:rsidR="00B27CD5" w:rsidRPr="003A771D" w14:paraId="56B39701" w14:textId="77777777" w:rsidTr="00D42623">
        <w:trPr>
          <w:trHeight w:val="172"/>
          <w:tblHeader/>
          <w:jc w:val="center"/>
        </w:trPr>
        <w:tc>
          <w:tcPr>
            <w:tcW w:w="2910"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14:paraId="64544590" w14:textId="77777777" w:rsidR="00B27CD5" w:rsidRPr="003278B1" w:rsidRDefault="00B27CD5" w:rsidP="002D5996">
            <w:pPr>
              <w:spacing w:after="0" w:line="240" w:lineRule="auto"/>
              <w:ind w:firstLine="0"/>
              <w:jc w:val="center"/>
              <w:rPr>
                <w:rFonts w:eastAsia="SimSun" w:cs="Mangal"/>
                <w:kern w:val="2"/>
                <w:szCs w:val="20"/>
                <w:lang w:eastAsia="zh-CN" w:bidi="hi-IN"/>
              </w:rPr>
            </w:pPr>
            <w:r w:rsidRPr="003278B1">
              <w:rPr>
                <w:rFonts w:eastAsia="Times New Roman" w:cs="Arial"/>
                <w:b/>
                <w:bCs/>
                <w:szCs w:val="20"/>
                <w:lang w:eastAsia="pl-PL"/>
              </w:rPr>
              <w:t>Wyszczególnienie</w:t>
            </w:r>
          </w:p>
        </w:tc>
        <w:tc>
          <w:tcPr>
            <w:tcW w:w="973"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14:paraId="0FFD88E5" w14:textId="77777777" w:rsidR="00B27CD5" w:rsidRPr="003278B1" w:rsidRDefault="00B27CD5" w:rsidP="002D5996">
            <w:pPr>
              <w:spacing w:after="0" w:line="240" w:lineRule="auto"/>
              <w:ind w:firstLine="35"/>
              <w:jc w:val="center"/>
              <w:rPr>
                <w:rFonts w:eastAsia="SimSun" w:cs="Mangal"/>
                <w:kern w:val="2"/>
                <w:szCs w:val="20"/>
                <w:lang w:eastAsia="zh-CN" w:bidi="hi-IN"/>
              </w:rPr>
            </w:pPr>
            <w:r w:rsidRPr="003278B1">
              <w:rPr>
                <w:rFonts w:eastAsia="Times New Roman" w:cs="Arial"/>
                <w:b/>
                <w:bCs/>
                <w:szCs w:val="20"/>
                <w:lang w:eastAsia="pl-PL"/>
              </w:rPr>
              <w:t>Jednostka</w:t>
            </w:r>
          </w:p>
        </w:tc>
        <w:tc>
          <w:tcPr>
            <w:tcW w:w="1109" w:type="dxa"/>
            <w:tcBorders>
              <w:top w:val="single" w:sz="4" w:space="0" w:color="000000"/>
              <w:left w:val="single" w:sz="4" w:space="0" w:color="000000"/>
              <w:bottom w:val="single" w:sz="4" w:space="0" w:color="auto"/>
              <w:right w:val="single" w:sz="4" w:space="0" w:color="000000"/>
            </w:tcBorders>
            <w:shd w:val="clear" w:color="auto" w:fill="EDEDED" w:themeFill="accent3" w:themeFillTint="33"/>
            <w:vAlign w:val="center"/>
            <w:hideMark/>
          </w:tcPr>
          <w:p w14:paraId="0C797C08" w14:textId="77777777" w:rsidR="00B27CD5" w:rsidRPr="003278B1" w:rsidRDefault="00B27CD5" w:rsidP="002D5996">
            <w:pPr>
              <w:spacing w:after="0" w:line="240" w:lineRule="auto"/>
              <w:ind w:hanging="85"/>
              <w:jc w:val="center"/>
              <w:rPr>
                <w:rFonts w:eastAsia="SimSun" w:cs="Mangal"/>
                <w:kern w:val="2"/>
                <w:szCs w:val="20"/>
                <w:lang w:eastAsia="zh-CN" w:bidi="hi-IN"/>
              </w:rPr>
            </w:pPr>
            <w:r w:rsidRPr="003278B1">
              <w:rPr>
                <w:rFonts w:eastAsia="Times New Roman" w:cs="Arial"/>
                <w:b/>
                <w:bCs/>
                <w:szCs w:val="20"/>
                <w:lang w:eastAsia="pl-PL"/>
              </w:rPr>
              <w:t>2019</w:t>
            </w:r>
          </w:p>
        </w:tc>
        <w:tc>
          <w:tcPr>
            <w:tcW w:w="1109" w:type="dxa"/>
            <w:tcBorders>
              <w:top w:val="single" w:sz="4" w:space="0" w:color="000000"/>
              <w:left w:val="single" w:sz="4" w:space="0" w:color="000000"/>
              <w:bottom w:val="single" w:sz="4" w:space="0" w:color="auto"/>
              <w:right w:val="single" w:sz="4" w:space="0" w:color="000000"/>
            </w:tcBorders>
            <w:shd w:val="clear" w:color="auto" w:fill="EDEDED" w:themeFill="accent3" w:themeFillTint="33"/>
            <w:vAlign w:val="center"/>
            <w:hideMark/>
          </w:tcPr>
          <w:p w14:paraId="2B97F348" w14:textId="77777777" w:rsidR="00B27CD5" w:rsidRPr="003278B1" w:rsidRDefault="00B27CD5" w:rsidP="002D5996">
            <w:pPr>
              <w:spacing w:after="0" w:line="240" w:lineRule="auto"/>
              <w:ind w:firstLine="0"/>
              <w:jc w:val="center"/>
              <w:rPr>
                <w:rFonts w:eastAsia="SimSun" w:cs="Mangal"/>
                <w:kern w:val="2"/>
                <w:szCs w:val="20"/>
                <w:lang w:eastAsia="zh-CN" w:bidi="hi-IN"/>
              </w:rPr>
            </w:pPr>
            <w:r w:rsidRPr="003278B1">
              <w:rPr>
                <w:rFonts w:eastAsia="Times New Roman" w:cs="Arial"/>
                <w:b/>
                <w:bCs/>
                <w:szCs w:val="20"/>
                <w:lang w:eastAsia="pl-PL"/>
              </w:rPr>
              <w:t>2020</w:t>
            </w:r>
          </w:p>
        </w:tc>
        <w:tc>
          <w:tcPr>
            <w:tcW w:w="1109" w:type="dxa"/>
            <w:tcBorders>
              <w:top w:val="single" w:sz="4" w:space="0" w:color="000000"/>
              <w:left w:val="single" w:sz="4" w:space="0" w:color="000000"/>
              <w:bottom w:val="single" w:sz="4" w:space="0" w:color="auto"/>
              <w:right w:val="single" w:sz="4" w:space="0" w:color="000000"/>
            </w:tcBorders>
            <w:shd w:val="clear" w:color="auto" w:fill="EDEDED" w:themeFill="accent3" w:themeFillTint="33"/>
            <w:vAlign w:val="center"/>
            <w:hideMark/>
          </w:tcPr>
          <w:p w14:paraId="7F5CE9B8" w14:textId="77777777" w:rsidR="00B27CD5" w:rsidRPr="003278B1" w:rsidRDefault="00B27CD5" w:rsidP="002D5996">
            <w:pPr>
              <w:spacing w:after="0" w:line="240" w:lineRule="auto"/>
              <w:ind w:firstLine="7"/>
              <w:jc w:val="center"/>
              <w:rPr>
                <w:rFonts w:eastAsia="SimSun" w:cs="Mangal"/>
                <w:kern w:val="2"/>
                <w:szCs w:val="20"/>
                <w:lang w:eastAsia="zh-CN" w:bidi="hi-IN"/>
              </w:rPr>
            </w:pPr>
            <w:r w:rsidRPr="003278B1">
              <w:rPr>
                <w:rFonts w:eastAsia="Times New Roman" w:cs="Arial"/>
                <w:b/>
                <w:bCs/>
                <w:szCs w:val="20"/>
                <w:lang w:eastAsia="pl-PL"/>
              </w:rPr>
              <w:t>2021</w:t>
            </w:r>
          </w:p>
        </w:tc>
        <w:tc>
          <w:tcPr>
            <w:tcW w:w="1109" w:type="dxa"/>
            <w:tcBorders>
              <w:top w:val="single" w:sz="4" w:space="0" w:color="000000"/>
              <w:left w:val="single" w:sz="4" w:space="0" w:color="000000"/>
              <w:bottom w:val="single" w:sz="4" w:space="0" w:color="auto"/>
              <w:right w:val="single" w:sz="4" w:space="0" w:color="000000"/>
            </w:tcBorders>
            <w:shd w:val="clear" w:color="auto" w:fill="EDEDED" w:themeFill="accent3" w:themeFillTint="33"/>
            <w:vAlign w:val="center"/>
            <w:hideMark/>
          </w:tcPr>
          <w:p w14:paraId="2A7F2C82" w14:textId="77777777" w:rsidR="00B27CD5" w:rsidRPr="003278B1" w:rsidRDefault="00B27CD5" w:rsidP="002D5996">
            <w:pPr>
              <w:spacing w:after="0" w:line="240" w:lineRule="auto"/>
              <w:ind w:firstLine="127"/>
              <w:jc w:val="center"/>
              <w:rPr>
                <w:rFonts w:eastAsia="SimSun" w:cs="Mangal"/>
                <w:kern w:val="2"/>
                <w:szCs w:val="20"/>
                <w:lang w:eastAsia="zh-CN" w:bidi="hi-IN"/>
              </w:rPr>
            </w:pPr>
            <w:r w:rsidRPr="003278B1">
              <w:rPr>
                <w:rFonts w:eastAsia="Times New Roman" w:cs="Arial"/>
                <w:b/>
                <w:bCs/>
                <w:szCs w:val="20"/>
                <w:lang w:eastAsia="pl-PL"/>
              </w:rPr>
              <w:t>2022</w:t>
            </w:r>
          </w:p>
        </w:tc>
        <w:tc>
          <w:tcPr>
            <w:tcW w:w="1030" w:type="dxa"/>
            <w:tcBorders>
              <w:top w:val="single" w:sz="4" w:space="0" w:color="000000"/>
              <w:left w:val="single" w:sz="4" w:space="0" w:color="000000"/>
              <w:bottom w:val="single" w:sz="4" w:space="0" w:color="auto"/>
              <w:right w:val="single" w:sz="4" w:space="0" w:color="000000"/>
            </w:tcBorders>
            <w:shd w:val="clear" w:color="auto" w:fill="EDEDED" w:themeFill="accent3" w:themeFillTint="33"/>
            <w:vAlign w:val="center"/>
            <w:hideMark/>
          </w:tcPr>
          <w:p w14:paraId="6BDB4A05" w14:textId="77777777" w:rsidR="00B27CD5" w:rsidRPr="003278B1" w:rsidRDefault="00B27CD5" w:rsidP="002D5996">
            <w:pPr>
              <w:spacing w:after="0" w:line="240" w:lineRule="auto"/>
              <w:ind w:firstLine="0"/>
              <w:jc w:val="center"/>
              <w:rPr>
                <w:rFonts w:eastAsia="Times New Roman" w:cs="Arial"/>
                <w:b/>
                <w:bCs/>
                <w:szCs w:val="20"/>
                <w:lang w:eastAsia="pl-PL"/>
              </w:rPr>
            </w:pPr>
            <w:r w:rsidRPr="003278B1">
              <w:rPr>
                <w:rFonts w:eastAsia="Times New Roman" w:cs="Arial"/>
                <w:b/>
                <w:bCs/>
                <w:szCs w:val="20"/>
                <w:lang w:eastAsia="pl-PL"/>
              </w:rPr>
              <w:t>2023</w:t>
            </w:r>
          </w:p>
        </w:tc>
      </w:tr>
      <w:tr w:rsidR="00B27CD5" w:rsidRPr="00581D46" w14:paraId="771CED49" w14:textId="77777777" w:rsidTr="00D42623">
        <w:trPr>
          <w:trHeight w:val="62"/>
          <w:jc w:val="center"/>
        </w:trPr>
        <w:tc>
          <w:tcPr>
            <w:tcW w:w="2910" w:type="dxa"/>
            <w:tcBorders>
              <w:top w:val="single" w:sz="4" w:space="0" w:color="000000"/>
              <w:left w:val="single" w:sz="4" w:space="0" w:color="000000"/>
              <w:bottom w:val="single" w:sz="4" w:space="0" w:color="000000"/>
              <w:right w:val="single" w:sz="4" w:space="0" w:color="000000"/>
            </w:tcBorders>
            <w:vAlign w:val="center"/>
            <w:hideMark/>
          </w:tcPr>
          <w:p w14:paraId="42B4DE80" w14:textId="77777777" w:rsidR="00B27CD5" w:rsidRPr="00581D46" w:rsidRDefault="00B27CD5" w:rsidP="002D5996">
            <w:pPr>
              <w:spacing w:after="0" w:line="240" w:lineRule="auto"/>
              <w:ind w:firstLine="0"/>
              <w:jc w:val="center"/>
              <w:rPr>
                <w:rFonts w:eastAsia="Times New Roman" w:cs="Arial"/>
                <w:szCs w:val="20"/>
                <w:lang w:eastAsia="pl-PL"/>
              </w:rPr>
            </w:pPr>
            <w:r w:rsidRPr="00581D46">
              <w:rPr>
                <w:rFonts w:eastAsia="Times New Roman" w:cs="Arial"/>
                <w:szCs w:val="20"/>
                <w:lang w:eastAsia="pl-PL"/>
              </w:rPr>
              <w:t>Budynki mieszkalne</w:t>
            </w:r>
          </w:p>
        </w:tc>
        <w:tc>
          <w:tcPr>
            <w:tcW w:w="973" w:type="dxa"/>
            <w:tcBorders>
              <w:top w:val="nil"/>
              <w:left w:val="nil"/>
              <w:bottom w:val="single" w:sz="4" w:space="0" w:color="000000"/>
              <w:right w:val="single" w:sz="4" w:space="0" w:color="auto"/>
            </w:tcBorders>
            <w:vAlign w:val="center"/>
            <w:hideMark/>
          </w:tcPr>
          <w:p w14:paraId="2FC8A5E0" w14:textId="77777777" w:rsidR="00B27CD5" w:rsidRPr="00581D46" w:rsidRDefault="00B27CD5" w:rsidP="002D5996">
            <w:pPr>
              <w:spacing w:after="0" w:line="240" w:lineRule="auto"/>
              <w:ind w:firstLine="35"/>
              <w:jc w:val="center"/>
              <w:rPr>
                <w:rFonts w:eastAsia="Times New Roman" w:cs="Arial"/>
                <w:szCs w:val="20"/>
                <w:lang w:eastAsia="pl-PL"/>
              </w:rPr>
            </w:pPr>
            <w:r w:rsidRPr="00581D46">
              <w:rPr>
                <w:rFonts w:eastAsia="Times New Roman" w:cs="Arial"/>
                <w:szCs w:val="20"/>
                <w:lang w:eastAsia="pl-PL"/>
              </w:rPr>
              <w:t>szt.</w:t>
            </w:r>
          </w:p>
        </w:tc>
        <w:tc>
          <w:tcPr>
            <w:tcW w:w="1109" w:type="dxa"/>
            <w:tcBorders>
              <w:top w:val="single" w:sz="4" w:space="0" w:color="auto"/>
              <w:left w:val="single" w:sz="4" w:space="0" w:color="auto"/>
              <w:bottom w:val="single" w:sz="4" w:space="0" w:color="auto"/>
              <w:right w:val="single" w:sz="4" w:space="0" w:color="auto"/>
            </w:tcBorders>
            <w:vAlign w:val="center"/>
            <w:hideMark/>
          </w:tcPr>
          <w:p w14:paraId="3F903FE4" w14:textId="77777777" w:rsidR="00B27CD5" w:rsidRPr="00581D46" w:rsidRDefault="00B27CD5" w:rsidP="002D5996">
            <w:pPr>
              <w:widowControl w:val="0"/>
              <w:suppressAutoHyphens/>
              <w:spacing w:after="0" w:line="240" w:lineRule="auto"/>
              <w:ind w:hanging="85"/>
              <w:jc w:val="center"/>
              <w:rPr>
                <w:rFonts w:eastAsia="SimSun" w:cstheme="minorHAnsi"/>
                <w:kern w:val="2"/>
                <w:szCs w:val="20"/>
                <w:lang w:eastAsia="zh-CN" w:bidi="hi-IN"/>
              </w:rPr>
            </w:pPr>
            <w:r w:rsidRPr="00581D46">
              <w:rPr>
                <w:rFonts w:cstheme="minorHAnsi"/>
                <w:szCs w:val="20"/>
              </w:rPr>
              <w:t>17 741</w:t>
            </w:r>
          </w:p>
        </w:tc>
        <w:tc>
          <w:tcPr>
            <w:tcW w:w="1109" w:type="dxa"/>
            <w:tcBorders>
              <w:top w:val="single" w:sz="4" w:space="0" w:color="auto"/>
              <w:left w:val="single" w:sz="4" w:space="0" w:color="auto"/>
              <w:bottom w:val="single" w:sz="4" w:space="0" w:color="auto"/>
              <w:right w:val="single" w:sz="4" w:space="0" w:color="auto"/>
            </w:tcBorders>
            <w:vAlign w:val="center"/>
            <w:hideMark/>
          </w:tcPr>
          <w:p w14:paraId="1BEFEC8A" w14:textId="77777777" w:rsidR="00B27CD5" w:rsidRPr="00581D46" w:rsidRDefault="00B27CD5" w:rsidP="002D5996">
            <w:pPr>
              <w:widowControl w:val="0"/>
              <w:suppressAutoHyphens/>
              <w:spacing w:after="0" w:line="240" w:lineRule="auto"/>
              <w:ind w:firstLine="0"/>
              <w:jc w:val="center"/>
              <w:rPr>
                <w:rFonts w:eastAsia="SimSun" w:cstheme="minorHAnsi"/>
                <w:kern w:val="2"/>
                <w:szCs w:val="20"/>
                <w:lang w:eastAsia="zh-CN" w:bidi="hi-IN"/>
              </w:rPr>
            </w:pPr>
            <w:r w:rsidRPr="00581D46">
              <w:rPr>
                <w:rFonts w:cstheme="minorHAnsi"/>
                <w:szCs w:val="20"/>
              </w:rPr>
              <w:t>18 011</w:t>
            </w:r>
          </w:p>
        </w:tc>
        <w:tc>
          <w:tcPr>
            <w:tcW w:w="1109" w:type="dxa"/>
            <w:tcBorders>
              <w:top w:val="single" w:sz="4" w:space="0" w:color="auto"/>
              <w:left w:val="single" w:sz="4" w:space="0" w:color="auto"/>
              <w:bottom w:val="single" w:sz="4" w:space="0" w:color="auto"/>
              <w:right w:val="single" w:sz="4" w:space="0" w:color="auto"/>
            </w:tcBorders>
            <w:vAlign w:val="center"/>
            <w:hideMark/>
          </w:tcPr>
          <w:p w14:paraId="5E523463" w14:textId="77777777" w:rsidR="00B27CD5" w:rsidRPr="00581D46" w:rsidRDefault="00B27CD5" w:rsidP="002D5996">
            <w:pPr>
              <w:widowControl w:val="0"/>
              <w:suppressAutoHyphens/>
              <w:spacing w:after="0" w:line="240" w:lineRule="auto"/>
              <w:ind w:firstLine="7"/>
              <w:jc w:val="center"/>
              <w:rPr>
                <w:rFonts w:eastAsia="SimSun" w:cstheme="minorHAnsi"/>
                <w:kern w:val="2"/>
                <w:szCs w:val="20"/>
                <w:lang w:eastAsia="zh-CN" w:bidi="hi-IN"/>
              </w:rPr>
            </w:pPr>
            <w:r w:rsidRPr="00581D46">
              <w:rPr>
                <w:rFonts w:cstheme="minorHAnsi"/>
                <w:szCs w:val="20"/>
              </w:rPr>
              <w:t>18 390</w:t>
            </w:r>
          </w:p>
        </w:tc>
        <w:tc>
          <w:tcPr>
            <w:tcW w:w="1109" w:type="dxa"/>
            <w:tcBorders>
              <w:top w:val="single" w:sz="4" w:space="0" w:color="auto"/>
              <w:left w:val="single" w:sz="4" w:space="0" w:color="auto"/>
              <w:bottom w:val="single" w:sz="4" w:space="0" w:color="auto"/>
              <w:right w:val="single" w:sz="4" w:space="0" w:color="auto"/>
            </w:tcBorders>
            <w:vAlign w:val="center"/>
            <w:hideMark/>
          </w:tcPr>
          <w:p w14:paraId="12B09408" w14:textId="77777777" w:rsidR="00B27CD5" w:rsidRPr="00581D46" w:rsidRDefault="00B27CD5" w:rsidP="002D5996">
            <w:pPr>
              <w:widowControl w:val="0"/>
              <w:suppressAutoHyphens/>
              <w:spacing w:after="0" w:line="240" w:lineRule="auto"/>
              <w:ind w:firstLine="127"/>
              <w:jc w:val="center"/>
              <w:rPr>
                <w:rFonts w:eastAsia="SimSun" w:cstheme="minorHAnsi"/>
                <w:kern w:val="2"/>
                <w:szCs w:val="20"/>
                <w:lang w:eastAsia="zh-CN" w:bidi="hi-IN"/>
              </w:rPr>
            </w:pPr>
            <w:r w:rsidRPr="00581D46">
              <w:rPr>
                <w:rFonts w:cstheme="minorHAnsi"/>
                <w:szCs w:val="20"/>
              </w:rPr>
              <w:t>18 633</w:t>
            </w:r>
          </w:p>
        </w:tc>
        <w:tc>
          <w:tcPr>
            <w:tcW w:w="1030" w:type="dxa"/>
            <w:tcBorders>
              <w:top w:val="single" w:sz="4" w:space="0" w:color="auto"/>
              <w:left w:val="single" w:sz="4" w:space="0" w:color="auto"/>
              <w:bottom w:val="single" w:sz="4" w:space="0" w:color="auto"/>
              <w:right w:val="single" w:sz="4" w:space="0" w:color="auto"/>
            </w:tcBorders>
            <w:vAlign w:val="center"/>
            <w:hideMark/>
          </w:tcPr>
          <w:p w14:paraId="1B2BB71F" w14:textId="77777777" w:rsidR="00B27CD5" w:rsidRPr="00581D46" w:rsidRDefault="00B27CD5" w:rsidP="002D5996">
            <w:pPr>
              <w:widowControl w:val="0"/>
              <w:suppressAutoHyphens/>
              <w:spacing w:after="0" w:line="240" w:lineRule="auto"/>
              <w:ind w:firstLine="0"/>
              <w:jc w:val="center"/>
              <w:rPr>
                <w:rFonts w:cstheme="minorHAnsi"/>
                <w:szCs w:val="20"/>
              </w:rPr>
            </w:pPr>
            <w:r w:rsidRPr="00581D46">
              <w:rPr>
                <w:rFonts w:cstheme="minorHAnsi"/>
                <w:szCs w:val="20"/>
              </w:rPr>
              <w:t>18 846</w:t>
            </w:r>
          </w:p>
        </w:tc>
      </w:tr>
      <w:tr w:rsidR="00B27CD5" w:rsidRPr="00581D46" w14:paraId="1BA78FB5" w14:textId="77777777" w:rsidTr="00D42623">
        <w:trPr>
          <w:trHeight w:val="94"/>
          <w:jc w:val="center"/>
        </w:trPr>
        <w:tc>
          <w:tcPr>
            <w:tcW w:w="2910" w:type="dxa"/>
            <w:tcBorders>
              <w:top w:val="single" w:sz="4" w:space="0" w:color="000000"/>
              <w:left w:val="single" w:sz="4" w:space="0" w:color="000000"/>
              <w:bottom w:val="single" w:sz="4" w:space="0" w:color="000000"/>
              <w:right w:val="single" w:sz="4" w:space="0" w:color="000000"/>
            </w:tcBorders>
            <w:vAlign w:val="center"/>
            <w:hideMark/>
          </w:tcPr>
          <w:p w14:paraId="2BC7FF3C" w14:textId="77777777" w:rsidR="00B27CD5" w:rsidRPr="00581D46" w:rsidRDefault="00B27CD5" w:rsidP="002D5996">
            <w:pPr>
              <w:spacing w:after="0" w:line="240" w:lineRule="auto"/>
              <w:ind w:firstLine="0"/>
              <w:jc w:val="center"/>
              <w:rPr>
                <w:rFonts w:eastAsia="SimSun" w:cs="Mangal"/>
                <w:kern w:val="2"/>
                <w:szCs w:val="20"/>
                <w:lang w:eastAsia="zh-CN" w:bidi="hi-IN"/>
              </w:rPr>
            </w:pPr>
            <w:r w:rsidRPr="00581D46">
              <w:rPr>
                <w:rFonts w:eastAsia="Times New Roman" w:cs="Arial"/>
                <w:szCs w:val="20"/>
                <w:lang w:eastAsia="pl-PL"/>
              </w:rPr>
              <w:t>Mieszkania</w:t>
            </w:r>
          </w:p>
        </w:tc>
        <w:tc>
          <w:tcPr>
            <w:tcW w:w="973" w:type="dxa"/>
            <w:tcBorders>
              <w:top w:val="nil"/>
              <w:left w:val="nil"/>
              <w:bottom w:val="single" w:sz="4" w:space="0" w:color="000000"/>
              <w:right w:val="single" w:sz="4" w:space="0" w:color="auto"/>
            </w:tcBorders>
            <w:vAlign w:val="center"/>
            <w:hideMark/>
          </w:tcPr>
          <w:p w14:paraId="32976210" w14:textId="77777777" w:rsidR="00B27CD5" w:rsidRPr="00581D46" w:rsidRDefault="00B27CD5" w:rsidP="002D5996">
            <w:pPr>
              <w:spacing w:after="0" w:line="240" w:lineRule="auto"/>
              <w:ind w:firstLine="35"/>
              <w:jc w:val="center"/>
              <w:rPr>
                <w:rFonts w:eastAsia="SimSun" w:cs="Mangal"/>
                <w:kern w:val="2"/>
                <w:szCs w:val="20"/>
                <w:lang w:eastAsia="zh-CN" w:bidi="hi-IN"/>
              </w:rPr>
            </w:pPr>
            <w:r w:rsidRPr="00581D46">
              <w:rPr>
                <w:rFonts w:eastAsia="Times New Roman" w:cs="Arial"/>
                <w:szCs w:val="20"/>
                <w:lang w:eastAsia="pl-PL"/>
              </w:rPr>
              <w:t>szt.</w:t>
            </w:r>
          </w:p>
        </w:tc>
        <w:tc>
          <w:tcPr>
            <w:tcW w:w="1109" w:type="dxa"/>
            <w:tcBorders>
              <w:top w:val="single" w:sz="4" w:space="0" w:color="auto"/>
              <w:left w:val="single" w:sz="4" w:space="0" w:color="auto"/>
              <w:bottom w:val="single" w:sz="4" w:space="0" w:color="auto"/>
              <w:right w:val="single" w:sz="4" w:space="0" w:color="auto"/>
            </w:tcBorders>
            <w:vAlign w:val="center"/>
            <w:hideMark/>
          </w:tcPr>
          <w:p w14:paraId="7499BB4D" w14:textId="77777777" w:rsidR="00B27CD5" w:rsidRPr="00581D46" w:rsidRDefault="00B27CD5" w:rsidP="002D5996">
            <w:pPr>
              <w:widowControl w:val="0"/>
              <w:suppressAutoHyphens/>
              <w:spacing w:after="0" w:line="240" w:lineRule="auto"/>
              <w:ind w:hanging="85"/>
              <w:jc w:val="center"/>
              <w:rPr>
                <w:rFonts w:eastAsia="SimSun" w:cstheme="minorHAnsi"/>
                <w:kern w:val="2"/>
                <w:szCs w:val="20"/>
                <w:lang w:eastAsia="zh-CN" w:bidi="hi-IN"/>
              </w:rPr>
            </w:pPr>
            <w:r w:rsidRPr="00581D46">
              <w:rPr>
                <w:rFonts w:cstheme="minorHAnsi"/>
                <w:szCs w:val="20"/>
              </w:rPr>
              <w:t>24 114</w:t>
            </w:r>
          </w:p>
        </w:tc>
        <w:tc>
          <w:tcPr>
            <w:tcW w:w="1109" w:type="dxa"/>
            <w:tcBorders>
              <w:top w:val="single" w:sz="4" w:space="0" w:color="auto"/>
              <w:left w:val="single" w:sz="4" w:space="0" w:color="auto"/>
              <w:bottom w:val="single" w:sz="4" w:space="0" w:color="auto"/>
              <w:right w:val="single" w:sz="4" w:space="0" w:color="auto"/>
            </w:tcBorders>
            <w:vAlign w:val="center"/>
            <w:hideMark/>
          </w:tcPr>
          <w:p w14:paraId="48B381B7" w14:textId="77777777" w:rsidR="00B27CD5" w:rsidRPr="00581D46" w:rsidRDefault="00B27CD5" w:rsidP="002D5996">
            <w:pPr>
              <w:widowControl w:val="0"/>
              <w:suppressAutoHyphens/>
              <w:spacing w:after="0" w:line="240" w:lineRule="auto"/>
              <w:ind w:firstLine="0"/>
              <w:jc w:val="center"/>
              <w:rPr>
                <w:rFonts w:eastAsia="SimSun" w:cstheme="minorHAnsi"/>
                <w:kern w:val="2"/>
                <w:szCs w:val="20"/>
                <w:lang w:eastAsia="zh-CN" w:bidi="hi-IN"/>
              </w:rPr>
            </w:pPr>
            <w:r w:rsidRPr="00581D46">
              <w:rPr>
                <w:rFonts w:cstheme="minorHAnsi"/>
                <w:szCs w:val="20"/>
              </w:rPr>
              <w:t>24 498</w:t>
            </w:r>
          </w:p>
        </w:tc>
        <w:tc>
          <w:tcPr>
            <w:tcW w:w="1109" w:type="dxa"/>
            <w:tcBorders>
              <w:top w:val="single" w:sz="4" w:space="0" w:color="auto"/>
              <w:left w:val="single" w:sz="4" w:space="0" w:color="auto"/>
              <w:bottom w:val="single" w:sz="4" w:space="0" w:color="auto"/>
              <w:right w:val="single" w:sz="4" w:space="0" w:color="auto"/>
            </w:tcBorders>
            <w:vAlign w:val="center"/>
            <w:hideMark/>
          </w:tcPr>
          <w:p w14:paraId="2984365A" w14:textId="77777777" w:rsidR="00B27CD5" w:rsidRPr="00581D46" w:rsidRDefault="00B27CD5" w:rsidP="002D5996">
            <w:pPr>
              <w:widowControl w:val="0"/>
              <w:suppressAutoHyphens/>
              <w:spacing w:after="0" w:line="240" w:lineRule="auto"/>
              <w:ind w:firstLine="7"/>
              <w:jc w:val="center"/>
              <w:rPr>
                <w:rFonts w:eastAsia="SimSun" w:cstheme="minorHAnsi"/>
                <w:kern w:val="2"/>
                <w:szCs w:val="20"/>
                <w:lang w:eastAsia="zh-CN" w:bidi="hi-IN"/>
              </w:rPr>
            </w:pPr>
            <w:r w:rsidRPr="00581D46">
              <w:rPr>
                <w:rFonts w:eastAsia="SimSun" w:cstheme="minorHAnsi"/>
                <w:kern w:val="2"/>
                <w:szCs w:val="20"/>
                <w:lang w:eastAsia="zh-CN" w:bidi="hi-IN"/>
              </w:rPr>
              <w:t>24 821</w:t>
            </w:r>
          </w:p>
        </w:tc>
        <w:tc>
          <w:tcPr>
            <w:tcW w:w="1109" w:type="dxa"/>
            <w:tcBorders>
              <w:top w:val="single" w:sz="4" w:space="0" w:color="auto"/>
              <w:left w:val="single" w:sz="4" w:space="0" w:color="auto"/>
              <w:bottom w:val="single" w:sz="4" w:space="0" w:color="auto"/>
              <w:right w:val="single" w:sz="4" w:space="0" w:color="auto"/>
            </w:tcBorders>
            <w:vAlign w:val="center"/>
            <w:hideMark/>
          </w:tcPr>
          <w:p w14:paraId="5025F19D" w14:textId="77777777" w:rsidR="00B27CD5" w:rsidRPr="00581D46" w:rsidRDefault="00B27CD5" w:rsidP="002D5996">
            <w:pPr>
              <w:widowControl w:val="0"/>
              <w:suppressAutoHyphens/>
              <w:spacing w:after="0" w:line="240" w:lineRule="auto"/>
              <w:ind w:firstLine="127"/>
              <w:jc w:val="center"/>
              <w:rPr>
                <w:rFonts w:eastAsia="SimSun" w:cstheme="minorHAnsi"/>
                <w:kern w:val="2"/>
                <w:szCs w:val="20"/>
                <w:lang w:eastAsia="zh-CN" w:bidi="hi-IN"/>
              </w:rPr>
            </w:pPr>
            <w:r w:rsidRPr="00581D46">
              <w:rPr>
                <w:rFonts w:cstheme="minorHAnsi"/>
                <w:szCs w:val="20"/>
              </w:rPr>
              <w:t>25 411</w:t>
            </w:r>
          </w:p>
        </w:tc>
        <w:tc>
          <w:tcPr>
            <w:tcW w:w="1030" w:type="dxa"/>
            <w:tcBorders>
              <w:top w:val="single" w:sz="4" w:space="0" w:color="auto"/>
              <w:left w:val="single" w:sz="4" w:space="0" w:color="auto"/>
              <w:bottom w:val="single" w:sz="4" w:space="0" w:color="auto"/>
              <w:right w:val="single" w:sz="4" w:space="0" w:color="auto"/>
            </w:tcBorders>
            <w:vAlign w:val="center"/>
            <w:hideMark/>
          </w:tcPr>
          <w:p w14:paraId="5AB2E27C" w14:textId="77777777" w:rsidR="00B27CD5" w:rsidRPr="00581D46" w:rsidRDefault="00B27CD5" w:rsidP="002D5996">
            <w:pPr>
              <w:widowControl w:val="0"/>
              <w:suppressAutoHyphens/>
              <w:spacing w:after="0" w:line="240" w:lineRule="auto"/>
              <w:ind w:firstLine="0"/>
              <w:jc w:val="center"/>
              <w:rPr>
                <w:rFonts w:cstheme="minorHAnsi"/>
                <w:szCs w:val="20"/>
              </w:rPr>
            </w:pPr>
            <w:r w:rsidRPr="00581D46">
              <w:rPr>
                <w:rFonts w:cstheme="minorHAnsi"/>
                <w:szCs w:val="20"/>
              </w:rPr>
              <w:t>25 922</w:t>
            </w:r>
          </w:p>
        </w:tc>
      </w:tr>
      <w:tr w:rsidR="00B27CD5" w:rsidRPr="00581D46" w14:paraId="7178EA28" w14:textId="77777777" w:rsidTr="00D42623">
        <w:trPr>
          <w:trHeight w:val="164"/>
          <w:jc w:val="center"/>
        </w:trPr>
        <w:tc>
          <w:tcPr>
            <w:tcW w:w="2910" w:type="dxa"/>
            <w:tcBorders>
              <w:top w:val="single" w:sz="4" w:space="0" w:color="000000"/>
              <w:left w:val="single" w:sz="4" w:space="0" w:color="000000"/>
              <w:bottom w:val="single" w:sz="4" w:space="0" w:color="000000"/>
              <w:right w:val="single" w:sz="4" w:space="0" w:color="000000"/>
            </w:tcBorders>
            <w:vAlign w:val="center"/>
            <w:hideMark/>
          </w:tcPr>
          <w:p w14:paraId="0640D25F" w14:textId="77777777" w:rsidR="00B27CD5" w:rsidRPr="00581D46" w:rsidRDefault="00B27CD5" w:rsidP="002D5996">
            <w:pPr>
              <w:spacing w:after="0" w:line="240" w:lineRule="auto"/>
              <w:ind w:firstLine="0"/>
              <w:jc w:val="center"/>
              <w:rPr>
                <w:rFonts w:eastAsia="SimSun" w:cs="Mangal"/>
                <w:kern w:val="2"/>
                <w:szCs w:val="20"/>
                <w:lang w:eastAsia="zh-CN" w:bidi="hi-IN"/>
              </w:rPr>
            </w:pPr>
            <w:r w:rsidRPr="00581D46">
              <w:rPr>
                <w:rFonts w:eastAsia="Times New Roman" w:cs="Arial"/>
                <w:szCs w:val="20"/>
                <w:lang w:eastAsia="pl-PL"/>
              </w:rPr>
              <w:t>Powierzchnia użytkowa mieszkań</w:t>
            </w:r>
          </w:p>
        </w:tc>
        <w:tc>
          <w:tcPr>
            <w:tcW w:w="973" w:type="dxa"/>
            <w:tcBorders>
              <w:top w:val="nil"/>
              <w:left w:val="nil"/>
              <w:bottom w:val="single" w:sz="4" w:space="0" w:color="000000"/>
              <w:right w:val="single" w:sz="4" w:space="0" w:color="auto"/>
            </w:tcBorders>
            <w:vAlign w:val="center"/>
            <w:hideMark/>
          </w:tcPr>
          <w:p w14:paraId="7FD34227" w14:textId="77777777" w:rsidR="00B27CD5" w:rsidRPr="00581D46" w:rsidRDefault="00B27CD5" w:rsidP="002D5996">
            <w:pPr>
              <w:spacing w:after="0" w:line="240" w:lineRule="auto"/>
              <w:ind w:firstLine="35"/>
              <w:jc w:val="center"/>
              <w:rPr>
                <w:rFonts w:eastAsia="SimSun" w:cs="Mangal"/>
                <w:kern w:val="2"/>
                <w:szCs w:val="20"/>
                <w:lang w:eastAsia="zh-CN" w:bidi="hi-IN"/>
              </w:rPr>
            </w:pPr>
            <w:r w:rsidRPr="00581D46">
              <w:rPr>
                <w:rFonts w:eastAsia="Times New Roman" w:cs="Arial"/>
                <w:szCs w:val="20"/>
                <w:lang w:eastAsia="pl-PL"/>
              </w:rPr>
              <w:t>m</w:t>
            </w:r>
            <w:r w:rsidRPr="00581D46">
              <w:rPr>
                <w:rFonts w:eastAsia="Times New Roman" w:cs="Arial"/>
                <w:szCs w:val="20"/>
                <w:vertAlign w:val="superscript"/>
                <w:lang w:eastAsia="pl-PL"/>
              </w:rPr>
              <w:t>2</w:t>
            </w:r>
          </w:p>
        </w:tc>
        <w:tc>
          <w:tcPr>
            <w:tcW w:w="1109" w:type="dxa"/>
            <w:tcBorders>
              <w:top w:val="single" w:sz="4" w:space="0" w:color="auto"/>
              <w:left w:val="single" w:sz="4" w:space="0" w:color="auto"/>
              <w:bottom w:val="single" w:sz="4" w:space="0" w:color="auto"/>
              <w:right w:val="single" w:sz="4" w:space="0" w:color="auto"/>
            </w:tcBorders>
            <w:vAlign w:val="center"/>
            <w:hideMark/>
          </w:tcPr>
          <w:p w14:paraId="669DC27C" w14:textId="77777777" w:rsidR="00B27CD5" w:rsidRPr="00581D46" w:rsidRDefault="00B27CD5" w:rsidP="002D5996">
            <w:pPr>
              <w:widowControl w:val="0"/>
              <w:suppressAutoHyphens/>
              <w:spacing w:after="0" w:line="240" w:lineRule="auto"/>
              <w:ind w:hanging="85"/>
              <w:jc w:val="center"/>
              <w:rPr>
                <w:rFonts w:eastAsia="SimSun" w:cstheme="minorHAnsi"/>
                <w:kern w:val="2"/>
                <w:szCs w:val="20"/>
                <w:lang w:eastAsia="zh-CN" w:bidi="hi-IN"/>
              </w:rPr>
            </w:pPr>
            <w:r w:rsidRPr="00581D46">
              <w:rPr>
                <w:rFonts w:cstheme="minorHAnsi"/>
                <w:szCs w:val="20"/>
              </w:rPr>
              <w:t>2 074 203</w:t>
            </w:r>
          </w:p>
        </w:tc>
        <w:tc>
          <w:tcPr>
            <w:tcW w:w="1109" w:type="dxa"/>
            <w:tcBorders>
              <w:top w:val="single" w:sz="4" w:space="0" w:color="auto"/>
              <w:left w:val="single" w:sz="4" w:space="0" w:color="auto"/>
              <w:bottom w:val="single" w:sz="4" w:space="0" w:color="auto"/>
              <w:right w:val="single" w:sz="4" w:space="0" w:color="auto"/>
            </w:tcBorders>
            <w:vAlign w:val="center"/>
            <w:hideMark/>
          </w:tcPr>
          <w:p w14:paraId="4D3AF3AD" w14:textId="77777777" w:rsidR="00B27CD5" w:rsidRPr="00581D46" w:rsidRDefault="00B27CD5" w:rsidP="002D5996">
            <w:pPr>
              <w:widowControl w:val="0"/>
              <w:suppressAutoHyphens/>
              <w:spacing w:after="0" w:line="240" w:lineRule="auto"/>
              <w:ind w:firstLine="0"/>
              <w:jc w:val="center"/>
              <w:rPr>
                <w:rFonts w:eastAsia="SimSun" w:cstheme="minorHAnsi"/>
                <w:kern w:val="2"/>
                <w:szCs w:val="20"/>
                <w:lang w:eastAsia="zh-CN" w:bidi="hi-IN"/>
              </w:rPr>
            </w:pPr>
            <w:r w:rsidRPr="00581D46">
              <w:rPr>
                <w:rFonts w:cstheme="minorHAnsi"/>
                <w:szCs w:val="20"/>
              </w:rPr>
              <w:t>2 197 139</w:t>
            </w:r>
          </w:p>
        </w:tc>
        <w:tc>
          <w:tcPr>
            <w:tcW w:w="1109" w:type="dxa"/>
            <w:tcBorders>
              <w:top w:val="single" w:sz="4" w:space="0" w:color="auto"/>
              <w:left w:val="single" w:sz="4" w:space="0" w:color="auto"/>
              <w:bottom w:val="single" w:sz="4" w:space="0" w:color="auto"/>
              <w:right w:val="single" w:sz="4" w:space="0" w:color="auto"/>
            </w:tcBorders>
            <w:vAlign w:val="center"/>
            <w:hideMark/>
          </w:tcPr>
          <w:p w14:paraId="69A30B83" w14:textId="77777777" w:rsidR="00B27CD5" w:rsidRPr="00581D46" w:rsidRDefault="00B27CD5" w:rsidP="002D5996">
            <w:pPr>
              <w:widowControl w:val="0"/>
              <w:suppressAutoHyphens/>
              <w:spacing w:after="0" w:line="240" w:lineRule="auto"/>
              <w:ind w:firstLine="7"/>
              <w:jc w:val="center"/>
              <w:rPr>
                <w:rFonts w:eastAsia="SimSun" w:cstheme="minorHAnsi"/>
                <w:kern w:val="2"/>
                <w:szCs w:val="20"/>
                <w:lang w:eastAsia="zh-CN" w:bidi="hi-IN"/>
              </w:rPr>
            </w:pPr>
            <w:r w:rsidRPr="00581D46">
              <w:rPr>
                <w:rFonts w:cstheme="minorHAnsi"/>
                <w:szCs w:val="20"/>
              </w:rPr>
              <w:t>2 233 918</w:t>
            </w:r>
          </w:p>
        </w:tc>
        <w:tc>
          <w:tcPr>
            <w:tcW w:w="1109" w:type="dxa"/>
            <w:tcBorders>
              <w:top w:val="single" w:sz="4" w:space="0" w:color="auto"/>
              <w:left w:val="single" w:sz="4" w:space="0" w:color="auto"/>
              <w:bottom w:val="single" w:sz="4" w:space="0" w:color="auto"/>
              <w:right w:val="single" w:sz="4" w:space="0" w:color="auto"/>
            </w:tcBorders>
            <w:vAlign w:val="center"/>
            <w:hideMark/>
          </w:tcPr>
          <w:p w14:paraId="2EFD8E5C" w14:textId="77777777" w:rsidR="00B27CD5" w:rsidRPr="00581D46" w:rsidRDefault="00B27CD5" w:rsidP="002D5996">
            <w:pPr>
              <w:widowControl w:val="0"/>
              <w:suppressAutoHyphens/>
              <w:spacing w:after="0" w:line="240" w:lineRule="auto"/>
              <w:ind w:firstLine="127"/>
              <w:jc w:val="center"/>
              <w:rPr>
                <w:rFonts w:eastAsia="SimSun" w:cstheme="minorHAnsi"/>
                <w:kern w:val="2"/>
                <w:szCs w:val="20"/>
                <w:lang w:eastAsia="zh-CN" w:bidi="hi-IN"/>
              </w:rPr>
            </w:pPr>
            <w:r w:rsidRPr="00581D46">
              <w:rPr>
                <w:rFonts w:cstheme="minorHAnsi"/>
                <w:szCs w:val="20"/>
              </w:rPr>
              <w:t>2 289 823</w:t>
            </w:r>
          </w:p>
        </w:tc>
        <w:tc>
          <w:tcPr>
            <w:tcW w:w="1030" w:type="dxa"/>
            <w:tcBorders>
              <w:top w:val="single" w:sz="4" w:space="0" w:color="auto"/>
              <w:left w:val="single" w:sz="4" w:space="0" w:color="auto"/>
              <w:bottom w:val="single" w:sz="4" w:space="0" w:color="auto"/>
              <w:right w:val="single" w:sz="4" w:space="0" w:color="auto"/>
            </w:tcBorders>
            <w:vAlign w:val="center"/>
            <w:hideMark/>
          </w:tcPr>
          <w:p w14:paraId="504B3D3B" w14:textId="77777777" w:rsidR="00B27CD5" w:rsidRPr="00581D46" w:rsidRDefault="00B27CD5" w:rsidP="002D5996">
            <w:pPr>
              <w:widowControl w:val="0"/>
              <w:suppressAutoHyphens/>
              <w:spacing w:after="0" w:line="240" w:lineRule="auto"/>
              <w:ind w:firstLine="0"/>
              <w:jc w:val="center"/>
              <w:rPr>
                <w:rFonts w:cstheme="minorHAnsi"/>
                <w:szCs w:val="20"/>
              </w:rPr>
            </w:pPr>
            <w:r w:rsidRPr="00581D46">
              <w:rPr>
                <w:rFonts w:cstheme="minorHAnsi"/>
                <w:szCs w:val="20"/>
              </w:rPr>
              <w:t>2 338 381</w:t>
            </w:r>
          </w:p>
        </w:tc>
      </w:tr>
      <w:tr w:rsidR="00B27CD5" w:rsidRPr="00581D46" w14:paraId="42A4E7E5" w14:textId="77777777" w:rsidTr="00D42623">
        <w:trPr>
          <w:trHeight w:val="340"/>
          <w:jc w:val="center"/>
        </w:trPr>
        <w:tc>
          <w:tcPr>
            <w:tcW w:w="2910" w:type="dxa"/>
            <w:tcBorders>
              <w:top w:val="single" w:sz="4" w:space="0" w:color="000000"/>
              <w:left w:val="single" w:sz="4" w:space="0" w:color="000000"/>
              <w:bottom w:val="single" w:sz="4" w:space="0" w:color="000000"/>
              <w:right w:val="single" w:sz="4" w:space="0" w:color="000000"/>
            </w:tcBorders>
            <w:vAlign w:val="center"/>
            <w:hideMark/>
          </w:tcPr>
          <w:p w14:paraId="46BBE5AF" w14:textId="77777777" w:rsidR="00B27CD5" w:rsidRPr="00581D46" w:rsidRDefault="00B27CD5" w:rsidP="002D5996">
            <w:pPr>
              <w:spacing w:after="0" w:line="240" w:lineRule="auto"/>
              <w:ind w:firstLine="0"/>
              <w:jc w:val="center"/>
              <w:rPr>
                <w:rFonts w:eastAsia="SimSun" w:cs="Mangal"/>
                <w:kern w:val="2"/>
                <w:szCs w:val="20"/>
                <w:lang w:eastAsia="zh-CN" w:bidi="hi-IN"/>
              </w:rPr>
            </w:pPr>
            <w:r w:rsidRPr="00581D46">
              <w:rPr>
                <w:rFonts w:eastAsia="Times New Roman" w:cs="Arial"/>
                <w:szCs w:val="20"/>
                <w:lang w:eastAsia="pl-PL"/>
              </w:rPr>
              <w:lastRenderedPageBreak/>
              <w:t>Przeciętna powierzchnia użytkowa 1 mieszkania</w:t>
            </w:r>
          </w:p>
        </w:tc>
        <w:tc>
          <w:tcPr>
            <w:tcW w:w="973" w:type="dxa"/>
            <w:tcBorders>
              <w:top w:val="nil"/>
              <w:left w:val="nil"/>
              <w:bottom w:val="single" w:sz="4" w:space="0" w:color="000000"/>
              <w:right w:val="single" w:sz="4" w:space="0" w:color="auto"/>
            </w:tcBorders>
            <w:vAlign w:val="center"/>
            <w:hideMark/>
          </w:tcPr>
          <w:p w14:paraId="31674CCE" w14:textId="77777777" w:rsidR="00B27CD5" w:rsidRPr="00581D46" w:rsidRDefault="00B27CD5" w:rsidP="002D5996">
            <w:pPr>
              <w:spacing w:after="0" w:line="240" w:lineRule="auto"/>
              <w:ind w:firstLine="35"/>
              <w:jc w:val="center"/>
              <w:rPr>
                <w:rFonts w:eastAsia="SimSun" w:cs="Mangal"/>
                <w:kern w:val="2"/>
                <w:szCs w:val="20"/>
                <w:lang w:eastAsia="zh-CN" w:bidi="hi-IN"/>
              </w:rPr>
            </w:pPr>
            <w:r w:rsidRPr="00581D46">
              <w:rPr>
                <w:rFonts w:eastAsia="Times New Roman" w:cs="Arial"/>
                <w:szCs w:val="20"/>
                <w:lang w:eastAsia="pl-PL"/>
              </w:rPr>
              <w:t>m</w:t>
            </w:r>
            <w:r w:rsidRPr="00581D46">
              <w:rPr>
                <w:rFonts w:eastAsia="Times New Roman" w:cs="Arial"/>
                <w:szCs w:val="20"/>
                <w:vertAlign w:val="superscript"/>
                <w:lang w:eastAsia="pl-PL"/>
              </w:rPr>
              <w:t>2</w:t>
            </w:r>
          </w:p>
        </w:tc>
        <w:tc>
          <w:tcPr>
            <w:tcW w:w="1109" w:type="dxa"/>
            <w:tcBorders>
              <w:top w:val="single" w:sz="4" w:space="0" w:color="auto"/>
              <w:left w:val="single" w:sz="4" w:space="0" w:color="auto"/>
              <w:bottom w:val="single" w:sz="4" w:space="0" w:color="auto"/>
              <w:right w:val="single" w:sz="4" w:space="0" w:color="auto"/>
            </w:tcBorders>
            <w:vAlign w:val="center"/>
            <w:hideMark/>
          </w:tcPr>
          <w:p w14:paraId="62FA59B1" w14:textId="77777777" w:rsidR="00B27CD5" w:rsidRPr="00581D46" w:rsidRDefault="00B27CD5" w:rsidP="002D5996">
            <w:pPr>
              <w:widowControl w:val="0"/>
              <w:suppressAutoHyphens/>
              <w:spacing w:after="0" w:line="240" w:lineRule="auto"/>
              <w:ind w:hanging="85"/>
              <w:jc w:val="center"/>
              <w:rPr>
                <w:rFonts w:eastAsia="SimSun" w:cstheme="minorHAnsi"/>
                <w:kern w:val="2"/>
                <w:szCs w:val="20"/>
                <w:lang w:eastAsia="zh-CN" w:bidi="hi-IN"/>
              </w:rPr>
            </w:pPr>
            <w:r w:rsidRPr="00581D46">
              <w:rPr>
                <w:rFonts w:cstheme="minorHAnsi"/>
                <w:szCs w:val="20"/>
              </w:rPr>
              <w:t>86,0</w:t>
            </w:r>
          </w:p>
        </w:tc>
        <w:tc>
          <w:tcPr>
            <w:tcW w:w="1109" w:type="dxa"/>
            <w:tcBorders>
              <w:top w:val="single" w:sz="4" w:space="0" w:color="auto"/>
              <w:left w:val="single" w:sz="4" w:space="0" w:color="auto"/>
              <w:bottom w:val="single" w:sz="4" w:space="0" w:color="auto"/>
              <w:right w:val="single" w:sz="4" w:space="0" w:color="auto"/>
            </w:tcBorders>
            <w:vAlign w:val="center"/>
            <w:hideMark/>
          </w:tcPr>
          <w:p w14:paraId="394FD9DB" w14:textId="77777777" w:rsidR="00B27CD5" w:rsidRPr="00581D46" w:rsidRDefault="00B27CD5" w:rsidP="002D5996">
            <w:pPr>
              <w:widowControl w:val="0"/>
              <w:suppressAutoHyphens/>
              <w:spacing w:after="0" w:line="240" w:lineRule="auto"/>
              <w:ind w:firstLine="0"/>
              <w:jc w:val="center"/>
              <w:rPr>
                <w:rFonts w:eastAsia="SimSun" w:cstheme="minorHAnsi"/>
                <w:kern w:val="2"/>
                <w:szCs w:val="20"/>
                <w:lang w:eastAsia="zh-CN" w:bidi="hi-IN"/>
              </w:rPr>
            </w:pPr>
            <w:r w:rsidRPr="00581D46">
              <w:rPr>
                <w:rFonts w:cstheme="minorHAnsi"/>
                <w:szCs w:val="20"/>
              </w:rPr>
              <w:t>89,7</w:t>
            </w:r>
          </w:p>
        </w:tc>
        <w:tc>
          <w:tcPr>
            <w:tcW w:w="1109" w:type="dxa"/>
            <w:tcBorders>
              <w:top w:val="single" w:sz="4" w:space="0" w:color="auto"/>
              <w:left w:val="single" w:sz="4" w:space="0" w:color="auto"/>
              <w:bottom w:val="single" w:sz="4" w:space="0" w:color="auto"/>
              <w:right w:val="single" w:sz="4" w:space="0" w:color="auto"/>
            </w:tcBorders>
            <w:vAlign w:val="center"/>
            <w:hideMark/>
          </w:tcPr>
          <w:p w14:paraId="47657861" w14:textId="77777777" w:rsidR="00B27CD5" w:rsidRPr="00581D46" w:rsidRDefault="00B27CD5" w:rsidP="002D5996">
            <w:pPr>
              <w:widowControl w:val="0"/>
              <w:suppressAutoHyphens/>
              <w:spacing w:after="0" w:line="240" w:lineRule="auto"/>
              <w:ind w:firstLine="7"/>
              <w:jc w:val="center"/>
              <w:rPr>
                <w:rFonts w:eastAsia="SimSun" w:cstheme="minorHAnsi"/>
                <w:kern w:val="2"/>
                <w:szCs w:val="20"/>
                <w:lang w:eastAsia="zh-CN" w:bidi="hi-IN"/>
              </w:rPr>
            </w:pPr>
            <w:r w:rsidRPr="00581D46">
              <w:rPr>
                <w:rFonts w:cstheme="minorHAnsi"/>
                <w:szCs w:val="20"/>
              </w:rPr>
              <w:t>90,0</w:t>
            </w:r>
          </w:p>
        </w:tc>
        <w:tc>
          <w:tcPr>
            <w:tcW w:w="1109" w:type="dxa"/>
            <w:tcBorders>
              <w:top w:val="single" w:sz="4" w:space="0" w:color="auto"/>
              <w:left w:val="single" w:sz="4" w:space="0" w:color="auto"/>
              <w:bottom w:val="single" w:sz="4" w:space="0" w:color="auto"/>
              <w:right w:val="single" w:sz="4" w:space="0" w:color="auto"/>
            </w:tcBorders>
            <w:vAlign w:val="center"/>
            <w:hideMark/>
          </w:tcPr>
          <w:p w14:paraId="1AC80891" w14:textId="77777777" w:rsidR="00B27CD5" w:rsidRPr="00581D46" w:rsidRDefault="00B27CD5" w:rsidP="002D5996">
            <w:pPr>
              <w:widowControl w:val="0"/>
              <w:suppressAutoHyphens/>
              <w:spacing w:after="0" w:line="240" w:lineRule="auto"/>
              <w:ind w:firstLine="127"/>
              <w:jc w:val="center"/>
              <w:rPr>
                <w:rFonts w:eastAsia="SimSun" w:cstheme="minorHAnsi"/>
                <w:kern w:val="2"/>
                <w:szCs w:val="20"/>
                <w:lang w:eastAsia="zh-CN" w:bidi="hi-IN"/>
              </w:rPr>
            </w:pPr>
            <w:r w:rsidRPr="00581D46">
              <w:rPr>
                <w:rFonts w:eastAsia="SimSun" w:cstheme="minorHAnsi"/>
                <w:kern w:val="2"/>
                <w:szCs w:val="20"/>
                <w:lang w:eastAsia="zh-CN" w:bidi="hi-IN"/>
              </w:rPr>
              <w:t>90,1</w:t>
            </w:r>
          </w:p>
        </w:tc>
        <w:tc>
          <w:tcPr>
            <w:tcW w:w="1030" w:type="dxa"/>
            <w:tcBorders>
              <w:top w:val="single" w:sz="4" w:space="0" w:color="auto"/>
              <w:left w:val="single" w:sz="4" w:space="0" w:color="auto"/>
              <w:bottom w:val="single" w:sz="4" w:space="0" w:color="auto"/>
              <w:right w:val="single" w:sz="4" w:space="0" w:color="auto"/>
            </w:tcBorders>
            <w:vAlign w:val="center"/>
            <w:hideMark/>
          </w:tcPr>
          <w:p w14:paraId="06FD68AA" w14:textId="77777777" w:rsidR="00B27CD5" w:rsidRPr="00581D46" w:rsidRDefault="00B27CD5" w:rsidP="002D5996">
            <w:pPr>
              <w:widowControl w:val="0"/>
              <w:suppressAutoHyphens/>
              <w:spacing w:after="0" w:line="240" w:lineRule="auto"/>
              <w:ind w:firstLine="0"/>
              <w:jc w:val="center"/>
              <w:rPr>
                <w:rFonts w:cstheme="minorHAnsi"/>
                <w:szCs w:val="20"/>
              </w:rPr>
            </w:pPr>
            <w:r w:rsidRPr="00581D46">
              <w:rPr>
                <w:rFonts w:cstheme="minorHAnsi"/>
                <w:szCs w:val="20"/>
              </w:rPr>
              <w:t>90,2</w:t>
            </w:r>
          </w:p>
        </w:tc>
      </w:tr>
      <w:tr w:rsidR="00B27CD5" w:rsidRPr="00581D46" w14:paraId="1BF7D726" w14:textId="77777777" w:rsidTr="00D42623">
        <w:trPr>
          <w:trHeight w:val="276"/>
          <w:jc w:val="center"/>
        </w:trPr>
        <w:tc>
          <w:tcPr>
            <w:tcW w:w="2910" w:type="dxa"/>
            <w:tcBorders>
              <w:top w:val="single" w:sz="4" w:space="0" w:color="000000"/>
              <w:left w:val="single" w:sz="4" w:space="0" w:color="000000"/>
              <w:bottom w:val="single" w:sz="4" w:space="0" w:color="000000"/>
              <w:right w:val="single" w:sz="4" w:space="0" w:color="000000"/>
            </w:tcBorders>
            <w:vAlign w:val="center"/>
            <w:hideMark/>
          </w:tcPr>
          <w:p w14:paraId="4B61277D" w14:textId="77777777" w:rsidR="00B27CD5" w:rsidRPr="00581D46" w:rsidRDefault="00B27CD5" w:rsidP="002D5996">
            <w:pPr>
              <w:spacing w:after="0" w:line="240" w:lineRule="auto"/>
              <w:ind w:firstLine="0"/>
              <w:jc w:val="center"/>
              <w:rPr>
                <w:rFonts w:eastAsia="SimSun" w:cs="Mangal"/>
                <w:kern w:val="2"/>
                <w:szCs w:val="20"/>
                <w:lang w:eastAsia="zh-CN" w:bidi="hi-IN"/>
              </w:rPr>
            </w:pPr>
            <w:r w:rsidRPr="00581D46">
              <w:rPr>
                <w:rFonts w:eastAsia="Times New Roman" w:cs="Arial"/>
                <w:szCs w:val="20"/>
                <w:lang w:eastAsia="pl-PL"/>
              </w:rPr>
              <w:t>Przeciętna powierzchnia użytkowa mieszkania na 1 osobę</w:t>
            </w:r>
          </w:p>
        </w:tc>
        <w:tc>
          <w:tcPr>
            <w:tcW w:w="973" w:type="dxa"/>
            <w:tcBorders>
              <w:top w:val="nil"/>
              <w:left w:val="nil"/>
              <w:bottom w:val="single" w:sz="4" w:space="0" w:color="000000"/>
              <w:right w:val="single" w:sz="4" w:space="0" w:color="auto"/>
            </w:tcBorders>
            <w:vAlign w:val="center"/>
            <w:hideMark/>
          </w:tcPr>
          <w:p w14:paraId="6934C471" w14:textId="77777777" w:rsidR="00B27CD5" w:rsidRPr="00581D46" w:rsidRDefault="00B27CD5" w:rsidP="002D5996">
            <w:pPr>
              <w:spacing w:after="0" w:line="240" w:lineRule="auto"/>
              <w:ind w:firstLine="35"/>
              <w:jc w:val="center"/>
              <w:rPr>
                <w:rFonts w:eastAsia="SimSun" w:cs="Mangal"/>
                <w:kern w:val="2"/>
                <w:szCs w:val="20"/>
                <w:lang w:eastAsia="zh-CN" w:bidi="hi-IN"/>
              </w:rPr>
            </w:pPr>
            <w:r w:rsidRPr="00581D46">
              <w:rPr>
                <w:rFonts w:eastAsia="Times New Roman" w:cs="Arial"/>
                <w:szCs w:val="20"/>
                <w:lang w:eastAsia="pl-PL"/>
              </w:rPr>
              <w:t>m</w:t>
            </w:r>
            <w:r w:rsidRPr="00581D46">
              <w:rPr>
                <w:rFonts w:eastAsia="Times New Roman" w:cs="Arial"/>
                <w:szCs w:val="20"/>
                <w:vertAlign w:val="superscript"/>
                <w:lang w:eastAsia="pl-PL"/>
              </w:rPr>
              <w:t>2</w:t>
            </w:r>
          </w:p>
        </w:tc>
        <w:tc>
          <w:tcPr>
            <w:tcW w:w="1109" w:type="dxa"/>
            <w:tcBorders>
              <w:top w:val="single" w:sz="4" w:space="0" w:color="auto"/>
              <w:left w:val="single" w:sz="4" w:space="0" w:color="auto"/>
              <w:bottom w:val="single" w:sz="4" w:space="0" w:color="auto"/>
              <w:right w:val="single" w:sz="4" w:space="0" w:color="auto"/>
            </w:tcBorders>
            <w:vAlign w:val="center"/>
            <w:hideMark/>
          </w:tcPr>
          <w:p w14:paraId="286121AE" w14:textId="77777777" w:rsidR="00B27CD5" w:rsidRPr="00581D46" w:rsidRDefault="00B27CD5" w:rsidP="002D5996">
            <w:pPr>
              <w:widowControl w:val="0"/>
              <w:suppressAutoHyphens/>
              <w:spacing w:after="0" w:line="240" w:lineRule="auto"/>
              <w:ind w:hanging="85"/>
              <w:jc w:val="center"/>
              <w:rPr>
                <w:rFonts w:eastAsia="SimSun" w:cstheme="minorHAnsi"/>
                <w:kern w:val="2"/>
                <w:szCs w:val="20"/>
                <w:lang w:eastAsia="zh-CN" w:bidi="hi-IN"/>
              </w:rPr>
            </w:pPr>
            <w:r w:rsidRPr="00581D46">
              <w:rPr>
                <w:rFonts w:cstheme="minorHAnsi"/>
                <w:szCs w:val="20"/>
              </w:rPr>
              <w:t>27,9</w:t>
            </w:r>
          </w:p>
        </w:tc>
        <w:tc>
          <w:tcPr>
            <w:tcW w:w="1109" w:type="dxa"/>
            <w:tcBorders>
              <w:top w:val="single" w:sz="4" w:space="0" w:color="auto"/>
              <w:left w:val="single" w:sz="4" w:space="0" w:color="auto"/>
              <w:bottom w:val="single" w:sz="4" w:space="0" w:color="auto"/>
              <w:right w:val="single" w:sz="4" w:space="0" w:color="auto"/>
            </w:tcBorders>
            <w:vAlign w:val="center"/>
            <w:hideMark/>
          </w:tcPr>
          <w:p w14:paraId="3155E901" w14:textId="77777777" w:rsidR="00B27CD5" w:rsidRPr="00581D46" w:rsidRDefault="00B27CD5" w:rsidP="002D5996">
            <w:pPr>
              <w:widowControl w:val="0"/>
              <w:suppressAutoHyphens/>
              <w:spacing w:after="0" w:line="240" w:lineRule="auto"/>
              <w:ind w:firstLine="0"/>
              <w:jc w:val="center"/>
              <w:rPr>
                <w:rFonts w:eastAsia="SimSun" w:cstheme="minorHAnsi"/>
                <w:kern w:val="2"/>
                <w:szCs w:val="20"/>
                <w:lang w:eastAsia="zh-CN" w:bidi="hi-IN"/>
              </w:rPr>
            </w:pPr>
            <w:r w:rsidRPr="00581D46">
              <w:rPr>
                <w:rFonts w:cstheme="minorHAnsi"/>
                <w:szCs w:val="20"/>
              </w:rPr>
              <w:t>29,7</w:t>
            </w:r>
          </w:p>
        </w:tc>
        <w:tc>
          <w:tcPr>
            <w:tcW w:w="1109" w:type="dxa"/>
            <w:tcBorders>
              <w:top w:val="single" w:sz="4" w:space="0" w:color="auto"/>
              <w:left w:val="single" w:sz="4" w:space="0" w:color="auto"/>
              <w:bottom w:val="single" w:sz="4" w:space="0" w:color="auto"/>
              <w:right w:val="single" w:sz="4" w:space="0" w:color="auto"/>
            </w:tcBorders>
            <w:vAlign w:val="center"/>
            <w:hideMark/>
          </w:tcPr>
          <w:p w14:paraId="47D88834" w14:textId="77777777" w:rsidR="00B27CD5" w:rsidRPr="00581D46" w:rsidRDefault="00B27CD5" w:rsidP="002D5996">
            <w:pPr>
              <w:widowControl w:val="0"/>
              <w:suppressAutoHyphens/>
              <w:spacing w:after="0" w:line="240" w:lineRule="auto"/>
              <w:ind w:firstLine="7"/>
              <w:jc w:val="center"/>
              <w:rPr>
                <w:rFonts w:eastAsia="SimSun" w:cstheme="minorHAnsi"/>
                <w:kern w:val="2"/>
                <w:szCs w:val="20"/>
                <w:lang w:eastAsia="zh-CN" w:bidi="hi-IN"/>
              </w:rPr>
            </w:pPr>
            <w:r w:rsidRPr="00581D46">
              <w:rPr>
                <w:rFonts w:cstheme="minorHAnsi"/>
                <w:szCs w:val="20"/>
              </w:rPr>
              <w:t>30,3</w:t>
            </w:r>
          </w:p>
        </w:tc>
        <w:tc>
          <w:tcPr>
            <w:tcW w:w="1109" w:type="dxa"/>
            <w:tcBorders>
              <w:top w:val="single" w:sz="4" w:space="0" w:color="auto"/>
              <w:left w:val="single" w:sz="4" w:space="0" w:color="auto"/>
              <w:bottom w:val="single" w:sz="4" w:space="0" w:color="auto"/>
              <w:right w:val="single" w:sz="4" w:space="0" w:color="auto"/>
            </w:tcBorders>
            <w:vAlign w:val="center"/>
            <w:hideMark/>
          </w:tcPr>
          <w:p w14:paraId="58EE1F9C" w14:textId="77777777" w:rsidR="00B27CD5" w:rsidRPr="00581D46" w:rsidRDefault="00B27CD5" w:rsidP="002D5996">
            <w:pPr>
              <w:widowControl w:val="0"/>
              <w:suppressAutoHyphens/>
              <w:spacing w:after="0" w:line="240" w:lineRule="auto"/>
              <w:ind w:firstLine="127"/>
              <w:jc w:val="center"/>
              <w:rPr>
                <w:rFonts w:eastAsia="SimSun" w:cstheme="minorHAnsi"/>
                <w:kern w:val="2"/>
                <w:szCs w:val="20"/>
                <w:lang w:eastAsia="zh-CN" w:bidi="hi-IN"/>
              </w:rPr>
            </w:pPr>
            <w:r w:rsidRPr="00581D46">
              <w:rPr>
                <w:rFonts w:cstheme="minorHAnsi"/>
                <w:szCs w:val="20"/>
              </w:rPr>
              <w:t>31,1</w:t>
            </w:r>
          </w:p>
        </w:tc>
        <w:tc>
          <w:tcPr>
            <w:tcW w:w="1030" w:type="dxa"/>
            <w:tcBorders>
              <w:top w:val="single" w:sz="4" w:space="0" w:color="auto"/>
              <w:left w:val="single" w:sz="4" w:space="0" w:color="auto"/>
              <w:bottom w:val="single" w:sz="4" w:space="0" w:color="auto"/>
              <w:right w:val="single" w:sz="4" w:space="0" w:color="auto"/>
            </w:tcBorders>
            <w:vAlign w:val="center"/>
            <w:hideMark/>
          </w:tcPr>
          <w:p w14:paraId="423F9304" w14:textId="77777777" w:rsidR="00B27CD5" w:rsidRPr="00581D46" w:rsidRDefault="00B27CD5" w:rsidP="002D5996">
            <w:pPr>
              <w:widowControl w:val="0"/>
              <w:suppressAutoHyphens/>
              <w:spacing w:after="0" w:line="240" w:lineRule="auto"/>
              <w:ind w:firstLine="0"/>
              <w:jc w:val="center"/>
              <w:rPr>
                <w:rFonts w:cstheme="minorHAnsi"/>
                <w:szCs w:val="20"/>
              </w:rPr>
            </w:pPr>
            <w:r w:rsidRPr="00581D46">
              <w:rPr>
                <w:rFonts w:cstheme="minorHAnsi"/>
                <w:szCs w:val="20"/>
              </w:rPr>
              <w:t>31,8</w:t>
            </w:r>
          </w:p>
        </w:tc>
      </w:tr>
      <w:tr w:rsidR="00B27CD5" w:rsidRPr="00581D46" w14:paraId="1EEFA216" w14:textId="77777777" w:rsidTr="00D42623">
        <w:trPr>
          <w:trHeight w:val="198"/>
          <w:jc w:val="center"/>
        </w:trPr>
        <w:tc>
          <w:tcPr>
            <w:tcW w:w="2910" w:type="dxa"/>
            <w:tcBorders>
              <w:top w:val="single" w:sz="4" w:space="0" w:color="000000"/>
              <w:left w:val="single" w:sz="4" w:space="0" w:color="000000"/>
              <w:bottom w:val="single" w:sz="4" w:space="0" w:color="000000"/>
              <w:right w:val="single" w:sz="4" w:space="0" w:color="000000"/>
            </w:tcBorders>
            <w:vAlign w:val="center"/>
            <w:hideMark/>
          </w:tcPr>
          <w:p w14:paraId="0E05865A" w14:textId="77777777" w:rsidR="00B27CD5" w:rsidRPr="00581D46" w:rsidRDefault="00B27CD5" w:rsidP="002D5996">
            <w:pPr>
              <w:spacing w:after="0" w:line="240" w:lineRule="auto"/>
              <w:ind w:firstLine="0"/>
              <w:jc w:val="center"/>
              <w:rPr>
                <w:rFonts w:eastAsia="SimSun" w:cs="Mangal"/>
                <w:kern w:val="2"/>
                <w:szCs w:val="20"/>
                <w:lang w:eastAsia="zh-CN" w:bidi="hi-IN"/>
              </w:rPr>
            </w:pPr>
            <w:r w:rsidRPr="00581D46">
              <w:rPr>
                <w:rFonts w:eastAsia="Times New Roman" w:cs="Arial"/>
                <w:szCs w:val="20"/>
                <w:lang w:eastAsia="pl-PL"/>
              </w:rPr>
              <w:t>Przeciętna liczba osób na 1 mieszkanie</w:t>
            </w:r>
          </w:p>
        </w:tc>
        <w:tc>
          <w:tcPr>
            <w:tcW w:w="973" w:type="dxa"/>
            <w:tcBorders>
              <w:top w:val="single" w:sz="4" w:space="0" w:color="000000"/>
              <w:left w:val="nil"/>
              <w:bottom w:val="single" w:sz="4" w:space="0" w:color="000000"/>
              <w:right w:val="single" w:sz="4" w:space="0" w:color="auto"/>
            </w:tcBorders>
            <w:vAlign w:val="center"/>
            <w:hideMark/>
          </w:tcPr>
          <w:p w14:paraId="04FFF15B" w14:textId="77777777" w:rsidR="00B27CD5" w:rsidRPr="00581D46" w:rsidRDefault="00B27CD5" w:rsidP="002D5996">
            <w:pPr>
              <w:spacing w:after="0" w:line="240" w:lineRule="auto"/>
              <w:ind w:firstLine="35"/>
              <w:jc w:val="center"/>
              <w:rPr>
                <w:rFonts w:eastAsia="SimSun" w:cs="Mangal"/>
                <w:kern w:val="2"/>
                <w:szCs w:val="20"/>
                <w:lang w:eastAsia="zh-CN" w:bidi="hi-IN"/>
              </w:rPr>
            </w:pPr>
            <w:r w:rsidRPr="00581D46">
              <w:rPr>
                <w:rFonts w:eastAsia="Times New Roman" w:cs="Arial"/>
                <w:szCs w:val="20"/>
                <w:lang w:eastAsia="pl-PL"/>
              </w:rPr>
              <w:t>os.</w:t>
            </w:r>
          </w:p>
        </w:tc>
        <w:tc>
          <w:tcPr>
            <w:tcW w:w="1109" w:type="dxa"/>
            <w:tcBorders>
              <w:top w:val="single" w:sz="4" w:space="0" w:color="auto"/>
              <w:left w:val="single" w:sz="4" w:space="0" w:color="auto"/>
              <w:bottom w:val="single" w:sz="4" w:space="0" w:color="auto"/>
              <w:right w:val="single" w:sz="4" w:space="0" w:color="auto"/>
            </w:tcBorders>
            <w:vAlign w:val="center"/>
            <w:hideMark/>
          </w:tcPr>
          <w:p w14:paraId="69DAEE8C" w14:textId="77777777" w:rsidR="00B27CD5" w:rsidRPr="00581D46" w:rsidRDefault="00B27CD5" w:rsidP="002D5996">
            <w:pPr>
              <w:widowControl w:val="0"/>
              <w:suppressAutoHyphens/>
              <w:spacing w:after="0" w:line="240" w:lineRule="auto"/>
              <w:ind w:hanging="85"/>
              <w:jc w:val="center"/>
              <w:rPr>
                <w:rFonts w:eastAsia="SimSun" w:cstheme="minorHAnsi"/>
                <w:kern w:val="2"/>
                <w:szCs w:val="20"/>
                <w:lang w:eastAsia="zh-CN" w:bidi="hi-IN"/>
              </w:rPr>
            </w:pPr>
            <w:r w:rsidRPr="00581D46">
              <w:rPr>
                <w:rFonts w:cstheme="minorHAnsi"/>
                <w:szCs w:val="20"/>
              </w:rPr>
              <w:t>3,08</w:t>
            </w:r>
          </w:p>
        </w:tc>
        <w:tc>
          <w:tcPr>
            <w:tcW w:w="1109" w:type="dxa"/>
            <w:tcBorders>
              <w:top w:val="single" w:sz="4" w:space="0" w:color="auto"/>
              <w:left w:val="single" w:sz="4" w:space="0" w:color="auto"/>
              <w:bottom w:val="single" w:sz="4" w:space="0" w:color="auto"/>
              <w:right w:val="single" w:sz="4" w:space="0" w:color="auto"/>
            </w:tcBorders>
            <w:vAlign w:val="center"/>
            <w:hideMark/>
          </w:tcPr>
          <w:p w14:paraId="0EFE5D6F" w14:textId="77777777" w:rsidR="00B27CD5" w:rsidRPr="00581D46" w:rsidRDefault="00B27CD5" w:rsidP="002D5996">
            <w:pPr>
              <w:widowControl w:val="0"/>
              <w:suppressAutoHyphens/>
              <w:spacing w:after="0" w:line="240" w:lineRule="auto"/>
              <w:ind w:firstLine="0"/>
              <w:jc w:val="center"/>
              <w:rPr>
                <w:rFonts w:eastAsia="SimSun" w:cstheme="minorHAnsi"/>
                <w:kern w:val="2"/>
                <w:szCs w:val="20"/>
                <w:lang w:eastAsia="zh-CN" w:bidi="hi-IN"/>
              </w:rPr>
            </w:pPr>
            <w:r w:rsidRPr="00581D46">
              <w:rPr>
                <w:rFonts w:cstheme="minorHAnsi"/>
                <w:szCs w:val="20"/>
              </w:rPr>
              <w:t>3,01</w:t>
            </w:r>
          </w:p>
        </w:tc>
        <w:tc>
          <w:tcPr>
            <w:tcW w:w="1109" w:type="dxa"/>
            <w:tcBorders>
              <w:top w:val="single" w:sz="4" w:space="0" w:color="auto"/>
              <w:left w:val="single" w:sz="4" w:space="0" w:color="auto"/>
              <w:bottom w:val="single" w:sz="4" w:space="0" w:color="auto"/>
              <w:right w:val="single" w:sz="4" w:space="0" w:color="auto"/>
            </w:tcBorders>
            <w:vAlign w:val="center"/>
            <w:hideMark/>
          </w:tcPr>
          <w:p w14:paraId="4F53265E" w14:textId="77777777" w:rsidR="00B27CD5" w:rsidRPr="00581D46" w:rsidRDefault="00B27CD5" w:rsidP="002D5996">
            <w:pPr>
              <w:widowControl w:val="0"/>
              <w:suppressAutoHyphens/>
              <w:spacing w:after="0" w:line="240" w:lineRule="auto"/>
              <w:ind w:firstLine="7"/>
              <w:jc w:val="center"/>
              <w:rPr>
                <w:rFonts w:eastAsia="SimSun" w:cstheme="minorHAnsi"/>
                <w:kern w:val="2"/>
                <w:szCs w:val="20"/>
                <w:lang w:eastAsia="zh-CN" w:bidi="hi-IN"/>
              </w:rPr>
            </w:pPr>
            <w:r w:rsidRPr="00581D46">
              <w:rPr>
                <w:rFonts w:cstheme="minorHAnsi"/>
                <w:szCs w:val="20"/>
              </w:rPr>
              <w:t>2,97</w:t>
            </w:r>
          </w:p>
        </w:tc>
        <w:tc>
          <w:tcPr>
            <w:tcW w:w="1109" w:type="dxa"/>
            <w:tcBorders>
              <w:top w:val="single" w:sz="4" w:space="0" w:color="auto"/>
              <w:left w:val="single" w:sz="4" w:space="0" w:color="auto"/>
              <w:bottom w:val="single" w:sz="4" w:space="0" w:color="auto"/>
              <w:right w:val="single" w:sz="4" w:space="0" w:color="auto"/>
            </w:tcBorders>
            <w:vAlign w:val="center"/>
            <w:hideMark/>
          </w:tcPr>
          <w:p w14:paraId="43F3C315" w14:textId="77777777" w:rsidR="00B27CD5" w:rsidRPr="00581D46" w:rsidRDefault="00B27CD5" w:rsidP="002D5996">
            <w:pPr>
              <w:widowControl w:val="0"/>
              <w:suppressAutoHyphens/>
              <w:spacing w:after="0" w:line="240" w:lineRule="auto"/>
              <w:ind w:firstLine="127"/>
              <w:jc w:val="center"/>
              <w:rPr>
                <w:rFonts w:eastAsia="SimSun" w:cstheme="minorHAnsi"/>
                <w:kern w:val="2"/>
                <w:szCs w:val="20"/>
                <w:lang w:eastAsia="zh-CN" w:bidi="hi-IN"/>
              </w:rPr>
            </w:pPr>
            <w:r w:rsidRPr="00581D46">
              <w:rPr>
                <w:rFonts w:cstheme="minorHAnsi"/>
                <w:szCs w:val="20"/>
              </w:rPr>
              <w:t>2,89</w:t>
            </w:r>
          </w:p>
        </w:tc>
        <w:tc>
          <w:tcPr>
            <w:tcW w:w="1030" w:type="dxa"/>
            <w:tcBorders>
              <w:top w:val="single" w:sz="4" w:space="0" w:color="auto"/>
              <w:left w:val="single" w:sz="4" w:space="0" w:color="auto"/>
              <w:bottom w:val="single" w:sz="4" w:space="0" w:color="auto"/>
              <w:right w:val="single" w:sz="4" w:space="0" w:color="auto"/>
            </w:tcBorders>
            <w:vAlign w:val="center"/>
            <w:hideMark/>
          </w:tcPr>
          <w:p w14:paraId="798FDBC9" w14:textId="77777777" w:rsidR="00B27CD5" w:rsidRPr="00581D46" w:rsidRDefault="00B27CD5" w:rsidP="002D5996">
            <w:pPr>
              <w:widowControl w:val="0"/>
              <w:suppressAutoHyphens/>
              <w:spacing w:after="0" w:line="240" w:lineRule="auto"/>
              <w:ind w:firstLine="0"/>
              <w:jc w:val="center"/>
              <w:rPr>
                <w:rFonts w:cstheme="minorHAnsi"/>
                <w:szCs w:val="20"/>
              </w:rPr>
            </w:pPr>
            <w:r w:rsidRPr="00581D46">
              <w:rPr>
                <w:rFonts w:cstheme="minorHAnsi"/>
                <w:szCs w:val="20"/>
              </w:rPr>
              <w:t>2,83</w:t>
            </w:r>
          </w:p>
        </w:tc>
      </w:tr>
    </w:tbl>
    <w:p w14:paraId="6A29E767" w14:textId="77777777" w:rsidR="00B27CD5" w:rsidRPr="00AA4201" w:rsidRDefault="00B27CD5" w:rsidP="00B27CD5">
      <w:pPr>
        <w:widowControl w:val="0"/>
        <w:suppressAutoHyphens/>
        <w:spacing w:line="240" w:lineRule="auto"/>
        <w:jc w:val="center"/>
        <w:rPr>
          <w:rFonts w:eastAsia="SimSun" w:cs="Arial"/>
          <w:i/>
          <w:kern w:val="2"/>
          <w:szCs w:val="20"/>
          <w:lang w:eastAsia="zh-CN" w:bidi="hi-IN"/>
        </w:rPr>
      </w:pPr>
      <w:r w:rsidRPr="00AA4201">
        <w:rPr>
          <w:rFonts w:eastAsia="SimSun" w:cs="Arial"/>
          <w:i/>
          <w:kern w:val="2"/>
          <w:szCs w:val="20"/>
          <w:lang w:eastAsia="zh-CN" w:bidi="hi-IN"/>
        </w:rPr>
        <w:t>Źródło: GUS</w:t>
      </w:r>
    </w:p>
    <w:p w14:paraId="61190CF3" w14:textId="77777777" w:rsidR="00A63330" w:rsidRPr="00D93CD6" w:rsidRDefault="00A63330" w:rsidP="00D93CD6">
      <w:pPr>
        <w:widowControl w:val="0"/>
        <w:suppressAutoHyphens/>
        <w:spacing w:after="0"/>
        <w:jc w:val="center"/>
        <w:rPr>
          <w:rFonts w:eastAsia="SimSun" w:cs="Arial"/>
          <w:i/>
          <w:kern w:val="2"/>
          <w:szCs w:val="20"/>
          <w:lang w:eastAsia="zh-CN" w:bidi="hi-IN"/>
        </w:rPr>
      </w:pPr>
    </w:p>
    <w:p w14:paraId="70CB7B82" w14:textId="153409DD" w:rsidR="00CD2526" w:rsidRPr="00D93CD6" w:rsidRDefault="00746576" w:rsidP="00D93CD6">
      <w:pPr>
        <w:pStyle w:val="Nagwek2"/>
        <w:spacing w:before="0"/>
        <w:rPr>
          <w:rFonts w:asciiTheme="minorHAnsi" w:hAnsiTheme="minorHAnsi" w:cstheme="minorHAnsi"/>
          <w:b/>
          <w:bCs/>
          <w:color w:val="auto"/>
        </w:rPr>
      </w:pPr>
      <w:bookmarkStart w:id="44" w:name="_Toc177721476"/>
      <w:r w:rsidRPr="00D93CD6">
        <w:rPr>
          <w:rFonts w:asciiTheme="minorHAnsi" w:hAnsiTheme="minorHAnsi" w:cstheme="minorHAnsi"/>
          <w:b/>
          <w:bCs/>
          <w:color w:val="auto"/>
        </w:rPr>
        <w:t>Ochrona klimatu i jakości powietrza</w:t>
      </w:r>
      <w:bookmarkEnd w:id="44"/>
    </w:p>
    <w:p w14:paraId="4BF609CF" w14:textId="528B99D0" w:rsidR="00E8489E" w:rsidRPr="00D93CD6" w:rsidRDefault="004D2F56" w:rsidP="00D93CD6">
      <w:pPr>
        <w:spacing w:after="0"/>
        <w:rPr>
          <w:rFonts w:asciiTheme="minorHAnsi" w:hAnsiTheme="minorHAnsi" w:cstheme="minorHAnsi"/>
          <w:b/>
          <w:bCs/>
          <w:i/>
          <w:iCs/>
          <w:u w:val="single"/>
        </w:rPr>
      </w:pPr>
      <w:r w:rsidRPr="00D93CD6">
        <w:rPr>
          <w:rFonts w:asciiTheme="minorHAnsi" w:hAnsiTheme="minorHAnsi" w:cstheme="minorHAnsi"/>
          <w:b/>
          <w:bCs/>
          <w:i/>
          <w:iCs/>
          <w:u w:val="single"/>
        </w:rPr>
        <w:t>Klimat</w:t>
      </w:r>
    </w:p>
    <w:p w14:paraId="306B19F0" w14:textId="184D4A0B" w:rsidR="00B15B1B" w:rsidRPr="007F6552" w:rsidRDefault="00B15B1B" w:rsidP="00B15B1B">
      <w:pPr>
        <w:pStyle w:val="Legenda"/>
        <w:spacing w:after="0"/>
        <w:jc w:val="both"/>
        <w:rPr>
          <w:rFonts w:cs="Calibri"/>
          <w:b w:val="0"/>
          <w:bCs w:val="0"/>
          <w:i w:val="0"/>
          <w:iCs/>
          <w:highlight w:val="yellow"/>
        </w:rPr>
      </w:pPr>
      <w:r w:rsidRPr="007F6552">
        <w:rPr>
          <w:rFonts w:cs="Calibri"/>
          <w:b w:val="0"/>
          <w:bCs w:val="0"/>
          <w:i w:val="0"/>
        </w:rPr>
        <w:t>Zgodnie z regionalizacją klimatyczną Wosia (1993) powiat wyszkowski leży na granicy dwóch regionów: środkowomazurski i środkowomazowiecki. Region środkowomazurski cechuje stosunkowo bardzo mała wyrazistość, szczególnie fragment południowo-wschodni. Oznacza to, że panujące w tym regionie stosunki pogodowe wykazują względnie duże powiązania ze stosunkami klimatycznymi terenów położonych poza południowo-wschodnimi jego granicami. Na tle innych regionów charakteryzuje się on mniejszą liczbą dni w roku z pogodą umiarkowanie chłodną. W regionie środkowomazowieckim notuje się stosunkowo największą liczbę dni bardzo ciepłych i pochmurnych, szczególnie z pogodą bardzo ciepłą, pochmurną, bez opadu. Do licznych na</w:t>
      </w:r>
      <w:r w:rsidR="002D5996">
        <w:rPr>
          <w:rFonts w:cs="Calibri"/>
          <w:b w:val="0"/>
          <w:bCs w:val="0"/>
          <w:i w:val="0"/>
        </w:rPr>
        <w:t> </w:t>
      </w:r>
      <w:r w:rsidRPr="007F6552">
        <w:rPr>
          <w:rFonts w:cs="Calibri"/>
          <w:b w:val="0"/>
          <w:bCs w:val="0"/>
          <w:i w:val="0"/>
        </w:rPr>
        <w:t>tym obszarze należą także dni bardzo ciepłe, bez opadu, a także dni z pogodą umiarkowanie ciepłą.</w:t>
      </w:r>
      <w:r w:rsidRPr="007F6552">
        <w:rPr>
          <w:rStyle w:val="Odwoanieprzypisudolnego"/>
          <w:rFonts w:cs="Calibri"/>
          <w:b w:val="0"/>
          <w:bCs w:val="0"/>
          <w:i w:val="0"/>
        </w:rPr>
        <w:footnoteReference w:id="2"/>
      </w:r>
      <w:r w:rsidRPr="007F6552">
        <w:rPr>
          <w:rFonts w:cs="Calibri"/>
          <w:b w:val="0"/>
          <w:bCs w:val="0"/>
          <w:i w:val="0"/>
        </w:rPr>
        <w:t xml:space="preserve"> Najcieplejszymi miesiącami są lipiec i sierpień, a najchłodniejszymi – styczeń i luty. Średnia temperatura roczna z wielolecia w powiecie wyszkowskim wynosi (+7,0°C) – (+7,5°C). Okres wegetacyjny (T&gt;5,0°C) trwa około 200-210 dni średnio w roku. Średnia roczna suma opadów to 550 – 600 mm, czas zalegania pokrywy śnieżnej to ok. 80 dni, natomiast termin rozpoczęcia prac polowych przypada na koniec marca.</w:t>
      </w:r>
    </w:p>
    <w:p w14:paraId="17CEE98D" w14:textId="77777777" w:rsidR="00B15B1B" w:rsidRPr="003766ED" w:rsidRDefault="00B15B1B" w:rsidP="002D5996">
      <w:pPr>
        <w:pStyle w:val="Legenda"/>
        <w:spacing w:after="0"/>
        <w:ind w:firstLine="0"/>
        <w:rPr>
          <w:rFonts w:cs="Calibri"/>
          <w:i w:val="0"/>
          <w:iCs/>
        </w:rPr>
      </w:pPr>
      <w:bookmarkStart w:id="45" w:name="_Toc106963772"/>
      <w:r w:rsidRPr="003766ED">
        <w:rPr>
          <w:rFonts w:cs="Calibri"/>
          <w:i w:val="0"/>
          <w:iCs/>
          <w:noProof/>
          <w:lang w:eastAsia="pl-PL"/>
        </w:rPr>
        <w:lastRenderedPageBreak/>
        <w:drawing>
          <wp:inline distT="0" distB="0" distL="0" distR="0" wp14:anchorId="48653601" wp14:editId="6DD5A804">
            <wp:extent cx="5759450" cy="6101080"/>
            <wp:effectExtent l="0" t="0" r="0" b="0"/>
            <wp:docPr id="97447925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479251" name="Obraz 974479251"/>
                    <pic:cNvPicPr/>
                  </pic:nvPicPr>
                  <pic:blipFill>
                    <a:blip r:embed="rId23">
                      <a:extLst>
                        <a:ext uri="{28A0092B-C50C-407E-A947-70E740481C1C}">
                          <a14:useLocalDpi xmlns:a14="http://schemas.microsoft.com/office/drawing/2010/main" val="0"/>
                        </a:ext>
                      </a:extLst>
                    </a:blip>
                    <a:stretch>
                      <a:fillRect/>
                    </a:stretch>
                  </pic:blipFill>
                  <pic:spPr>
                    <a:xfrm>
                      <a:off x="0" y="0"/>
                      <a:ext cx="5759450" cy="6101080"/>
                    </a:xfrm>
                    <a:prstGeom prst="rect">
                      <a:avLst/>
                    </a:prstGeom>
                  </pic:spPr>
                </pic:pic>
              </a:graphicData>
            </a:graphic>
          </wp:inline>
        </w:drawing>
      </w:r>
    </w:p>
    <w:p w14:paraId="77E28622" w14:textId="63FE8672" w:rsidR="00B15B1B" w:rsidRPr="003766ED" w:rsidRDefault="00B15B1B" w:rsidP="00B15B1B">
      <w:pPr>
        <w:pStyle w:val="Legenda"/>
        <w:spacing w:after="0"/>
        <w:rPr>
          <w:b w:val="0"/>
          <w:bCs w:val="0"/>
          <w:i w:val="0"/>
          <w:iCs/>
        </w:rPr>
      </w:pPr>
      <w:bookmarkStart w:id="46" w:name="_Toc176261434"/>
      <w:bookmarkStart w:id="47" w:name="_Toc177721442"/>
      <w:r w:rsidRPr="003766ED">
        <w:rPr>
          <w:i w:val="0"/>
        </w:rPr>
        <w:t xml:space="preserve">Rycina </w:t>
      </w:r>
      <w:r w:rsidRPr="003766ED">
        <w:fldChar w:fldCharType="begin"/>
      </w:r>
      <w:r w:rsidRPr="003766ED">
        <w:rPr>
          <w:i w:val="0"/>
        </w:rPr>
        <w:instrText xml:space="preserve"> SEQ Rycina \* ARABIC </w:instrText>
      </w:r>
      <w:r w:rsidRPr="003766ED">
        <w:fldChar w:fldCharType="separate"/>
      </w:r>
      <w:r w:rsidR="007A339E">
        <w:rPr>
          <w:i w:val="0"/>
          <w:noProof/>
        </w:rPr>
        <w:t>2</w:t>
      </w:r>
      <w:r w:rsidRPr="003766ED">
        <w:fldChar w:fldCharType="end"/>
      </w:r>
      <w:r w:rsidRPr="003766ED">
        <w:rPr>
          <w:i w:val="0"/>
        </w:rPr>
        <w:t xml:space="preserve">. Róża wiatrów dla </w:t>
      </w:r>
      <w:bookmarkEnd w:id="45"/>
      <w:r w:rsidRPr="003766ED">
        <w:rPr>
          <w:i w:val="0"/>
        </w:rPr>
        <w:t>powiatu wyszkowskiego (</w:t>
      </w:r>
      <w:r>
        <w:rPr>
          <w:i w:val="0"/>
        </w:rPr>
        <w:t xml:space="preserve">stacja: </w:t>
      </w:r>
      <w:r w:rsidRPr="003766ED">
        <w:rPr>
          <w:i w:val="0"/>
        </w:rPr>
        <w:t>Wyszków)</w:t>
      </w:r>
      <w:bookmarkEnd w:id="46"/>
      <w:bookmarkEnd w:id="47"/>
    </w:p>
    <w:p w14:paraId="77B4EB44" w14:textId="423B7558" w:rsidR="00B15B1B" w:rsidRPr="00FB2174" w:rsidRDefault="00B15B1B" w:rsidP="002D5996">
      <w:pPr>
        <w:spacing w:line="240" w:lineRule="auto"/>
        <w:jc w:val="center"/>
        <w:rPr>
          <w:i/>
          <w:iCs/>
          <w:szCs w:val="20"/>
        </w:rPr>
      </w:pPr>
      <w:r w:rsidRPr="003766ED">
        <w:rPr>
          <w:i/>
          <w:iCs/>
          <w:szCs w:val="20"/>
        </w:rPr>
        <w:t>Źródło: https://www.meteoblue.com</w:t>
      </w:r>
    </w:p>
    <w:p w14:paraId="72B275C1" w14:textId="77777777" w:rsidR="00B15B1B" w:rsidRPr="003A771D" w:rsidRDefault="00B15B1B" w:rsidP="00B15B1B">
      <w:pPr>
        <w:rPr>
          <w:rFonts w:cstheme="minorHAnsi"/>
          <w:szCs w:val="20"/>
          <w:highlight w:val="yellow"/>
        </w:rPr>
      </w:pPr>
      <w:r w:rsidRPr="00FB2174">
        <w:rPr>
          <w:szCs w:val="20"/>
        </w:rPr>
        <w:t xml:space="preserve">Na obszarze powiatu dominują wiatry z </w:t>
      </w:r>
      <w:r w:rsidRPr="005B7F7E">
        <w:rPr>
          <w:szCs w:val="20"/>
        </w:rPr>
        <w:t>kierunków W, WW oraz NW. Wiatry mają przeważający kierunek zachodni, latem wzrasta udział wiatrów północno-zachodnich, zimą – południowo-zachodnich. W przejściowych porach roku pojawiają się wiatry z sektora wschodniego, a jesienią – południowo-zachodniego. Warunki anemometryczne uzależnione są od położenia miejsca (stopnia zalesienia otoczenia). Najwyższe prędkości wiatru występują wzdłuż wylesionej krawędzi doliny Bugu oraz doliny rzeki Narew.</w:t>
      </w:r>
    </w:p>
    <w:p w14:paraId="4157449B" w14:textId="435C563D" w:rsidR="00A63330" w:rsidRPr="00D93CD6" w:rsidRDefault="00A63330" w:rsidP="00B15B1B">
      <w:pPr>
        <w:tabs>
          <w:tab w:val="left" w:pos="567"/>
        </w:tabs>
        <w:autoSpaceDE w:val="0"/>
        <w:autoSpaceDN w:val="0"/>
        <w:adjustRightInd w:val="0"/>
        <w:spacing w:after="0"/>
        <w:rPr>
          <w:i/>
          <w:iCs/>
          <w:szCs w:val="20"/>
        </w:rPr>
      </w:pPr>
    </w:p>
    <w:p w14:paraId="41163D36" w14:textId="77777777" w:rsidR="003A43CF" w:rsidRDefault="00EA4BA8" w:rsidP="003A43CF">
      <w:pPr>
        <w:spacing w:after="0"/>
        <w:rPr>
          <w:rFonts w:asciiTheme="minorHAnsi" w:hAnsiTheme="minorHAnsi" w:cstheme="minorHAnsi"/>
          <w:b/>
          <w:bCs/>
          <w:i/>
          <w:iCs/>
          <w:u w:val="single"/>
        </w:rPr>
      </w:pPr>
      <w:r w:rsidRPr="00D93CD6">
        <w:rPr>
          <w:rFonts w:asciiTheme="minorHAnsi" w:hAnsiTheme="minorHAnsi" w:cstheme="minorHAnsi"/>
          <w:b/>
          <w:bCs/>
          <w:i/>
          <w:iCs/>
          <w:u w:val="single"/>
        </w:rPr>
        <w:t>Jakość powietrza</w:t>
      </w:r>
      <w:bookmarkStart w:id="48" w:name="_Toc444002406"/>
      <w:bookmarkStart w:id="49" w:name="_Toc14261049"/>
    </w:p>
    <w:p w14:paraId="29BD612F" w14:textId="77777777" w:rsidR="00F021D8" w:rsidRPr="003A771D" w:rsidRDefault="00F021D8" w:rsidP="00F021D8">
      <w:pPr>
        <w:spacing w:after="0"/>
        <w:rPr>
          <w:szCs w:val="20"/>
          <w:highlight w:val="yellow"/>
        </w:rPr>
      </w:pPr>
      <w:bookmarkStart w:id="50" w:name="_Hlk92719337"/>
      <w:bookmarkStart w:id="51" w:name="_Hlk57837709"/>
      <w:bookmarkStart w:id="52" w:name="_Hlk73528885"/>
      <w:bookmarkStart w:id="53" w:name="_Toc102729648"/>
      <w:bookmarkEnd w:id="48"/>
      <w:bookmarkEnd w:id="49"/>
      <w:r w:rsidRPr="006C2FEB">
        <w:rPr>
          <w:szCs w:val="20"/>
        </w:rPr>
        <w:t xml:space="preserve">Na terenie gminy miejsko-wiejskiej Wyszków zainstalowane są 3 czujniki jakości powietrza </w:t>
      </w:r>
      <w:r>
        <w:rPr>
          <w:szCs w:val="20"/>
        </w:rPr>
        <w:t>firmy Syngeos</w:t>
      </w:r>
      <w:r w:rsidRPr="00472AD7">
        <w:rPr>
          <w:szCs w:val="20"/>
        </w:rPr>
        <w:t xml:space="preserve"> </w:t>
      </w:r>
      <w:r w:rsidRPr="006C2FEB">
        <w:rPr>
          <w:szCs w:val="20"/>
        </w:rPr>
        <w:t>na obiektach użyteczności publicznej (Szkoła Podstawowa Nr 2 w Wyszkowie, ul. J. Matejki 5, Wyszków; Miejsko-Gminna Biblioteka Publiczn</w:t>
      </w:r>
      <w:r w:rsidRPr="00F25E24">
        <w:rPr>
          <w:szCs w:val="20"/>
        </w:rPr>
        <w:t xml:space="preserve">a w Wyszkowie, ul. Gen. J. Sowińskiego 80, Wyszków; Hala Wyszkowskiego Ośrodka Sportu i Rekreacji, ul. Geodetów 45, Wyszków). Wszystkie trzy czujniki dokonują pomiaru stężeń pyłu </w:t>
      </w:r>
      <w:r w:rsidRPr="00F25E24">
        <w:rPr>
          <w:szCs w:val="20"/>
        </w:rPr>
        <w:lastRenderedPageBreak/>
        <w:t>zawieszonego PM10 w czasie rzeczywistym. Ponadto wskazują stężenie pyłu zawieszonego PM1, temperaturę powietrza, wilgotność oraz ciśnienie.</w:t>
      </w:r>
    </w:p>
    <w:p w14:paraId="614602E4" w14:textId="77777777" w:rsidR="00F021D8" w:rsidRDefault="00F021D8" w:rsidP="00F021D8">
      <w:pPr>
        <w:spacing w:after="0"/>
        <w:rPr>
          <w:szCs w:val="20"/>
        </w:rPr>
      </w:pPr>
      <w:r>
        <w:rPr>
          <w:szCs w:val="20"/>
        </w:rPr>
        <w:t>Na terenie gminy wiejskiej Brańszczyk zamontowany jest 1 czujnik jakości powietrza zlokalizowany w miejscowości Brańszczyk, przy ul. Jana Pawła II 43, 07-221 Brańszczyk.</w:t>
      </w:r>
    </w:p>
    <w:p w14:paraId="55E9D538" w14:textId="77777777" w:rsidR="00F021D8" w:rsidRPr="000E2B5E" w:rsidRDefault="00F021D8" w:rsidP="00F021D8">
      <w:pPr>
        <w:spacing w:after="0"/>
        <w:rPr>
          <w:szCs w:val="20"/>
        </w:rPr>
      </w:pPr>
      <w:r>
        <w:rPr>
          <w:szCs w:val="20"/>
        </w:rPr>
        <w:t>Na terenie gminy wiejskiej Długosiodło zamontowany jest 1 czujnik jakości powietrza osadzony na budynku Zespołu Szkół w Starym Bosewie, przy ul. Rozwojowej 19, 07-210 Długosiodło.</w:t>
      </w:r>
    </w:p>
    <w:p w14:paraId="06A5B0DF" w14:textId="39E07981" w:rsidR="00F021D8" w:rsidRPr="00717600" w:rsidRDefault="00F021D8" w:rsidP="00F021D8">
      <w:pPr>
        <w:spacing w:after="0"/>
        <w:rPr>
          <w:szCs w:val="20"/>
        </w:rPr>
      </w:pPr>
      <w:r w:rsidRPr="00472AD7">
        <w:rPr>
          <w:szCs w:val="20"/>
        </w:rPr>
        <w:t>Gmina wiejska Rząśnik posiada 1 czujnik</w:t>
      </w:r>
      <w:r>
        <w:rPr>
          <w:szCs w:val="20"/>
        </w:rPr>
        <w:t xml:space="preserve"> </w:t>
      </w:r>
      <w:r w:rsidRPr="00717600">
        <w:rPr>
          <w:szCs w:val="20"/>
        </w:rPr>
        <w:t>firmy Syngeos dokonujący pomiaru stężeń pyłu zawieszonego PM10 w czasie rzeczywistym. Zamieszczony jest przy ul. Wyszkowsk</w:t>
      </w:r>
      <w:r w:rsidR="00842D1B" w:rsidRPr="00717600">
        <w:rPr>
          <w:szCs w:val="20"/>
        </w:rPr>
        <w:t>iej</w:t>
      </w:r>
      <w:r w:rsidRPr="00717600">
        <w:rPr>
          <w:szCs w:val="20"/>
        </w:rPr>
        <w:t xml:space="preserve"> 22 B, Rząśnik. Ponadto czujnik wskazuje stężenie pyłu zawieszonego PM1, temperaturę powietrza, wilgotność oraz ciśnienie. </w:t>
      </w:r>
    </w:p>
    <w:p w14:paraId="1D7F013A" w14:textId="77777777" w:rsidR="00F021D8" w:rsidRPr="007F49F7" w:rsidRDefault="00F021D8" w:rsidP="00F021D8">
      <w:pPr>
        <w:spacing w:after="0"/>
        <w:rPr>
          <w:szCs w:val="20"/>
        </w:rPr>
      </w:pPr>
      <w:r w:rsidRPr="00717600">
        <w:rPr>
          <w:szCs w:val="20"/>
        </w:rPr>
        <w:t>Gmina wiejska Somianka posiada mobilne laboratorium do badania jakości powietrza składające się z pojazdu osobowego o fabrycznie montowanym napędzie LPG, urządzenia do pomiaru</w:t>
      </w:r>
      <w:r w:rsidRPr="007F49F7">
        <w:rPr>
          <w:szCs w:val="20"/>
        </w:rPr>
        <w:t xml:space="preserve"> jakości powietrza wyposażonego w analizator do ciągłego automatycznego pomiaru stężeń pyłu zawieszonego PM10 oraz PM2,5, stację meteorologiczną obejmująca czujnik temperatury, wilgotności względnej powietrza i ciśnienia atmosferycznego oraz tablet z oprogramowaniem do wizualizacji danych.</w:t>
      </w:r>
    </w:p>
    <w:bookmarkEnd w:id="50"/>
    <w:p w14:paraId="2C5ED9F9" w14:textId="77777777" w:rsidR="00F021D8" w:rsidRDefault="00F021D8" w:rsidP="00F021D8">
      <w:pPr>
        <w:spacing w:after="0"/>
        <w:rPr>
          <w:szCs w:val="20"/>
        </w:rPr>
      </w:pPr>
      <w:r>
        <w:rPr>
          <w:szCs w:val="20"/>
        </w:rPr>
        <w:t>Na terenie gminy wiejskiej Zabrodzie zamontowany jest</w:t>
      </w:r>
      <w:r w:rsidRPr="00F174E6">
        <w:rPr>
          <w:szCs w:val="20"/>
        </w:rPr>
        <w:t xml:space="preserve"> </w:t>
      </w:r>
      <w:r>
        <w:rPr>
          <w:szCs w:val="20"/>
        </w:rPr>
        <w:t xml:space="preserve">1 czujnik jakości powietrza osadzony na budynku </w:t>
      </w:r>
      <w:r w:rsidRPr="00004E9B">
        <w:rPr>
          <w:rFonts w:cstheme="minorHAnsi"/>
          <w:szCs w:val="20"/>
        </w:rPr>
        <w:t>Szkoły Podstawowej im. C.K. Norwida w Dębinkach przy ul. C. K. Norwida 26.</w:t>
      </w:r>
    </w:p>
    <w:p w14:paraId="4DDCFF5F" w14:textId="77777777" w:rsidR="00F021D8" w:rsidRPr="00F174E6" w:rsidRDefault="00F021D8" w:rsidP="00F021D8">
      <w:pPr>
        <w:spacing w:after="0"/>
        <w:rPr>
          <w:szCs w:val="20"/>
        </w:rPr>
      </w:pPr>
      <w:r w:rsidRPr="00F174E6">
        <w:rPr>
          <w:szCs w:val="20"/>
        </w:rPr>
        <w:t>W 2023 r. na terenie województwa mazowieckiego, na potrzeby rocznej oceny jakości powietrza stosowano pomiary intensywne – wykonywane na stałych stanowiskach, obejmujące:</w:t>
      </w:r>
    </w:p>
    <w:p w14:paraId="323DB827" w14:textId="77777777" w:rsidR="00F021D8" w:rsidRPr="00F174E6" w:rsidRDefault="00F021D8" w:rsidP="00A04EF4">
      <w:pPr>
        <w:pStyle w:val="Akapitzlist"/>
        <w:numPr>
          <w:ilvl w:val="0"/>
          <w:numId w:val="73"/>
        </w:numPr>
        <w:spacing w:after="0"/>
        <w:ind w:left="567" w:hanging="283"/>
        <w:rPr>
          <w:rFonts w:cs="Arial"/>
          <w:bCs/>
          <w:color w:val="000000"/>
        </w:rPr>
      </w:pPr>
      <w:r w:rsidRPr="00F174E6">
        <w:rPr>
          <w:szCs w:val="20"/>
        </w:rPr>
        <w:t>pomiary automatyczne,</w:t>
      </w:r>
    </w:p>
    <w:p w14:paraId="04CE8571" w14:textId="77777777" w:rsidR="00F021D8" w:rsidRPr="00F174E6" w:rsidRDefault="00F021D8" w:rsidP="00A04EF4">
      <w:pPr>
        <w:pStyle w:val="Akapitzlist"/>
        <w:numPr>
          <w:ilvl w:val="0"/>
          <w:numId w:val="73"/>
        </w:numPr>
        <w:spacing w:after="0"/>
        <w:ind w:left="567" w:hanging="283"/>
        <w:rPr>
          <w:rFonts w:cs="Arial"/>
          <w:bCs/>
          <w:color w:val="000000"/>
        </w:rPr>
      </w:pPr>
      <w:r w:rsidRPr="00F174E6">
        <w:rPr>
          <w:szCs w:val="20"/>
        </w:rPr>
        <w:t xml:space="preserve">pomiary manualne prowadzone codziennie. </w:t>
      </w:r>
    </w:p>
    <w:p w14:paraId="01E1E84B" w14:textId="77777777" w:rsidR="00F021D8" w:rsidRPr="00F174E6" w:rsidRDefault="00F021D8" w:rsidP="00F021D8">
      <w:pPr>
        <w:spacing w:after="0"/>
        <w:rPr>
          <w:szCs w:val="20"/>
        </w:rPr>
      </w:pPr>
      <w:r w:rsidRPr="00F174E6">
        <w:rPr>
          <w:szCs w:val="20"/>
        </w:rPr>
        <w:t>W 2023 r. w ramach systemu PMŚ, na terenie województwa mazowieckiego funkcjonowało ogółem 25 stacji pomiarowych. Pomiary realizowane były przez:</w:t>
      </w:r>
    </w:p>
    <w:p w14:paraId="5299271D" w14:textId="77777777" w:rsidR="00F021D8" w:rsidRPr="00F174E6" w:rsidRDefault="00F021D8" w:rsidP="00A04EF4">
      <w:pPr>
        <w:pStyle w:val="Akapitzlist"/>
        <w:numPr>
          <w:ilvl w:val="0"/>
          <w:numId w:val="74"/>
        </w:numPr>
        <w:spacing w:after="0"/>
        <w:ind w:left="567" w:hanging="283"/>
        <w:rPr>
          <w:rFonts w:cs="Arial"/>
          <w:bCs/>
          <w:color w:val="000000"/>
        </w:rPr>
      </w:pPr>
      <w:r w:rsidRPr="00F174E6">
        <w:rPr>
          <w:szCs w:val="20"/>
        </w:rPr>
        <w:t>Główny Inspektorat Ochrony Środowiska na 21 stacjach pomiarowych oraz na stanowiskach pomiarowych zlokalizowanych na stacjach: instytutu naukowo-badawczego (stanowisko pyłu zawieszonego PM10 w</w:t>
      </w:r>
      <w:r>
        <w:rPr>
          <w:szCs w:val="20"/>
        </w:rPr>
        <w:t> </w:t>
      </w:r>
      <w:r w:rsidRPr="00F174E6">
        <w:rPr>
          <w:szCs w:val="20"/>
        </w:rPr>
        <w:t>Belsku Dużym), samorządu terytorialnego (stanowisko pyłu zawieszonego PM2,5 w Warszawie przy ul.</w:t>
      </w:r>
      <w:r>
        <w:rPr>
          <w:szCs w:val="20"/>
        </w:rPr>
        <w:t> </w:t>
      </w:r>
      <w:r w:rsidRPr="00F174E6">
        <w:rPr>
          <w:szCs w:val="20"/>
        </w:rPr>
        <w:t>Tołstoja) oraz zakładu przemysłowego (stanowiska: pyłu zawieszonego PM10 i</w:t>
      </w:r>
      <w:r>
        <w:rPr>
          <w:szCs w:val="20"/>
        </w:rPr>
        <w:t> </w:t>
      </w:r>
      <w:r w:rsidRPr="00F174E6">
        <w:rPr>
          <w:szCs w:val="20"/>
        </w:rPr>
        <w:t>PM2,5, ołowiu, arsenu, kadmu, niklu i benzo(a)pirenu w pyle zawieszonym PM10 w Płocku przy ul.</w:t>
      </w:r>
      <w:r>
        <w:rPr>
          <w:szCs w:val="20"/>
        </w:rPr>
        <w:t> </w:t>
      </w:r>
      <w:r w:rsidRPr="00F174E6">
        <w:rPr>
          <w:szCs w:val="20"/>
        </w:rPr>
        <w:t>Królowej Jadwigi),</w:t>
      </w:r>
    </w:p>
    <w:p w14:paraId="587E6146" w14:textId="77777777" w:rsidR="00F021D8" w:rsidRPr="00F174E6" w:rsidRDefault="00F021D8" w:rsidP="00A04EF4">
      <w:pPr>
        <w:pStyle w:val="Akapitzlist"/>
        <w:numPr>
          <w:ilvl w:val="0"/>
          <w:numId w:val="74"/>
        </w:numPr>
        <w:spacing w:after="0"/>
        <w:ind w:left="567" w:hanging="283"/>
        <w:rPr>
          <w:rFonts w:cs="Arial"/>
          <w:bCs/>
          <w:color w:val="000000"/>
        </w:rPr>
      </w:pPr>
      <w:r w:rsidRPr="00F174E6">
        <w:rPr>
          <w:szCs w:val="20"/>
        </w:rPr>
        <w:t xml:space="preserve">Instytut Geofizyki Polskiej Akademii Nauk na stacji pomiarowej w Belsku Dużym, </w:t>
      </w:r>
    </w:p>
    <w:p w14:paraId="03668DD4" w14:textId="77777777" w:rsidR="00F021D8" w:rsidRPr="00F174E6" w:rsidRDefault="00F021D8" w:rsidP="00A04EF4">
      <w:pPr>
        <w:pStyle w:val="Akapitzlist"/>
        <w:numPr>
          <w:ilvl w:val="0"/>
          <w:numId w:val="74"/>
        </w:numPr>
        <w:spacing w:after="0"/>
        <w:ind w:left="567" w:hanging="283"/>
        <w:rPr>
          <w:rFonts w:cs="Arial"/>
          <w:bCs/>
          <w:color w:val="000000"/>
        </w:rPr>
      </w:pPr>
      <w:r w:rsidRPr="00F174E6">
        <w:rPr>
          <w:szCs w:val="20"/>
        </w:rPr>
        <w:t>Instytut Meteorologii i Gospodarki Wodnej – Państwowy Instytut Badawczy na stacji pomiarowej w</w:t>
      </w:r>
      <w:r>
        <w:rPr>
          <w:szCs w:val="20"/>
        </w:rPr>
        <w:t> </w:t>
      </w:r>
      <w:r w:rsidRPr="00F174E6">
        <w:rPr>
          <w:szCs w:val="20"/>
        </w:rPr>
        <w:t xml:space="preserve">Warszawie przy ul. Podleśnej, </w:t>
      </w:r>
    </w:p>
    <w:p w14:paraId="105BB7DD" w14:textId="77777777" w:rsidR="00F021D8" w:rsidRPr="00F174E6" w:rsidRDefault="00F021D8" w:rsidP="00A04EF4">
      <w:pPr>
        <w:pStyle w:val="Akapitzlist"/>
        <w:numPr>
          <w:ilvl w:val="0"/>
          <w:numId w:val="74"/>
        </w:numPr>
        <w:spacing w:after="0"/>
        <w:ind w:left="567" w:hanging="283"/>
        <w:rPr>
          <w:rFonts w:cs="Arial"/>
          <w:bCs/>
          <w:color w:val="000000"/>
        </w:rPr>
      </w:pPr>
      <w:r w:rsidRPr="00F174E6">
        <w:rPr>
          <w:szCs w:val="20"/>
        </w:rPr>
        <w:t xml:space="preserve">Urząd Dzielnicy Bielany m.st. Warszawa na stacji pomiarowej w Warszawie przy ul. Tołstoja, </w:t>
      </w:r>
    </w:p>
    <w:p w14:paraId="29A95574" w14:textId="77777777" w:rsidR="00F021D8" w:rsidRPr="00F174E6" w:rsidRDefault="00F021D8" w:rsidP="00A04EF4">
      <w:pPr>
        <w:pStyle w:val="Akapitzlist"/>
        <w:numPr>
          <w:ilvl w:val="0"/>
          <w:numId w:val="74"/>
        </w:numPr>
        <w:spacing w:after="0"/>
        <w:ind w:left="567" w:hanging="283"/>
        <w:rPr>
          <w:rFonts w:cs="Arial"/>
          <w:bCs/>
          <w:color w:val="000000"/>
        </w:rPr>
      </w:pPr>
      <w:r w:rsidRPr="00F174E6">
        <w:rPr>
          <w:szCs w:val="20"/>
        </w:rPr>
        <w:t xml:space="preserve">PKN ORLEN S.A. na stacji pomiarowej w Płocku przy ul. Królowej Jadwigi. </w:t>
      </w:r>
    </w:p>
    <w:p w14:paraId="60401782" w14:textId="77777777" w:rsidR="00F021D8" w:rsidRPr="00F174E6" w:rsidRDefault="00F021D8" w:rsidP="00F021D8">
      <w:pPr>
        <w:spacing w:after="0"/>
        <w:rPr>
          <w:szCs w:val="20"/>
        </w:rPr>
      </w:pPr>
      <w:r w:rsidRPr="00F174E6">
        <w:rPr>
          <w:szCs w:val="20"/>
        </w:rPr>
        <w:t>Lokalizacja stacji jest z reguły niezmienna, zależna przede wszystkim od wyników „Pięcioletniej oceny jakości powietrza w województwie mazowieckim. Raport wojewódzki za lata 2014-2018” wykonywanej raz na</w:t>
      </w:r>
      <w:r>
        <w:rPr>
          <w:szCs w:val="20"/>
        </w:rPr>
        <w:t> </w:t>
      </w:r>
      <w:r w:rsidRPr="00F174E6">
        <w:rPr>
          <w:szCs w:val="20"/>
        </w:rPr>
        <w:t>5</w:t>
      </w:r>
      <w:r>
        <w:rPr>
          <w:szCs w:val="20"/>
        </w:rPr>
        <w:t> </w:t>
      </w:r>
      <w:r w:rsidRPr="00F174E6">
        <w:rPr>
          <w:szCs w:val="20"/>
        </w:rPr>
        <w:t xml:space="preserve">lat oraz od kryteriów lokalizacji punktów poboru próbek substancji określonych w rozporządzeniu Ministra Klimatu i Środowiska w sprawie dokonywania oceny poziomów substancji w powietrzu. </w:t>
      </w:r>
    </w:p>
    <w:p w14:paraId="15D2C44D" w14:textId="77777777" w:rsidR="00F021D8" w:rsidRDefault="00F021D8" w:rsidP="00F021D8">
      <w:pPr>
        <w:rPr>
          <w:rFonts w:cs="Arial"/>
          <w:bCs/>
          <w:color w:val="000000"/>
        </w:rPr>
      </w:pPr>
      <w:r w:rsidRPr="00F174E6">
        <w:rPr>
          <w:rFonts w:cs="Arial"/>
          <w:bCs/>
          <w:color w:val="000000"/>
        </w:rPr>
        <w:t>Kluczową rolę odgrywa ocena jakości powietrza, którą wykonano w oparciu o dane dla całej strefy, do której należy Powiat. W poniższej tabeli przedstawiono klasyfikację strefy mazowieckiej (PL1404) z uwzględnieniem kryteriów określonych w celu ochrony zdrowia. Prowadzona ocena ma na celu monitorowanie zmian jakości powietrza i ma być podstawą do podjęcia działań powodujących zmniejszenia stężeń zanieczyszczeń w powietrzu przynajmniej do poziomu stężenia dopuszczalnego na terenie kraju w określonym terminie. W tabeli poniżej przedstawione zostały dane za rok 2023.</w:t>
      </w:r>
    </w:p>
    <w:p w14:paraId="51C16AEE" w14:textId="77777777" w:rsidR="00F021D8" w:rsidRDefault="00F021D8" w:rsidP="00F021D8">
      <w:pPr>
        <w:rPr>
          <w:rFonts w:cs="Arial"/>
          <w:bCs/>
          <w:color w:val="000000"/>
        </w:rPr>
      </w:pPr>
    </w:p>
    <w:p w14:paraId="043005B4" w14:textId="77777777" w:rsidR="00F021D8" w:rsidRDefault="00F021D8" w:rsidP="00F021D8">
      <w:pPr>
        <w:rPr>
          <w:rFonts w:cs="Arial"/>
          <w:bCs/>
          <w:color w:val="000000"/>
        </w:rPr>
      </w:pPr>
    </w:p>
    <w:p w14:paraId="2FEF58A4" w14:textId="77777777" w:rsidR="00717600" w:rsidRPr="00F174E6" w:rsidRDefault="00717600" w:rsidP="00F021D8">
      <w:pPr>
        <w:rPr>
          <w:rFonts w:cs="Arial"/>
          <w:bCs/>
          <w:color w:val="000000"/>
        </w:rPr>
      </w:pPr>
    </w:p>
    <w:p w14:paraId="41578AAE" w14:textId="2DA00CB4" w:rsidR="00F021D8" w:rsidRPr="00096DC6" w:rsidRDefault="00F021D8" w:rsidP="00F021D8">
      <w:pPr>
        <w:pStyle w:val="Legenda"/>
        <w:keepNext/>
        <w:spacing w:after="0"/>
        <w:jc w:val="both"/>
        <w:rPr>
          <w:b w:val="0"/>
          <w:bCs w:val="0"/>
          <w:i w:val="0"/>
          <w:iCs/>
        </w:rPr>
      </w:pPr>
      <w:bookmarkStart w:id="54" w:name="_Toc176261380"/>
      <w:bookmarkStart w:id="55" w:name="_Toc177721367"/>
      <w:bookmarkEnd w:id="51"/>
      <w:bookmarkEnd w:id="52"/>
      <w:bookmarkEnd w:id="53"/>
      <w:r w:rsidRPr="00096DC6">
        <w:rPr>
          <w:i w:val="0"/>
        </w:rPr>
        <w:lastRenderedPageBreak/>
        <w:t xml:space="preserve">Tabela </w:t>
      </w:r>
      <w:r w:rsidRPr="00096DC6">
        <w:rPr>
          <w:b w:val="0"/>
          <w:bCs w:val="0"/>
          <w:i w:val="0"/>
          <w:iCs/>
        </w:rPr>
        <w:fldChar w:fldCharType="begin"/>
      </w:r>
      <w:r w:rsidRPr="00096DC6">
        <w:rPr>
          <w:i w:val="0"/>
        </w:rPr>
        <w:instrText xml:space="preserve"> SEQ Tabela \* ARABIC </w:instrText>
      </w:r>
      <w:r w:rsidRPr="00096DC6">
        <w:rPr>
          <w:b w:val="0"/>
          <w:bCs w:val="0"/>
          <w:i w:val="0"/>
          <w:iCs/>
        </w:rPr>
        <w:fldChar w:fldCharType="separate"/>
      </w:r>
      <w:r w:rsidR="007A339E">
        <w:rPr>
          <w:i w:val="0"/>
          <w:noProof/>
        </w:rPr>
        <w:t>7</w:t>
      </w:r>
      <w:r w:rsidRPr="00096DC6">
        <w:rPr>
          <w:b w:val="0"/>
          <w:bCs w:val="0"/>
          <w:i w:val="0"/>
          <w:iCs/>
        </w:rPr>
        <w:fldChar w:fldCharType="end"/>
      </w:r>
      <w:r w:rsidRPr="00096DC6">
        <w:rPr>
          <w:i w:val="0"/>
        </w:rPr>
        <w:t>. Klasyfikacja strefy mazowieckiej (PL1404) z uwzględnieniem kryteriów określonych w celu ochrony zdrowia za rok 2023</w:t>
      </w:r>
      <w:bookmarkEnd w:id="54"/>
      <w:bookmarkEnd w:id="55"/>
    </w:p>
    <w:tbl>
      <w:tblPr>
        <w:tblW w:w="9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580"/>
        <w:gridCol w:w="563"/>
        <w:gridCol w:w="518"/>
        <w:gridCol w:w="679"/>
        <w:gridCol w:w="1085"/>
        <w:gridCol w:w="1030"/>
        <w:gridCol w:w="677"/>
        <w:gridCol w:w="570"/>
        <w:gridCol w:w="566"/>
        <w:gridCol w:w="516"/>
        <w:gridCol w:w="502"/>
        <w:gridCol w:w="777"/>
      </w:tblGrid>
      <w:tr w:rsidR="00F021D8" w:rsidRPr="003A771D" w14:paraId="14963F0B" w14:textId="77777777" w:rsidTr="00D42623">
        <w:trPr>
          <w:trHeight w:val="350"/>
          <w:jc w:val="center"/>
        </w:trPr>
        <w:tc>
          <w:tcPr>
            <w:tcW w:w="1242" w:type="dxa"/>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56700934" w14:textId="77777777" w:rsidR="00F021D8" w:rsidRPr="00096DC6" w:rsidRDefault="00F021D8" w:rsidP="002D5996">
            <w:pPr>
              <w:spacing w:line="240" w:lineRule="auto"/>
              <w:ind w:firstLine="0"/>
              <w:contextualSpacing/>
              <w:jc w:val="center"/>
              <w:rPr>
                <w:rFonts w:cs="Arial"/>
                <w:b/>
                <w:snapToGrid w:val="0"/>
                <w:szCs w:val="20"/>
              </w:rPr>
            </w:pPr>
            <w:r w:rsidRPr="00096DC6">
              <w:rPr>
                <w:rFonts w:cs="Arial"/>
                <w:b/>
                <w:snapToGrid w:val="0"/>
                <w:szCs w:val="20"/>
              </w:rPr>
              <w:t>Strefa mazowiecka</w:t>
            </w:r>
          </w:p>
          <w:p w14:paraId="231E017C" w14:textId="77777777" w:rsidR="00F021D8" w:rsidRPr="00096DC6" w:rsidRDefault="00F021D8" w:rsidP="00D42623">
            <w:pPr>
              <w:spacing w:line="240" w:lineRule="auto"/>
              <w:ind w:firstLine="30"/>
              <w:contextualSpacing/>
              <w:jc w:val="center"/>
              <w:rPr>
                <w:rFonts w:cs="Arial"/>
                <w:b/>
                <w:snapToGrid w:val="0"/>
                <w:szCs w:val="20"/>
              </w:rPr>
            </w:pPr>
            <w:r w:rsidRPr="00096DC6">
              <w:rPr>
                <w:b/>
                <w:bCs/>
                <w:szCs w:val="20"/>
              </w:rPr>
              <w:t>(PL1404)</w:t>
            </w:r>
          </w:p>
        </w:tc>
        <w:tc>
          <w:tcPr>
            <w:tcW w:w="8063" w:type="dxa"/>
            <w:gridSpan w:val="12"/>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512BB39C" w14:textId="77777777" w:rsidR="00F021D8" w:rsidRPr="00096DC6" w:rsidRDefault="00F021D8" w:rsidP="00D42623">
            <w:pPr>
              <w:spacing w:line="240" w:lineRule="auto"/>
              <w:contextualSpacing/>
              <w:jc w:val="center"/>
              <w:rPr>
                <w:rFonts w:cs="Arial"/>
                <w:b/>
                <w:snapToGrid w:val="0"/>
                <w:szCs w:val="20"/>
              </w:rPr>
            </w:pPr>
            <w:r w:rsidRPr="00096DC6">
              <w:rPr>
                <w:rFonts w:cs="Arial"/>
                <w:b/>
                <w:bCs/>
                <w:szCs w:val="20"/>
              </w:rPr>
              <w:t>Symbol klasy strefy dla poszczególnych substancji</w:t>
            </w:r>
          </w:p>
        </w:tc>
      </w:tr>
      <w:tr w:rsidR="00F021D8" w:rsidRPr="003A771D" w14:paraId="6A21B068" w14:textId="77777777" w:rsidTr="00D42623">
        <w:trPr>
          <w:trHeight w:val="28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FD3487" w14:textId="77777777" w:rsidR="00F021D8" w:rsidRPr="00096DC6" w:rsidRDefault="00F021D8" w:rsidP="00D42623">
            <w:pPr>
              <w:spacing w:after="0"/>
              <w:rPr>
                <w:rFonts w:cs="Arial"/>
                <w:b/>
                <w:snapToGrid w:val="0"/>
                <w:szCs w:val="20"/>
              </w:rPr>
            </w:pPr>
          </w:p>
        </w:tc>
        <w:tc>
          <w:tcPr>
            <w:tcW w:w="580"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26D50D57" w14:textId="77777777" w:rsidR="00F021D8" w:rsidRPr="00096DC6" w:rsidRDefault="00F021D8" w:rsidP="002D5996">
            <w:pPr>
              <w:spacing w:line="240" w:lineRule="auto"/>
              <w:ind w:firstLine="0"/>
              <w:contextualSpacing/>
              <w:jc w:val="center"/>
              <w:rPr>
                <w:rFonts w:cs="Arial"/>
                <w:b/>
                <w:bCs/>
                <w:szCs w:val="20"/>
              </w:rPr>
            </w:pPr>
            <w:r w:rsidRPr="00096DC6">
              <w:rPr>
                <w:rFonts w:cs="Arial"/>
                <w:b/>
                <w:bCs/>
                <w:szCs w:val="20"/>
              </w:rPr>
              <w:t>NO</w:t>
            </w:r>
            <w:r w:rsidRPr="00096DC6">
              <w:rPr>
                <w:rFonts w:cs="Arial"/>
                <w:b/>
                <w:bCs/>
                <w:szCs w:val="20"/>
                <w:vertAlign w:val="subscript"/>
              </w:rPr>
              <w:t>2</w:t>
            </w:r>
          </w:p>
        </w:tc>
        <w:tc>
          <w:tcPr>
            <w:tcW w:w="563"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566D8477" w14:textId="77777777" w:rsidR="00F021D8" w:rsidRPr="00096DC6" w:rsidRDefault="00F021D8" w:rsidP="002D5996">
            <w:pPr>
              <w:spacing w:line="240" w:lineRule="auto"/>
              <w:ind w:firstLine="0"/>
              <w:contextualSpacing/>
              <w:jc w:val="center"/>
              <w:rPr>
                <w:rFonts w:cs="Arial"/>
                <w:b/>
                <w:bCs/>
                <w:szCs w:val="20"/>
              </w:rPr>
            </w:pPr>
            <w:r w:rsidRPr="00096DC6">
              <w:rPr>
                <w:rFonts w:cs="Arial"/>
                <w:b/>
                <w:bCs/>
                <w:szCs w:val="20"/>
              </w:rPr>
              <w:t>SO</w:t>
            </w:r>
            <w:r w:rsidRPr="00096DC6">
              <w:rPr>
                <w:rFonts w:cs="Arial"/>
                <w:b/>
                <w:bCs/>
                <w:szCs w:val="20"/>
                <w:vertAlign w:val="subscript"/>
              </w:rPr>
              <w:t>2</w:t>
            </w:r>
          </w:p>
        </w:tc>
        <w:tc>
          <w:tcPr>
            <w:tcW w:w="51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427FBC78" w14:textId="77777777" w:rsidR="00F021D8" w:rsidRPr="00096DC6" w:rsidRDefault="00F021D8" w:rsidP="002D5996">
            <w:pPr>
              <w:spacing w:line="240" w:lineRule="auto"/>
              <w:ind w:firstLine="0"/>
              <w:contextualSpacing/>
              <w:jc w:val="center"/>
              <w:rPr>
                <w:rFonts w:cs="Arial"/>
                <w:b/>
                <w:bCs/>
                <w:szCs w:val="20"/>
              </w:rPr>
            </w:pPr>
            <w:r w:rsidRPr="00096DC6">
              <w:rPr>
                <w:rFonts w:cs="Arial"/>
                <w:b/>
                <w:bCs/>
                <w:szCs w:val="20"/>
              </w:rPr>
              <w:t>CO</w:t>
            </w:r>
          </w:p>
        </w:tc>
        <w:tc>
          <w:tcPr>
            <w:tcW w:w="67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396E2F5F" w14:textId="77777777" w:rsidR="00F021D8" w:rsidRPr="00096DC6" w:rsidRDefault="00F021D8" w:rsidP="002D5996">
            <w:pPr>
              <w:spacing w:line="240" w:lineRule="auto"/>
              <w:ind w:firstLine="0"/>
              <w:contextualSpacing/>
              <w:jc w:val="center"/>
              <w:rPr>
                <w:rFonts w:cs="Arial"/>
                <w:b/>
                <w:bCs/>
                <w:szCs w:val="20"/>
              </w:rPr>
            </w:pPr>
            <w:r w:rsidRPr="00096DC6">
              <w:rPr>
                <w:rFonts w:cs="Arial"/>
                <w:b/>
                <w:bCs/>
                <w:szCs w:val="20"/>
              </w:rPr>
              <w:t>C</w:t>
            </w:r>
            <w:r w:rsidRPr="00096DC6">
              <w:rPr>
                <w:rFonts w:cs="Arial"/>
                <w:b/>
                <w:bCs/>
                <w:szCs w:val="20"/>
                <w:vertAlign w:val="subscript"/>
              </w:rPr>
              <w:t>6</w:t>
            </w:r>
            <w:r w:rsidRPr="00096DC6">
              <w:rPr>
                <w:rFonts w:cs="Arial"/>
                <w:b/>
                <w:bCs/>
                <w:szCs w:val="20"/>
              </w:rPr>
              <w:t>H</w:t>
            </w:r>
            <w:r w:rsidRPr="00096DC6">
              <w:rPr>
                <w:rFonts w:cs="Arial"/>
                <w:b/>
                <w:bCs/>
                <w:szCs w:val="20"/>
                <w:vertAlign w:val="subscript"/>
              </w:rPr>
              <w:t>6</w:t>
            </w:r>
          </w:p>
        </w:tc>
        <w:tc>
          <w:tcPr>
            <w:tcW w:w="1085"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531C18F1" w14:textId="77777777" w:rsidR="00F021D8" w:rsidRPr="00096DC6" w:rsidRDefault="00F021D8" w:rsidP="002D5996">
            <w:pPr>
              <w:spacing w:line="240" w:lineRule="auto"/>
              <w:ind w:firstLine="0"/>
              <w:contextualSpacing/>
              <w:jc w:val="center"/>
              <w:rPr>
                <w:rFonts w:cs="Arial"/>
                <w:b/>
                <w:bCs/>
                <w:szCs w:val="20"/>
              </w:rPr>
            </w:pPr>
            <w:r w:rsidRPr="00096DC6">
              <w:rPr>
                <w:rFonts w:cs="Arial"/>
                <w:b/>
                <w:bCs/>
                <w:sz w:val="18"/>
                <w:szCs w:val="18"/>
              </w:rPr>
              <w:t>Pył PM 2,5</w:t>
            </w:r>
          </w:p>
        </w:tc>
        <w:tc>
          <w:tcPr>
            <w:tcW w:w="1030"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77F5AFB0" w14:textId="77777777" w:rsidR="00F021D8" w:rsidRPr="00096DC6" w:rsidRDefault="00F021D8" w:rsidP="002D5996">
            <w:pPr>
              <w:spacing w:line="240" w:lineRule="auto"/>
              <w:ind w:hanging="47"/>
              <w:contextualSpacing/>
              <w:jc w:val="center"/>
              <w:rPr>
                <w:rFonts w:cs="Arial"/>
                <w:b/>
                <w:bCs/>
                <w:szCs w:val="20"/>
              </w:rPr>
            </w:pPr>
            <w:r w:rsidRPr="00096DC6">
              <w:rPr>
                <w:rFonts w:cs="Arial"/>
                <w:b/>
                <w:bCs/>
                <w:szCs w:val="20"/>
              </w:rPr>
              <w:t>Pył PM10</w:t>
            </w:r>
          </w:p>
        </w:tc>
        <w:tc>
          <w:tcPr>
            <w:tcW w:w="67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2761E07C" w14:textId="77777777" w:rsidR="00F021D8" w:rsidRPr="00096DC6" w:rsidRDefault="00F021D8" w:rsidP="002D5996">
            <w:pPr>
              <w:spacing w:line="240" w:lineRule="auto"/>
              <w:ind w:firstLine="0"/>
              <w:contextualSpacing/>
              <w:jc w:val="center"/>
              <w:rPr>
                <w:rFonts w:cs="Arial"/>
                <w:b/>
                <w:bCs/>
                <w:szCs w:val="20"/>
              </w:rPr>
            </w:pPr>
            <w:r w:rsidRPr="00096DC6">
              <w:rPr>
                <w:rFonts w:cs="Arial"/>
                <w:b/>
                <w:bCs/>
                <w:szCs w:val="20"/>
              </w:rPr>
              <w:t>B</w:t>
            </w:r>
            <w:r>
              <w:rPr>
                <w:rFonts w:cs="Arial"/>
                <w:b/>
                <w:bCs/>
                <w:szCs w:val="20"/>
              </w:rPr>
              <w:t>(</w:t>
            </w:r>
            <w:r w:rsidRPr="00096DC6">
              <w:rPr>
                <w:rFonts w:cs="Arial"/>
                <w:b/>
                <w:bCs/>
                <w:szCs w:val="20"/>
              </w:rPr>
              <w:t>a</w:t>
            </w:r>
            <w:r>
              <w:rPr>
                <w:rFonts w:cs="Arial"/>
                <w:b/>
                <w:bCs/>
                <w:szCs w:val="20"/>
              </w:rPr>
              <w:t>)</w:t>
            </w:r>
            <w:r w:rsidRPr="00096DC6">
              <w:rPr>
                <w:rFonts w:cs="Arial"/>
                <w:b/>
                <w:bCs/>
                <w:szCs w:val="20"/>
              </w:rPr>
              <w:t>P</w:t>
            </w:r>
          </w:p>
        </w:tc>
        <w:tc>
          <w:tcPr>
            <w:tcW w:w="570"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70EDBE19" w14:textId="77777777" w:rsidR="00F021D8" w:rsidRPr="00096DC6" w:rsidRDefault="00F021D8" w:rsidP="002D5996">
            <w:pPr>
              <w:spacing w:line="240" w:lineRule="auto"/>
              <w:ind w:firstLine="0"/>
              <w:contextualSpacing/>
              <w:jc w:val="center"/>
              <w:rPr>
                <w:rFonts w:cs="Arial"/>
                <w:b/>
                <w:bCs/>
                <w:szCs w:val="20"/>
              </w:rPr>
            </w:pPr>
            <w:r w:rsidRPr="00096DC6">
              <w:rPr>
                <w:rFonts w:cs="Arial"/>
                <w:b/>
                <w:bCs/>
                <w:szCs w:val="20"/>
              </w:rPr>
              <w:t>As</w:t>
            </w:r>
          </w:p>
        </w:tc>
        <w:tc>
          <w:tcPr>
            <w:tcW w:w="56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6BA2C91A" w14:textId="77777777" w:rsidR="00F021D8" w:rsidRPr="00096DC6" w:rsidRDefault="00F021D8" w:rsidP="002D5996">
            <w:pPr>
              <w:spacing w:line="240" w:lineRule="auto"/>
              <w:ind w:firstLine="19"/>
              <w:contextualSpacing/>
              <w:jc w:val="center"/>
              <w:rPr>
                <w:rFonts w:cs="Arial"/>
                <w:b/>
                <w:bCs/>
                <w:szCs w:val="20"/>
              </w:rPr>
            </w:pPr>
            <w:r w:rsidRPr="00096DC6">
              <w:rPr>
                <w:rFonts w:cs="Arial"/>
                <w:b/>
                <w:bCs/>
                <w:szCs w:val="20"/>
              </w:rPr>
              <w:t>Cd</w:t>
            </w:r>
          </w:p>
        </w:tc>
        <w:tc>
          <w:tcPr>
            <w:tcW w:w="51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5F09ECBE" w14:textId="77777777" w:rsidR="00F021D8" w:rsidRPr="00096DC6" w:rsidRDefault="00F021D8" w:rsidP="002D5996">
            <w:pPr>
              <w:spacing w:line="240" w:lineRule="auto"/>
              <w:ind w:firstLine="0"/>
              <w:contextualSpacing/>
              <w:jc w:val="center"/>
              <w:rPr>
                <w:rFonts w:cs="Arial"/>
                <w:b/>
                <w:bCs/>
                <w:szCs w:val="20"/>
              </w:rPr>
            </w:pPr>
            <w:r w:rsidRPr="00096DC6">
              <w:rPr>
                <w:rFonts w:cs="Arial"/>
                <w:b/>
                <w:bCs/>
                <w:szCs w:val="20"/>
              </w:rPr>
              <w:t>Ni</w:t>
            </w:r>
          </w:p>
        </w:tc>
        <w:tc>
          <w:tcPr>
            <w:tcW w:w="502"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1ACC306F" w14:textId="77777777" w:rsidR="00F021D8" w:rsidRPr="00096DC6" w:rsidRDefault="00F021D8" w:rsidP="002D5996">
            <w:pPr>
              <w:spacing w:line="240" w:lineRule="auto"/>
              <w:ind w:firstLine="19"/>
              <w:contextualSpacing/>
              <w:jc w:val="center"/>
              <w:rPr>
                <w:rFonts w:cs="Arial"/>
                <w:b/>
                <w:bCs/>
                <w:szCs w:val="20"/>
              </w:rPr>
            </w:pPr>
            <w:r w:rsidRPr="00096DC6">
              <w:rPr>
                <w:rFonts w:cs="Arial"/>
                <w:b/>
                <w:bCs/>
                <w:szCs w:val="20"/>
              </w:rPr>
              <w:t>Pb</w:t>
            </w:r>
          </w:p>
        </w:tc>
        <w:tc>
          <w:tcPr>
            <w:tcW w:w="77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266ACC05" w14:textId="77777777" w:rsidR="00F021D8" w:rsidRPr="00096DC6" w:rsidRDefault="00F021D8" w:rsidP="002D5996">
            <w:pPr>
              <w:spacing w:line="240" w:lineRule="auto"/>
              <w:ind w:hanging="4"/>
              <w:contextualSpacing/>
              <w:jc w:val="center"/>
              <w:rPr>
                <w:rFonts w:cs="Arial"/>
                <w:b/>
                <w:bCs/>
                <w:szCs w:val="20"/>
              </w:rPr>
            </w:pPr>
            <w:r w:rsidRPr="00096DC6">
              <w:rPr>
                <w:rFonts w:cs="Arial"/>
                <w:b/>
                <w:bCs/>
                <w:szCs w:val="20"/>
              </w:rPr>
              <w:t>O</w:t>
            </w:r>
            <w:r w:rsidRPr="00096DC6">
              <w:rPr>
                <w:rFonts w:cs="Arial"/>
                <w:b/>
                <w:bCs/>
                <w:szCs w:val="20"/>
                <w:vertAlign w:val="subscript"/>
              </w:rPr>
              <w:t>3</w:t>
            </w:r>
            <w:r w:rsidRPr="00096DC6">
              <w:rPr>
                <w:rFonts w:cs="Arial"/>
                <w:b/>
                <w:bCs/>
                <w:szCs w:val="20"/>
                <w:vertAlign w:val="superscript"/>
              </w:rPr>
              <w:t>1)</w:t>
            </w:r>
          </w:p>
        </w:tc>
      </w:tr>
      <w:tr w:rsidR="00F021D8" w:rsidRPr="00444FF4" w14:paraId="715B19AF" w14:textId="77777777" w:rsidTr="00D42623">
        <w:trPr>
          <w:trHeight w:val="2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7988C2" w14:textId="77777777" w:rsidR="00F021D8" w:rsidRPr="00096DC6" w:rsidRDefault="00F021D8" w:rsidP="00D42623">
            <w:pPr>
              <w:spacing w:after="0"/>
              <w:rPr>
                <w:rFonts w:cs="Arial"/>
                <w:b/>
                <w:snapToGrid w:val="0"/>
                <w:szCs w:val="20"/>
              </w:rPr>
            </w:pPr>
          </w:p>
        </w:tc>
        <w:tc>
          <w:tcPr>
            <w:tcW w:w="8063" w:type="dxa"/>
            <w:gridSpan w:val="12"/>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3680416F" w14:textId="77777777" w:rsidR="00F021D8" w:rsidRPr="00444FF4" w:rsidRDefault="00F021D8" w:rsidP="002D5996">
            <w:pPr>
              <w:spacing w:line="240" w:lineRule="auto"/>
              <w:ind w:firstLine="0"/>
              <w:contextualSpacing/>
              <w:jc w:val="center"/>
              <w:rPr>
                <w:rFonts w:cs="Arial"/>
                <w:b/>
                <w:szCs w:val="20"/>
              </w:rPr>
            </w:pPr>
            <w:r w:rsidRPr="00444FF4">
              <w:rPr>
                <w:rFonts w:cs="Arial"/>
                <w:b/>
                <w:szCs w:val="20"/>
              </w:rPr>
              <w:t>2023</w:t>
            </w:r>
          </w:p>
        </w:tc>
      </w:tr>
      <w:tr w:rsidR="00F021D8" w:rsidRPr="00444FF4" w14:paraId="133B71C6" w14:textId="77777777" w:rsidTr="00D42623">
        <w:trPr>
          <w:trHeight w:val="2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F55106" w14:textId="77777777" w:rsidR="00F021D8" w:rsidRPr="00444FF4" w:rsidRDefault="00F021D8" w:rsidP="00D42623">
            <w:pPr>
              <w:spacing w:after="0"/>
              <w:rPr>
                <w:rFonts w:cs="Arial"/>
                <w:b/>
                <w:snapToGrid w:val="0"/>
                <w:szCs w:val="20"/>
              </w:rPr>
            </w:pPr>
          </w:p>
        </w:tc>
        <w:tc>
          <w:tcPr>
            <w:tcW w:w="580" w:type="dxa"/>
            <w:tcBorders>
              <w:top w:val="single" w:sz="4" w:space="0" w:color="auto"/>
              <w:left w:val="single" w:sz="4" w:space="0" w:color="auto"/>
              <w:bottom w:val="single" w:sz="4" w:space="0" w:color="auto"/>
              <w:right w:val="single" w:sz="4" w:space="0" w:color="auto"/>
            </w:tcBorders>
            <w:vAlign w:val="center"/>
            <w:hideMark/>
          </w:tcPr>
          <w:p w14:paraId="34323629" w14:textId="77777777" w:rsidR="00F021D8" w:rsidRPr="00444FF4" w:rsidRDefault="00F021D8" w:rsidP="002D5996">
            <w:pPr>
              <w:spacing w:line="240" w:lineRule="auto"/>
              <w:ind w:firstLine="0"/>
              <w:contextualSpacing/>
              <w:jc w:val="center"/>
              <w:rPr>
                <w:rFonts w:cs="Arial"/>
                <w:bCs/>
                <w:szCs w:val="20"/>
              </w:rPr>
            </w:pPr>
            <w:r w:rsidRPr="00444FF4">
              <w:rPr>
                <w:rFonts w:cs="Arial"/>
                <w:bCs/>
                <w:szCs w:val="20"/>
              </w:rPr>
              <w:t>A</w:t>
            </w:r>
          </w:p>
        </w:tc>
        <w:tc>
          <w:tcPr>
            <w:tcW w:w="563" w:type="dxa"/>
            <w:tcBorders>
              <w:top w:val="single" w:sz="4" w:space="0" w:color="auto"/>
              <w:left w:val="single" w:sz="4" w:space="0" w:color="auto"/>
              <w:bottom w:val="single" w:sz="4" w:space="0" w:color="auto"/>
              <w:right w:val="single" w:sz="4" w:space="0" w:color="auto"/>
            </w:tcBorders>
            <w:vAlign w:val="center"/>
            <w:hideMark/>
          </w:tcPr>
          <w:p w14:paraId="05549AB7" w14:textId="77777777" w:rsidR="00F021D8" w:rsidRPr="00444FF4" w:rsidRDefault="00F021D8" w:rsidP="002D5996">
            <w:pPr>
              <w:spacing w:line="240" w:lineRule="auto"/>
              <w:ind w:firstLine="0"/>
              <w:contextualSpacing/>
              <w:jc w:val="center"/>
              <w:rPr>
                <w:rFonts w:cs="Arial"/>
                <w:bCs/>
                <w:szCs w:val="20"/>
              </w:rPr>
            </w:pPr>
            <w:r w:rsidRPr="00444FF4">
              <w:rPr>
                <w:rFonts w:cs="Arial"/>
                <w:bCs/>
                <w:szCs w:val="20"/>
              </w:rPr>
              <w:t>A</w:t>
            </w:r>
          </w:p>
        </w:tc>
        <w:tc>
          <w:tcPr>
            <w:tcW w:w="518" w:type="dxa"/>
            <w:tcBorders>
              <w:top w:val="single" w:sz="4" w:space="0" w:color="auto"/>
              <w:left w:val="single" w:sz="4" w:space="0" w:color="auto"/>
              <w:bottom w:val="single" w:sz="4" w:space="0" w:color="auto"/>
              <w:right w:val="single" w:sz="4" w:space="0" w:color="auto"/>
            </w:tcBorders>
            <w:vAlign w:val="center"/>
            <w:hideMark/>
          </w:tcPr>
          <w:p w14:paraId="19C00D77" w14:textId="77777777" w:rsidR="00F021D8" w:rsidRPr="00444FF4" w:rsidRDefault="00F021D8" w:rsidP="002D5996">
            <w:pPr>
              <w:spacing w:line="240" w:lineRule="auto"/>
              <w:ind w:firstLine="0"/>
              <w:contextualSpacing/>
              <w:jc w:val="center"/>
              <w:rPr>
                <w:rFonts w:cs="Arial"/>
                <w:bCs/>
                <w:szCs w:val="20"/>
              </w:rPr>
            </w:pPr>
            <w:r w:rsidRPr="00444FF4">
              <w:rPr>
                <w:rFonts w:cs="Arial"/>
                <w:bCs/>
                <w:szCs w:val="20"/>
              </w:rPr>
              <w:t>A</w:t>
            </w:r>
          </w:p>
        </w:tc>
        <w:tc>
          <w:tcPr>
            <w:tcW w:w="679" w:type="dxa"/>
            <w:tcBorders>
              <w:top w:val="single" w:sz="4" w:space="0" w:color="auto"/>
              <w:left w:val="single" w:sz="4" w:space="0" w:color="auto"/>
              <w:bottom w:val="single" w:sz="4" w:space="0" w:color="auto"/>
              <w:right w:val="single" w:sz="4" w:space="0" w:color="auto"/>
            </w:tcBorders>
            <w:vAlign w:val="center"/>
            <w:hideMark/>
          </w:tcPr>
          <w:p w14:paraId="77D13D6F" w14:textId="77777777" w:rsidR="00F021D8" w:rsidRPr="00444FF4" w:rsidRDefault="00F021D8" w:rsidP="002D5996">
            <w:pPr>
              <w:spacing w:line="240" w:lineRule="auto"/>
              <w:ind w:firstLine="0"/>
              <w:contextualSpacing/>
              <w:jc w:val="center"/>
              <w:rPr>
                <w:rFonts w:cs="Arial"/>
                <w:bCs/>
                <w:szCs w:val="20"/>
              </w:rPr>
            </w:pPr>
            <w:r w:rsidRPr="00444FF4">
              <w:rPr>
                <w:rFonts w:cs="Arial"/>
                <w:bCs/>
                <w:szCs w:val="20"/>
              </w:rPr>
              <w:t>A</w:t>
            </w:r>
          </w:p>
        </w:tc>
        <w:tc>
          <w:tcPr>
            <w:tcW w:w="1085" w:type="dxa"/>
            <w:tcBorders>
              <w:top w:val="single" w:sz="4" w:space="0" w:color="auto"/>
              <w:left w:val="single" w:sz="4" w:space="0" w:color="auto"/>
              <w:bottom w:val="single" w:sz="4" w:space="0" w:color="auto"/>
              <w:right w:val="single" w:sz="4" w:space="0" w:color="auto"/>
            </w:tcBorders>
            <w:vAlign w:val="center"/>
            <w:hideMark/>
          </w:tcPr>
          <w:p w14:paraId="312EB5CC" w14:textId="77777777" w:rsidR="00F021D8" w:rsidRPr="00444FF4" w:rsidRDefault="00F021D8" w:rsidP="002D5996">
            <w:pPr>
              <w:spacing w:line="240" w:lineRule="auto"/>
              <w:ind w:firstLine="0"/>
              <w:contextualSpacing/>
              <w:jc w:val="center"/>
              <w:rPr>
                <w:rFonts w:cs="Arial"/>
                <w:bCs/>
                <w:szCs w:val="20"/>
              </w:rPr>
            </w:pPr>
            <w:r w:rsidRPr="00444FF4">
              <w:rPr>
                <w:rFonts w:cs="Arial"/>
                <w:bCs/>
                <w:szCs w:val="20"/>
              </w:rPr>
              <w:t>A</w:t>
            </w:r>
          </w:p>
        </w:tc>
        <w:tc>
          <w:tcPr>
            <w:tcW w:w="1030" w:type="dxa"/>
            <w:tcBorders>
              <w:top w:val="single" w:sz="4" w:space="0" w:color="auto"/>
              <w:left w:val="single" w:sz="4" w:space="0" w:color="auto"/>
              <w:bottom w:val="single" w:sz="4" w:space="0" w:color="auto"/>
              <w:right w:val="single" w:sz="4" w:space="0" w:color="auto"/>
            </w:tcBorders>
            <w:vAlign w:val="center"/>
            <w:hideMark/>
          </w:tcPr>
          <w:p w14:paraId="6801314B" w14:textId="77777777" w:rsidR="00F021D8" w:rsidRPr="00444FF4" w:rsidRDefault="00F021D8" w:rsidP="002D5996">
            <w:pPr>
              <w:spacing w:line="240" w:lineRule="auto"/>
              <w:ind w:hanging="47"/>
              <w:contextualSpacing/>
              <w:jc w:val="center"/>
              <w:rPr>
                <w:rFonts w:cs="Arial"/>
                <w:bCs/>
                <w:szCs w:val="20"/>
              </w:rPr>
            </w:pPr>
            <w:r w:rsidRPr="00444FF4">
              <w:rPr>
                <w:rFonts w:cs="Arial"/>
                <w:bCs/>
                <w:szCs w:val="20"/>
              </w:rPr>
              <w:t>A</w:t>
            </w:r>
          </w:p>
        </w:tc>
        <w:tc>
          <w:tcPr>
            <w:tcW w:w="677" w:type="dxa"/>
            <w:tcBorders>
              <w:top w:val="single" w:sz="4" w:space="0" w:color="auto"/>
              <w:left w:val="single" w:sz="4" w:space="0" w:color="auto"/>
              <w:bottom w:val="single" w:sz="4" w:space="0" w:color="auto"/>
              <w:right w:val="single" w:sz="4" w:space="0" w:color="auto"/>
            </w:tcBorders>
            <w:vAlign w:val="center"/>
            <w:hideMark/>
          </w:tcPr>
          <w:p w14:paraId="10CCF074" w14:textId="77777777" w:rsidR="00F021D8" w:rsidRPr="00444FF4" w:rsidRDefault="00F021D8" w:rsidP="002D5996">
            <w:pPr>
              <w:spacing w:line="240" w:lineRule="auto"/>
              <w:ind w:firstLine="0"/>
              <w:contextualSpacing/>
              <w:jc w:val="center"/>
              <w:rPr>
                <w:rFonts w:cs="Arial"/>
                <w:bCs/>
                <w:color w:val="FF0000"/>
                <w:szCs w:val="20"/>
              </w:rPr>
            </w:pPr>
            <w:r w:rsidRPr="00444FF4">
              <w:rPr>
                <w:rFonts w:cs="Arial"/>
                <w:bCs/>
                <w:szCs w:val="20"/>
              </w:rPr>
              <w:t>A</w:t>
            </w:r>
          </w:p>
        </w:tc>
        <w:tc>
          <w:tcPr>
            <w:tcW w:w="570" w:type="dxa"/>
            <w:tcBorders>
              <w:top w:val="single" w:sz="4" w:space="0" w:color="auto"/>
              <w:left w:val="single" w:sz="4" w:space="0" w:color="auto"/>
              <w:bottom w:val="single" w:sz="4" w:space="0" w:color="auto"/>
              <w:right w:val="single" w:sz="4" w:space="0" w:color="auto"/>
            </w:tcBorders>
            <w:vAlign w:val="center"/>
            <w:hideMark/>
          </w:tcPr>
          <w:p w14:paraId="21313C54" w14:textId="77777777" w:rsidR="00F021D8" w:rsidRPr="00444FF4" w:rsidRDefault="00F021D8" w:rsidP="002D5996">
            <w:pPr>
              <w:spacing w:line="240" w:lineRule="auto"/>
              <w:ind w:firstLine="0"/>
              <w:contextualSpacing/>
              <w:jc w:val="center"/>
              <w:rPr>
                <w:rFonts w:cs="Arial"/>
                <w:bCs/>
                <w:szCs w:val="20"/>
              </w:rPr>
            </w:pPr>
            <w:r w:rsidRPr="00444FF4">
              <w:rPr>
                <w:rFonts w:cs="Arial"/>
                <w:bCs/>
                <w:szCs w:val="20"/>
              </w:rPr>
              <w:t>A</w:t>
            </w:r>
          </w:p>
        </w:tc>
        <w:tc>
          <w:tcPr>
            <w:tcW w:w="566" w:type="dxa"/>
            <w:tcBorders>
              <w:top w:val="single" w:sz="4" w:space="0" w:color="auto"/>
              <w:left w:val="single" w:sz="4" w:space="0" w:color="auto"/>
              <w:bottom w:val="single" w:sz="4" w:space="0" w:color="auto"/>
              <w:right w:val="single" w:sz="4" w:space="0" w:color="auto"/>
            </w:tcBorders>
            <w:vAlign w:val="center"/>
            <w:hideMark/>
          </w:tcPr>
          <w:p w14:paraId="78E4201B" w14:textId="77777777" w:rsidR="00F021D8" w:rsidRPr="00444FF4" w:rsidRDefault="00F021D8" w:rsidP="002D5996">
            <w:pPr>
              <w:spacing w:line="240" w:lineRule="auto"/>
              <w:ind w:firstLine="19"/>
              <w:contextualSpacing/>
              <w:jc w:val="center"/>
              <w:rPr>
                <w:rFonts w:cs="Arial"/>
                <w:bCs/>
                <w:szCs w:val="20"/>
              </w:rPr>
            </w:pPr>
            <w:r w:rsidRPr="00444FF4">
              <w:rPr>
                <w:rFonts w:cs="Arial"/>
                <w:bCs/>
                <w:szCs w:val="20"/>
              </w:rPr>
              <w:t>A</w:t>
            </w:r>
          </w:p>
        </w:tc>
        <w:tc>
          <w:tcPr>
            <w:tcW w:w="516" w:type="dxa"/>
            <w:tcBorders>
              <w:top w:val="single" w:sz="4" w:space="0" w:color="auto"/>
              <w:left w:val="single" w:sz="4" w:space="0" w:color="auto"/>
              <w:bottom w:val="single" w:sz="4" w:space="0" w:color="auto"/>
              <w:right w:val="single" w:sz="4" w:space="0" w:color="auto"/>
            </w:tcBorders>
            <w:vAlign w:val="center"/>
            <w:hideMark/>
          </w:tcPr>
          <w:p w14:paraId="62B0917C" w14:textId="77777777" w:rsidR="00F021D8" w:rsidRPr="00444FF4" w:rsidRDefault="00F021D8" w:rsidP="002D5996">
            <w:pPr>
              <w:spacing w:line="240" w:lineRule="auto"/>
              <w:ind w:firstLine="0"/>
              <w:contextualSpacing/>
              <w:jc w:val="center"/>
              <w:rPr>
                <w:rFonts w:cs="Arial"/>
                <w:bCs/>
                <w:szCs w:val="20"/>
              </w:rPr>
            </w:pPr>
            <w:r w:rsidRPr="00444FF4">
              <w:rPr>
                <w:rFonts w:cs="Arial"/>
                <w:bCs/>
                <w:szCs w:val="20"/>
              </w:rPr>
              <w:t>A</w:t>
            </w:r>
          </w:p>
        </w:tc>
        <w:tc>
          <w:tcPr>
            <w:tcW w:w="502" w:type="dxa"/>
            <w:tcBorders>
              <w:top w:val="single" w:sz="4" w:space="0" w:color="auto"/>
              <w:left w:val="single" w:sz="4" w:space="0" w:color="auto"/>
              <w:bottom w:val="single" w:sz="4" w:space="0" w:color="auto"/>
              <w:right w:val="single" w:sz="4" w:space="0" w:color="auto"/>
            </w:tcBorders>
            <w:vAlign w:val="center"/>
            <w:hideMark/>
          </w:tcPr>
          <w:p w14:paraId="2ACA2E9F" w14:textId="77777777" w:rsidR="00F021D8" w:rsidRPr="00444FF4" w:rsidRDefault="00F021D8" w:rsidP="002D5996">
            <w:pPr>
              <w:spacing w:line="240" w:lineRule="auto"/>
              <w:ind w:firstLine="19"/>
              <w:contextualSpacing/>
              <w:jc w:val="center"/>
              <w:rPr>
                <w:rFonts w:cs="Arial"/>
                <w:bCs/>
                <w:szCs w:val="20"/>
              </w:rPr>
            </w:pPr>
            <w:r w:rsidRPr="00444FF4">
              <w:rPr>
                <w:rFonts w:cs="Arial"/>
                <w:bCs/>
                <w:szCs w:val="20"/>
              </w:rPr>
              <w:t>A</w:t>
            </w:r>
          </w:p>
        </w:tc>
        <w:tc>
          <w:tcPr>
            <w:tcW w:w="777" w:type="dxa"/>
            <w:tcBorders>
              <w:top w:val="single" w:sz="4" w:space="0" w:color="auto"/>
              <w:left w:val="single" w:sz="4" w:space="0" w:color="auto"/>
              <w:bottom w:val="single" w:sz="4" w:space="0" w:color="auto"/>
              <w:right w:val="single" w:sz="4" w:space="0" w:color="auto"/>
            </w:tcBorders>
            <w:vAlign w:val="center"/>
            <w:hideMark/>
          </w:tcPr>
          <w:p w14:paraId="296B44CF" w14:textId="77777777" w:rsidR="00F021D8" w:rsidRPr="00444FF4" w:rsidRDefault="00F021D8" w:rsidP="002D5996">
            <w:pPr>
              <w:spacing w:line="240" w:lineRule="auto"/>
              <w:ind w:hanging="4"/>
              <w:contextualSpacing/>
              <w:jc w:val="center"/>
              <w:rPr>
                <w:rFonts w:cs="Arial"/>
                <w:bCs/>
                <w:szCs w:val="20"/>
              </w:rPr>
            </w:pPr>
            <w:r w:rsidRPr="00444FF4">
              <w:rPr>
                <w:rFonts w:cs="Arial"/>
                <w:bCs/>
                <w:color w:val="000000" w:themeColor="text1"/>
                <w:szCs w:val="20"/>
              </w:rPr>
              <w:t>A</w:t>
            </w:r>
            <w:r>
              <w:rPr>
                <w:rFonts w:cs="Arial"/>
                <w:bCs/>
                <w:color w:val="000000" w:themeColor="text1"/>
                <w:szCs w:val="20"/>
              </w:rPr>
              <w:t>1</w:t>
            </w:r>
            <w:r w:rsidRPr="00444FF4">
              <w:rPr>
                <w:rFonts w:cs="Arial"/>
                <w:bCs/>
                <w:color w:val="000000" w:themeColor="text1"/>
                <w:szCs w:val="20"/>
              </w:rPr>
              <w:t>(D2)</w:t>
            </w:r>
          </w:p>
        </w:tc>
      </w:tr>
    </w:tbl>
    <w:p w14:paraId="6A8871B9" w14:textId="77777777" w:rsidR="00F021D8" w:rsidRPr="0081308A" w:rsidRDefault="00F021D8" w:rsidP="00F021D8">
      <w:pPr>
        <w:spacing w:after="0"/>
        <w:rPr>
          <w:i/>
          <w:iCs/>
          <w:sz w:val="18"/>
          <w:szCs w:val="18"/>
        </w:rPr>
      </w:pPr>
      <w:r w:rsidRPr="00444FF4">
        <w:rPr>
          <w:i/>
          <w:iCs/>
          <w:sz w:val="18"/>
          <w:szCs w:val="18"/>
        </w:rPr>
        <w:t xml:space="preserve">1) Dla ozonu – poziom celu długoterminowego, obie strefy uzyskały </w:t>
      </w:r>
      <w:r w:rsidRPr="0081308A">
        <w:rPr>
          <w:i/>
          <w:iCs/>
          <w:sz w:val="18"/>
          <w:szCs w:val="18"/>
        </w:rPr>
        <w:t>klasę D2</w:t>
      </w:r>
    </w:p>
    <w:p w14:paraId="0F7FBA46" w14:textId="77777777" w:rsidR="00F021D8" w:rsidRPr="0081308A" w:rsidRDefault="00F021D8" w:rsidP="00F021D8">
      <w:pPr>
        <w:jc w:val="center"/>
        <w:rPr>
          <w:rFonts w:cs="Arial"/>
          <w:bCs/>
          <w:i/>
          <w:iCs/>
          <w:szCs w:val="20"/>
        </w:rPr>
      </w:pPr>
      <w:r w:rsidRPr="0081308A">
        <w:rPr>
          <w:rFonts w:cs="Arial"/>
          <w:bCs/>
          <w:i/>
          <w:szCs w:val="20"/>
        </w:rPr>
        <w:t xml:space="preserve">Źródło: </w:t>
      </w:r>
      <w:bookmarkStart w:id="56" w:name="_Hlk57837699"/>
      <w:r w:rsidRPr="0081308A">
        <w:rPr>
          <w:rFonts w:cs="Arial"/>
          <w:bCs/>
          <w:i/>
          <w:iCs/>
          <w:szCs w:val="20"/>
        </w:rPr>
        <w:t>Roczna ocena jakości powietrza w województwie mazowieckim. Raport wojewódzki za rok 2023</w:t>
      </w:r>
    </w:p>
    <w:p w14:paraId="3219D0C5" w14:textId="77777777" w:rsidR="00F021D8" w:rsidRPr="00832F3B" w:rsidRDefault="00F021D8" w:rsidP="00F021D8">
      <w:pPr>
        <w:tabs>
          <w:tab w:val="left" w:pos="567"/>
        </w:tabs>
        <w:spacing w:after="0"/>
        <w:rPr>
          <w:rFonts w:cs="Arial"/>
          <w:szCs w:val="20"/>
          <w:lang w:eastAsia="pl-PL"/>
        </w:rPr>
      </w:pPr>
      <w:r w:rsidRPr="0081308A">
        <w:rPr>
          <w:rFonts w:cs="Arial"/>
          <w:szCs w:val="20"/>
          <w:lang w:eastAsia="pl-PL"/>
        </w:rPr>
        <w:tab/>
        <w:t xml:space="preserve">Wyniki oceny jakości powietrza wskazują na brak przekroczeń poziomu docelowego wszystkich analizowanych </w:t>
      </w:r>
      <w:r w:rsidRPr="00832F3B">
        <w:rPr>
          <w:rFonts w:cs="Arial"/>
          <w:szCs w:val="20"/>
          <w:lang w:eastAsia="pl-PL"/>
        </w:rPr>
        <w:t>substancji zanieczyszczających powietrze atmosferyczne. Wyjątkiem stanowi przekroczenie poziomu celu długoterminowego dla ozonu w strefie mazowieckiej.</w:t>
      </w:r>
    </w:p>
    <w:p w14:paraId="236AD808" w14:textId="77777777" w:rsidR="00F021D8" w:rsidRPr="00832F3B" w:rsidRDefault="00F021D8" w:rsidP="00F021D8">
      <w:pPr>
        <w:spacing w:after="0"/>
        <w:rPr>
          <w:szCs w:val="20"/>
        </w:rPr>
      </w:pPr>
      <w:r w:rsidRPr="00832F3B">
        <w:rPr>
          <w:szCs w:val="20"/>
        </w:rPr>
        <w:t>Klasyfikacji stref dokonano na podstawie pomiarów wykonanych w ramach Państwowego Monitoringu Środowiska w 2023 r. Zasięg obszaru przekroczenia poziomu dopuszczalnego dla dwutlenku azotu oraz obszarów przekroczenia poziomu celu długoterminowego dla ozonu w powietrzu został wskazany na podstawie metody obiektywnego szacowania opartej o wyniki matematycznego modelowania transportu i przemian substancji w powietrzu.</w:t>
      </w:r>
    </w:p>
    <w:p w14:paraId="54EE62CD" w14:textId="77777777" w:rsidR="00F021D8" w:rsidRPr="00832F3B" w:rsidRDefault="00F021D8" w:rsidP="00F021D8">
      <w:pPr>
        <w:spacing w:after="0"/>
        <w:rPr>
          <w:szCs w:val="20"/>
        </w:rPr>
      </w:pPr>
      <w:r w:rsidRPr="00832F3B">
        <w:rPr>
          <w:szCs w:val="20"/>
        </w:rPr>
        <w:t>Rok 2023 był pierwszym rokiem, w którym dotrzymany został poziom dopuszczalny dla pyłu zawieszonego PM10.</w:t>
      </w:r>
      <w:r w:rsidRPr="00832F3B">
        <w:t xml:space="preserve"> </w:t>
      </w:r>
      <w:r w:rsidRPr="00832F3B">
        <w:rPr>
          <w:szCs w:val="20"/>
        </w:rPr>
        <w:t>Poziom dopuszczalny dla dwutlenku siarki w roku 2023, podobnie jak w roku 2022, został dotrzymany.</w:t>
      </w:r>
      <w:r w:rsidRPr="00832F3B">
        <w:t xml:space="preserve"> </w:t>
      </w:r>
      <w:r w:rsidRPr="00832F3B">
        <w:rPr>
          <w:szCs w:val="20"/>
        </w:rPr>
        <w:t>W roku 2023 na obszarze całego województwa dotrzymany został poziom docelowy benzo(a)pirenu zawartego w pyle zawieszonym PM10. Jest to pierwszy rok, w którym dotrzymany został poziom docelowy tego zanieczyszczenia.</w:t>
      </w:r>
      <w:r w:rsidRPr="00832F3B">
        <w:t xml:space="preserve"> </w:t>
      </w:r>
      <w:r w:rsidRPr="00832F3B">
        <w:rPr>
          <w:szCs w:val="20"/>
        </w:rPr>
        <w:t>W 2023 roku w powiecie wyszkowskim nie został także przekroczony średnioroczny poziom dopuszczalny dla dwutlenku azotu.</w:t>
      </w:r>
    </w:p>
    <w:p w14:paraId="58513FA4" w14:textId="77777777" w:rsidR="00F021D8" w:rsidRPr="007650F3" w:rsidRDefault="00F021D8" w:rsidP="00F021D8">
      <w:pPr>
        <w:rPr>
          <w:szCs w:val="20"/>
        </w:rPr>
      </w:pPr>
      <w:r w:rsidRPr="00832F3B">
        <w:rPr>
          <w:szCs w:val="20"/>
        </w:rPr>
        <w:t>W ostatnim dziesięcioleciu można zauważyć stopniową poprawę jakości powietrza zwłaszcza w odniesieniu do zanieczyszczeń pyłowych. Poprawa jakości powietrza w roku 2023 jest wypadkową działań na rzecz ochrony powietrza wynikających m.in. z realizacji programu ochrony powietrza (POP) dla województwa mazowieckiego i uchwały antysmogowej oraz bardzo korzystnych warunków meteorologicznych. Cieplejsze, w </w:t>
      </w:r>
      <w:r w:rsidRPr="007650F3">
        <w:rPr>
          <w:szCs w:val="20"/>
        </w:rPr>
        <w:t>porównaniu do wielolecia, miesiące zimowe skutkowały mniejszymi emisjami zanieczyszczeń do powietrza, zwłaszcza z indywidualnych źródeł grzewczych. Jednocześnie, wystąpienie w miesiącach zimowych (styczeń-luty oraz grudzień) opadów przewyższających normy wieloletnie oraz częstsze występowanie okresów wietrznych, skutkowało niższymi niż w latach wcześniejszych stężeniami zanieczyszczeń.</w:t>
      </w:r>
      <w:r>
        <w:rPr>
          <w:rStyle w:val="Odwoanieprzypisudolnego"/>
          <w:szCs w:val="20"/>
        </w:rPr>
        <w:footnoteReference w:id="3"/>
      </w:r>
    </w:p>
    <w:p w14:paraId="4003695E" w14:textId="1B2FEA51" w:rsidR="00F021D8" w:rsidRPr="007650F3" w:rsidRDefault="00F021D8" w:rsidP="00F021D8">
      <w:pPr>
        <w:pStyle w:val="Legenda"/>
        <w:keepNext/>
        <w:spacing w:after="0"/>
        <w:jc w:val="both"/>
        <w:rPr>
          <w:b w:val="0"/>
          <w:bCs w:val="0"/>
          <w:i w:val="0"/>
          <w:iCs/>
        </w:rPr>
      </w:pPr>
      <w:bookmarkStart w:id="57" w:name="_Toc102729649"/>
      <w:bookmarkStart w:id="58" w:name="_Toc176261381"/>
      <w:bookmarkStart w:id="59" w:name="_Toc177721368"/>
      <w:bookmarkEnd w:id="56"/>
      <w:r w:rsidRPr="007650F3">
        <w:rPr>
          <w:i w:val="0"/>
        </w:rPr>
        <w:t xml:space="preserve">Tabela </w:t>
      </w:r>
      <w:r w:rsidRPr="007650F3">
        <w:rPr>
          <w:b w:val="0"/>
          <w:bCs w:val="0"/>
          <w:i w:val="0"/>
          <w:iCs/>
        </w:rPr>
        <w:fldChar w:fldCharType="begin"/>
      </w:r>
      <w:r w:rsidRPr="007650F3">
        <w:rPr>
          <w:i w:val="0"/>
        </w:rPr>
        <w:instrText xml:space="preserve"> SEQ Tabela \* ARABIC </w:instrText>
      </w:r>
      <w:r w:rsidRPr="007650F3">
        <w:rPr>
          <w:b w:val="0"/>
          <w:bCs w:val="0"/>
          <w:i w:val="0"/>
          <w:iCs/>
        </w:rPr>
        <w:fldChar w:fldCharType="separate"/>
      </w:r>
      <w:r w:rsidR="007A339E">
        <w:rPr>
          <w:i w:val="0"/>
          <w:noProof/>
        </w:rPr>
        <w:t>8</w:t>
      </w:r>
      <w:r w:rsidRPr="007650F3">
        <w:rPr>
          <w:b w:val="0"/>
          <w:bCs w:val="0"/>
          <w:i w:val="0"/>
          <w:iCs/>
        </w:rPr>
        <w:fldChar w:fldCharType="end"/>
      </w:r>
      <w:r w:rsidRPr="007650F3">
        <w:rPr>
          <w:i w:val="0"/>
        </w:rPr>
        <w:t>. Klasyfikacja z uwzględnieniem parametrów kryterialnych określonych dla SO</w:t>
      </w:r>
      <w:r w:rsidRPr="007650F3">
        <w:rPr>
          <w:i w:val="0"/>
          <w:vertAlign w:val="subscript"/>
        </w:rPr>
        <w:t>2</w:t>
      </w:r>
      <w:r w:rsidRPr="007650F3">
        <w:rPr>
          <w:i w:val="0"/>
        </w:rPr>
        <w:t>, NO</w:t>
      </w:r>
      <w:r w:rsidRPr="007650F3">
        <w:rPr>
          <w:i w:val="0"/>
          <w:vertAlign w:val="subscript"/>
        </w:rPr>
        <w:t>x</w:t>
      </w:r>
      <w:r w:rsidRPr="007650F3">
        <w:rPr>
          <w:i w:val="0"/>
        </w:rPr>
        <w:t xml:space="preserve"> oraz O</w:t>
      </w:r>
      <w:r w:rsidRPr="007650F3">
        <w:rPr>
          <w:i w:val="0"/>
          <w:vertAlign w:val="subscript"/>
        </w:rPr>
        <w:t>3</w:t>
      </w:r>
      <w:r w:rsidRPr="007650F3">
        <w:rPr>
          <w:i w:val="0"/>
        </w:rPr>
        <w:t xml:space="preserve"> pod kątem ochrony roślin za rok 202</w:t>
      </w:r>
      <w:bookmarkEnd w:id="57"/>
      <w:r w:rsidRPr="007650F3">
        <w:rPr>
          <w:i w:val="0"/>
        </w:rPr>
        <w:t>3</w:t>
      </w:r>
      <w:bookmarkEnd w:id="58"/>
      <w:bookmarkEnd w:id="59"/>
    </w:p>
    <w:tbl>
      <w:tblPr>
        <w:tblW w:w="9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8"/>
        <w:gridCol w:w="1739"/>
        <w:gridCol w:w="1808"/>
        <w:gridCol w:w="1805"/>
      </w:tblGrid>
      <w:tr w:rsidR="00F021D8" w:rsidRPr="00675846" w14:paraId="4311C621" w14:textId="77777777" w:rsidTr="00D42623">
        <w:trPr>
          <w:trHeight w:val="928"/>
          <w:jc w:val="center"/>
        </w:trPr>
        <w:tc>
          <w:tcPr>
            <w:tcW w:w="3658" w:type="dxa"/>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5DEE1F7A" w14:textId="77777777" w:rsidR="00F021D8" w:rsidRPr="00675846" w:rsidRDefault="00F021D8" w:rsidP="002D5996">
            <w:pPr>
              <w:spacing w:line="240" w:lineRule="auto"/>
              <w:ind w:firstLine="30"/>
              <w:contextualSpacing/>
              <w:jc w:val="center"/>
              <w:rPr>
                <w:rFonts w:cs="Arial"/>
                <w:b/>
                <w:snapToGrid w:val="0"/>
                <w:szCs w:val="20"/>
              </w:rPr>
            </w:pPr>
            <w:r w:rsidRPr="00675846">
              <w:rPr>
                <w:rFonts w:cs="Arial"/>
                <w:b/>
                <w:snapToGrid w:val="0"/>
                <w:szCs w:val="20"/>
              </w:rPr>
              <w:t>Strefa mazowiecka</w:t>
            </w:r>
          </w:p>
          <w:p w14:paraId="133A6D7B" w14:textId="77777777" w:rsidR="00F021D8" w:rsidRPr="00675846" w:rsidRDefault="00F021D8" w:rsidP="002D5996">
            <w:pPr>
              <w:spacing w:line="240" w:lineRule="auto"/>
              <w:ind w:firstLine="30"/>
              <w:contextualSpacing/>
              <w:jc w:val="center"/>
              <w:rPr>
                <w:rFonts w:cs="Arial"/>
                <w:b/>
                <w:snapToGrid w:val="0"/>
                <w:szCs w:val="20"/>
              </w:rPr>
            </w:pPr>
            <w:r w:rsidRPr="00675846">
              <w:rPr>
                <w:b/>
                <w:bCs/>
                <w:szCs w:val="20"/>
              </w:rPr>
              <w:t>(PL1404)</w:t>
            </w:r>
          </w:p>
        </w:tc>
        <w:tc>
          <w:tcPr>
            <w:tcW w:w="173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4386B936" w14:textId="77777777" w:rsidR="00F021D8" w:rsidRPr="00675846" w:rsidRDefault="00F021D8" w:rsidP="002D5996">
            <w:pPr>
              <w:spacing w:line="240" w:lineRule="auto"/>
              <w:ind w:firstLine="0"/>
              <w:contextualSpacing/>
              <w:jc w:val="center"/>
              <w:rPr>
                <w:rFonts w:cs="Arial"/>
                <w:b/>
                <w:snapToGrid w:val="0"/>
                <w:szCs w:val="20"/>
              </w:rPr>
            </w:pPr>
            <w:r w:rsidRPr="00675846">
              <w:rPr>
                <w:rFonts w:cs="Arial"/>
                <w:b/>
                <w:snapToGrid w:val="0"/>
                <w:szCs w:val="20"/>
              </w:rPr>
              <w:t xml:space="preserve">Klasa dla obszaru ze względu na poziom dopuszczalny </w:t>
            </w:r>
            <w:r w:rsidRPr="00675846">
              <w:rPr>
                <w:rFonts w:cs="Arial"/>
                <w:b/>
                <w:bCs/>
                <w:snapToGrid w:val="0"/>
                <w:szCs w:val="20"/>
              </w:rPr>
              <w:t>SO</w:t>
            </w:r>
            <w:r w:rsidRPr="00675846">
              <w:rPr>
                <w:rFonts w:cs="Arial"/>
                <w:b/>
                <w:bCs/>
                <w:snapToGrid w:val="0"/>
                <w:szCs w:val="20"/>
                <w:vertAlign w:val="subscript"/>
              </w:rPr>
              <w:t>2</w:t>
            </w:r>
          </w:p>
        </w:tc>
        <w:tc>
          <w:tcPr>
            <w:tcW w:w="180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227C28EE" w14:textId="77777777" w:rsidR="00F021D8" w:rsidRPr="00675846" w:rsidRDefault="00F021D8" w:rsidP="002D5996">
            <w:pPr>
              <w:spacing w:line="240" w:lineRule="auto"/>
              <w:ind w:firstLine="0"/>
              <w:contextualSpacing/>
              <w:jc w:val="center"/>
              <w:rPr>
                <w:rFonts w:cs="Arial"/>
                <w:b/>
                <w:snapToGrid w:val="0"/>
                <w:szCs w:val="20"/>
                <w:vertAlign w:val="subscript"/>
              </w:rPr>
            </w:pPr>
            <w:r w:rsidRPr="00675846">
              <w:rPr>
                <w:rFonts w:cs="Arial"/>
                <w:b/>
                <w:snapToGrid w:val="0"/>
                <w:szCs w:val="20"/>
              </w:rPr>
              <w:t xml:space="preserve">Klasa dla obszaru ze względu na poziom dopuszczalny </w:t>
            </w:r>
            <w:r w:rsidRPr="00675846">
              <w:rPr>
                <w:rFonts w:cs="Arial"/>
                <w:b/>
                <w:bCs/>
                <w:snapToGrid w:val="0"/>
                <w:szCs w:val="20"/>
              </w:rPr>
              <w:t>NO</w:t>
            </w:r>
            <w:r w:rsidRPr="00675846">
              <w:rPr>
                <w:rFonts w:cs="Arial"/>
                <w:b/>
                <w:bCs/>
                <w:snapToGrid w:val="0"/>
                <w:szCs w:val="20"/>
                <w:vertAlign w:val="subscript"/>
              </w:rPr>
              <w:t>x</w:t>
            </w:r>
          </w:p>
        </w:tc>
        <w:tc>
          <w:tcPr>
            <w:tcW w:w="1805"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103B03E9" w14:textId="77777777" w:rsidR="00F021D8" w:rsidRPr="00675846" w:rsidRDefault="00F021D8" w:rsidP="002D5996">
            <w:pPr>
              <w:spacing w:line="240" w:lineRule="auto"/>
              <w:ind w:firstLine="0"/>
              <w:contextualSpacing/>
              <w:jc w:val="center"/>
              <w:rPr>
                <w:rFonts w:cs="Arial"/>
                <w:b/>
                <w:snapToGrid w:val="0"/>
                <w:szCs w:val="20"/>
              </w:rPr>
            </w:pPr>
            <w:r w:rsidRPr="00675846">
              <w:rPr>
                <w:rFonts w:cs="Arial"/>
                <w:b/>
                <w:snapToGrid w:val="0"/>
                <w:szCs w:val="20"/>
              </w:rPr>
              <w:t xml:space="preserve">Klasa dla obszaru ze względu na poziom dopuszczalny </w:t>
            </w:r>
            <w:r w:rsidRPr="00675846">
              <w:rPr>
                <w:rFonts w:cs="Arial"/>
                <w:b/>
                <w:bCs/>
                <w:snapToGrid w:val="0"/>
                <w:szCs w:val="20"/>
              </w:rPr>
              <w:t>O</w:t>
            </w:r>
            <w:r w:rsidRPr="00675846">
              <w:rPr>
                <w:rFonts w:cs="Arial"/>
                <w:b/>
                <w:bCs/>
                <w:snapToGrid w:val="0"/>
                <w:szCs w:val="20"/>
                <w:vertAlign w:val="subscript"/>
              </w:rPr>
              <w:t>3</w:t>
            </w:r>
          </w:p>
        </w:tc>
      </w:tr>
      <w:tr w:rsidR="00F021D8" w:rsidRPr="00675846" w14:paraId="243E1B3C" w14:textId="77777777" w:rsidTr="00D42623">
        <w:trPr>
          <w:trHeight w:val="2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EABA94" w14:textId="77777777" w:rsidR="00F021D8" w:rsidRPr="00675846" w:rsidRDefault="00F021D8" w:rsidP="00D42623">
            <w:pPr>
              <w:spacing w:after="0"/>
              <w:rPr>
                <w:rFonts w:cs="Arial"/>
                <w:b/>
                <w:snapToGrid w:val="0"/>
                <w:szCs w:val="20"/>
              </w:rPr>
            </w:pPr>
          </w:p>
        </w:tc>
        <w:tc>
          <w:tcPr>
            <w:tcW w:w="5352" w:type="dxa"/>
            <w:gridSpan w:val="3"/>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17048A66" w14:textId="77777777" w:rsidR="00F021D8" w:rsidRPr="00675846" w:rsidRDefault="00F021D8" w:rsidP="002D5996">
            <w:pPr>
              <w:spacing w:line="240" w:lineRule="auto"/>
              <w:ind w:firstLine="0"/>
              <w:contextualSpacing/>
              <w:jc w:val="center"/>
              <w:rPr>
                <w:rFonts w:cs="Arial"/>
                <w:b/>
                <w:snapToGrid w:val="0"/>
                <w:szCs w:val="20"/>
              </w:rPr>
            </w:pPr>
            <w:r w:rsidRPr="00675846">
              <w:rPr>
                <w:rFonts w:cs="Arial"/>
                <w:b/>
                <w:snapToGrid w:val="0"/>
                <w:szCs w:val="20"/>
              </w:rPr>
              <w:t>2023</w:t>
            </w:r>
          </w:p>
        </w:tc>
      </w:tr>
      <w:tr w:rsidR="00F021D8" w:rsidRPr="00675846" w14:paraId="4E6D02EB" w14:textId="77777777" w:rsidTr="00D42623">
        <w:trPr>
          <w:trHeight w:val="2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A79EC4" w14:textId="77777777" w:rsidR="00F021D8" w:rsidRPr="00675846" w:rsidRDefault="00F021D8" w:rsidP="00D42623">
            <w:pPr>
              <w:spacing w:after="0"/>
              <w:rPr>
                <w:rFonts w:cs="Arial"/>
                <w:b/>
                <w:snapToGrid w:val="0"/>
                <w:szCs w:val="20"/>
              </w:rPr>
            </w:pPr>
          </w:p>
        </w:tc>
        <w:tc>
          <w:tcPr>
            <w:tcW w:w="1739" w:type="dxa"/>
            <w:tcBorders>
              <w:top w:val="single" w:sz="4" w:space="0" w:color="auto"/>
              <w:left w:val="single" w:sz="4" w:space="0" w:color="auto"/>
              <w:bottom w:val="single" w:sz="4" w:space="0" w:color="auto"/>
              <w:right w:val="single" w:sz="4" w:space="0" w:color="auto"/>
            </w:tcBorders>
            <w:vAlign w:val="center"/>
            <w:hideMark/>
          </w:tcPr>
          <w:p w14:paraId="2282BA78" w14:textId="77777777" w:rsidR="00F021D8" w:rsidRPr="00675846" w:rsidRDefault="00F021D8" w:rsidP="002D5996">
            <w:pPr>
              <w:spacing w:line="240" w:lineRule="auto"/>
              <w:ind w:firstLine="0"/>
              <w:contextualSpacing/>
              <w:jc w:val="center"/>
              <w:rPr>
                <w:rFonts w:cs="Arial"/>
                <w:bCs/>
                <w:snapToGrid w:val="0"/>
                <w:szCs w:val="20"/>
              </w:rPr>
            </w:pPr>
            <w:r w:rsidRPr="00675846">
              <w:rPr>
                <w:rFonts w:cs="Arial"/>
                <w:bCs/>
                <w:snapToGrid w:val="0"/>
                <w:szCs w:val="20"/>
              </w:rPr>
              <w:t>A</w:t>
            </w:r>
          </w:p>
        </w:tc>
        <w:tc>
          <w:tcPr>
            <w:tcW w:w="1808" w:type="dxa"/>
            <w:tcBorders>
              <w:top w:val="single" w:sz="4" w:space="0" w:color="auto"/>
              <w:left w:val="single" w:sz="4" w:space="0" w:color="auto"/>
              <w:bottom w:val="single" w:sz="4" w:space="0" w:color="auto"/>
              <w:right w:val="single" w:sz="4" w:space="0" w:color="auto"/>
            </w:tcBorders>
            <w:vAlign w:val="center"/>
            <w:hideMark/>
          </w:tcPr>
          <w:p w14:paraId="0C384B6A" w14:textId="77777777" w:rsidR="00F021D8" w:rsidRPr="00675846" w:rsidRDefault="00F021D8" w:rsidP="002D5996">
            <w:pPr>
              <w:spacing w:line="240" w:lineRule="auto"/>
              <w:ind w:firstLine="0"/>
              <w:contextualSpacing/>
              <w:jc w:val="center"/>
              <w:rPr>
                <w:rFonts w:cs="Arial"/>
                <w:bCs/>
                <w:snapToGrid w:val="0"/>
                <w:szCs w:val="20"/>
              </w:rPr>
            </w:pPr>
            <w:r w:rsidRPr="00675846">
              <w:rPr>
                <w:rFonts w:cs="Arial"/>
                <w:bCs/>
                <w:snapToGrid w:val="0"/>
                <w:szCs w:val="20"/>
              </w:rPr>
              <w:t>A</w:t>
            </w:r>
          </w:p>
        </w:tc>
        <w:tc>
          <w:tcPr>
            <w:tcW w:w="1805" w:type="dxa"/>
            <w:tcBorders>
              <w:top w:val="single" w:sz="4" w:space="0" w:color="auto"/>
              <w:left w:val="single" w:sz="4" w:space="0" w:color="auto"/>
              <w:bottom w:val="single" w:sz="4" w:space="0" w:color="auto"/>
              <w:right w:val="single" w:sz="4" w:space="0" w:color="auto"/>
            </w:tcBorders>
            <w:vAlign w:val="center"/>
            <w:hideMark/>
          </w:tcPr>
          <w:p w14:paraId="66B1CF5D" w14:textId="77777777" w:rsidR="00F021D8" w:rsidRPr="00675846" w:rsidRDefault="00F021D8" w:rsidP="002D5996">
            <w:pPr>
              <w:spacing w:line="240" w:lineRule="auto"/>
              <w:ind w:firstLine="0"/>
              <w:contextualSpacing/>
              <w:jc w:val="center"/>
              <w:rPr>
                <w:rFonts w:cs="Arial"/>
                <w:bCs/>
                <w:snapToGrid w:val="0"/>
                <w:szCs w:val="20"/>
              </w:rPr>
            </w:pPr>
            <w:r w:rsidRPr="00675846">
              <w:rPr>
                <w:rFonts w:cs="Arial"/>
                <w:bCs/>
                <w:snapToGrid w:val="0"/>
                <w:szCs w:val="20"/>
              </w:rPr>
              <w:t>A (D2)</w:t>
            </w:r>
          </w:p>
        </w:tc>
      </w:tr>
    </w:tbl>
    <w:p w14:paraId="4715CCEF" w14:textId="77777777" w:rsidR="00F021D8" w:rsidRPr="00675846" w:rsidRDefault="00F021D8" w:rsidP="00F021D8">
      <w:pPr>
        <w:spacing w:after="0"/>
        <w:rPr>
          <w:rFonts w:cs="Arial"/>
          <w:bCs/>
          <w:i/>
          <w:iCs/>
          <w:sz w:val="16"/>
          <w:szCs w:val="16"/>
        </w:rPr>
      </w:pPr>
      <w:r w:rsidRPr="00675846">
        <w:rPr>
          <w:i/>
          <w:iCs/>
          <w:sz w:val="18"/>
          <w:szCs w:val="18"/>
        </w:rPr>
        <w:t xml:space="preserve">1) Dla ozonu - poziom celu długoterminowego - strefa </w:t>
      </w:r>
      <w:r>
        <w:rPr>
          <w:i/>
          <w:iCs/>
          <w:sz w:val="18"/>
          <w:szCs w:val="18"/>
        </w:rPr>
        <w:t>mazowiecka</w:t>
      </w:r>
      <w:r w:rsidRPr="00675846">
        <w:rPr>
          <w:i/>
          <w:iCs/>
          <w:sz w:val="18"/>
          <w:szCs w:val="18"/>
        </w:rPr>
        <w:t xml:space="preserve"> uzyskała klasę D2.</w:t>
      </w:r>
    </w:p>
    <w:p w14:paraId="2A63C551" w14:textId="77777777" w:rsidR="00F021D8" w:rsidRPr="00A14642" w:rsidRDefault="00F021D8" w:rsidP="00F021D8">
      <w:pPr>
        <w:spacing w:after="120"/>
        <w:jc w:val="center"/>
        <w:rPr>
          <w:rFonts w:cs="Arial"/>
          <w:bCs/>
          <w:i/>
          <w:iCs/>
          <w:szCs w:val="20"/>
        </w:rPr>
      </w:pPr>
      <w:r w:rsidRPr="00675846">
        <w:rPr>
          <w:rFonts w:cs="Arial"/>
          <w:bCs/>
          <w:i/>
          <w:szCs w:val="20"/>
        </w:rPr>
        <w:t xml:space="preserve">Źródło: </w:t>
      </w:r>
      <w:r w:rsidRPr="00675846">
        <w:rPr>
          <w:rFonts w:cs="Arial"/>
          <w:bCs/>
          <w:i/>
          <w:iCs/>
          <w:szCs w:val="20"/>
        </w:rPr>
        <w:t xml:space="preserve">Roczna ocena jakości powietrza w </w:t>
      </w:r>
      <w:r w:rsidRPr="00A14642">
        <w:rPr>
          <w:rFonts w:cs="Arial"/>
          <w:bCs/>
          <w:i/>
          <w:iCs/>
          <w:szCs w:val="20"/>
        </w:rPr>
        <w:t>województwie mazowieckim. Raport wojewódzki za rok 2023</w:t>
      </w:r>
    </w:p>
    <w:p w14:paraId="50957BC2" w14:textId="77777777" w:rsidR="00F021D8" w:rsidRPr="00D2617D" w:rsidRDefault="00F021D8" w:rsidP="00F021D8">
      <w:pPr>
        <w:tabs>
          <w:tab w:val="left" w:pos="567"/>
        </w:tabs>
        <w:spacing w:after="0"/>
        <w:rPr>
          <w:szCs w:val="20"/>
        </w:rPr>
      </w:pPr>
      <w:r w:rsidRPr="00A14642">
        <w:rPr>
          <w:szCs w:val="20"/>
        </w:rPr>
        <w:tab/>
        <w:t xml:space="preserve">Strefa </w:t>
      </w:r>
      <w:r>
        <w:rPr>
          <w:szCs w:val="20"/>
        </w:rPr>
        <w:t>mazowiecka</w:t>
      </w:r>
      <w:r w:rsidRPr="00A14642">
        <w:rPr>
          <w:szCs w:val="20"/>
        </w:rPr>
        <w:t xml:space="preserve"> została sklasyfikowana jako A pod kątem wszystkich zanieczyszczeń badanych pod kątem oceny roślin dla poziomów </w:t>
      </w:r>
      <w:r w:rsidRPr="001E06D0">
        <w:rPr>
          <w:szCs w:val="20"/>
        </w:rPr>
        <w:t>dopuszczalnych i docelowych. Zarówno stężenia średnioroczne SO</w:t>
      </w:r>
      <w:r w:rsidRPr="001E06D0">
        <w:rPr>
          <w:szCs w:val="20"/>
          <w:vertAlign w:val="subscript"/>
        </w:rPr>
        <w:t>2</w:t>
      </w:r>
      <w:r w:rsidRPr="001E06D0">
        <w:rPr>
          <w:szCs w:val="20"/>
        </w:rPr>
        <w:t xml:space="preserve"> jak i NO</w:t>
      </w:r>
      <w:r w:rsidRPr="001E06D0">
        <w:rPr>
          <w:szCs w:val="20"/>
          <w:vertAlign w:val="subscript"/>
        </w:rPr>
        <w:t>X</w:t>
      </w:r>
      <w:r w:rsidRPr="001E06D0">
        <w:rPr>
          <w:szCs w:val="20"/>
        </w:rPr>
        <w:t xml:space="preserve"> były poniżej poziomu dopuszczalnego określonego dla tych wskaźników, a ozon był poniżej poziomu docelowego. W dalszym ciągu w strefie mazowieckiej, podobnie jak na obszarze kraju, występuje problem z dotrzymaniem </w:t>
      </w:r>
      <w:r w:rsidRPr="001E06D0">
        <w:rPr>
          <w:szCs w:val="20"/>
        </w:rPr>
        <w:lastRenderedPageBreak/>
        <w:t xml:space="preserve">poziomu celu długoterminowego parametru AOT40 dla kryterium ochrony roślin. Obszar przekroczeń dotyczy znacznej części województwa. Duża zmienność stężeń ozonu z roku na rok związana jest przede wszystkim z różnicami w warunkach pogodowych w sezonie ciepłym występujących w kraju w kolejnych latach, z kierunkiem napływu mas </w:t>
      </w:r>
      <w:r w:rsidRPr="00D2617D">
        <w:rPr>
          <w:szCs w:val="20"/>
        </w:rPr>
        <w:t>powietrza nad Polskę oraz ze stopniem ich zanieczyszczenia ozonem, a także substancjami stanowiącymi tzw. prekursory ozonu.</w:t>
      </w:r>
    </w:p>
    <w:p w14:paraId="25AE26FD" w14:textId="77777777" w:rsidR="0034774F" w:rsidRPr="00D93CD6" w:rsidRDefault="0034774F" w:rsidP="00D93CD6">
      <w:pPr>
        <w:tabs>
          <w:tab w:val="left" w:pos="567"/>
        </w:tabs>
        <w:spacing w:after="0"/>
        <w:rPr>
          <w:szCs w:val="20"/>
        </w:rPr>
      </w:pPr>
    </w:p>
    <w:p w14:paraId="53BBC5A5" w14:textId="418B165B" w:rsidR="006377A8" w:rsidRPr="00D93CD6" w:rsidRDefault="006377A8" w:rsidP="00D93CD6">
      <w:pPr>
        <w:pStyle w:val="Normalnyaktualny"/>
        <w:spacing w:after="0" w:line="276" w:lineRule="auto"/>
        <w:ind w:firstLine="0"/>
        <w:rPr>
          <w:rFonts w:asciiTheme="minorHAnsi" w:hAnsiTheme="minorHAnsi" w:cstheme="minorHAnsi"/>
          <w:b/>
          <w:bCs/>
          <w:i/>
          <w:iCs/>
          <w:snapToGrid w:val="0"/>
          <w:color w:val="auto"/>
          <w:sz w:val="20"/>
          <w:szCs w:val="20"/>
        </w:rPr>
      </w:pPr>
      <w:r w:rsidRPr="00D93CD6">
        <w:rPr>
          <w:rFonts w:asciiTheme="minorHAnsi" w:hAnsiTheme="minorHAnsi" w:cstheme="minorHAnsi"/>
          <w:b/>
          <w:bCs/>
          <w:i/>
          <w:iCs/>
          <w:snapToGrid w:val="0"/>
          <w:color w:val="auto"/>
          <w:sz w:val="20"/>
          <w:szCs w:val="20"/>
        </w:rPr>
        <w:t xml:space="preserve">Działania podejmowane w celu poprawy jakości powietrza </w:t>
      </w:r>
    </w:p>
    <w:p w14:paraId="2CA64933" w14:textId="5E74C1A9" w:rsidR="00A63330" w:rsidRPr="00D93CD6" w:rsidRDefault="00A63330" w:rsidP="00D93CD6">
      <w:pPr>
        <w:widowControl w:val="0"/>
        <w:tabs>
          <w:tab w:val="left" w:pos="851"/>
        </w:tabs>
        <w:suppressAutoHyphens/>
        <w:spacing w:after="0"/>
        <w:rPr>
          <w:rFonts w:eastAsia="Lucida Sans Unicode" w:cs="Calibri"/>
          <w:snapToGrid w:val="0"/>
          <w:kern w:val="1"/>
          <w:szCs w:val="20"/>
          <w:lang w:eastAsia="zh-CN" w:bidi="hi-IN"/>
        </w:rPr>
      </w:pPr>
      <w:r w:rsidRPr="00D93CD6">
        <w:rPr>
          <w:i/>
          <w:iCs/>
          <w:szCs w:val="20"/>
        </w:rPr>
        <w:t>Uchwałą nr 115/20 Sejmiku Województwa Mazowieckiego z dnia 8 września 2020 r. uchwalono program ochrony powietrza dla stref w województwie mazowieckim, w których zostały przekroczone poziomy dopuszczalne i docelowe substancji w powietrzu</w:t>
      </w:r>
      <w:r w:rsidRPr="00D93CD6">
        <w:rPr>
          <w:rFonts w:eastAsia="Lucida Sans Unicode" w:cs="Calibri"/>
          <w:snapToGrid w:val="0"/>
          <w:kern w:val="1"/>
          <w:szCs w:val="20"/>
          <w:lang w:eastAsia="zh-CN" w:bidi="hi-IN"/>
        </w:rPr>
        <w:t xml:space="preserve">. </w:t>
      </w:r>
      <w:bookmarkStart w:id="60" w:name="_Hlk75362960"/>
      <w:r w:rsidRPr="00D93CD6">
        <w:rPr>
          <w:rFonts w:eastAsia="Lucida Sans Unicode" w:cs="Calibri"/>
          <w:snapToGrid w:val="0"/>
          <w:kern w:val="1"/>
          <w:szCs w:val="20"/>
          <w:lang w:eastAsia="zh-CN" w:bidi="hi-IN"/>
        </w:rPr>
        <w:t xml:space="preserve">Program ochrony powietrza określa się w celu osiągnięcia </w:t>
      </w:r>
      <w:r w:rsidR="00310EF6">
        <w:rPr>
          <w:rFonts w:eastAsia="Lucida Sans Unicode" w:cs="Calibri"/>
          <w:snapToGrid w:val="0"/>
          <w:kern w:val="1"/>
          <w:szCs w:val="20"/>
          <w:lang w:eastAsia="zh-CN" w:bidi="hi-IN"/>
        </w:rPr>
        <w:br/>
      </w:r>
      <w:r w:rsidRPr="00D93CD6">
        <w:rPr>
          <w:rFonts w:eastAsia="Lucida Sans Unicode" w:cs="Calibri"/>
          <w:snapToGrid w:val="0"/>
          <w:kern w:val="1"/>
          <w:szCs w:val="20"/>
          <w:lang w:eastAsia="zh-CN" w:bidi="hi-IN"/>
        </w:rPr>
        <w:t xml:space="preserve">w strefie mazowieckiej poziomów dopuszczalnych pyłu zawieszonego PM10, PM2,5 oraz poziomu docelowego benzo(a)pirenu w powietrzu. </w:t>
      </w:r>
    </w:p>
    <w:bookmarkEnd w:id="60"/>
    <w:p w14:paraId="0252E45A" w14:textId="0DE521F0" w:rsidR="00A63330" w:rsidRPr="00D93CD6" w:rsidRDefault="00A63330" w:rsidP="00D93CD6">
      <w:pPr>
        <w:widowControl w:val="0"/>
        <w:tabs>
          <w:tab w:val="left" w:pos="851"/>
        </w:tabs>
        <w:suppressAutoHyphens/>
        <w:spacing w:after="0"/>
        <w:contextualSpacing/>
        <w:rPr>
          <w:rFonts w:eastAsia="Lucida Sans Unicode" w:cs="Calibri"/>
          <w:iCs/>
          <w:snapToGrid w:val="0"/>
          <w:color w:val="000000"/>
          <w:kern w:val="1"/>
          <w:szCs w:val="20"/>
          <w:lang w:eastAsia="zh-CN" w:bidi="hi-IN"/>
        </w:rPr>
      </w:pPr>
      <w:r w:rsidRPr="00D93CD6">
        <w:rPr>
          <w:rFonts w:eastAsia="Lucida Sans Unicode" w:cs="Calibri"/>
          <w:iCs/>
          <w:snapToGrid w:val="0"/>
          <w:color w:val="000000"/>
          <w:kern w:val="1"/>
          <w:szCs w:val="20"/>
          <w:lang w:eastAsia="zh-CN" w:bidi="hi-IN"/>
        </w:rPr>
        <w:t xml:space="preserve">Zanieczyszczenie powietrza jest obecnie jednym z najpoważniejszych wyzwań środowiskowych na świecie </w:t>
      </w:r>
      <w:r w:rsidRPr="00D93CD6">
        <w:rPr>
          <w:rFonts w:eastAsia="Lucida Sans Unicode" w:cs="Calibri"/>
          <w:iCs/>
          <w:snapToGrid w:val="0"/>
          <w:color w:val="000000"/>
          <w:kern w:val="1"/>
          <w:szCs w:val="20"/>
          <w:lang w:eastAsia="zh-CN" w:bidi="hi-IN"/>
        </w:rPr>
        <w:br/>
        <w:t xml:space="preserve">i stanowi także istotny problem w krajach UE. Problem smogu w Polsce występuje co najmniej od kilkudziesięciu lat. Zanieczyszczenia pochodzące z gospodarstw domowych, które ogrzewane są przez spalanie niskiej jakości paliw są główną przyczyną występowania smogu w naszym kraju. Od 1 lipca 2021 roku zostanie uruchomiona Centralna Ewidencja Emisyjności Budynków. Celem stworzenia centralnej bazy (tj. CEEB – Centralnej Ewidencji Emisyjności Budynków) jest poprawa jakości powietrza – likwidacja głównej przyczyny zanieczyszczeń – emisji substancji powodujących smog. CEEB będzie ważnym narzędziem wspierającym wymianę starych kotłów grzewczych, będzie również miejscem gdzie dostępne będą informacje na temat wszystkich programów finansowania wymiany pieców. Dzięki szczegółowym danym o budynkach będziemy wiedzieć o wiele więcej na temat sytuacji w mieszkalnictwie. CEEB stanowić będzie również narzędzie dla organów administracji centralnej i samorządowej do realizacji polityki niskoemisyjnej. Dla obywateli zostaną uruchomione usługi, które przyczynią się do poprawy stanu technicznego budynków w zakresie bezpieczeństwa, np. zamówienie przeglądu kominiarskiego czy inwentaryzacji budynku. Celem zbierania informacji o budynkach jest stworzenie kompletnej bazy danych, na podstawie której </w:t>
      </w:r>
      <w:r w:rsidR="008001F1">
        <w:rPr>
          <w:rFonts w:eastAsia="Lucida Sans Unicode" w:cs="Calibri"/>
          <w:iCs/>
          <w:snapToGrid w:val="0"/>
          <w:color w:val="000000"/>
          <w:kern w:val="1"/>
          <w:szCs w:val="20"/>
          <w:lang w:eastAsia="zh-CN" w:bidi="hi-IN"/>
        </w:rPr>
        <w:t>G</w:t>
      </w:r>
      <w:r w:rsidRPr="00D93CD6">
        <w:rPr>
          <w:rFonts w:eastAsia="Lucida Sans Unicode" w:cs="Calibri"/>
          <w:iCs/>
          <w:snapToGrid w:val="0"/>
          <w:color w:val="000000"/>
          <w:kern w:val="1"/>
          <w:szCs w:val="20"/>
          <w:lang w:eastAsia="zh-CN" w:bidi="hi-IN"/>
        </w:rPr>
        <w:t>mina będzie mogła wnioskować o fundusze w celu poprawy jakości powietrza.”</w:t>
      </w:r>
    </w:p>
    <w:p w14:paraId="4753CD31" w14:textId="77777777" w:rsidR="00055753" w:rsidRPr="0046033D" w:rsidRDefault="00055753" w:rsidP="00055753">
      <w:pPr>
        <w:spacing w:after="0"/>
        <w:rPr>
          <w:rFonts w:eastAsia="Lucida Sans Unicode" w:cs="Calibri"/>
          <w:iCs/>
          <w:snapToGrid w:val="0"/>
          <w:color w:val="000000"/>
          <w:kern w:val="2"/>
          <w:szCs w:val="20"/>
          <w:lang w:eastAsia="zh-CN" w:bidi="hi-IN"/>
        </w:rPr>
      </w:pPr>
      <w:r w:rsidRPr="0046033D">
        <w:rPr>
          <w:rFonts w:eastAsia="Lucida Sans Unicode" w:cs="Calibri"/>
          <w:iCs/>
          <w:snapToGrid w:val="0"/>
          <w:color w:val="000000"/>
          <w:kern w:val="2"/>
          <w:szCs w:val="20"/>
          <w:lang w:eastAsia="zh-CN" w:bidi="hi-IN"/>
        </w:rPr>
        <w:t xml:space="preserve">W ramach działań zmierzających do udzielenia dofinansowania do wymiany kotłów węglowych gminy powiatu </w:t>
      </w:r>
      <w:r>
        <w:rPr>
          <w:rFonts w:eastAsia="Lucida Sans Unicode" w:cs="Calibri"/>
          <w:iCs/>
          <w:snapToGrid w:val="0"/>
          <w:color w:val="000000"/>
          <w:kern w:val="2"/>
          <w:szCs w:val="20"/>
          <w:lang w:eastAsia="zh-CN" w:bidi="hi-IN"/>
        </w:rPr>
        <w:t>wyszkowskiego</w:t>
      </w:r>
      <w:r w:rsidRPr="0046033D">
        <w:rPr>
          <w:rFonts w:eastAsia="Lucida Sans Unicode" w:cs="Calibri"/>
          <w:iCs/>
          <w:snapToGrid w:val="0"/>
          <w:color w:val="000000"/>
          <w:kern w:val="2"/>
          <w:szCs w:val="20"/>
          <w:lang w:eastAsia="zh-CN" w:bidi="hi-IN"/>
        </w:rPr>
        <w:t xml:space="preserve"> na mocy porozumienia z WFOŚiGW w Warszawie prowadzą punkty informacyjno-konsultacyjne w ramach programu priorytetowego Czyste Powietrze. Dofinansowanie w ramach programu może być wykorzystywane m.in. na wymianę źródeł ciepła w budynkach jednorodzinnych. W ramach przedmiotowego programu beneficjenci mogą składać wnioski za pośrednictwem punktu, jak również samodzielnie poprzez portal beneficjenta. Zgodnie z danymi udostępnionymi przez WFOŚiGW w Warszawie:</w:t>
      </w:r>
    </w:p>
    <w:p w14:paraId="74F3A53E" w14:textId="77777777" w:rsidR="00055753" w:rsidRPr="00162794" w:rsidRDefault="00055753" w:rsidP="00A04EF4">
      <w:pPr>
        <w:pStyle w:val="Akapitzlist"/>
        <w:numPr>
          <w:ilvl w:val="0"/>
          <w:numId w:val="75"/>
        </w:numPr>
        <w:spacing w:after="0"/>
        <w:ind w:left="851" w:hanging="284"/>
        <w:rPr>
          <w:rFonts w:cs="Arial"/>
          <w:szCs w:val="20"/>
          <w:lang w:eastAsia="pl-PL"/>
        </w:rPr>
      </w:pPr>
      <w:r w:rsidRPr="0046033D">
        <w:rPr>
          <w:rFonts w:cs="Arial"/>
          <w:szCs w:val="20"/>
          <w:lang w:eastAsia="pl-PL"/>
        </w:rPr>
        <w:t xml:space="preserve">liczba wniosków złożonych od roku 2019 do 07.06.2024 r. w ramach Programu Priorytetowego Czyste Powietrze na </w:t>
      </w:r>
      <w:r w:rsidRPr="00162794">
        <w:rPr>
          <w:rFonts w:cs="Arial"/>
          <w:szCs w:val="20"/>
          <w:lang w:eastAsia="pl-PL"/>
        </w:rPr>
        <w:t xml:space="preserve">terenie powiatu wyszkowskiego: </w:t>
      </w:r>
    </w:p>
    <w:p w14:paraId="42173090"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2019: 257</w:t>
      </w:r>
      <w:r>
        <w:rPr>
          <w:rFonts w:cs="Arial"/>
          <w:szCs w:val="20"/>
          <w:lang w:eastAsia="pl-PL"/>
        </w:rPr>
        <w:t>,</w:t>
      </w:r>
    </w:p>
    <w:p w14:paraId="0EAED3AA"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2020: 168</w:t>
      </w:r>
      <w:r>
        <w:rPr>
          <w:rFonts w:cs="Arial"/>
          <w:szCs w:val="20"/>
          <w:lang w:eastAsia="pl-PL"/>
        </w:rPr>
        <w:t>,</w:t>
      </w:r>
    </w:p>
    <w:p w14:paraId="63FAE1F2"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2021: 387</w:t>
      </w:r>
      <w:r>
        <w:rPr>
          <w:rFonts w:cs="Arial"/>
          <w:szCs w:val="20"/>
          <w:lang w:eastAsia="pl-PL"/>
        </w:rPr>
        <w:t>,</w:t>
      </w:r>
    </w:p>
    <w:p w14:paraId="2ABADBCE"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2022: 357</w:t>
      </w:r>
      <w:r>
        <w:rPr>
          <w:rFonts w:cs="Arial"/>
          <w:szCs w:val="20"/>
          <w:lang w:eastAsia="pl-PL"/>
        </w:rPr>
        <w:t>,</w:t>
      </w:r>
    </w:p>
    <w:p w14:paraId="5D8F2DF9"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2023: 542</w:t>
      </w:r>
      <w:r>
        <w:rPr>
          <w:rFonts w:cs="Arial"/>
          <w:szCs w:val="20"/>
          <w:lang w:eastAsia="pl-PL"/>
        </w:rPr>
        <w:t>,</w:t>
      </w:r>
    </w:p>
    <w:p w14:paraId="58E395E1" w14:textId="77777777" w:rsidR="00055753" w:rsidRPr="00162794" w:rsidRDefault="00055753" w:rsidP="00A04EF4">
      <w:pPr>
        <w:pStyle w:val="Akapitzlist"/>
        <w:numPr>
          <w:ilvl w:val="2"/>
          <w:numId w:val="75"/>
        </w:numPr>
        <w:spacing w:after="0"/>
        <w:rPr>
          <w:rFonts w:cs="Arial"/>
          <w:szCs w:val="20"/>
          <w:lang w:eastAsia="pl-PL"/>
        </w:rPr>
      </w:pPr>
      <w:r>
        <w:rPr>
          <w:rFonts w:cs="Arial"/>
          <w:szCs w:val="20"/>
          <w:lang w:eastAsia="pl-PL"/>
        </w:rPr>
        <w:t>01.01.-</w:t>
      </w:r>
      <w:r w:rsidRPr="00162794">
        <w:rPr>
          <w:rFonts w:cs="Arial"/>
          <w:szCs w:val="20"/>
          <w:lang w:eastAsia="pl-PL"/>
        </w:rPr>
        <w:t>07.06.2024: 293.</w:t>
      </w:r>
    </w:p>
    <w:p w14:paraId="2DF9AC36" w14:textId="77777777" w:rsidR="00055753" w:rsidRPr="00162794" w:rsidRDefault="00055753" w:rsidP="00A04EF4">
      <w:pPr>
        <w:pStyle w:val="Akapitzlist"/>
        <w:numPr>
          <w:ilvl w:val="0"/>
          <w:numId w:val="75"/>
        </w:numPr>
        <w:spacing w:after="0"/>
        <w:ind w:left="851" w:hanging="284"/>
        <w:rPr>
          <w:rFonts w:cs="Arial"/>
          <w:szCs w:val="20"/>
          <w:lang w:eastAsia="pl-PL"/>
        </w:rPr>
      </w:pPr>
      <w:r w:rsidRPr="00162794">
        <w:rPr>
          <w:rFonts w:cs="Arial"/>
          <w:szCs w:val="20"/>
          <w:lang w:eastAsia="pl-PL"/>
        </w:rPr>
        <w:t xml:space="preserve">liczba zawartych umów od roku 2019 do 07.06.2024 r. w ramach Programu Priorytetowego Czyste Powietrze na terenie powiatu wyszkowskiego: </w:t>
      </w:r>
    </w:p>
    <w:p w14:paraId="5E50546E"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2019: 166</w:t>
      </w:r>
      <w:r>
        <w:rPr>
          <w:rFonts w:cs="Arial"/>
          <w:szCs w:val="20"/>
          <w:lang w:eastAsia="pl-PL"/>
        </w:rPr>
        <w:t>,</w:t>
      </w:r>
    </w:p>
    <w:p w14:paraId="4AC3DE5F"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2020: 230</w:t>
      </w:r>
      <w:r>
        <w:rPr>
          <w:rFonts w:cs="Arial"/>
          <w:szCs w:val="20"/>
          <w:lang w:eastAsia="pl-PL"/>
        </w:rPr>
        <w:t>,</w:t>
      </w:r>
    </w:p>
    <w:p w14:paraId="5736B741"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2021: 321</w:t>
      </w:r>
      <w:r>
        <w:rPr>
          <w:rFonts w:cs="Arial"/>
          <w:szCs w:val="20"/>
          <w:lang w:eastAsia="pl-PL"/>
        </w:rPr>
        <w:t>,</w:t>
      </w:r>
    </w:p>
    <w:p w14:paraId="69212329"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2022: 366</w:t>
      </w:r>
      <w:r>
        <w:rPr>
          <w:rFonts w:cs="Arial"/>
          <w:szCs w:val="20"/>
          <w:lang w:eastAsia="pl-PL"/>
        </w:rPr>
        <w:t>,</w:t>
      </w:r>
    </w:p>
    <w:p w14:paraId="374EC0F9"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2023: 451</w:t>
      </w:r>
      <w:r>
        <w:rPr>
          <w:rFonts w:cs="Arial"/>
          <w:szCs w:val="20"/>
          <w:lang w:eastAsia="pl-PL"/>
        </w:rPr>
        <w:t>,</w:t>
      </w:r>
    </w:p>
    <w:p w14:paraId="634DEB91" w14:textId="77777777" w:rsidR="00055753" w:rsidRPr="00162794" w:rsidRDefault="00055753" w:rsidP="00A04EF4">
      <w:pPr>
        <w:pStyle w:val="Akapitzlist"/>
        <w:numPr>
          <w:ilvl w:val="2"/>
          <w:numId w:val="75"/>
        </w:numPr>
        <w:spacing w:after="0"/>
        <w:rPr>
          <w:rFonts w:cs="Arial"/>
          <w:szCs w:val="20"/>
          <w:lang w:eastAsia="pl-PL"/>
        </w:rPr>
      </w:pPr>
      <w:r>
        <w:rPr>
          <w:rFonts w:cs="Arial"/>
          <w:szCs w:val="20"/>
          <w:lang w:eastAsia="pl-PL"/>
        </w:rPr>
        <w:t>01.01.-</w:t>
      </w:r>
      <w:r w:rsidRPr="00162794">
        <w:rPr>
          <w:rFonts w:cs="Arial"/>
          <w:szCs w:val="20"/>
          <w:lang w:eastAsia="pl-PL"/>
        </w:rPr>
        <w:t>07.06.2024: 180.</w:t>
      </w:r>
    </w:p>
    <w:p w14:paraId="3F531515" w14:textId="77777777" w:rsidR="00055753" w:rsidRPr="00162794" w:rsidRDefault="00055753" w:rsidP="00A04EF4">
      <w:pPr>
        <w:pStyle w:val="Akapitzlist"/>
        <w:numPr>
          <w:ilvl w:val="0"/>
          <w:numId w:val="75"/>
        </w:numPr>
        <w:spacing w:after="0"/>
        <w:ind w:left="851" w:hanging="284"/>
        <w:rPr>
          <w:rFonts w:cs="Arial"/>
          <w:szCs w:val="20"/>
          <w:lang w:eastAsia="pl-PL"/>
        </w:rPr>
      </w:pPr>
      <w:r w:rsidRPr="00162794">
        <w:rPr>
          <w:rFonts w:cs="Arial"/>
          <w:szCs w:val="20"/>
          <w:lang w:eastAsia="pl-PL"/>
        </w:rPr>
        <w:lastRenderedPageBreak/>
        <w:t xml:space="preserve">kwoty zawartych umów w ramach Programu Priorytetowego Czyste Powietrze na terenie powiatu wyszkowskiego: </w:t>
      </w:r>
    </w:p>
    <w:p w14:paraId="715CA6AF"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 xml:space="preserve">2019: </w:t>
      </w:r>
      <w:r>
        <w:rPr>
          <w:rFonts w:cs="Arial"/>
          <w:szCs w:val="20"/>
          <w:lang w:eastAsia="pl-PL"/>
        </w:rPr>
        <w:t>2 747 462,69 zł,</w:t>
      </w:r>
    </w:p>
    <w:p w14:paraId="0A738289"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 xml:space="preserve">2020: </w:t>
      </w:r>
      <w:r>
        <w:rPr>
          <w:rFonts w:cs="Arial"/>
          <w:szCs w:val="20"/>
          <w:lang w:eastAsia="pl-PL"/>
        </w:rPr>
        <w:t>3 794 800,27 zł,</w:t>
      </w:r>
    </w:p>
    <w:p w14:paraId="0C637819"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 xml:space="preserve">2021: </w:t>
      </w:r>
      <w:r>
        <w:rPr>
          <w:rFonts w:cs="Arial"/>
          <w:szCs w:val="20"/>
          <w:lang w:eastAsia="pl-PL"/>
        </w:rPr>
        <w:t>5 309 589,70 zł,</w:t>
      </w:r>
    </w:p>
    <w:p w14:paraId="5F02FEA5" w14:textId="77777777" w:rsidR="00055753" w:rsidRPr="00162794" w:rsidRDefault="00055753" w:rsidP="00A04EF4">
      <w:pPr>
        <w:pStyle w:val="Akapitzlist"/>
        <w:numPr>
          <w:ilvl w:val="2"/>
          <w:numId w:val="75"/>
        </w:numPr>
        <w:spacing w:after="0"/>
        <w:rPr>
          <w:rFonts w:cs="Arial"/>
          <w:szCs w:val="20"/>
          <w:lang w:eastAsia="pl-PL"/>
        </w:rPr>
      </w:pPr>
      <w:r w:rsidRPr="00162794">
        <w:rPr>
          <w:rFonts w:cs="Arial"/>
          <w:szCs w:val="20"/>
          <w:lang w:eastAsia="pl-PL"/>
        </w:rPr>
        <w:t xml:space="preserve">2022: </w:t>
      </w:r>
      <w:r>
        <w:rPr>
          <w:rFonts w:cs="Arial"/>
          <w:szCs w:val="20"/>
          <w:lang w:eastAsia="pl-PL"/>
        </w:rPr>
        <w:t>8 500 863,27 zł,</w:t>
      </w:r>
    </w:p>
    <w:p w14:paraId="10EFD630" w14:textId="77777777" w:rsidR="00055753" w:rsidRPr="00E240A3" w:rsidRDefault="00055753" w:rsidP="00A04EF4">
      <w:pPr>
        <w:pStyle w:val="Akapitzlist"/>
        <w:numPr>
          <w:ilvl w:val="2"/>
          <w:numId w:val="75"/>
        </w:numPr>
        <w:spacing w:after="0"/>
        <w:rPr>
          <w:rFonts w:cs="Arial"/>
          <w:szCs w:val="20"/>
          <w:lang w:eastAsia="pl-PL"/>
        </w:rPr>
      </w:pPr>
      <w:r w:rsidRPr="00E240A3">
        <w:rPr>
          <w:rFonts w:cs="Arial"/>
          <w:szCs w:val="20"/>
          <w:lang w:eastAsia="pl-PL"/>
        </w:rPr>
        <w:t>2023: 24 446 675,71 zł</w:t>
      </w:r>
      <w:r>
        <w:rPr>
          <w:rFonts w:cs="Arial"/>
          <w:szCs w:val="20"/>
          <w:lang w:eastAsia="pl-PL"/>
        </w:rPr>
        <w:t>,</w:t>
      </w:r>
    </w:p>
    <w:p w14:paraId="1BDDF254" w14:textId="13330992" w:rsidR="00A63330" w:rsidRPr="002D5996" w:rsidRDefault="00055753" w:rsidP="00A04EF4">
      <w:pPr>
        <w:pStyle w:val="Akapitzlist"/>
        <w:numPr>
          <w:ilvl w:val="2"/>
          <w:numId w:val="75"/>
        </w:numPr>
        <w:spacing w:after="160"/>
        <w:rPr>
          <w:rFonts w:cs="Arial"/>
          <w:szCs w:val="20"/>
          <w:lang w:eastAsia="pl-PL"/>
        </w:rPr>
      </w:pPr>
      <w:r>
        <w:rPr>
          <w:rFonts w:cs="Arial"/>
          <w:szCs w:val="20"/>
          <w:lang w:eastAsia="pl-PL"/>
        </w:rPr>
        <w:t>01.01.-</w:t>
      </w:r>
      <w:r w:rsidRPr="00E240A3">
        <w:rPr>
          <w:rFonts w:cs="Arial"/>
          <w:szCs w:val="20"/>
          <w:lang w:eastAsia="pl-PL"/>
        </w:rPr>
        <w:t>07.06.2024: 11 218 549,33 zł.</w:t>
      </w:r>
    </w:p>
    <w:p w14:paraId="096B722B" w14:textId="5B74689B" w:rsidR="00EA7214" w:rsidRPr="00D93CD6" w:rsidRDefault="00EA7214" w:rsidP="00D93CD6">
      <w:pPr>
        <w:tabs>
          <w:tab w:val="left" w:pos="567"/>
        </w:tabs>
        <w:spacing w:after="0"/>
        <w:rPr>
          <w:rFonts w:asciiTheme="minorHAnsi" w:hAnsiTheme="minorHAnsi" w:cstheme="minorHAnsi"/>
          <w:b/>
          <w:bCs/>
          <w:i/>
          <w:iCs/>
          <w:szCs w:val="20"/>
          <w:u w:val="single"/>
        </w:rPr>
      </w:pPr>
      <w:r w:rsidRPr="00D93CD6">
        <w:rPr>
          <w:rFonts w:asciiTheme="minorHAnsi" w:hAnsiTheme="minorHAnsi" w:cstheme="minorHAnsi"/>
          <w:b/>
          <w:bCs/>
          <w:i/>
          <w:iCs/>
          <w:szCs w:val="20"/>
          <w:u w:val="single"/>
        </w:rPr>
        <w:t>Odnawialne źródła energii</w:t>
      </w:r>
      <w:bookmarkStart w:id="61" w:name="_Hlk73651562"/>
    </w:p>
    <w:p w14:paraId="7A077FE2" w14:textId="77777777" w:rsidR="00EA7214" w:rsidRPr="00D93CD6" w:rsidRDefault="00EA7214" w:rsidP="00D93CD6">
      <w:pPr>
        <w:spacing w:after="0"/>
        <w:rPr>
          <w:rFonts w:asciiTheme="minorHAnsi" w:hAnsiTheme="minorHAnsi" w:cstheme="minorHAnsi"/>
          <w:szCs w:val="20"/>
        </w:rPr>
      </w:pPr>
      <w:r w:rsidRPr="00D93CD6">
        <w:rPr>
          <w:rFonts w:asciiTheme="minorHAnsi" w:hAnsiTheme="minorHAnsi" w:cstheme="minorHAnsi"/>
          <w:b/>
          <w:i/>
          <w:color w:val="000000"/>
          <w:szCs w:val="20"/>
        </w:rPr>
        <w:t>Energia wiatru</w:t>
      </w:r>
    </w:p>
    <w:p w14:paraId="06EAB650" w14:textId="77777777" w:rsidR="00A41DE1" w:rsidRPr="00E240A3" w:rsidRDefault="00A41DE1" w:rsidP="00A41DE1">
      <w:pPr>
        <w:spacing w:after="0"/>
        <w:rPr>
          <w:rFonts w:cs="Arial"/>
          <w:szCs w:val="20"/>
        </w:rPr>
      </w:pPr>
      <w:r w:rsidRPr="00E240A3">
        <w:rPr>
          <w:rFonts w:cs="Arial"/>
          <w:szCs w:val="20"/>
        </w:rPr>
        <w:t>Jednym ze źródeł OZE jest energia wiatru.</w:t>
      </w:r>
      <w:r w:rsidRPr="00E240A3">
        <w:rPr>
          <w:szCs w:val="20"/>
        </w:rPr>
        <w:t xml:space="preserve"> </w:t>
      </w:r>
      <w:r w:rsidRPr="00E240A3">
        <w:rPr>
          <w:rFonts w:cs="Arial"/>
          <w:szCs w:val="20"/>
        </w:rPr>
        <w:t xml:space="preserve">Jest ona przekształcana w energię elektryczną za pomocą turbin wiatrowych, jak również wykorzystywana jako energia mechaniczna w wiatrakach i pompach wiatrowych Lokalizacja elektrowni wiatrowych głównie zależy od dwóch czynników tj. od zasobu energii wiatru oraz od uwarunkowań przyrodniczo-przestrzennych. Przyjmuje się, że strefy I - III charakteryzują się korzystnymi warunkami dla rozwoju energetyki wiatrowej. </w:t>
      </w:r>
    </w:p>
    <w:p w14:paraId="7560C791" w14:textId="77777777" w:rsidR="00A41DE1" w:rsidRPr="00E240A3" w:rsidRDefault="00A41DE1" w:rsidP="00A41DE1">
      <w:pPr>
        <w:keepNext/>
        <w:spacing w:after="0"/>
        <w:rPr>
          <w:szCs w:val="20"/>
        </w:rPr>
      </w:pPr>
      <w:r w:rsidRPr="00E240A3">
        <w:rPr>
          <w:szCs w:val="20"/>
        </w:rPr>
        <w:t>Według IMGW obszar Polski można podzielić na 5 stref energetycznych warunków wiatrowych:</w:t>
      </w:r>
    </w:p>
    <w:p w14:paraId="1CD501D6" w14:textId="77777777" w:rsidR="00A41DE1" w:rsidRPr="00E240A3" w:rsidRDefault="00A41DE1" w:rsidP="00A04EF4">
      <w:pPr>
        <w:pStyle w:val="Akapitzlist"/>
        <w:keepNext/>
        <w:numPr>
          <w:ilvl w:val="0"/>
          <w:numId w:val="76"/>
        </w:numPr>
        <w:spacing w:after="0"/>
        <w:ind w:left="567" w:hanging="283"/>
        <w:rPr>
          <w:szCs w:val="20"/>
        </w:rPr>
      </w:pPr>
      <w:r w:rsidRPr="00E240A3">
        <w:rPr>
          <w:szCs w:val="20"/>
        </w:rPr>
        <w:t>Strefa I – wybitnie korzystna,</w:t>
      </w:r>
    </w:p>
    <w:p w14:paraId="32B42178" w14:textId="77777777" w:rsidR="00A41DE1" w:rsidRPr="00E240A3" w:rsidRDefault="00A41DE1" w:rsidP="00A04EF4">
      <w:pPr>
        <w:pStyle w:val="Akapitzlist"/>
        <w:keepNext/>
        <w:numPr>
          <w:ilvl w:val="0"/>
          <w:numId w:val="76"/>
        </w:numPr>
        <w:spacing w:after="0"/>
        <w:ind w:left="567" w:hanging="283"/>
        <w:rPr>
          <w:szCs w:val="20"/>
        </w:rPr>
      </w:pPr>
      <w:r w:rsidRPr="00E240A3">
        <w:rPr>
          <w:szCs w:val="20"/>
        </w:rPr>
        <w:t>Strefa II – bardzo korzystna,</w:t>
      </w:r>
    </w:p>
    <w:p w14:paraId="4374D14F" w14:textId="77777777" w:rsidR="00A41DE1" w:rsidRPr="00E240A3" w:rsidRDefault="00A41DE1" w:rsidP="00A04EF4">
      <w:pPr>
        <w:pStyle w:val="Akapitzlist"/>
        <w:keepNext/>
        <w:numPr>
          <w:ilvl w:val="0"/>
          <w:numId w:val="76"/>
        </w:numPr>
        <w:spacing w:after="0"/>
        <w:ind w:left="567" w:hanging="283"/>
        <w:rPr>
          <w:szCs w:val="20"/>
        </w:rPr>
      </w:pPr>
      <w:r w:rsidRPr="00E240A3">
        <w:rPr>
          <w:szCs w:val="20"/>
        </w:rPr>
        <w:t>Strefa III – korzystna,</w:t>
      </w:r>
    </w:p>
    <w:p w14:paraId="738E9FEF" w14:textId="77777777" w:rsidR="00A41DE1" w:rsidRPr="00E240A3" w:rsidRDefault="00A41DE1" w:rsidP="00A04EF4">
      <w:pPr>
        <w:pStyle w:val="Akapitzlist"/>
        <w:keepNext/>
        <w:numPr>
          <w:ilvl w:val="0"/>
          <w:numId w:val="76"/>
        </w:numPr>
        <w:spacing w:after="0"/>
        <w:ind w:left="567" w:hanging="283"/>
        <w:rPr>
          <w:szCs w:val="20"/>
        </w:rPr>
      </w:pPr>
      <w:r w:rsidRPr="00E240A3">
        <w:rPr>
          <w:szCs w:val="20"/>
        </w:rPr>
        <w:t>Strefa IV – mało korzystna,</w:t>
      </w:r>
    </w:p>
    <w:p w14:paraId="419A84AB" w14:textId="77777777" w:rsidR="00A41DE1" w:rsidRPr="00CD4E73" w:rsidRDefault="00A41DE1" w:rsidP="00A04EF4">
      <w:pPr>
        <w:pStyle w:val="Akapitzlist"/>
        <w:keepNext/>
        <w:numPr>
          <w:ilvl w:val="0"/>
          <w:numId w:val="76"/>
        </w:numPr>
        <w:spacing w:after="0"/>
        <w:ind w:left="567" w:hanging="283"/>
        <w:rPr>
          <w:szCs w:val="20"/>
        </w:rPr>
      </w:pPr>
      <w:r w:rsidRPr="00E240A3">
        <w:rPr>
          <w:szCs w:val="20"/>
        </w:rPr>
        <w:t xml:space="preserve">Strefa </w:t>
      </w:r>
      <w:r w:rsidRPr="00CD4E73">
        <w:rPr>
          <w:szCs w:val="20"/>
        </w:rPr>
        <w:t>V – niekorzystna.</w:t>
      </w:r>
    </w:p>
    <w:p w14:paraId="5FE05CE0" w14:textId="77777777" w:rsidR="00A41DE1" w:rsidRPr="008755EB" w:rsidRDefault="00A41DE1" w:rsidP="00A41DE1">
      <w:pPr>
        <w:keepNext/>
        <w:spacing w:after="0"/>
        <w:rPr>
          <w:szCs w:val="20"/>
        </w:rPr>
      </w:pPr>
      <w:r w:rsidRPr="008755EB">
        <w:rPr>
          <w:szCs w:val="20"/>
        </w:rPr>
        <w:t>Zgodnie z podziałem wprowadzonym przez Ośrodek Meteorologii IMGW, teren powiatu wyszkowskiego leży w strefie III (korzystnej) oraz w niewielkiej części (południowy fragment powiatu) w strefie II (bardzo korzystnej).</w:t>
      </w:r>
    </w:p>
    <w:p w14:paraId="3D57E587" w14:textId="0271FD4C" w:rsidR="00A41DE1" w:rsidRPr="00172E84" w:rsidRDefault="00A41DE1" w:rsidP="00A41DE1">
      <w:pPr>
        <w:keepNext/>
        <w:spacing w:after="0"/>
        <w:rPr>
          <w:szCs w:val="20"/>
        </w:rPr>
      </w:pPr>
      <w:r w:rsidRPr="008755EB">
        <w:rPr>
          <w:szCs w:val="20"/>
        </w:rPr>
        <w:t>W województwie mazowieckim wzrasta zainteresowanie małymi turbinami wiatrowymi, są firmy prowadzące produkcję i sprzedaż małych wiatraków o pionowej osi obrotu generujących energię elektryczną w zakresie od 1 kW do 10 kW przy małych prędkościach wiatru od 1 do 2,5 m/s, które mogą być montowane na budynkach i w pobliżu osad ludzkich nie stanowiąc zagrożenia dla zdrowia ludzi. Jest to propozycja dla osób fizycznych do </w:t>
      </w:r>
      <w:r w:rsidRPr="00172E84">
        <w:rPr>
          <w:szCs w:val="20"/>
        </w:rPr>
        <w:t>inwestowania w mikroinstalacje, które będą produkować energię elektryczną na potrzeby własne gospodarstwa z</w:t>
      </w:r>
      <w:r>
        <w:rPr>
          <w:szCs w:val="20"/>
        </w:rPr>
        <w:t> </w:t>
      </w:r>
      <w:r w:rsidRPr="00172E84">
        <w:rPr>
          <w:szCs w:val="20"/>
        </w:rPr>
        <w:t>możliwością sprzedaży nadwyżek wyprodukowanej energii elektrycznej do energetyki zawodowej.</w:t>
      </w:r>
    </w:p>
    <w:p w14:paraId="2DCB6489" w14:textId="77777777" w:rsidR="00A63330" w:rsidRPr="00D93CD6" w:rsidRDefault="00A63330" w:rsidP="00D93CD6">
      <w:pPr>
        <w:spacing w:after="0"/>
        <w:rPr>
          <w:rFonts w:asciiTheme="minorHAnsi" w:hAnsiTheme="minorHAnsi" w:cstheme="minorHAnsi"/>
          <w:szCs w:val="20"/>
        </w:rPr>
      </w:pPr>
    </w:p>
    <w:p w14:paraId="6BFDC9B3" w14:textId="1CCADEA0" w:rsidR="00EA7214" w:rsidRPr="00D93CD6" w:rsidRDefault="00EA7214" w:rsidP="00D93CD6">
      <w:pPr>
        <w:spacing w:after="0"/>
        <w:rPr>
          <w:rFonts w:asciiTheme="minorHAnsi" w:hAnsiTheme="minorHAnsi" w:cstheme="minorHAnsi"/>
          <w:szCs w:val="20"/>
        </w:rPr>
      </w:pPr>
      <w:r w:rsidRPr="00D93CD6">
        <w:rPr>
          <w:rFonts w:asciiTheme="minorHAnsi" w:hAnsiTheme="minorHAnsi" w:cstheme="minorHAnsi"/>
          <w:b/>
          <w:i/>
          <w:color w:val="000000"/>
          <w:szCs w:val="20"/>
        </w:rPr>
        <w:t>Energia słoneczna</w:t>
      </w:r>
    </w:p>
    <w:p w14:paraId="79A2D5EC" w14:textId="77777777" w:rsidR="00F214E5" w:rsidRPr="00142390" w:rsidRDefault="00F214E5" w:rsidP="00F214E5">
      <w:pPr>
        <w:spacing w:after="0"/>
        <w:rPr>
          <w:szCs w:val="20"/>
        </w:rPr>
      </w:pPr>
      <w:bookmarkStart w:id="62" w:name="_Hlk113449155"/>
      <w:r w:rsidRPr="00172E84">
        <w:rPr>
          <w:rFonts w:cs="Arial"/>
          <w:szCs w:val="20"/>
        </w:rPr>
        <w:t xml:space="preserve">Energia słoneczna już od tysięcy lat służyła ludziom do suszenia ubrań i żywności, rozniecania ognia czy ogrzewania pomieszczeń, jednak dopiero od niedawna wykorzystywana jest do wytwarzania prądu elektrycznego. </w:t>
      </w:r>
      <w:r w:rsidRPr="00142390">
        <w:rPr>
          <w:rFonts w:cs="Arial"/>
          <w:szCs w:val="20"/>
        </w:rPr>
        <w:t>Energię tą można wykorzystywać na trzy główne sposoby:</w:t>
      </w:r>
    </w:p>
    <w:p w14:paraId="76F5B9FD" w14:textId="77777777" w:rsidR="00F214E5" w:rsidRPr="00142390" w:rsidRDefault="00F214E5" w:rsidP="00A04EF4">
      <w:pPr>
        <w:numPr>
          <w:ilvl w:val="0"/>
          <w:numId w:val="80"/>
        </w:numPr>
        <w:spacing w:after="0"/>
        <w:ind w:left="567" w:hanging="283"/>
        <w:rPr>
          <w:szCs w:val="20"/>
        </w:rPr>
      </w:pPr>
      <w:r w:rsidRPr="00142390">
        <w:rPr>
          <w:rFonts w:cs="Arial"/>
          <w:szCs w:val="20"/>
        </w:rPr>
        <w:t>zamiana bezpośrednia energii promieniowania słonecznego na energię elektryczną (konwersja fotowoltaiczna),</w:t>
      </w:r>
    </w:p>
    <w:p w14:paraId="4BED1778" w14:textId="77777777" w:rsidR="00F214E5" w:rsidRPr="00142390" w:rsidRDefault="00F214E5" w:rsidP="00A04EF4">
      <w:pPr>
        <w:numPr>
          <w:ilvl w:val="0"/>
          <w:numId w:val="80"/>
        </w:numPr>
        <w:spacing w:after="0"/>
        <w:ind w:left="567" w:hanging="283"/>
        <w:rPr>
          <w:szCs w:val="20"/>
        </w:rPr>
      </w:pPr>
      <w:r w:rsidRPr="00142390">
        <w:rPr>
          <w:rFonts w:cs="Arial"/>
          <w:szCs w:val="20"/>
        </w:rPr>
        <w:t>zamiana energii promieniowania słonecznego na energię cieplną w kolektorach słonecznych (konwersja fototermiczna),</w:t>
      </w:r>
    </w:p>
    <w:p w14:paraId="61AA3A79" w14:textId="77777777" w:rsidR="00F214E5" w:rsidRPr="00142390" w:rsidRDefault="00F214E5" w:rsidP="00A04EF4">
      <w:pPr>
        <w:numPr>
          <w:ilvl w:val="0"/>
          <w:numId w:val="80"/>
        </w:numPr>
        <w:spacing w:after="0"/>
        <w:ind w:left="567" w:hanging="283"/>
        <w:rPr>
          <w:szCs w:val="20"/>
        </w:rPr>
      </w:pPr>
      <w:r w:rsidRPr="00142390">
        <w:rPr>
          <w:rFonts w:cs="Arial"/>
          <w:szCs w:val="20"/>
        </w:rPr>
        <w:t>pośrednia zamiana tej energii w energię elektryczną w piecach słonecznych lub wykorzystanie jej do celów przemysłowych.</w:t>
      </w:r>
    </w:p>
    <w:p w14:paraId="5A9212AA" w14:textId="77777777" w:rsidR="00F214E5" w:rsidRPr="000A6EC0" w:rsidRDefault="00F214E5" w:rsidP="00F214E5">
      <w:pPr>
        <w:spacing w:after="0"/>
        <w:rPr>
          <w:rFonts w:cs="Arial"/>
          <w:szCs w:val="20"/>
        </w:rPr>
      </w:pPr>
      <w:bookmarkStart w:id="63" w:name="_Hlk89468418"/>
      <w:r w:rsidRPr="00142390">
        <w:rPr>
          <w:rFonts w:cs="Arial"/>
          <w:szCs w:val="20"/>
        </w:rPr>
        <w:t xml:space="preserve">Słońce to źródło taniej i nieograniczonej energii cieplnej, której wykorzystanie niesie za sobą korzyści ekonomiczne i ekologiczne. Z powierzchni słońca mającego temperaturę około 6 000 K, dociera do kuli ziemskiej promieniowanie o całkowitej mocy 1,75 X 1017 W. Jest to 15 000 razy więcej niż aktualne zapotrzebowanie mocy na globie. Energia słoneczna może być wykorzystana w kolektorach słonecznych do ogrzewania budynków lub podgrzewania wody lub w </w:t>
      </w:r>
      <w:r w:rsidRPr="000A6EC0">
        <w:rPr>
          <w:rFonts w:cs="Arial"/>
          <w:szCs w:val="20"/>
        </w:rPr>
        <w:t xml:space="preserve">ogniwach fotowoltaicznych do wytwarzania energii elektrycznej. W eksploatacji słonecznych instalacji grzewczych, bardzo ważny jest rozkład dawek napromieniowania w ciągu roku. Panuje powszechny pogląd, że w krajowych warunkach klimatycznych, energię słoneczną warto pozyskiwać w sezonie </w:t>
      </w:r>
      <w:r w:rsidRPr="000A6EC0">
        <w:rPr>
          <w:rFonts w:cs="Arial"/>
          <w:szCs w:val="20"/>
        </w:rPr>
        <w:lastRenderedPageBreak/>
        <w:t xml:space="preserve">ciepłym tj. od kwietnia do października. Preferowane są zatem instalacje do podgrzewania wody lub wspomagające ogrzewanie zimowe. </w:t>
      </w:r>
    </w:p>
    <w:p w14:paraId="30E2F460" w14:textId="77777777" w:rsidR="00F214E5" w:rsidRPr="000A6EC0" w:rsidRDefault="00F214E5" w:rsidP="00F214E5">
      <w:pPr>
        <w:spacing w:after="0"/>
        <w:rPr>
          <w:rFonts w:cs="Arial"/>
        </w:rPr>
      </w:pPr>
      <w:r w:rsidRPr="000A6EC0">
        <w:rPr>
          <w:rFonts w:cs="Arial"/>
        </w:rPr>
        <w:t>Narodowy Fundusz Ochrony Środowiska i Gospodarki Wodnej przekazał dane dotyczące programu „Mój Prąd”, z którego skorzystali mieszkańcy powiatu wyszkowskiego:</w:t>
      </w:r>
    </w:p>
    <w:p w14:paraId="0DC5E0F1" w14:textId="77777777" w:rsidR="00F214E5" w:rsidRPr="000A6EC0" w:rsidRDefault="00F214E5" w:rsidP="00F214E5">
      <w:pPr>
        <w:spacing w:after="0"/>
        <w:rPr>
          <w:rFonts w:cs="Arial"/>
        </w:rPr>
      </w:pPr>
      <w:r w:rsidRPr="000A6EC0">
        <w:rPr>
          <w:rFonts w:cs="Arial"/>
        </w:rPr>
        <w:t>Liczba wypłaconych wniosków na Mikroinstalacje PV w ramach programu „Mój Prąd”:</w:t>
      </w:r>
    </w:p>
    <w:p w14:paraId="7B533DC3" w14:textId="77777777" w:rsidR="00F214E5" w:rsidRPr="000A6EC0" w:rsidRDefault="00F214E5" w:rsidP="00A04EF4">
      <w:pPr>
        <w:pStyle w:val="Akapitzlist"/>
        <w:numPr>
          <w:ilvl w:val="0"/>
          <w:numId w:val="77"/>
        </w:numPr>
        <w:spacing w:after="160"/>
        <w:ind w:left="567" w:hanging="283"/>
        <w:rPr>
          <w:szCs w:val="20"/>
        </w:rPr>
      </w:pPr>
      <w:r w:rsidRPr="000A6EC0">
        <w:rPr>
          <w:szCs w:val="20"/>
        </w:rPr>
        <w:t xml:space="preserve">W ramach pierwszego naboru wniosków w ramach programu priorytetowego „Mój Prąd” wypłacono </w:t>
      </w:r>
      <w:r w:rsidRPr="000A6EC0">
        <w:rPr>
          <w:szCs w:val="20"/>
        </w:rPr>
        <w:br/>
        <w:t>53 wnioski na instalacje fotowoltaiczne na terenie powiatu wyszkowskiego</w:t>
      </w:r>
      <w:r>
        <w:rPr>
          <w:szCs w:val="20"/>
        </w:rPr>
        <w:t>,</w:t>
      </w:r>
    </w:p>
    <w:p w14:paraId="4375553B" w14:textId="77777777" w:rsidR="00F214E5" w:rsidRPr="000A6EC0" w:rsidRDefault="00F214E5" w:rsidP="00A04EF4">
      <w:pPr>
        <w:pStyle w:val="Akapitzlist"/>
        <w:numPr>
          <w:ilvl w:val="0"/>
          <w:numId w:val="77"/>
        </w:numPr>
        <w:spacing w:after="160"/>
        <w:ind w:left="567" w:hanging="283"/>
        <w:rPr>
          <w:szCs w:val="20"/>
        </w:rPr>
      </w:pPr>
      <w:r w:rsidRPr="000A6EC0">
        <w:rPr>
          <w:szCs w:val="20"/>
        </w:rPr>
        <w:t xml:space="preserve">W ramach drugiego naboru wniosków w ramach programu priorytetowego „Mój Prąd” wypłacono </w:t>
      </w:r>
      <w:r w:rsidRPr="000A6EC0">
        <w:rPr>
          <w:szCs w:val="20"/>
        </w:rPr>
        <w:br/>
        <w:t>436 wniosków na instalacje fotowoltaiczne na terenie powiatu wyszkowskiego</w:t>
      </w:r>
      <w:r>
        <w:rPr>
          <w:szCs w:val="20"/>
        </w:rPr>
        <w:t>,</w:t>
      </w:r>
    </w:p>
    <w:p w14:paraId="075387C9" w14:textId="77777777" w:rsidR="00F214E5" w:rsidRPr="000A6EC0" w:rsidRDefault="00F214E5" w:rsidP="00A04EF4">
      <w:pPr>
        <w:pStyle w:val="Akapitzlist"/>
        <w:numPr>
          <w:ilvl w:val="0"/>
          <w:numId w:val="77"/>
        </w:numPr>
        <w:spacing w:after="160"/>
        <w:ind w:left="567" w:hanging="283"/>
        <w:rPr>
          <w:szCs w:val="20"/>
        </w:rPr>
      </w:pPr>
      <w:r w:rsidRPr="000A6EC0">
        <w:rPr>
          <w:szCs w:val="20"/>
        </w:rPr>
        <w:t xml:space="preserve">W ramach trzeciego naboru wniosków w ramach programu priorytetowego „Mój Prąd” wypłacono </w:t>
      </w:r>
      <w:r w:rsidRPr="000A6EC0">
        <w:rPr>
          <w:szCs w:val="20"/>
        </w:rPr>
        <w:br/>
        <w:t>252 wnioski na instalacje fotowoltaiczne na terenie powiatu wyszkowskiego</w:t>
      </w:r>
      <w:r>
        <w:rPr>
          <w:szCs w:val="20"/>
        </w:rPr>
        <w:t>,</w:t>
      </w:r>
    </w:p>
    <w:p w14:paraId="2A8CEB35" w14:textId="77777777" w:rsidR="00F214E5" w:rsidRPr="000A6EC0" w:rsidRDefault="00F214E5" w:rsidP="00A04EF4">
      <w:pPr>
        <w:pStyle w:val="Akapitzlist"/>
        <w:numPr>
          <w:ilvl w:val="0"/>
          <w:numId w:val="77"/>
        </w:numPr>
        <w:spacing w:after="160"/>
        <w:ind w:left="567" w:hanging="283"/>
        <w:rPr>
          <w:szCs w:val="20"/>
        </w:rPr>
      </w:pPr>
      <w:r w:rsidRPr="000A6EC0">
        <w:rPr>
          <w:szCs w:val="20"/>
        </w:rPr>
        <w:t xml:space="preserve">W ramach czwartego naboru wniosków w ramach programu priorytetowego „Mój Prąd” wypłacono </w:t>
      </w:r>
      <w:r w:rsidRPr="000A6EC0">
        <w:rPr>
          <w:szCs w:val="20"/>
        </w:rPr>
        <w:br/>
        <w:t>85 wniosków na instalacje fotowoltaiczne na terenie powiatu wyszkowskiego</w:t>
      </w:r>
      <w:r>
        <w:rPr>
          <w:szCs w:val="20"/>
        </w:rPr>
        <w:t>,</w:t>
      </w:r>
    </w:p>
    <w:p w14:paraId="7B282B23" w14:textId="77777777" w:rsidR="00F214E5" w:rsidRPr="000A6EC0" w:rsidRDefault="00F214E5" w:rsidP="00A04EF4">
      <w:pPr>
        <w:pStyle w:val="Akapitzlist"/>
        <w:numPr>
          <w:ilvl w:val="0"/>
          <w:numId w:val="77"/>
        </w:numPr>
        <w:spacing w:after="160"/>
        <w:ind w:left="567" w:hanging="283"/>
        <w:rPr>
          <w:szCs w:val="20"/>
        </w:rPr>
      </w:pPr>
      <w:r w:rsidRPr="000A6EC0">
        <w:rPr>
          <w:szCs w:val="20"/>
        </w:rPr>
        <w:t xml:space="preserve">W ramach piątego naboru wniosków w ramach programu priorytetowego „Mój Prąd” wypłacono </w:t>
      </w:r>
      <w:r w:rsidRPr="000A6EC0">
        <w:rPr>
          <w:szCs w:val="20"/>
        </w:rPr>
        <w:br/>
        <w:t>102 wnioski na instalacje fotowoltaiczne na terenie powiatu wyszkowskiego.</w:t>
      </w:r>
    </w:p>
    <w:p w14:paraId="4F0BEA94" w14:textId="77777777" w:rsidR="00F214E5" w:rsidRPr="002E2C6C" w:rsidRDefault="00F214E5" w:rsidP="00F214E5">
      <w:pPr>
        <w:rPr>
          <w:szCs w:val="20"/>
        </w:rPr>
      </w:pPr>
      <w:r w:rsidRPr="00F80A76">
        <w:rPr>
          <w:szCs w:val="20"/>
        </w:rPr>
        <w:t xml:space="preserve">Łącznie zatem w ramach </w:t>
      </w:r>
      <w:r w:rsidRPr="002E2C6C">
        <w:rPr>
          <w:szCs w:val="20"/>
        </w:rPr>
        <w:t>programu priorytetowego „Mój Prąd” wypłacono 928 wniosków na instalacje fotowoltaiczne na terenie powiatu wyszkowskiego.</w:t>
      </w:r>
    </w:p>
    <w:p w14:paraId="17331C31" w14:textId="77777777" w:rsidR="00F214E5" w:rsidRPr="002E2C6C" w:rsidRDefault="00F214E5" w:rsidP="00F214E5">
      <w:pPr>
        <w:spacing w:after="0"/>
        <w:ind w:left="180"/>
        <w:rPr>
          <w:rFonts w:cs="Arial"/>
        </w:rPr>
      </w:pPr>
      <w:r w:rsidRPr="002E2C6C">
        <w:rPr>
          <w:rFonts w:cs="Arial"/>
        </w:rPr>
        <w:t>Łączne koszty na dofinansowanie instalacji fotowoltaicznych na terenie powiatu:</w:t>
      </w:r>
    </w:p>
    <w:p w14:paraId="1ECD30E9" w14:textId="77777777" w:rsidR="00F214E5" w:rsidRPr="002E2C6C" w:rsidRDefault="00F214E5" w:rsidP="00A04EF4">
      <w:pPr>
        <w:pStyle w:val="Akapitzlist"/>
        <w:numPr>
          <w:ilvl w:val="0"/>
          <w:numId w:val="78"/>
        </w:numPr>
        <w:spacing w:after="0"/>
        <w:ind w:left="567" w:hanging="283"/>
        <w:rPr>
          <w:rFonts w:cs="Arial"/>
        </w:rPr>
      </w:pPr>
      <w:r w:rsidRPr="002E2C6C">
        <w:rPr>
          <w:rFonts w:cs="Arial"/>
        </w:rPr>
        <w:t>W ramach pierwszego naboru wniosków suma z dotacji wyniosła 264 500,00 zł</w:t>
      </w:r>
      <w:r>
        <w:rPr>
          <w:rFonts w:cs="Arial"/>
        </w:rPr>
        <w:t>,</w:t>
      </w:r>
    </w:p>
    <w:p w14:paraId="40DA1B75" w14:textId="77777777" w:rsidR="00F214E5" w:rsidRPr="002E2C6C" w:rsidRDefault="00F214E5" w:rsidP="00A04EF4">
      <w:pPr>
        <w:pStyle w:val="Akapitzlist"/>
        <w:numPr>
          <w:ilvl w:val="0"/>
          <w:numId w:val="78"/>
        </w:numPr>
        <w:spacing w:after="0"/>
        <w:ind w:left="567" w:hanging="283"/>
        <w:rPr>
          <w:rFonts w:cs="Arial"/>
        </w:rPr>
      </w:pPr>
      <w:r w:rsidRPr="002E2C6C">
        <w:rPr>
          <w:rFonts w:cs="Arial"/>
        </w:rPr>
        <w:t>W ramach drugiego naboru wniosków suma z dotacji wyniosła 2 172 986,39 zł</w:t>
      </w:r>
      <w:r>
        <w:rPr>
          <w:rFonts w:cs="Arial"/>
        </w:rPr>
        <w:t>,</w:t>
      </w:r>
    </w:p>
    <w:p w14:paraId="0A5C35EB" w14:textId="77777777" w:rsidR="00F214E5" w:rsidRPr="002E2C6C" w:rsidRDefault="00F214E5" w:rsidP="00A04EF4">
      <w:pPr>
        <w:pStyle w:val="Akapitzlist"/>
        <w:numPr>
          <w:ilvl w:val="0"/>
          <w:numId w:val="78"/>
        </w:numPr>
        <w:spacing w:after="0"/>
        <w:ind w:left="567" w:hanging="283"/>
        <w:rPr>
          <w:rFonts w:cs="Arial"/>
        </w:rPr>
      </w:pPr>
      <w:r w:rsidRPr="002E2C6C">
        <w:rPr>
          <w:rFonts w:cs="Arial"/>
        </w:rPr>
        <w:t>W ramach trzeciego naboru wniosków suma z dotacji wyniosła 756 000,00 zł</w:t>
      </w:r>
      <w:r>
        <w:rPr>
          <w:rFonts w:cs="Arial"/>
        </w:rPr>
        <w:t>,</w:t>
      </w:r>
    </w:p>
    <w:p w14:paraId="0E8D26C1" w14:textId="77777777" w:rsidR="00F214E5" w:rsidRPr="002E2C6C" w:rsidRDefault="00F214E5" w:rsidP="00A04EF4">
      <w:pPr>
        <w:pStyle w:val="Akapitzlist"/>
        <w:numPr>
          <w:ilvl w:val="0"/>
          <w:numId w:val="78"/>
        </w:numPr>
        <w:spacing w:after="0"/>
        <w:ind w:left="567" w:hanging="283"/>
        <w:rPr>
          <w:rFonts w:cs="Arial"/>
        </w:rPr>
      </w:pPr>
      <w:r w:rsidRPr="002E2C6C">
        <w:rPr>
          <w:rFonts w:cs="Arial"/>
        </w:rPr>
        <w:t>W ramach czwartego naboru wniosków suma z dotacji wyniosła 448 000,00 zł</w:t>
      </w:r>
      <w:r>
        <w:rPr>
          <w:rFonts w:cs="Arial"/>
        </w:rPr>
        <w:t>,</w:t>
      </w:r>
    </w:p>
    <w:p w14:paraId="58147E4C" w14:textId="77777777" w:rsidR="00F214E5" w:rsidRPr="000D3C4C" w:rsidRDefault="00F214E5" w:rsidP="00A04EF4">
      <w:pPr>
        <w:pStyle w:val="Akapitzlist"/>
        <w:numPr>
          <w:ilvl w:val="0"/>
          <w:numId w:val="78"/>
        </w:numPr>
        <w:spacing w:after="160"/>
        <w:ind w:left="567" w:hanging="283"/>
        <w:rPr>
          <w:rFonts w:cs="Arial"/>
        </w:rPr>
      </w:pPr>
      <w:r w:rsidRPr="000D3C4C">
        <w:rPr>
          <w:rFonts w:cs="Arial"/>
        </w:rPr>
        <w:t>W ramach piątego naboru wniosków suma z dotacji wyniosła 630 000,00 zł.</w:t>
      </w:r>
    </w:p>
    <w:p w14:paraId="253E0EB1" w14:textId="77777777" w:rsidR="00F214E5" w:rsidRPr="000D3C4C" w:rsidRDefault="00F214E5" w:rsidP="00F214E5">
      <w:pPr>
        <w:spacing w:after="0"/>
        <w:ind w:left="180"/>
        <w:rPr>
          <w:rFonts w:cs="Arial"/>
        </w:rPr>
      </w:pPr>
      <w:r w:rsidRPr="000D3C4C">
        <w:rPr>
          <w:rFonts w:cs="Arial"/>
        </w:rPr>
        <w:t>Łączna moc instalacji fotowoltaicznych na terenie powiatu wybudowanych z programu „Mój Prąd”:</w:t>
      </w:r>
      <w:bookmarkStart w:id="64" w:name="_Hlk99628124"/>
    </w:p>
    <w:p w14:paraId="58C6510D" w14:textId="77777777" w:rsidR="00F214E5" w:rsidRPr="000D3C4C" w:rsidRDefault="00F214E5" w:rsidP="00A04EF4">
      <w:pPr>
        <w:pStyle w:val="Akapitzlist"/>
        <w:numPr>
          <w:ilvl w:val="0"/>
          <w:numId w:val="79"/>
        </w:numPr>
        <w:spacing w:after="0"/>
        <w:ind w:left="567" w:hanging="283"/>
        <w:rPr>
          <w:rFonts w:cs="Arial"/>
        </w:rPr>
      </w:pPr>
      <w:r w:rsidRPr="000D3C4C">
        <w:rPr>
          <w:rFonts w:cs="Arial"/>
        </w:rPr>
        <w:t xml:space="preserve">Łączna moc instalacji fotowoltaicznych dofinansowanych w ramach pierwszego naboru wniosków </w:t>
      </w:r>
      <w:r w:rsidRPr="000D3C4C">
        <w:rPr>
          <w:rFonts w:cs="Arial"/>
        </w:rPr>
        <w:br/>
        <w:t>w ramach programu priorytetowego „Mój Prąd” na terenie powiatu wyszkowskiego – 288,73 kW</w:t>
      </w:r>
      <w:bookmarkEnd w:id="64"/>
      <w:r>
        <w:rPr>
          <w:rFonts w:cs="Arial"/>
        </w:rPr>
        <w:t>,</w:t>
      </w:r>
    </w:p>
    <w:p w14:paraId="4B2034C4" w14:textId="77777777" w:rsidR="00F214E5" w:rsidRPr="000D3C4C" w:rsidRDefault="00F214E5" w:rsidP="00A04EF4">
      <w:pPr>
        <w:pStyle w:val="Akapitzlist"/>
        <w:numPr>
          <w:ilvl w:val="0"/>
          <w:numId w:val="79"/>
        </w:numPr>
        <w:spacing w:after="0"/>
        <w:ind w:left="567" w:hanging="283"/>
        <w:rPr>
          <w:rFonts w:cs="Arial"/>
        </w:rPr>
      </w:pPr>
      <w:r w:rsidRPr="000D3C4C">
        <w:rPr>
          <w:rFonts w:cs="Arial"/>
        </w:rPr>
        <w:t xml:space="preserve">Łączna moc instalacji fotowoltaicznych dofinansowanych w ramach drugiego naboru wniosków </w:t>
      </w:r>
      <w:r w:rsidRPr="000D3C4C">
        <w:rPr>
          <w:rFonts w:cs="Arial"/>
        </w:rPr>
        <w:br/>
        <w:t>w ramach programu priorytetowego „Mój Prąd” na terenie powiatu wyszkowskiego – 2 513,51 kW</w:t>
      </w:r>
      <w:r>
        <w:rPr>
          <w:rFonts w:cs="Arial"/>
        </w:rPr>
        <w:t>,</w:t>
      </w:r>
    </w:p>
    <w:p w14:paraId="2D952343" w14:textId="77777777" w:rsidR="00F214E5" w:rsidRPr="000D3C4C" w:rsidRDefault="00F214E5" w:rsidP="00A04EF4">
      <w:pPr>
        <w:pStyle w:val="Akapitzlist"/>
        <w:numPr>
          <w:ilvl w:val="0"/>
          <w:numId w:val="79"/>
        </w:numPr>
        <w:spacing w:after="0"/>
        <w:ind w:left="567" w:hanging="283"/>
        <w:rPr>
          <w:rFonts w:cs="Arial"/>
        </w:rPr>
      </w:pPr>
      <w:r w:rsidRPr="000D3C4C">
        <w:rPr>
          <w:rFonts w:cs="Arial"/>
        </w:rPr>
        <w:t xml:space="preserve">Łączna moc instalacji fotowoltaicznych dofinansowanych w ramach trzeciego naboru wniosków </w:t>
      </w:r>
      <w:r w:rsidRPr="000D3C4C">
        <w:rPr>
          <w:rFonts w:cs="Arial"/>
        </w:rPr>
        <w:br/>
        <w:t>w ramach programu priorytetowego „Mój Prąd” na terenie powiatu wyszkowskiego – 1 391,34 kW</w:t>
      </w:r>
      <w:r>
        <w:rPr>
          <w:rFonts w:cs="Arial"/>
        </w:rPr>
        <w:t>,</w:t>
      </w:r>
    </w:p>
    <w:p w14:paraId="4D7695EF" w14:textId="77777777" w:rsidR="00F214E5" w:rsidRPr="000D3C4C" w:rsidRDefault="00F214E5" w:rsidP="00A04EF4">
      <w:pPr>
        <w:pStyle w:val="Akapitzlist"/>
        <w:numPr>
          <w:ilvl w:val="0"/>
          <w:numId w:val="79"/>
        </w:numPr>
        <w:spacing w:after="0"/>
        <w:ind w:left="567" w:hanging="283"/>
        <w:rPr>
          <w:rFonts w:cs="Arial"/>
        </w:rPr>
      </w:pPr>
      <w:r w:rsidRPr="000D3C4C">
        <w:rPr>
          <w:rFonts w:cs="Arial"/>
        </w:rPr>
        <w:t xml:space="preserve">Łączna moc instalacji fotowoltaicznych dofinansowanych w ramach czwartego naboru wniosków </w:t>
      </w:r>
      <w:r w:rsidRPr="000D3C4C">
        <w:rPr>
          <w:rFonts w:cs="Arial"/>
        </w:rPr>
        <w:br/>
        <w:t>w ramach programu priorytetowego „Mój Prąd” na terenie powiatu wyszkowskiego – 528,495 kW</w:t>
      </w:r>
      <w:r>
        <w:rPr>
          <w:rFonts w:cs="Arial"/>
        </w:rPr>
        <w:t>,</w:t>
      </w:r>
    </w:p>
    <w:p w14:paraId="5962CE6F" w14:textId="77777777" w:rsidR="00F214E5" w:rsidRPr="00E027A5" w:rsidRDefault="00F214E5" w:rsidP="00A04EF4">
      <w:pPr>
        <w:pStyle w:val="Akapitzlist"/>
        <w:numPr>
          <w:ilvl w:val="0"/>
          <w:numId w:val="79"/>
        </w:numPr>
        <w:spacing w:after="0"/>
        <w:ind w:left="567" w:hanging="283"/>
        <w:rPr>
          <w:rFonts w:cs="Arial"/>
        </w:rPr>
      </w:pPr>
      <w:r w:rsidRPr="000D3C4C">
        <w:rPr>
          <w:rFonts w:cs="Arial"/>
        </w:rPr>
        <w:t xml:space="preserve">Łączna moc </w:t>
      </w:r>
      <w:r w:rsidRPr="00E027A5">
        <w:rPr>
          <w:rFonts w:cs="Arial"/>
        </w:rPr>
        <w:t xml:space="preserve">instalacji fotowoltaicznych dofinansowanych w ramach piątego naboru wniosków </w:t>
      </w:r>
      <w:r w:rsidRPr="00E027A5">
        <w:rPr>
          <w:rFonts w:cs="Arial"/>
        </w:rPr>
        <w:br/>
        <w:t>w ramach programu priorytetowego „Mój Prąd” na terenie powiatu wyszkowskiego – 695,585 kW</w:t>
      </w:r>
      <w:r>
        <w:rPr>
          <w:rFonts w:cs="Arial"/>
        </w:rPr>
        <w:t>,</w:t>
      </w:r>
    </w:p>
    <w:p w14:paraId="3E9665A5" w14:textId="77777777" w:rsidR="00F214E5" w:rsidRPr="00E027A5" w:rsidRDefault="00F214E5" w:rsidP="00A04EF4">
      <w:pPr>
        <w:pStyle w:val="Akapitzlist"/>
        <w:numPr>
          <w:ilvl w:val="0"/>
          <w:numId w:val="79"/>
        </w:numPr>
        <w:spacing w:after="160"/>
        <w:ind w:left="567" w:hanging="283"/>
        <w:rPr>
          <w:rFonts w:cs="Arial"/>
        </w:rPr>
      </w:pPr>
      <w:r w:rsidRPr="00E027A5">
        <w:rPr>
          <w:rFonts w:cs="Arial"/>
        </w:rPr>
        <w:t xml:space="preserve">Łączna moc instalacji fotowoltaicznych dofinansowanych na terenie powiatu wyszkowskiego </w:t>
      </w:r>
      <w:r w:rsidRPr="00E027A5">
        <w:rPr>
          <w:rFonts w:cs="Arial"/>
        </w:rPr>
        <w:br/>
        <w:t>w ramach programu priorytetowego „Mój Prąd” – 5 417,66 kW</w:t>
      </w:r>
      <w:r>
        <w:rPr>
          <w:rFonts w:cs="Arial"/>
        </w:rPr>
        <w:t>.</w:t>
      </w:r>
    </w:p>
    <w:bookmarkEnd w:id="63"/>
    <w:p w14:paraId="50F2D10A" w14:textId="34963454" w:rsidR="00621733" w:rsidRPr="00D93CD6" w:rsidRDefault="00621733" w:rsidP="00D93CD6">
      <w:pPr>
        <w:tabs>
          <w:tab w:val="left" w:pos="567"/>
        </w:tabs>
        <w:spacing w:after="0"/>
        <w:rPr>
          <w:rFonts w:asciiTheme="minorHAnsi" w:hAnsiTheme="minorHAnsi" w:cstheme="minorHAnsi"/>
          <w:szCs w:val="20"/>
        </w:rPr>
      </w:pPr>
    </w:p>
    <w:bookmarkEnd w:id="62"/>
    <w:p w14:paraId="4D0A8E9E" w14:textId="77777777" w:rsidR="00EA7214" w:rsidRPr="00D93CD6" w:rsidRDefault="00EA7214" w:rsidP="00D93CD6">
      <w:pPr>
        <w:tabs>
          <w:tab w:val="left" w:pos="0"/>
        </w:tabs>
        <w:autoSpaceDE w:val="0"/>
        <w:spacing w:after="0"/>
        <w:rPr>
          <w:rFonts w:asciiTheme="minorHAnsi" w:hAnsiTheme="minorHAnsi" w:cstheme="minorHAnsi"/>
          <w:szCs w:val="20"/>
        </w:rPr>
      </w:pPr>
      <w:r w:rsidRPr="00D93CD6">
        <w:rPr>
          <w:rFonts w:asciiTheme="minorHAnsi" w:hAnsiTheme="minorHAnsi" w:cstheme="minorHAnsi"/>
          <w:b/>
          <w:i/>
          <w:color w:val="000000"/>
          <w:szCs w:val="20"/>
        </w:rPr>
        <w:t>Biomasa i biogaz</w:t>
      </w:r>
    </w:p>
    <w:p w14:paraId="30A06717" w14:textId="77777777" w:rsidR="0048074E" w:rsidRPr="00E027A5" w:rsidRDefault="0048074E" w:rsidP="0048074E">
      <w:pPr>
        <w:spacing w:after="0"/>
      </w:pPr>
      <w:r w:rsidRPr="00E027A5">
        <w:rPr>
          <w:rFonts w:cs="Arial"/>
        </w:rPr>
        <w:t xml:space="preserve">Biomasa to najczęściej wykorzystywane źródło energii odnawialnej. Wykorzystanie biomasy pozwala spożytkować odpady oraz zagospodarować nieużytki. </w:t>
      </w:r>
      <w:r w:rsidRPr="00E027A5">
        <w:rPr>
          <w:rFonts w:eastAsia="Lucida Sans Unicode" w:cs="Arial"/>
          <w:szCs w:val="20"/>
          <w:lang w:eastAsia="hi-IN"/>
        </w:rPr>
        <w:t>W zależności od stopnia przetworzenia biomasy, wyodrębnić można następujące rodzaje surowców:</w:t>
      </w:r>
    </w:p>
    <w:p w14:paraId="149FA969" w14:textId="77777777" w:rsidR="0048074E" w:rsidRPr="00E027A5" w:rsidRDefault="0048074E" w:rsidP="00A04EF4">
      <w:pPr>
        <w:widowControl w:val="0"/>
        <w:numPr>
          <w:ilvl w:val="0"/>
          <w:numId w:val="81"/>
        </w:numPr>
        <w:suppressAutoHyphens/>
        <w:spacing w:after="0"/>
        <w:ind w:left="567" w:hanging="283"/>
      </w:pPr>
      <w:r w:rsidRPr="00E027A5">
        <w:rPr>
          <w:rFonts w:eastAsia="Lucida Sans Unicode" w:cs="Arial"/>
          <w:szCs w:val="20"/>
          <w:lang w:eastAsia="hi-IN"/>
        </w:rPr>
        <w:t>surowce energetyczne pierwotne: drewno, słoma, rośliny energetyczne</w:t>
      </w:r>
      <w:r>
        <w:rPr>
          <w:rFonts w:eastAsia="Lucida Sans Unicode" w:cs="Arial"/>
          <w:szCs w:val="20"/>
          <w:lang w:eastAsia="hi-IN"/>
        </w:rPr>
        <w:t>,</w:t>
      </w:r>
    </w:p>
    <w:p w14:paraId="4C32E2A2" w14:textId="77777777" w:rsidR="0048074E" w:rsidRPr="00E027A5" w:rsidRDefault="0048074E" w:rsidP="00A04EF4">
      <w:pPr>
        <w:widowControl w:val="0"/>
        <w:numPr>
          <w:ilvl w:val="0"/>
          <w:numId w:val="81"/>
        </w:numPr>
        <w:suppressAutoHyphens/>
        <w:spacing w:after="0"/>
        <w:ind w:left="567" w:hanging="283"/>
      </w:pPr>
      <w:r w:rsidRPr="00E027A5">
        <w:rPr>
          <w:rFonts w:eastAsia="Lucida Sans Unicode" w:cs="Arial"/>
          <w:szCs w:val="20"/>
          <w:lang w:eastAsia="hi-IN"/>
        </w:rPr>
        <w:t>surowce energetyczne wtórne: gnojowica, obornik, inne produkty dodatkowe i odpady organiczne, osady ściekowe</w:t>
      </w:r>
      <w:r>
        <w:rPr>
          <w:rFonts w:eastAsia="Lucida Sans Unicode" w:cs="Arial"/>
          <w:szCs w:val="20"/>
          <w:lang w:eastAsia="hi-IN"/>
        </w:rPr>
        <w:t>,</w:t>
      </w:r>
    </w:p>
    <w:p w14:paraId="572D3140" w14:textId="77777777" w:rsidR="0048074E" w:rsidRPr="00E027A5" w:rsidRDefault="0048074E" w:rsidP="00A04EF4">
      <w:pPr>
        <w:widowControl w:val="0"/>
        <w:numPr>
          <w:ilvl w:val="0"/>
          <w:numId w:val="81"/>
        </w:numPr>
        <w:suppressAutoHyphens/>
        <w:spacing w:after="0"/>
        <w:ind w:left="567" w:hanging="283"/>
      </w:pPr>
      <w:r w:rsidRPr="00E027A5">
        <w:rPr>
          <w:rFonts w:eastAsia="Lucida Sans Unicode" w:cs="Arial"/>
          <w:szCs w:val="20"/>
          <w:lang w:eastAsia="hi-IN"/>
        </w:rPr>
        <w:t>surowce energetyczne przetworzone: biogaz, bioetanol, biometanol, estry olejów roślinnych (biodiesel), biooleje, biobenzyna i wodór.</w:t>
      </w:r>
    </w:p>
    <w:p w14:paraId="7BC73A44" w14:textId="77777777" w:rsidR="0048074E" w:rsidRPr="00355D9D" w:rsidRDefault="0048074E" w:rsidP="0048074E">
      <w:pPr>
        <w:spacing w:after="0"/>
      </w:pPr>
      <w:r w:rsidRPr="00E027A5">
        <w:rPr>
          <w:rFonts w:eastAsia="Lucida Sans Unicode" w:cs="Arial"/>
          <w:szCs w:val="20"/>
          <w:lang w:eastAsia="hi-IN"/>
        </w:rPr>
        <w:lastRenderedPageBreak/>
        <w:t xml:space="preserve">Potencjalne </w:t>
      </w:r>
      <w:r w:rsidRPr="00355D9D">
        <w:rPr>
          <w:rFonts w:eastAsia="Lucida Sans Unicode" w:cs="Arial"/>
          <w:szCs w:val="20"/>
          <w:lang w:eastAsia="hi-IN"/>
        </w:rPr>
        <w:t xml:space="preserve">zasoby energetyczne biomasy można podzielić w zależności od kierunku pochodzenia </w:t>
      </w:r>
      <w:r w:rsidRPr="00355D9D">
        <w:rPr>
          <w:rFonts w:eastAsia="Lucida Sans Unicode" w:cs="Arial"/>
          <w:szCs w:val="20"/>
          <w:lang w:eastAsia="hi-IN"/>
        </w:rPr>
        <w:br/>
        <w:t>na trzy grupy:</w:t>
      </w:r>
    </w:p>
    <w:p w14:paraId="251330A0" w14:textId="77777777" w:rsidR="0048074E" w:rsidRPr="00355D9D" w:rsidRDefault="0048074E" w:rsidP="00A04EF4">
      <w:pPr>
        <w:widowControl w:val="0"/>
        <w:numPr>
          <w:ilvl w:val="0"/>
          <w:numId w:val="82"/>
        </w:numPr>
        <w:suppressAutoHyphens/>
        <w:spacing w:after="0"/>
        <w:ind w:left="567" w:hanging="283"/>
      </w:pPr>
      <w:r w:rsidRPr="00355D9D">
        <w:rPr>
          <w:rFonts w:eastAsia="Lucida Sans Unicode" w:cs="Arial"/>
          <w:szCs w:val="20"/>
          <w:lang w:eastAsia="hi-IN"/>
        </w:rPr>
        <w:t>biomasa pochodzenia leśnego</w:t>
      </w:r>
      <w:r>
        <w:rPr>
          <w:rFonts w:eastAsia="Lucida Sans Unicode" w:cs="Arial"/>
          <w:szCs w:val="20"/>
          <w:lang w:eastAsia="hi-IN"/>
        </w:rPr>
        <w:t>,</w:t>
      </w:r>
    </w:p>
    <w:p w14:paraId="6C3D2F95" w14:textId="77777777" w:rsidR="0048074E" w:rsidRPr="00355D9D" w:rsidRDefault="0048074E" w:rsidP="00A04EF4">
      <w:pPr>
        <w:widowControl w:val="0"/>
        <w:numPr>
          <w:ilvl w:val="0"/>
          <w:numId w:val="82"/>
        </w:numPr>
        <w:suppressAutoHyphens/>
        <w:spacing w:after="0"/>
        <w:ind w:left="567" w:hanging="283"/>
      </w:pPr>
      <w:r w:rsidRPr="00355D9D">
        <w:rPr>
          <w:rFonts w:eastAsia="Lucida Sans Unicode" w:cs="Arial"/>
          <w:szCs w:val="20"/>
          <w:lang w:eastAsia="hi-IN"/>
        </w:rPr>
        <w:t>biomasa pochodzenia rolnego</w:t>
      </w:r>
      <w:r>
        <w:rPr>
          <w:rFonts w:eastAsia="Lucida Sans Unicode" w:cs="Arial"/>
          <w:szCs w:val="20"/>
          <w:lang w:eastAsia="hi-IN"/>
        </w:rPr>
        <w:t>,</w:t>
      </w:r>
    </w:p>
    <w:p w14:paraId="02574F95" w14:textId="77777777" w:rsidR="0048074E" w:rsidRPr="00355D9D" w:rsidRDefault="0048074E" w:rsidP="00A04EF4">
      <w:pPr>
        <w:widowControl w:val="0"/>
        <w:numPr>
          <w:ilvl w:val="0"/>
          <w:numId w:val="82"/>
        </w:numPr>
        <w:suppressAutoHyphens/>
        <w:spacing w:after="0"/>
        <w:ind w:left="567" w:hanging="283"/>
      </w:pPr>
      <w:r w:rsidRPr="00355D9D">
        <w:rPr>
          <w:rFonts w:eastAsia="Lucida Sans Unicode" w:cs="Arial"/>
          <w:szCs w:val="20"/>
          <w:lang w:eastAsia="hi-IN"/>
        </w:rPr>
        <w:t>odpady organiczne.</w:t>
      </w:r>
    </w:p>
    <w:p w14:paraId="6A94C2B2" w14:textId="77777777" w:rsidR="0048074E" w:rsidRPr="00717600" w:rsidRDefault="0048074E" w:rsidP="0048074E">
      <w:pPr>
        <w:spacing w:after="0"/>
        <w:rPr>
          <w:rFonts w:cs="Arial"/>
          <w:color w:val="000000"/>
        </w:rPr>
      </w:pPr>
      <w:r w:rsidRPr="00355D9D">
        <w:rPr>
          <w:rFonts w:cs="Arial"/>
        </w:rPr>
        <w:t xml:space="preserve">Biogaz to paliwo gazowe otrzymywane w procesie fermentacji metanowej surowców rolniczych, produktów ubocznych rolnictwa, płynnych lub stałych odchodów zwierzęcych, produktów ubocznych </w:t>
      </w:r>
      <w:r w:rsidRPr="00355D9D">
        <w:rPr>
          <w:rFonts w:cs="Arial"/>
        </w:rPr>
        <w:br/>
        <w:t xml:space="preserve">lub pozostałości z przetwórstwa produktów pochodzenia rolniczego lub biomasy leśnej, z wyłączeniem gazu </w:t>
      </w:r>
      <w:r w:rsidRPr="00717600">
        <w:rPr>
          <w:rFonts w:cs="Arial"/>
        </w:rPr>
        <w:t>pozyskanego z surowców pochodzących z oczyszczalni ścieków oraz składowisk odpadów.</w:t>
      </w:r>
      <w:r w:rsidRPr="00717600">
        <w:rPr>
          <w:rFonts w:cs="Arial"/>
          <w:color w:val="000000"/>
        </w:rPr>
        <w:t xml:space="preserve"> Do produkcji energii cieplnej lub elektrycznej może być wykorzystywany biogaz zawierający powyżej 40% metanu. Jeden m</w:t>
      </w:r>
      <w:r w:rsidRPr="00717600">
        <w:rPr>
          <w:rFonts w:cs="Arial"/>
          <w:color w:val="000000"/>
          <w:vertAlign w:val="superscript"/>
        </w:rPr>
        <w:t>3</w:t>
      </w:r>
      <w:r w:rsidRPr="00717600">
        <w:rPr>
          <w:rFonts w:cs="Arial"/>
          <w:color w:val="000000"/>
        </w:rPr>
        <w:t xml:space="preserve"> biogazu odpowiada około 0,48kg węgla o wartości opałowej 25 MJ/kg.</w:t>
      </w:r>
    </w:p>
    <w:p w14:paraId="1F1E9E47" w14:textId="77777777" w:rsidR="00C86F52" w:rsidRPr="00717600" w:rsidRDefault="00C86F52" w:rsidP="00C86F52">
      <w:pPr>
        <w:spacing w:after="0"/>
        <w:rPr>
          <w:rFonts w:cs="Arial"/>
          <w:color w:val="000000"/>
        </w:rPr>
      </w:pPr>
      <w:r w:rsidRPr="00717600">
        <w:rPr>
          <w:rFonts w:cs="Arial"/>
          <w:color w:val="000000"/>
        </w:rPr>
        <w:t xml:space="preserve">Rozwój sektora biogazu rolniczego, wzrost liczby biogazowni oraz zwiększająca się ilość energii elektrycznej i cieplnej, produkowanej przez te instalacje, wpływa bezpośrednio na zwiększenie udziału OZE w bilansie energetycznym kraju. Wskazane jest przeprowadzenie szczegółowych badań w zakresie potencjału produkcji biogazu na bazie odpadów rolnych i rolno-spożywczych w powiecie wyszkowskim. Z uwagi na występowanie takich zakładów jak np. PPHU Bartek Ubojnia Zwierząt Wiesław Bartosiak w gm. Somianka czy też </w:t>
      </w:r>
      <w:r w:rsidRPr="00717600">
        <w:rPr>
          <w:szCs w:val="20"/>
        </w:rPr>
        <w:t>„TADEX” Tadeusz Wiśniewski – linia uboju bydła w gm. Brańszczyk</w:t>
      </w:r>
      <w:r w:rsidRPr="00717600">
        <w:rPr>
          <w:rFonts w:cs="Arial"/>
          <w:color w:val="000000"/>
        </w:rPr>
        <w:t>, na terenie powiatu wzrasta potencjał ekologiczny i prowzrostowy w tym zakresie. Bezspornym walorem ekologicznym rozwoju rynku biogazowni rolniczych może być zmniejszenie zużycia nawozów naturalnych i mineralnych na rzecz pofermentu. Ponadto biogazownie rolnicze mogą pracować właściwie bez przerwy. Bakterie beztlenowe w bioreaktorach pracują nieustannie i tylko od zapewnienia im dogodnych warunków bytowania (brak tlenu, temperatura, odpowiednie pH) oraz dostaw pożywienia (materia organiczna) zależy efektywna produkcja biogazu.</w:t>
      </w:r>
    </w:p>
    <w:p w14:paraId="5D0A695F" w14:textId="47EA45FC" w:rsidR="00C86F52" w:rsidRPr="00355D9D" w:rsidRDefault="00C86F52" w:rsidP="00C86F52">
      <w:pPr>
        <w:spacing w:after="0"/>
        <w:rPr>
          <w:rFonts w:cs="Arial"/>
          <w:color w:val="000000"/>
        </w:rPr>
      </w:pPr>
      <w:r w:rsidRPr="00717600">
        <w:rPr>
          <w:rFonts w:cs="Arial"/>
          <w:color w:val="000000"/>
        </w:rPr>
        <w:t>Potencjalne funkcjonowanie biogazowni rolniczej w powiecie wyszkowskim spowodowałoby stymulację innych gałęzi przemysłu. Do jednej z nich można zaliczyć sektor transportowy, który jest niezbędny do obsługi logistycznej dostaw substratu fermentacyjnego i dystrybucji pofermentu. Powstawanie biogazowni rolniczych wiąże się także z generowaniem nowych miejsc pracy. Operacyjna obsługa takich instalacji wymaga zatrudnienia od kilku do kilkunastu osób.</w:t>
      </w:r>
      <w:r>
        <w:rPr>
          <w:rFonts w:cs="Arial"/>
          <w:color w:val="000000"/>
        </w:rPr>
        <w:t xml:space="preserve"> </w:t>
      </w:r>
    </w:p>
    <w:bookmarkEnd w:id="61"/>
    <w:p w14:paraId="67ECC1EF" w14:textId="77777777" w:rsidR="008503B3" w:rsidRPr="00355D9D" w:rsidRDefault="008503B3" w:rsidP="008503B3">
      <w:pPr>
        <w:spacing w:before="120" w:after="0"/>
        <w:rPr>
          <w:rFonts w:cs="Arial"/>
          <w:b/>
          <w:bCs/>
          <w:i/>
          <w:iCs/>
        </w:rPr>
      </w:pPr>
      <w:r w:rsidRPr="00355D9D">
        <w:rPr>
          <w:rFonts w:cs="Arial"/>
          <w:b/>
          <w:bCs/>
          <w:i/>
          <w:iCs/>
        </w:rPr>
        <w:t>Biomasa stała</w:t>
      </w:r>
    </w:p>
    <w:p w14:paraId="00D8DD8C" w14:textId="77777777" w:rsidR="008503B3" w:rsidRPr="00355D9D" w:rsidRDefault="008503B3" w:rsidP="008503B3">
      <w:pPr>
        <w:widowControl w:val="0"/>
        <w:suppressAutoHyphens/>
        <w:spacing w:after="0"/>
        <w:rPr>
          <w:szCs w:val="20"/>
        </w:rPr>
      </w:pPr>
      <w:r w:rsidRPr="00355D9D">
        <w:rPr>
          <w:szCs w:val="20"/>
        </w:rPr>
        <w:t>Podczas spalania biomasy stałej wydzielają się niewielkie ilości szkodliwych związków siarki i azotu, a emitowany dwutlenek węgla jest asymilowany przez uprawiane rośliny. Spalanie biomasy stałej charakteryzuje się także mniejszą zawartością popiołu w porównaniu do paliw kopalnianych. Biomasa drzewna jest surowcem rozproszonym na dużych powierzchniach. Zarówno drewno jak i słoma muszą zostać odpowiednio przygotowane do spalania.</w:t>
      </w:r>
    </w:p>
    <w:p w14:paraId="1AB7F0AB" w14:textId="77777777" w:rsidR="008503B3" w:rsidRPr="00A874D1" w:rsidRDefault="008503B3" w:rsidP="008503B3">
      <w:pPr>
        <w:widowControl w:val="0"/>
        <w:suppressAutoHyphens/>
        <w:spacing w:after="0"/>
        <w:rPr>
          <w:rFonts w:cs="Arial"/>
          <w:b/>
          <w:i/>
          <w:sz w:val="18"/>
          <w:szCs w:val="20"/>
        </w:rPr>
      </w:pPr>
      <w:r w:rsidRPr="00355D9D">
        <w:rPr>
          <w:szCs w:val="20"/>
        </w:rPr>
        <w:t>Biomasa jest obecnie źródłem energii o największym potencjale. Udział paliw takich jak słoma, drewno czy wierzba energetyczna w bilansie energetycznym kraju systematycznie wzrasta. Po odliczeniu areału upraw do celów spożywczych oraz upraw na potrzeby produkcji komponentów biopaliw, ostateczna powierzchnia możliwa do wykorzystania pod uprawy substratów energetycznych na terenie kraju wynosi około 600-700 tys. ha. Wykorzystywanie biomasy w celu pozyskiwania energii należy prowadzić w sposób przemyślany i zrównoważony, gdyż zgodnie z prognozami Agencji Ochrony Środowiska zaorywanie ziemi pod uprawy roślin energetycznych może przyczynić się do większej produkcji CO</w:t>
      </w:r>
      <w:r w:rsidRPr="00355D9D">
        <w:rPr>
          <w:szCs w:val="20"/>
          <w:vertAlign w:val="subscript"/>
        </w:rPr>
        <w:t>2</w:t>
      </w:r>
      <w:r w:rsidRPr="00355D9D">
        <w:rPr>
          <w:szCs w:val="20"/>
        </w:rPr>
        <w:t xml:space="preserve"> do roku 2030 niż preferowane dotychczas spalanie paliw kopalnych. Jak wynika z prowadzonych badań, najbardziej sprzyjające środowisku jest pozyskiwanie energii z odpadów drewna. Upraw</w:t>
      </w:r>
      <w:r w:rsidRPr="008713C7">
        <w:rPr>
          <w:szCs w:val="20"/>
        </w:rPr>
        <w:t xml:space="preserve">a roślin energetycznych niesie ze sobą ryzyko niebezpieczeństwa biologicznego, polegającego na </w:t>
      </w:r>
      <w:r w:rsidRPr="00A874D1">
        <w:rPr>
          <w:szCs w:val="20"/>
        </w:rPr>
        <w:t>niekontrolowanym rozprzestrzenianiu się gatunków obcych. Podczas produkcji energii z biomasy, należy także pamiętać o niskoemisyjnym sposobie jej produkcji. Na terenie powiatu wyszkowskiego pozyskiwanie energii z biomasy odbywa się głównie z drewna z lasów, słomy, peletów, drewna oraz odpadów jego przeróbki (w tym wiór i trocin).</w:t>
      </w:r>
      <w:r w:rsidRPr="00A874D1">
        <w:rPr>
          <w:rFonts w:cs="Arial"/>
          <w:b/>
          <w:i/>
          <w:sz w:val="18"/>
          <w:szCs w:val="20"/>
        </w:rPr>
        <w:t xml:space="preserve"> </w:t>
      </w:r>
    </w:p>
    <w:p w14:paraId="1D989B6D" w14:textId="77777777" w:rsidR="008503B3" w:rsidRPr="00A874D1" w:rsidRDefault="008503B3" w:rsidP="008503B3">
      <w:pPr>
        <w:widowControl w:val="0"/>
        <w:suppressAutoHyphens/>
        <w:spacing w:before="120" w:after="0"/>
      </w:pPr>
      <w:r w:rsidRPr="00A874D1">
        <w:rPr>
          <w:rFonts w:cs="Arial"/>
          <w:b/>
          <w:i/>
        </w:rPr>
        <w:t>Energia geotermalna</w:t>
      </w:r>
    </w:p>
    <w:p w14:paraId="028F78A2" w14:textId="77777777" w:rsidR="008503B3" w:rsidRPr="005425D6" w:rsidRDefault="008503B3" w:rsidP="008503B3">
      <w:pPr>
        <w:spacing w:after="0"/>
        <w:rPr>
          <w:rFonts w:cs="Arial"/>
        </w:rPr>
      </w:pPr>
      <w:r w:rsidRPr="00A874D1">
        <w:rPr>
          <w:rFonts w:cs="Arial"/>
        </w:rPr>
        <w:t xml:space="preserve">Energia geotermalna jest najtrudniejszym do pozyskania rodzajem odnawialnego źródła energii. Najbardziej wydajne złoża gromadzą się bowiem głęboko pod powierzchnią ziemi w postaci gorącej wody, pary </w:t>
      </w:r>
      <w:r w:rsidRPr="00A874D1">
        <w:rPr>
          <w:rFonts w:cs="Arial"/>
        </w:rPr>
        <w:lastRenderedPageBreak/>
        <w:t xml:space="preserve">lub suchych gorących skał. Zasoby te można wykorzystać do generowania energii elektrycznej w elektrowniach geotermalnych. Oszacowanie potencjału energii geotermalnej wiąże się z koniecznością kosztownych odwiertów próbnych dlatego na terenie omawianej gminy nie ma wystarczającego rozpoznania zasobów wód geotermalnych pozwalającego ocenić opłacalność ich wykorzystania. Na terenie Polski występują naturalne baseny sedymentacyjno-strukturalne, wypełnione gorącymi wodami podziemnymi o zróżnicowanych temperaturach, których bezwzględna wartość zdeterminowana jest powierzchniowymi zmianami intensywności strumienia cieplnego ziemi. </w:t>
      </w:r>
      <w:r w:rsidRPr="005425D6">
        <w:rPr>
          <w:rFonts w:cs="Arial"/>
        </w:rPr>
        <w:t xml:space="preserve">Temperatury tych wód wynoszą od kilkudziesięciu do ponad 90°C, a w skrajnych przypadkach osiągają ponad 100ºC. </w:t>
      </w:r>
    </w:p>
    <w:p w14:paraId="55139A62" w14:textId="77777777" w:rsidR="008503B3" w:rsidRPr="00F7768D" w:rsidRDefault="008503B3" w:rsidP="008503B3">
      <w:pPr>
        <w:spacing w:after="0"/>
        <w:rPr>
          <w:rFonts w:cs="Arial"/>
          <w:color w:val="000000"/>
        </w:rPr>
      </w:pPr>
      <w:r w:rsidRPr="005425D6">
        <w:rPr>
          <w:rFonts w:cs="Arial"/>
          <w:color w:val="000000"/>
        </w:rPr>
        <w:t xml:space="preserve">Powiat wyszkowski leży w okręgu grudziądzko-warszawskim, który charakteryzuje się największą powierzchnią złóż w </w:t>
      </w:r>
      <w:r w:rsidRPr="00F7768D">
        <w:rPr>
          <w:rFonts w:cs="Arial"/>
          <w:color w:val="000000"/>
        </w:rPr>
        <w:t>Polsce (70 000 km</w:t>
      </w:r>
      <w:r w:rsidRPr="00F7768D">
        <w:rPr>
          <w:rFonts w:cs="Arial"/>
          <w:color w:val="000000"/>
          <w:vertAlign w:val="superscript"/>
        </w:rPr>
        <w:t>2</w:t>
      </w:r>
      <w:r w:rsidRPr="00F7768D">
        <w:rPr>
          <w:rFonts w:cs="Arial"/>
          <w:color w:val="000000"/>
        </w:rPr>
        <w:t>) oraz największą objętością wód geotermalnych spośród wszystkich okręgów – 44 134 400 (m</w:t>
      </w:r>
      <w:r w:rsidRPr="00F7768D">
        <w:rPr>
          <w:rFonts w:cs="Arial"/>
          <w:color w:val="000000"/>
          <w:vertAlign w:val="superscript"/>
        </w:rPr>
        <w:t>3</w:t>
      </w:r>
      <w:r w:rsidRPr="00F7768D">
        <w:rPr>
          <w:rFonts w:cs="Arial"/>
          <w:color w:val="000000"/>
        </w:rPr>
        <w:t>/km</w:t>
      </w:r>
      <w:r w:rsidRPr="00F7768D">
        <w:rPr>
          <w:rFonts w:cs="Arial"/>
          <w:color w:val="000000"/>
          <w:vertAlign w:val="superscript"/>
        </w:rPr>
        <w:t>2</w:t>
      </w:r>
      <w:r w:rsidRPr="00F7768D">
        <w:rPr>
          <w:rFonts w:cs="Arial"/>
          <w:color w:val="000000"/>
        </w:rPr>
        <w:t xml:space="preserve">). </w:t>
      </w:r>
      <w:r w:rsidRPr="00F7768D">
        <w:rPr>
          <w:szCs w:val="20"/>
        </w:rPr>
        <w:t>Obecny stan rozpoznania wód geotermalnych na przedmiotowym terenie nie jest wystarczający dla określenia opłacalności inwestycji związanych z budową ciepłowni geotermalnych na tym obszarze. Ewentualne inwestycje wymagają oszacowania potencjału energii wód geotermalnych za pomocą próbnych odwiertów.</w:t>
      </w:r>
      <w:r w:rsidRPr="00F7768D">
        <w:rPr>
          <w:rFonts w:cs="Arial"/>
          <w:color w:val="000000"/>
          <w:sz w:val="18"/>
          <w:szCs w:val="20"/>
        </w:rPr>
        <w:t xml:space="preserve"> </w:t>
      </w:r>
      <w:r w:rsidRPr="00F7768D">
        <w:rPr>
          <w:rFonts w:cs="Arial"/>
          <w:color w:val="000000"/>
        </w:rPr>
        <w:t xml:space="preserve">Można jedynie rozważać wykorzystanie tzw. płytkiej geotermii tzw. geotermii niskotemperaturowej. Ciepło produkowane przez pompy może być w dużej części pobierane z ogólnie dostępnego środowiska cechującego się niewyczerpalnymi zasobami energii (np. grunt, cieki wodne, powietrze atmosferyczne), nie powodując przy tym jego degradacji. Ponadto pompy zapewniają wysoki komfort użytkowania, nie wymagają codziennej obsługi, cechują się cichą pracą i nie zanieczyszczają środowiska w miejscu użytkowania. Wadę pomp stanowią duże koszty inwestycyjne, zwykle znacząco wyższe od innych równoważnych systemów pozyskania energii. </w:t>
      </w:r>
    </w:p>
    <w:p w14:paraId="6C167449" w14:textId="77777777" w:rsidR="008503B3" w:rsidRPr="00DA6FC3" w:rsidRDefault="008503B3" w:rsidP="008503B3">
      <w:pPr>
        <w:spacing w:after="0"/>
        <w:rPr>
          <w:szCs w:val="20"/>
        </w:rPr>
      </w:pPr>
      <w:r w:rsidRPr="00F7768D">
        <w:rPr>
          <w:rFonts w:cs="Arial"/>
          <w:color w:val="000000"/>
          <w:szCs w:val="20"/>
        </w:rPr>
        <w:t xml:space="preserve">Na terenie powiatu obecnie nie są wykorzystywane w większych ilościach pompy ciepła i należy się spodziewać, że </w:t>
      </w:r>
      <w:r w:rsidRPr="00DA6FC3">
        <w:rPr>
          <w:rFonts w:cs="Arial"/>
          <w:color w:val="000000"/>
          <w:szCs w:val="20"/>
        </w:rPr>
        <w:t>ze względu na ich wysoki koszt będą one pełniły marginalną rolę w produkcji energii. Mogą one być wykorzystywane przede wszystkim w budynkach o dużej kubaturze, np. użyteczności publicznej, jednak trudno jest je promować wśród indywidualnych odbiorców. Ponadto biorąc pod uwagę koszt instalacji pomp ciepła na analizowanym obszarze, należy uznać to źródło energii za mało efektywne w porównaniu z innymi odnawialnymi źródłami energii.</w:t>
      </w:r>
    </w:p>
    <w:p w14:paraId="3478030A" w14:textId="77777777" w:rsidR="008503B3" w:rsidRPr="00DA6FC3" w:rsidRDefault="008503B3" w:rsidP="008503B3">
      <w:pPr>
        <w:spacing w:before="120" w:after="0"/>
        <w:rPr>
          <w:b/>
          <w:bCs/>
          <w:i/>
          <w:iCs/>
          <w:szCs w:val="20"/>
        </w:rPr>
      </w:pPr>
      <w:r w:rsidRPr="00DA6FC3">
        <w:rPr>
          <w:b/>
          <w:bCs/>
          <w:i/>
          <w:iCs/>
          <w:szCs w:val="20"/>
        </w:rPr>
        <w:t>Energia wodna</w:t>
      </w:r>
    </w:p>
    <w:p w14:paraId="7B196D79" w14:textId="77777777" w:rsidR="008503B3" w:rsidRPr="00625564" w:rsidRDefault="008503B3" w:rsidP="008503B3">
      <w:pPr>
        <w:spacing w:after="0"/>
      </w:pPr>
      <w:r w:rsidRPr="00DA6FC3">
        <w:rPr>
          <w:rFonts w:cs="Arial"/>
          <w:color w:val="000000"/>
        </w:rPr>
        <w:t>Energia wodna to wykorzystywana gospodarczo, energia mechaniczna płynącej wody. Współcześnie energię wodną zazwyczaj przetwarza się na energię elektryczną (hydroenergetyka, często oparta na spiętrzeniach uzyskanych dzięki zaporom wodnym). Można ją także wykorzystywać bezpośrednio do napędu maszyn – istnieje wiele rozwiązań, w których płynąca woda napędza turbinę lub koło wodne</w:t>
      </w:r>
      <w:r w:rsidRPr="00DA6FC3">
        <w:rPr>
          <w:rFonts w:cs="Arial"/>
          <w:color w:val="000000"/>
          <w:szCs w:val="20"/>
        </w:rPr>
        <w:t xml:space="preserve">. </w:t>
      </w:r>
      <w:r w:rsidRPr="00DA6FC3">
        <w:rPr>
          <w:szCs w:val="20"/>
        </w:rPr>
        <w:t xml:space="preserve">Elektrownie wodne budowane są najczęściej na terenach górzystych, jeżeli nie ma takiej możliwości, spiętrza się poziom wody za pomocą zapór, tworząc </w:t>
      </w:r>
      <w:r w:rsidRPr="00625564">
        <w:rPr>
          <w:szCs w:val="20"/>
        </w:rPr>
        <w:t xml:space="preserve">zbiorniki retencyjne. Z ekonomicznego punktu widzenia za wady energetyki wodnej uznaje się wysoki koszt budowy zapory wraz z infrastrukturą, długi okres zwrotu nakładów oraz bardzo negatywny wpływ na środowisko. Budowa elektrowni wodnej wraz z zaporą nie tylko zmienia naturalny bieg rzeki, ale też niszczy całe ekosystemy z nią związane. W celu spiętrzenia poziomu wody konieczne jest zalewanie ogromnych obszarów dolin rzecznych. Powoduje to konieczność nie tylko przesiedlania mieszkańców, ale i niszczy siedliska wielu gatunków przyczyniając się do ich zaniku na danym obszarze. Wymienione czynniki, mimo wielu zalet energetyki wodnej obniżyły zainteresowanie inwestorów. Inaczej sytuacja kształtuje się w przypadku MEW (Małych </w:t>
      </w:r>
      <w:r>
        <w:rPr>
          <w:szCs w:val="20"/>
        </w:rPr>
        <w:t>E</w:t>
      </w:r>
      <w:r w:rsidRPr="00625564">
        <w:rPr>
          <w:szCs w:val="20"/>
        </w:rPr>
        <w:t xml:space="preserve">lektrowni Wodnych). Są to urządzenia, które choć charakteryzują się mniejszą mocą (do maksymalnie 5MW), to nie mają tak niszczycielskiego wpływu na środowisko. MEW powstają na niewielkich ciekach i spiętrzają wodę minimalnie, co powoduje, że zbiorniki retencyjne nie tworzą się lub jeśli takowe powstają to są niewielkich rozmiarów i mają pozytywny wpływ na warunki wodne danego terenu, uspokajają nurt i powstrzymują erozję denną. Odpowiednie instalacje dla ryb, tzw. przepławki zainstalowane przy MEW powodują, że ich wpływ na środowisko jest jeszcze niższy. </w:t>
      </w:r>
    </w:p>
    <w:p w14:paraId="2ED8A0D6" w14:textId="77777777" w:rsidR="00A63330" w:rsidRPr="00D93CD6" w:rsidRDefault="00A63330" w:rsidP="00D93CD6">
      <w:pPr>
        <w:spacing w:after="0"/>
        <w:rPr>
          <w:rFonts w:asciiTheme="minorHAnsi" w:eastAsia="Times New Roman" w:hAnsiTheme="minorHAnsi" w:cstheme="minorHAnsi"/>
          <w:bCs/>
          <w:color w:val="000000" w:themeColor="text1"/>
          <w:szCs w:val="20"/>
          <w:lang w:eastAsia="pl-PL"/>
        </w:rPr>
      </w:pPr>
    </w:p>
    <w:p w14:paraId="6AEF0C36" w14:textId="44B11C35" w:rsidR="007425E0" w:rsidRPr="00D93CD6" w:rsidRDefault="00746576" w:rsidP="006B608B">
      <w:pPr>
        <w:pStyle w:val="Nagwek2"/>
        <w:spacing w:before="0" w:after="240"/>
        <w:rPr>
          <w:rFonts w:asciiTheme="minorHAnsi" w:hAnsiTheme="minorHAnsi" w:cstheme="minorHAnsi"/>
          <w:b/>
          <w:bCs/>
          <w:color w:val="auto"/>
        </w:rPr>
      </w:pPr>
      <w:bookmarkStart w:id="65" w:name="_Toc177721477"/>
      <w:r w:rsidRPr="00D93CD6">
        <w:rPr>
          <w:rFonts w:asciiTheme="minorHAnsi" w:hAnsiTheme="minorHAnsi" w:cstheme="minorHAnsi"/>
          <w:b/>
          <w:bCs/>
          <w:color w:val="auto"/>
        </w:rPr>
        <w:lastRenderedPageBreak/>
        <w:t>Zagrożenie hałasem</w:t>
      </w:r>
      <w:bookmarkEnd w:id="65"/>
      <w:r w:rsidRPr="00D93CD6">
        <w:rPr>
          <w:rFonts w:asciiTheme="minorHAnsi" w:hAnsiTheme="minorHAnsi" w:cstheme="minorHAnsi"/>
          <w:b/>
          <w:bCs/>
          <w:color w:val="auto"/>
        </w:rPr>
        <w:tab/>
      </w:r>
    </w:p>
    <w:p w14:paraId="59A7120E" w14:textId="77777777" w:rsidR="00702BD7" w:rsidRDefault="007425E0" w:rsidP="00D93CD6">
      <w:pPr>
        <w:autoSpaceDE w:val="0"/>
        <w:spacing w:after="0"/>
        <w:textAlignment w:val="baseline"/>
        <w:rPr>
          <w:rFonts w:cs="Arial"/>
          <w:szCs w:val="20"/>
        </w:rPr>
      </w:pPr>
      <w:bookmarkStart w:id="66" w:name="_Hlk89534899"/>
      <w:r w:rsidRPr="00D93CD6">
        <w:rPr>
          <w:rFonts w:cs="Arial"/>
          <w:szCs w:val="20"/>
        </w:rPr>
        <w:t>Hałas to każdy dźwięk o częstotliwości od 16 Hz do 16 000 Hz, zwykle o nadmiernym natężeniu (odczuwalne jako zbyt głośne) w danym miejscu i czasie. Z fizycznego punktu widzenia hałas, czyli odbierane jako dokuczliwe, przykre i szkodliwe dźwięki, to drgania mechaniczne ośrodka sprężystego, najczęściej powietrza.</w:t>
      </w:r>
    </w:p>
    <w:p w14:paraId="24139461" w14:textId="6831CD8A" w:rsidR="007425E0" w:rsidRPr="00D93CD6" w:rsidRDefault="007425E0" w:rsidP="00D93CD6">
      <w:pPr>
        <w:autoSpaceDE w:val="0"/>
        <w:spacing w:after="0"/>
        <w:textAlignment w:val="baseline"/>
        <w:rPr>
          <w:szCs w:val="20"/>
        </w:rPr>
      </w:pPr>
      <w:r w:rsidRPr="00D93CD6">
        <w:rPr>
          <w:rFonts w:cs="Arial"/>
          <w:szCs w:val="20"/>
        </w:rPr>
        <w:t xml:space="preserve">Zmiana ciśnienia gazu w stosunku do ciśnienia atmosferycznego wywołana tymi drganiami, przenosi </w:t>
      </w:r>
      <w:r w:rsidR="00310EF6">
        <w:rPr>
          <w:rFonts w:cs="Arial"/>
          <w:szCs w:val="20"/>
        </w:rPr>
        <w:br/>
      </w:r>
      <w:r w:rsidRPr="00D93CD6">
        <w:rPr>
          <w:rFonts w:cs="Arial"/>
          <w:szCs w:val="20"/>
        </w:rPr>
        <w:t xml:space="preserve">się w postaci następujących po sobie lokalnych rozrzedzeń i zagęszczeń cząstek ośrodka w przestrzeni otaczającej źródło drgań, tworząc falę akustyczną. Różnica między wartością chwilową ciśnienia w ośrodku przy przejściu fali akustycznej a wartością ciśnienia atmosferycznego zwana jest ciśnieniem akustycznym. Ciśnienie akustyczne opisuje natężenie dźwięku i wyrażane jest w paskalach. W związku z faktem, że słuch ludzki reaguje na bodźce w sposób logarytmiczny, ciśnienie akustyczne wyraża się często w skali logarytmicznej – w decybelach (dB). </w:t>
      </w:r>
    </w:p>
    <w:p w14:paraId="1E3002AA" w14:textId="494FFCCC" w:rsidR="007425E0" w:rsidRDefault="007425E0" w:rsidP="00D93CD6">
      <w:pPr>
        <w:autoSpaceDE w:val="0"/>
        <w:spacing w:after="0"/>
        <w:textAlignment w:val="baseline"/>
        <w:rPr>
          <w:rFonts w:cs="Arial"/>
          <w:szCs w:val="20"/>
        </w:rPr>
      </w:pPr>
      <w:r w:rsidRPr="00D93CD6">
        <w:rPr>
          <w:rFonts w:cs="Arial"/>
          <w:szCs w:val="20"/>
        </w:rPr>
        <w:t>Długotrwałe narażenie na hałas może powodować negatywne skutki zdrowotne. Ochrona przed hałasem polega na zapewnieniu jak najlepszego stanu akustycznego, w szczególności przez obniżenie hałasu przynajmniej do stanu normatywnego i utrzymywanie go na jak najniższym poziomie. Dopuszczalne poziomy emisji hałasu do środowiska, uzależnione są od formy zagospodarowania terenu i pory dnia, zostały określone w Rozporządzeniu Ministra Środowiska z dnia 14 czerwca 2007 r. w sprawie dopuszczalnych poziomów hałasu w środowisku (t.j.</w:t>
      </w:r>
      <w:r w:rsidR="00FE6CA7">
        <w:rPr>
          <w:rFonts w:cs="Arial"/>
          <w:szCs w:val="20"/>
        </w:rPr>
        <w:t> </w:t>
      </w:r>
      <w:r w:rsidRPr="00D93CD6">
        <w:rPr>
          <w:rFonts w:cs="Arial"/>
          <w:szCs w:val="20"/>
        </w:rPr>
        <w:t>Dz. U. z 2014 r., poz. 112).</w:t>
      </w:r>
      <w:bookmarkStart w:id="67" w:name="__RefHeading___Toc47376426"/>
      <w:bookmarkEnd w:id="67"/>
    </w:p>
    <w:p w14:paraId="6B83139D" w14:textId="77777777" w:rsidR="00717600" w:rsidRPr="00D93CD6" w:rsidRDefault="00717600" w:rsidP="00D93CD6">
      <w:pPr>
        <w:autoSpaceDE w:val="0"/>
        <w:spacing w:after="0"/>
        <w:textAlignment w:val="baseline"/>
        <w:rPr>
          <w:rFonts w:cs="Arial"/>
          <w:szCs w:val="20"/>
        </w:rPr>
      </w:pPr>
    </w:p>
    <w:p w14:paraId="32E2FACA" w14:textId="009362C1" w:rsidR="007425E0" w:rsidRPr="00D93CD6" w:rsidRDefault="007425E0" w:rsidP="00D93CD6">
      <w:pPr>
        <w:pStyle w:val="Legenda"/>
        <w:keepNext/>
        <w:spacing w:after="0"/>
        <w:rPr>
          <w:b w:val="0"/>
          <w:bCs w:val="0"/>
          <w:i w:val="0"/>
          <w:iCs/>
        </w:rPr>
      </w:pPr>
      <w:bookmarkStart w:id="68" w:name="_Toc144884537"/>
      <w:bookmarkStart w:id="69" w:name="_Toc177721369"/>
      <w:r w:rsidRPr="00D93CD6">
        <w:rPr>
          <w:i w:val="0"/>
        </w:rPr>
        <w:t xml:space="preserve">Tabela </w:t>
      </w:r>
      <w:r w:rsidRPr="00310EF6">
        <w:rPr>
          <w:i w:val="0"/>
          <w:iCs/>
        </w:rPr>
        <w:fldChar w:fldCharType="begin"/>
      </w:r>
      <w:r w:rsidRPr="00310EF6">
        <w:rPr>
          <w:i w:val="0"/>
        </w:rPr>
        <w:instrText xml:space="preserve"> SEQ Tabela \* ARABIC </w:instrText>
      </w:r>
      <w:r w:rsidRPr="00310EF6">
        <w:rPr>
          <w:i w:val="0"/>
          <w:iCs/>
        </w:rPr>
        <w:fldChar w:fldCharType="separate"/>
      </w:r>
      <w:r w:rsidR="007A339E">
        <w:rPr>
          <w:i w:val="0"/>
          <w:noProof/>
        </w:rPr>
        <w:t>9</w:t>
      </w:r>
      <w:r w:rsidRPr="00310EF6">
        <w:rPr>
          <w:i w:val="0"/>
          <w:iCs/>
        </w:rPr>
        <w:fldChar w:fldCharType="end"/>
      </w:r>
      <w:r w:rsidRPr="00D93CD6">
        <w:rPr>
          <w:i w:val="0"/>
        </w:rPr>
        <w:t>. Dopuszczalne poziomy hałasu w środowisku</w:t>
      </w:r>
      <w:bookmarkEnd w:id="68"/>
      <w:bookmarkEnd w:id="69"/>
    </w:p>
    <w:tbl>
      <w:tblPr>
        <w:tblW w:w="9888" w:type="dxa"/>
        <w:jc w:val="center"/>
        <w:tblLayout w:type="fixed"/>
        <w:tblLook w:val="0000" w:firstRow="0" w:lastRow="0" w:firstColumn="0" w:lastColumn="0" w:noHBand="0" w:noVBand="0"/>
      </w:tblPr>
      <w:tblGrid>
        <w:gridCol w:w="562"/>
        <w:gridCol w:w="3478"/>
        <w:gridCol w:w="1417"/>
        <w:gridCol w:w="1276"/>
        <w:gridCol w:w="1559"/>
        <w:gridCol w:w="1596"/>
      </w:tblGrid>
      <w:tr w:rsidR="007425E0" w:rsidRPr="00D93CD6" w14:paraId="5E17CE10" w14:textId="77777777" w:rsidTr="002D5996">
        <w:trPr>
          <w:trHeight w:val="20"/>
          <w:tblHeader/>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48BBF8B7" w14:textId="77777777" w:rsidR="007425E0" w:rsidRPr="00D93CD6" w:rsidRDefault="007425E0" w:rsidP="002D5996">
            <w:pPr>
              <w:autoSpaceDE w:val="0"/>
              <w:spacing w:after="0" w:line="240" w:lineRule="auto"/>
              <w:ind w:firstLine="30"/>
              <w:textAlignment w:val="baseline"/>
              <w:rPr>
                <w:szCs w:val="20"/>
              </w:rPr>
            </w:pPr>
            <w:r w:rsidRPr="00D93CD6">
              <w:rPr>
                <w:rFonts w:cs="Arial"/>
                <w:b/>
                <w:szCs w:val="20"/>
              </w:rPr>
              <w:t>Lp.</w:t>
            </w:r>
          </w:p>
        </w:tc>
        <w:tc>
          <w:tcPr>
            <w:tcW w:w="3478" w:type="dxa"/>
            <w:vMerge w:val="restart"/>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6E415C72"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Rodzaj terenu</w:t>
            </w:r>
          </w:p>
        </w:tc>
        <w:tc>
          <w:tcPr>
            <w:tcW w:w="5848" w:type="dxa"/>
            <w:gridSpan w:val="4"/>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5C8464B1"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Dopuszczalny poziom hałasu w dB</w:t>
            </w:r>
          </w:p>
        </w:tc>
      </w:tr>
      <w:tr w:rsidR="007425E0" w:rsidRPr="00D93CD6" w14:paraId="3F409534" w14:textId="77777777" w:rsidTr="002D5996">
        <w:trPr>
          <w:trHeight w:val="20"/>
          <w:tblHeader/>
          <w:jc w:val="center"/>
        </w:trPr>
        <w:tc>
          <w:tcPr>
            <w:tcW w:w="562" w:type="dxa"/>
            <w:vMerge/>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52492E01" w14:textId="77777777" w:rsidR="007425E0" w:rsidRPr="00D93CD6" w:rsidRDefault="007425E0" w:rsidP="002D5996">
            <w:pPr>
              <w:spacing w:after="0" w:line="240" w:lineRule="auto"/>
              <w:ind w:firstLine="30"/>
              <w:rPr>
                <w:szCs w:val="20"/>
              </w:rPr>
            </w:pPr>
          </w:p>
        </w:tc>
        <w:tc>
          <w:tcPr>
            <w:tcW w:w="3478" w:type="dxa"/>
            <w:vMerge/>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5C76AF4F" w14:textId="77777777" w:rsidR="007425E0" w:rsidRPr="00D93CD6" w:rsidRDefault="007425E0" w:rsidP="002D5996">
            <w:pPr>
              <w:spacing w:after="0" w:line="240" w:lineRule="auto"/>
              <w:ind w:firstLine="0"/>
              <w:rPr>
                <w:szCs w:val="20"/>
              </w:rPr>
            </w:pP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50304676"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Drogi lub linie kolejowe</w:t>
            </w:r>
          </w:p>
        </w:tc>
        <w:tc>
          <w:tcPr>
            <w:tcW w:w="3155" w:type="dxa"/>
            <w:gridSpan w:val="2"/>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670BF1C2"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Pozostałe obiekty i działalność</w:t>
            </w:r>
          </w:p>
          <w:p w14:paraId="504697F6"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będąca źródłem hałasu</w:t>
            </w:r>
          </w:p>
        </w:tc>
      </w:tr>
      <w:tr w:rsidR="007425E0" w:rsidRPr="00D93CD6" w14:paraId="78334141" w14:textId="77777777" w:rsidTr="002D5996">
        <w:trPr>
          <w:trHeight w:val="20"/>
          <w:tblHeader/>
          <w:jc w:val="center"/>
        </w:trPr>
        <w:tc>
          <w:tcPr>
            <w:tcW w:w="562" w:type="dxa"/>
            <w:vMerge/>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2BA8C7C1" w14:textId="77777777" w:rsidR="007425E0" w:rsidRPr="00D93CD6" w:rsidRDefault="007425E0" w:rsidP="002D5996">
            <w:pPr>
              <w:spacing w:after="0" w:line="240" w:lineRule="auto"/>
              <w:ind w:firstLine="30"/>
              <w:rPr>
                <w:szCs w:val="20"/>
              </w:rPr>
            </w:pPr>
          </w:p>
        </w:tc>
        <w:tc>
          <w:tcPr>
            <w:tcW w:w="3478" w:type="dxa"/>
            <w:vMerge/>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0504051E" w14:textId="77777777" w:rsidR="007425E0" w:rsidRPr="00D93CD6" w:rsidRDefault="007425E0" w:rsidP="002D5996">
            <w:pPr>
              <w:spacing w:after="0" w:line="240" w:lineRule="auto"/>
              <w:ind w:firstLine="0"/>
              <w:rPr>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064506C0"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L</w:t>
            </w:r>
            <w:r w:rsidRPr="00D93CD6">
              <w:rPr>
                <w:rFonts w:cs="Arial"/>
                <w:b/>
                <w:szCs w:val="20"/>
                <w:vertAlign w:val="subscript"/>
              </w:rPr>
              <w:t>Aeq D</w:t>
            </w:r>
          </w:p>
          <w:p w14:paraId="2120A5BB"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Przedział</w:t>
            </w:r>
          </w:p>
          <w:p w14:paraId="7C82B053"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czasu</w:t>
            </w:r>
          </w:p>
          <w:p w14:paraId="3CB3659A"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odniesienia</w:t>
            </w:r>
          </w:p>
          <w:p w14:paraId="494D8BC1"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równy 16</w:t>
            </w:r>
          </w:p>
          <w:p w14:paraId="3EF7378A"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godzinom</w:t>
            </w:r>
          </w:p>
        </w:tc>
        <w:tc>
          <w:tcPr>
            <w:tcW w:w="1276"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2D1A8D77"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L</w:t>
            </w:r>
            <w:r w:rsidRPr="00D93CD6">
              <w:rPr>
                <w:rFonts w:cs="Arial"/>
                <w:b/>
                <w:szCs w:val="20"/>
                <w:vertAlign w:val="subscript"/>
              </w:rPr>
              <w:t>Aeq N</w:t>
            </w:r>
          </w:p>
          <w:p w14:paraId="6EB1CA05"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przedział czasu</w:t>
            </w:r>
          </w:p>
          <w:p w14:paraId="35A02012"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odniesienia</w:t>
            </w:r>
          </w:p>
          <w:p w14:paraId="5AFB2EED"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równy 8 h</w:t>
            </w:r>
          </w:p>
        </w:tc>
        <w:tc>
          <w:tcPr>
            <w:tcW w:w="1559"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71441283"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L</w:t>
            </w:r>
            <w:r w:rsidRPr="00D93CD6">
              <w:rPr>
                <w:rFonts w:cs="Arial"/>
                <w:b/>
                <w:szCs w:val="20"/>
                <w:vertAlign w:val="subscript"/>
              </w:rPr>
              <w:t>Aeq D</w:t>
            </w:r>
          </w:p>
          <w:p w14:paraId="5B871251"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przedział czasu</w:t>
            </w:r>
          </w:p>
          <w:p w14:paraId="67D68876"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odniesienia</w:t>
            </w:r>
          </w:p>
          <w:p w14:paraId="2C3E0B4F"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równy 8-miu</w:t>
            </w:r>
          </w:p>
          <w:p w14:paraId="63449383"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najmniej</w:t>
            </w:r>
          </w:p>
          <w:p w14:paraId="58DC032C"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korzystnym</w:t>
            </w:r>
          </w:p>
          <w:p w14:paraId="0B728F1F"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godz. dnia</w:t>
            </w:r>
          </w:p>
        </w:tc>
        <w:tc>
          <w:tcPr>
            <w:tcW w:w="1596"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tcPr>
          <w:p w14:paraId="44E94D76"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L</w:t>
            </w:r>
            <w:r w:rsidRPr="00D93CD6">
              <w:rPr>
                <w:rFonts w:cs="Arial"/>
                <w:b/>
                <w:szCs w:val="20"/>
                <w:vertAlign w:val="subscript"/>
              </w:rPr>
              <w:t>Aeq N</w:t>
            </w:r>
          </w:p>
          <w:p w14:paraId="454D805C"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przedział czasu</w:t>
            </w:r>
          </w:p>
          <w:p w14:paraId="494210C1"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odniesienia</w:t>
            </w:r>
          </w:p>
          <w:p w14:paraId="068992F6"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równy 1-ej</w:t>
            </w:r>
          </w:p>
          <w:p w14:paraId="66D7887C"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najmniej</w:t>
            </w:r>
          </w:p>
          <w:p w14:paraId="759BE1D3"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b/>
                <w:szCs w:val="20"/>
              </w:rPr>
              <w:t>korzystnej godz. nocy</w:t>
            </w:r>
          </w:p>
        </w:tc>
      </w:tr>
      <w:tr w:rsidR="007425E0" w:rsidRPr="00D93CD6" w14:paraId="08A856C4" w14:textId="77777777" w:rsidTr="002D5996">
        <w:trPr>
          <w:trHeight w:val="2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5B4024" w14:textId="77777777" w:rsidR="007425E0" w:rsidRPr="00D93CD6" w:rsidRDefault="007425E0" w:rsidP="002D5996">
            <w:pPr>
              <w:autoSpaceDE w:val="0"/>
              <w:spacing w:after="0" w:line="240" w:lineRule="auto"/>
              <w:ind w:firstLine="30"/>
              <w:textAlignment w:val="baseline"/>
              <w:rPr>
                <w:szCs w:val="20"/>
              </w:rPr>
            </w:pPr>
            <w:r w:rsidRPr="00D93CD6">
              <w:rPr>
                <w:rFonts w:cs="Arial"/>
                <w:szCs w:val="20"/>
              </w:rPr>
              <w:t>1.</w:t>
            </w:r>
          </w:p>
        </w:tc>
        <w:tc>
          <w:tcPr>
            <w:tcW w:w="34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B883B7" w14:textId="77777777" w:rsidR="007425E0" w:rsidRPr="00D93CD6" w:rsidRDefault="007425E0" w:rsidP="002D5996">
            <w:pPr>
              <w:autoSpaceDE w:val="0"/>
              <w:spacing w:after="0" w:line="240" w:lineRule="auto"/>
              <w:ind w:firstLine="0"/>
              <w:textAlignment w:val="baseline"/>
              <w:rPr>
                <w:szCs w:val="20"/>
              </w:rPr>
            </w:pPr>
            <w:r w:rsidRPr="00D93CD6">
              <w:rPr>
                <w:rFonts w:cs="Arial"/>
                <w:szCs w:val="20"/>
              </w:rPr>
              <w:t>a. Obszary A ochrony</w:t>
            </w:r>
          </w:p>
          <w:p w14:paraId="35A1C6C4" w14:textId="77777777" w:rsidR="007425E0" w:rsidRPr="00D93CD6" w:rsidRDefault="007425E0" w:rsidP="002D5996">
            <w:pPr>
              <w:autoSpaceDE w:val="0"/>
              <w:spacing w:after="0" w:line="240" w:lineRule="auto"/>
              <w:ind w:firstLine="0"/>
              <w:textAlignment w:val="baseline"/>
              <w:rPr>
                <w:szCs w:val="20"/>
              </w:rPr>
            </w:pPr>
            <w:r w:rsidRPr="00D93CD6">
              <w:rPr>
                <w:rFonts w:cs="Arial"/>
                <w:szCs w:val="20"/>
              </w:rPr>
              <w:t xml:space="preserve">uzdrowiskowej </w:t>
            </w:r>
          </w:p>
          <w:p w14:paraId="1A532B64" w14:textId="77777777" w:rsidR="007425E0" w:rsidRPr="00D93CD6" w:rsidRDefault="007425E0" w:rsidP="002D5996">
            <w:pPr>
              <w:autoSpaceDE w:val="0"/>
              <w:spacing w:after="0" w:line="240" w:lineRule="auto"/>
              <w:ind w:firstLine="0"/>
              <w:textAlignment w:val="baseline"/>
              <w:rPr>
                <w:szCs w:val="20"/>
              </w:rPr>
            </w:pPr>
            <w:r w:rsidRPr="00D93CD6">
              <w:rPr>
                <w:rFonts w:cs="Arial"/>
                <w:szCs w:val="20"/>
              </w:rPr>
              <w:t>b. Tereny szpitali poza miastem</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B45B2C"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50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1A512B"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45</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A8C293"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45</w:t>
            </w:r>
          </w:p>
        </w:tc>
        <w:tc>
          <w:tcPr>
            <w:tcW w:w="15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3D6716"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40</w:t>
            </w:r>
          </w:p>
        </w:tc>
      </w:tr>
      <w:tr w:rsidR="007425E0" w:rsidRPr="00D93CD6" w14:paraId="36AC1065" w14:textId="77777777" w:rsidTr="002D5996">
        <w:trPr>
          <w:trHeight w:val="2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155148" w14:textId="77777777" w:rsidR="007425E0" w:rsidRPr="00D93CD6" w:rsidRDefault="007425E0" w:rsidP="002D5996">
            <w:pPr>
              <w:autoSpaceDE w:val="0"/>
              <w:spacing w:after="0" w:line="240" w:lineRule="auto"/>
              <w:ind w:firstLine="30"/>
              <w:textAlignment w:val="baseline"/>
              <w:rPr>
                <w:szCs w:val="20"/>
              </w:rPr>
            </w:pPr>
            <w:r w:rsidRPr="00D93CD6">
              <w:rPr>
                <w:rFonts w:cs="Arial"/>
                <w:szCs w:val="20"/>
              </w:rPr>
              <w:t>2.</w:t>
            </w:r>
          </w:p>
        </w:tc>
        <w:tc>
          <w:tcPr>
            <w:tcW w:w="34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DC0AD7" w14:textId="77777777" w:rsidR="007425E0" w:rsidRPr="00D93CD6" w:rsidRDefault="007425E0" w:rsidP="002D5996">
            <w:pPr>
              <w:autoSpaceDE w:val="0"/>
              <w:spacing w:after="0" w:line="240" w:lineRule="auto"/>
              <w:ind w:firstLine="0"/>
              <w:textAlignment w:val="baseline"/>
              <w:rPr>
                <w:szCs w:val="20"/>
              </w:rPr>
            </w:pPr>
            <w:r w:rsidRPr="00D93CD6">
              <w:rPr>
                <w:rFonts w:cs="Arial"/>
                <w:szCs w:val="20"/>
              </w:rPr>
              <w:t>a. Tereny zabudowy mieszkaniowej jednorodzinnej</w:t>
            </w:r>
          </w:p>
          <w:p w14:paraId="1598C6E7" w14:textId="77777777" w:rsidR="007425E0" w:rsidRPr="00D93CD6" w:rsidRDefault="007425E0" w:rsidP="002D5996">
            <w:pPr>
              <w:autoSpaceDE w:val="0"/>
              <w:spacing w:after="0" w:line="240" w:lineRule="auto"/>
              <w:ind w:firstLine="0"/>
              <w:textAlignment w:val="baseline"/>
              <w:rPr>
                <w:szCs w:val="20"/>
              </w:rPr>
            </w:pPr>
            <w:r w:rsidRPr="00D93CD6">
              <w:rPr>
                <w:rFonts w:cs="Arial"/>
                <w:szCs w:val="20"/>
              </w:rPr>
              <w:t>b. Tereny zabudowy związanej</w:t>
            </w:r>
          </w:p>
          <w:p w14:paraId="21135BDE" w14:textId="77777777" w:rsidR="007425E0" w:rsidRPr="00D93CD6" w:rsidRDefault="007425E0" w:rsidP="002D5996">
            <w:pPr>
              <w:autoSpaceDE w:val="0"/>
              <w:spacing w:after="0" w:line="240" w:lineRule="auto"/>
              <w:ind w:firstLine="0"/>
              <w:textAlignment w:val="baseline"/>
              <w:rPr>
                <w:szCs w:val="20"/>
              </w:rPr>
            </w:pPr>
            <w:r w:rsidRPr="00D93CD6">
              <w:rPr>
                <w:rFonts w:cs="Arial"/>
                <w:szCs w:val="20"/>
              </w:rPr>
              <w:t>ze stałym lub wielogodzinnym</w:t>
            </w:r>
          </w:p>
          <w:p w14:paraId="7EB82637" w14:textId="77777777" w:rsidR="007425E0" w:rsidRPr="00D93CD6" w:rsidRDefault="007425E0" w:rsidP="002D5996">
            <w:pPr>
              <w:autoSpaceDE w:val="0"/>
              <w:spacing w:after="0" w:line="240" w:lineRule="auto"/>
              <w:ind w:firstLine="0"/>
              <w:textAlignment w:val="baseline"/>
              <w:rPr>
                <w:szCs w:val="20"/>
              </w:rPr>
            </w:pPr>
            <w:r w:rsidRPr="00D93CD6">
              <w:rPr>
                <w:rFonts w:cs="Arial"/>
                <w:szCs w:val="20"/>
              </w:rPr>
              <w:t>pobytem dzieci i młodzieży</w:t>
            </w:r>
          </w:p>
          <w:p w14:paraId="799F12A0" w14:textId="77777777" w:rsidR="007425E0" w:rsidRPr="00D93CD6" w:rsidRDefault="007425E0" w:rsidP="002D5996">
            <w:pPr>
              <w:autoSpaceDE w:val="0"/>
              <w:spacing w:after="0" w:line="240" w:lineRule="auto"/>
              <w:ind w:firstLine="0"/>
              <w:textAlignment w:val="baseline"/>
              <w:rPr>
                <w:szCs w:val="20"/>
              </w:rPr>
            </w:pPr>
            <w:r w:rsidRPr="00D93CD6">
              <w:rPr>
                <w:rFonts w:cs="Arial"/>
                <w:szCs w:val="20"/>
              </w:rPr>
              <w:t>c. Tereny domów opieki</w:t>
            </w:r>
          </w:p>
          <w:p w14:paraId="669A6DB2" w14:textId="77777777" w:rsidR="007425E0" w:rsidRPr="00D93CD6" w:rsidRDefault="007425E0" w:rsidP="002D5996">
            <w:pPr>
              <w:autoSpaceDE w:val="0"/>
              <w:spacing w:after="0" w:line="240" w:lineRule="auto"/>
              <w:ind w:firstLine="0"/>
              <w:textAlignment w:val="baseline"/>
              <w:rPr>
                <w:szCs w:val="20"/>
              </w:rPr>
            </w:pPr>
            <w:r w:rsidRPr="00D93CD6">
              <w:rPr>
                <w:rFonts w:cs="Arial"/>
                <w:szCs w:val="20"/>
              </w:rPr>
              <w:t>d. Tereny szpitali w miastach</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6F4351"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61</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766BB8"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56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0F3DE6"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50</w:t>
            </w:r>
          </w:p>
        </w:tc>
        <w:tc>
          <w:tcPr>
            <w:tcW w:w="15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C6620A"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40</w:t>
            </w:r>
          </w:p>
        </w:tc>
      </w:tr>
      <w:tr w:rsidR="007425E0" w:rsidRPr="00D93CD6" w14:paraId="049E8897" w14:textId="77777777" w:rsidTr="002D5996">
        <w:trPr>
          <w:trHeight w:val="2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FDC8B7" w14:textId="77777777" w:rsidR="007425E0" w:rsidRPr="00D93CD6" w:rsidRDefault="007425E0" w:rsidP="002D5996">
            <w:pPr>
              <w:autoSpaceDE w:val="0"/>
              <w:spacing w:after="0" w:line="240" w:lineRule="auto"/>
              <w:ind w:firstLine="30"/>
              <w:textAlignment w:val="baseline"/>
              <w:rPr>
                <w:szCs w:val="20"/>
              </w:rPr>
            </w:pPr>
            <w:r w:rsidRPr="00D93CD6">
              <w:rPr>
                <w:rFonts w:cs="Arial"/>
                <w:szCs w:val="20"/>
              </w:rPr>
              <w:t>3.</w:t>
            </w:r>
          </w:p>
        </w:tc>
        <w:tc>
          <w:tcPr>
            <w:tcW w:w="34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9B5AE" w14:textId="77777777" w:rsidR="007425E0" w:rsidRPr="00D93CD6" w:rsidRDefault="007425E0" w:rsidP="002D5996">
            <w:pPr>
              <w:autoSpaceDE w:val="0"/>
              <w:spacing w:after="0" w:line="240" w:lineRule="auto"/>
              <w:ind w:firstLine="0"/>
              <w:textAlignment w:val="baseline"/>
              <w:rPr>
                <w:szCs w:val="20"/>
              </w:rPr>
            </w:pPr>
            <w:r w:rsidRPr="00D93CD6">
              <w:rPr>
                <w:rFonts w:cs="Arial"/>
                <w:szCs w:val="20"/>
              </w:rPr>
              <w:t>a. Tereny zabudowy mieszkaniowej wielorodzinnej i zamieszkania zbiorowego</w:t>
            </w:r>
          </w:p>
          <w:p w14:paraId="0F8B733D" w14:textId="77777777" w:rsidR="007425E0" w:rsidRPr="00D93CD6" w:rsidRDefault="007425E0" w:rsidP="002D5996">
            <w:pPr>
              <w:autoSpaceDE w:val="0"/>
              <w:spacing w:after="0" w:line="240" w:lineRule="auto"/>
              <w:ind w:firstLine="0"/>
              <w:textAlignment w:val="baseline"/>
              <w:rPr>
                <w:szCs w:val="20"/>
              </w:rPr>
            </w:pPr>
            <w:r w:rsidRPr="00D93CD6">
              <w:rPr>
                <w:rFonts w:cs="Arial"/>
                <w:szCs w:val="20"/>
              </w:rPr>
              <w:t>b. Tereny zabudowy zagrodowej</w:t>
            </w:r>
          </w:p>
          <w:p w14:paraId="73D096E9" w14:textId="77777777" w:rsidR="007425E0" w:rsidRPr="00D93CD6" w:rsidRDefault="007425E0" w:rsidP="002D5996">
            <w:pPr>
              <w:autoSpaceDE w:val="0"/>
              <w:spacing w:after="0" w:line="240" w:lineRule="auto"/>
              <w:ind w:firstLine="0"/>
              <w:textAlignment w:val="baseline"/>
              <w:rPr>
                <w:szCs w:val="20"/>
              </w:rPr>
            </w:pPr>
            <w:r w:rsidRPr="00D93CD6">
              <w:rPr>
                <w:rFonts w:cs="Arial"/>
                <w:szCs w:val="20"/>
              </w:rPr>
              <w:t>c. Tereny mieszkaniowo-usługowe</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3A5AE0"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65</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BD06BC"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56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B83F74"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55</w:t>
            </w:r>
          </w:p>
        </w:tc>
        <w:tc>
          <w:tcPr>
            <w:tcW w:w="15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70102"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45</w:t>
            </w:r>
          </w:p>
        </w:tc>
      </w:tr>
      <w:tr w:rsidR="007425E0" w:rsidRPr="00D93CD6" w14:paraId="4C24F926" w14:textId="77777777" w:rsidTr="002D5996">
        <w:trPr>
          <w:trHeight w:val="2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EABAAF" w14:textId="77777777" w:rsidR="007425E0" w:rsidRPr="00D93CD6" w:rsidRDefault="007425E0" w:rsidP="002D5996">
            <w:pPr>
              <w:autoSpaceDE w:val="0"/>
              <w:spacing w:after="0" w:line="240" w:lineRule="auto"/>
              <w:ind w:firstLine="30"/>
              <w:textAlignment w:val="baseline"/>
              <w:rPr>
                <w:szCs w:val="20"/>
              </w:rPr>
            </w:pPr>
            <w:r w:rsidRPr="00D93CD6">
              <w:rPr>
                <w:rFonts w:cs="Arial"/>
                <w:szCs w:val="20"/>
              </w:rPr>
              <w:t>4.</w:t>
            </w:r>
          </w:p>
        </w:tc>
        <w:tc>
          <w:tcPr>
            <w:tcW w:w="34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89D65" w14:textId="77777777" w:rsidR="007425E0" w:rsidRPr="00D93CD6" w:rsidRDefault="007425E0" w:rsidP="002D5996">
            <w:pPr>
              <w:autoSpaceDE w:val="0"/>
              <w:spacing w:after="0" w:line="240" w:lineRule="auto"/>
              <w:ind w:firstLine="0"/>
              <w:textAlignment w:val="baseline"/>
              <w:rPr>
                <w:szCs w:val="20"/>
              </w:rPr>
            </w:pPr>
            <w:r w:rsidRPr="00D93CD6">
              <w:rPr>
                <w:rFonts w:cs="Arial"/>
                <w:szCs w:val="20"/>
              </w:rPr>
              <w:t>Tereny w strefie śródmiejskiej miast powyżej 100 tys. mieszkańców</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8B1304"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68</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656CCD"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60</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0BC0FA"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55</w:t>
            </w:r>
          </w:p>
        </w:tc>
        <w:tc>
          <w:tcPr>
            <w:tcW w:w="15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F6FBC2" w14:textId="77777777" w:rsidR="007425E0" w:rsidRPr="00D93CD6" w:rsidRDefault="007425E0" w:rsidP="002D5996">
            <w:pPr>
              <w:autoSpaceDE w:val="0"/>
              <w:spacing w:after="0" w:line="240" w:lineRule="auto"/>
              <w:ind w:firstLine="0"/>
              <w:jc w:val="center"/>
              <w:textAlignment w:val="baseline"/>
              <w:rPr>
                <w:szCs w:val="20"/>
              </w:rPr>
            </w:pPr>
            <w:r w:rsidRPr="00D93CD6">
              <w:rPr>
                <w:rFonts w:cs="Arial"/>
                <w:szCs w:val="20"/>
              </w:rPr>
              <w:t>45</w:t>
            </w:r>
          </w:p>
        </w:tc>
      </w:tr>
    </w:tbl>
    <w:p w14:paraId="4176FF12" w14:textId="77777777" w:rsidR="007425E0" w:rsidRPr="00D93CD6" w:rsidRDefault="007425E0" w:rsidP="00D93CD6">
      <w:pPr>
        <w:autoSpaceDE w:val="0"/>
        <w:spacing w:after="0"/>
        <w:jc w:val="center"/>
        <w:textAlignment w:val="baseline"/>
        <w:rPr>
          <w:szCs w:val="20"/>
        </w:rPr>
      </w:pPr>
      <w:r w:rsidRPr="00D93CD6">
        <w:rPr>
          <w:rFonts w:cs="Arial"/>
          <w:i/>
          <w:szCs w:val="20"/>
        </w:rPr>
        <w:t>Źródło: Rozporządzenie Ministra Środowiska z dnia 14 czerwca 2007 r. w sprawie dopuszczalnych poziomów hałasu w środowisku (t.j. Dz. U. z 2014 poz. 112.)</w:t>
      </w:r>
      <w:bookmarkEnd w:id="66"/>
    </w:p>
    <w:p w14:paraId="0D242E55" w14:textId="77777777" w:rsidR="007425E0" w:rsidRPr="00D93CD6" w:rsidRDefault="007425E0" w:rsidP="00D93CD6">
      <w:pPr>
        <w:autoSpaceDE w:val="0"/>
        <w:spacing w:after="0"/>
        <w:textAlignment w:val="baseline"/>
        <w:rPr>
          <w:szCs w:val="20"/>
        </w:rPr>
      </w:pPr>
      <w:r w:rsidRPr="00D93CD6">
        <w:rPr>
          <w:rFonts w:eastAsia="SimSun" w:cs="Calibri"/>
          <w:b/>
          <w:bCs/>
          <w:i/>
          <w:iCs/>
          <w:kern w:val="1"/>
          <w:szCs w:val="20"/>
        </w:rPr>
        <w:t>Hałas drogowy</w:t>
      </w:r>
    </w:p>
    <w:p w14:paraId="40122FB9" w14:textId="344CE4F5" w:rsidR="007425E0" w:rsidRPr="00D93CD6" w:rsidRDefault="007425E0" w:rsidP="008001F1">
      <w:pPr>
        <w:spacing w:after="0"/>
        <w:rPr>
          <w:rFonts w:cs="Arial"/>
          <w:szCs w:val="20"/>
        </w:rPr>
      </w:pPr>
      <w:r w:rsidRPr="00D93CD6">
        <w:rPr>
          <w:rFonts w:cs="Arial"/>
          <w:szCs w:val="20"/>
        </w:rPr>
        <w:t xml:space="preserve">Hałas drogowy powstający podczas ruchu pojazdów jest generowany przez silnik i układ napędowy pojazdu, oddziaływanie opon z nawierzchnią, uderzające o siebie elementy pojazdów głównie ciężarowych a także przewożony ładunek. Jednym ze źródeł hałasu na terenie </w:t>
      </w:r>
      <w:r w:rsidR="008001F1">
        <w:rPr>
          <w:rFonts w:cs="Arial"/>
          <w:szCs w:val="20"/>
        </w:rPr>
        <w:t>Powiatu</w:t>
      </w:r>
      <w:r w:rsidRPr="00D93CD6">
        <w:rPr>
          <w:rFonts w:cs="Arial"/>
          <w:szCs w:val="20"/>
        </w:rPr>
        <w:t xml:space="preserve"> </w:t>
      </w:r>
      <w:r w:rsidR="008E05C4">
        <w:rPr>
          <w:rFonts w:cs="Arial"/>
          <w:szCs w:val="20"/>
        </w:rPr>
        <w:t xml:space="preserve">Wyszkowskiego </w:t>
      </w:r>
      <w:r w:rsidRPr="00D93CD6">
        <w:rPr>
          <w:rFonts w:cs="Arial"/>
          <w:szCs w:val="20"/>
        </w:rPr>
        <w:t xml:space="preserve">o jest hałas komunikacyjny, który powstaje na drogach wojewódzkich, powiatowych oraz gminnych. W celu zmniejszenia </w:t>
      </w:r>
      <w:r w:rsidRPr="00D93CD6">
        <w:rPr>
          <w:rFonts w:cs="Arial"/>
          <w:szCs w:val="20"/>
        </w:rPr>
        <w:lastRenderedPageBreak/>
        <w:t xml:space="preserve">emisji hałasu nawierzchnie dróg powinny być utrzymywane w dobrym stanie. Podczas budowy i remontów dróg powinny </w:t>
      </w:r>
      <w:r w:rsidR="00310EF6">
        <w:rPr>
          <w:rFonts w:cs="Arial"/>
          <w:szCs w:val="20"/>
        </w:rPr>
        <w:br/>
      </w:r>
      <w:r w:rsidRPr="00D93CD6">
        <w:rPr>
          <w:rFonts w:cs="Arial"/>
          <w:szCs w:val="20"/>
        </w:rPr>
        <w:t xml:space="preserve">być wykorzystywane tzw. ciche nawierzchnie. Ciche nawierzchnie charakteryzujące się zawartością wolnych przestrzeni powyżej 15%, nawierzchnie drogowe o zwiększonej zawartości wolnych przestrzeni wpływają istotnie na zmniejszenie emisji hałasu. Na wielkość emisji hałasu wpływa także prędkość przejeżdżających pojazdów. Zmniejszenie prędkości ruchu jest efektywną metodą redukcji hałasu drogowego. Dużym problemem jest skuteczna egzekucja prędkości ruchu pojazdów samochodowych. W tym celu stosuje się fotoradary, progi spowalniające, ronda, wyniesione skrzyżowania, przewężenia jezdni (np. wysepki), fragmenty ulic z nawierzchnią w innym kolorze lub innym rodzajem nawierzchni (np. z kostki brukowej). </w:t>
      </w:r>
    </w:p>
    <w:p w14:paraId="14BD9291" w14:textId="77777777" w:rsidR="007425E0" w:rsidRPr="00D93CD6" w:rsidRDefault="007425E0" w:rsidP="00D93CD6">
      <w:pPr>
        <w:spacing w:after="0"/>
        <w:contextualSpacing/>
        <w:rPr>
          <w:rFonts w:cs="Arial"/>
          <w:szCs w:val="20"/>
        </w:rPr>
      </w:pPr>
      <w:r w:rsidRPr="00D93CD6">
        <w:rPr>
          <w:rFonts w:cs="Arial"/>
          <w:szCs w:val="20"/>
        </w:rPr>
        <w:t>O poziomie hałasu komunikacyjnego decydują także inne parametry ruchu takie jak natężenie ruchu, płynność ruchu, struktura pojazdów, stan techniczny pojazdów. Średni poziom głośności różnych źródeł hałasu komunikacyjnego w dB wynosi:</w:t>
      </w:r>
    </w:p>
    <w:p w14:paraId="47AC8DA8" w14:textId="77777777" w:rsidR="007425E0" w:rsidRPr="00D93CD6" w:rsidRDefault="007425E0" w:rsidP="00A04EF4">
      <w:pPr>
        <w:widowControl w:val="0"/>
        <w:numPr>
          <w:ilvl w:val="0"/>
          <w:numId w:val="31"/>
        </w:numPr>
        <w:suppressAutoHyphens/>
        <w:spacing w:after="0"/>
        <w:ind w:left="567" w:hanging="283"/>
        <w:contextualSpacing/>
        <w:rPr>
          <w:rFonts w:cs="Arial"/>
          <w:kern w:val="1"/>
          <w:szCs w:val="20"/>
          <w:lang w:eastAsia="ar-SA"/>
        </w:rPr>
      </w:pPr>
      <w:r w:rsidRPr="00D93CD6">
        <w:rPr>
          <w:rFonts w:cs="Arial"/>
          <w:kern w:val="1"/>
          <w:szCs w:val="20"/>
          <w:lang w:eastAsia="ar-SA"/>
        </w:rPr>
        <w:t>samochód osobowy – 40-80,</w:t>
      </w:r>
    </w:p>
    <w:p w14:paraId="41C33CB9" w14:textId="77777777" w:rsidR="007425E0" w:rsidRPr="00D93CD6" w:rsidRDefault="007425E0" w:rsidP="00A04EF4">
      <w:pPr>
        <w:widowControl w:val="0"/>
        <w:numPr>
          <w:ilvl w:val="0"/>
          <w:numId w:val="31"/>
        </w:numPr>
        <w:suppressAutoHyphens/>
        <w:spacing w:after="0"/>
        <w:ind w:left="567" w:hanging="283"/>
        <w:contextualSpacing/>
        <w:rPr>
          <w:rFonts w:cs="Arial"/>
          <w:kern w:val="1"/>
          <w:szCs w:val="20"/>
          <w:lang w:eastAsia="ar-SA"/>
        </w:rPr>
      </w:pPr>
      <w:r w:rsidRPr="00D93CD6">
        <w:rPr>
          <w:rFonts w:cs="Arial"/>
          <w:kern w:val="1"/>
          <w:szCs w:val="20"/>
          <w:lang w:eastAsia="ar-SA"/>
        </w:rPr>
        <w:t>hałas ulicy – 60-105,</w:t>
      </w:r>
    </w:p>
    <w:p w14:paraId="79FD651D" w14:textId="77777777" w:rsidR="007425E0" w:rsidRPr="00D93CD6" w:rsidRDefault="007425E0" w:rsidP="00A04EF4">
      <w:pPr>
        <w:widowControl w:val="0"/>
        <w:numPr>
          <w:ilvl w:val="0"/>
          <w:numId w:val="31"/>
        </w:numPr>
        <w:suppressAutoHyphens/>
        <w:spacing w:after="0"/>
        <w:ind w:left="567" w:hanging="283"/>
        <w:contextualSpacing/>
        <w:rPr>
          <w:rFonts w:cs="Arial"/>
          <w:kern w:val="1"/>
          <w:szCs w:val="20"/>
          <w:lang w:eastAsia="ar-SA"/>
        </w:rPr>
      </w:pPr>
      <w:r w:rsidRPr="00D93CD6">
        <w:rPr>
          <w:rFonts w:cs="Arial"/>
          <w:kern w:val="1"/>
          <w:szCs w:val="20"/>
          <w:lang w:eastAsia="ar-SA"/>
        </w:rPr>
        <w:t>autobus – 65-104,</w:t>
      </w:r>
    </w:p>
    <w:p w14:paraId="091CF68F" w14:textId="77777777" w:rsidR="007425E0" w:rsidRPr="00D93CD6" w:rsidRDefault="007425E0" w:rsidP="00A04EF4">
      <w:pPr>
        <w:widowControl w:val="0"/>
        <w:numPr>
          <w:ilvl w:val="0"/>
          <w:numId w:val="31"/>
        </w:numPr>
        <w:suppressAutoHyphens/>
        <w:spacing w:after="0"/>
        <w:ind w:left="567" w:hanging="283"/>
        <w:contextualSpacing/>
        <w:rPr>
          <w:rFonts w:cs="Arial"/>
          <w:kern w:val="1"/>
          <w:szCs w:val="20"/>
          <w:lang w:eastAsia="ar-SA"/>
        </w:rPr>
      </w:pPr>
      <w:r w:rsidRPr="00D93CD6">
        <w:rPr>
          <w:rFonts w:cs="Arial"/>
          <w:kern w:val="1"/>
          <w:szCs w:val="20"/>
          <w:lang w:eastAsia="ar-SA"/>
        </w:rPr>
        <w:t>samochód ciężarowy – 64-92.</w:t>
      </w:r>
    </w:p>
    <w:p w14:paraId="79103F71" w14:textId="7F5ECFA1" w:rsidR="00BF7A43" w:rsidRDefault="00BF7A43" w:rsidP="00BF7A43">
      <w:pPr>
        <w:widowControl w:val="0"/>
        <w:tabs>
          <w:tab w:val="left" w:pos="567"/>
        </w:tabs>
        <w:suppressAutoHyphens/>
        <w:spacing w:afterLines="20" w:after="48"/>
        <w:ind w:left="720"/>
        <w:contextualSpacing/>
        <w:rPr>
          <w:rFonts w:cs="Arial"/>
          <w:kern w:val="1"/>
          <w:szCs w:val="20"/>
          <w:lang w:eastAsia="ar-SA"/>
        </w:rPr>
      </w:pPr>
    </w:p>
    <w:p w14:paraId="7FF35087" w14:textId="1E9452F7" w:rsidR="00537809" w:rsidRPr="00717600" w:rsidRDefault="00537809" w:rsidP="00537809">
      <w:pPr>
        <w:tabs>
          <w:tab w:val="left" w:pos="567"/>
        </w:tabs>
        <w:spacing w:after="0"/>
        <w:rPr>
          <w:szCs w:val="20"/>
        </w:rPr>
      </w:pPr>
      <w:r w:rsidRPr="00717600">
        <w:rPr>
          <w:szCs w:val="20"/>
        </w:rPr>
        <w:t xml:space="preserve">W 2022 roku Generalna Dyrekcja Dróg Krajowych i Autostrad opracowała kolejną, IV edycję dokumentu pn.: </w:t>
      </w:r>
      <w:r w:rsidRPr="00717600">
        <w:rPr>
          <w:i/>
          <w:iCs/>
          <w:szCs w:val="20"/>
        </w:rPr>
        <w:t>„</w:t>
      </w:r>
      <w:r w:rsidR="002A436F" w:rsidRPr="00717600">
        <w:rPr>
          <w:i/>
          <w:iCs/>
          <w:szCs w:val="20"/>
        </w:rPr>
        <w:t xml:space="preserve">Strategiczna mapa hałasu dla dróg krajowych o ruchu powyżej 3 000 000 pojazdów w województwie mazowieckim”, </w:t>
      </w:r>
      <w:r w:rsidR="002A436F" w:rsidRPr="00717600">
        <w:rPr>
          <w:szCs w:val="20"/>
        </w:rPr>
        <w:t>który obejmował drogi położone na terenie powiatu wyszkowskiego</w:t>
      </w:r>
      <w:r w:rsidRPr="00717600">
        <w:rPr>
          <w:szCs w:val="20"/>
        </w:rPr>
        <w:t>.</w:t>
      </w:r>
    </w:p>
    <w:p w14:paraId="3465458D" w14:textId="3B3F9AFB" w:rsidR="00537809" w:rsidRPr="00F41ACD" w:rsidRDefault="00537809" w:rsidP="00537809">
      <w:pPr>
        <w:tabs>
          <w:tab w:val="left" w:pos="567"/>
        </w:tabs>
        <w:rPr>
          <w:noProof/>
          <w:szCs w:val="20"/>
          <w:lang w:eastAsia="zh-CN" w:bidi="hi-IN"/>
        </w:rPr>
      </w:pPr>
      <w:r w:rsidRPr="00717600">
        <w:rPr>
          <w:szCs w:val="20"/>
        </w:rPr>
        <w:t>W tabelach poniżej przedstawiono zestawienia liczby osób eksponowanych na hałas</w:t>
      </w:r>
      <w:r w:rsidRPr="00F41ACD">
        <w:rPr>
          <w:szCs w:val="20"/>
        </w:rPr>
        <w:t>, w przedziałach stref imisji dla wskaźnika LN oraz LDWN w powiecie wyszkowskim wokół odcinków dróg krajowych i</w:t>
      </w:r>
      <w:r w:rsidR="002D5996">
        <w:rPr>
          <w:szCs w:val="20"/>
        </w:rPr>
        <w:t> </w:t>
      </w:r>
      <w:r w:rsidRPr="00F41ACD">
        <w:rPr>
          <w:szCs w:val="20"/>
        </w:rPr>
        <w:t>wojewódzkich.</w:t>
      </w:r>
    </w:p>
    <w:p w14:paraId="2C2A0B77" w14:textId="703D5282" w:rsidR="00537809" w:rsidRPr="002B41EC" w:rsidRDefault="00537809" w:rsidP="002D5996">
      <w:pPr>
        <w:pStyle w:val="Legenda"/>
        <w:keepNext/>
        <w:spacing w:after="0"/>
        <w:ind w:firstLine="0"/>
        <w:jc w:val="both"/>
        <w:rPr>
          <w:b w:val="0"/>
          <w:bCs w:val="0"/>
          <w:i w:val="0"/>
          <w:iCs/>
          <w:color w:val="000000" w:themeColor="text1"/>
        </w:rPr>
      </w:pPr>
      <w:bookmarkStart w:id="70" w:name="_Toc176261387"/>
      <w:bookmarkStart w:id="71" w:name="_Toc177721370"/>
      <w:r w:rsidRPr="002B41EC">
        <w:rPr>
          <w:i w:val="0"/>
          <w:color w:val="000000" w:themeColor="text1"/>
        </w:rPr>
        <w:t xml:space="preserve">Tabela </w:t>
      </w:r>
      <w:r w:rsidRPr="002B41EC">
        <w:rPr>
          <w:b w:val="0"/>
          <w:bCs w:val="0"/>
          <w:i w:val="0"/>
          <w:iCs/>
          <w:color w:val="000000" w:themeColor="text1"/>
        </w:rPr>
        <w:fldChar w:fldCharType="begin"/>
      </w:r>
      <w:r w:rsidRPr="002B41EC">
        <w:rPr>
          <w:i w:val="0"/>
          <w:color w:val="000000" w:themeColor="text1"/>
        </w:rPr>
        <w:instrText xml:space="preserve"> SEQ Tabela \* ARABIC </w:instrText>
      </w:r>
      <w:r w:rsidRPr="002B41EC">
        <w:rPr>
          <w:b w:val="0"/>
          <w:bCs w:val="0"/>
          <w:i w:val="0"/>
          <w:iCs/>
          <w:color w:val="000000" w:themeColor="text1"/>
        </w:rPr>
        <w:fldChar w:fldCharType="separate"/>
      </w:r>
      <w:r w:rsidR="007A339E">
        <w:rPr>
          <w:i w:val="0"/>
          <w:noProof/>
          <w:color w:val="000000" w:themeColor="text1"/>
        </w:rPr>
        <w:t>10</w:t>
      </w:r>
      <w:r w:rsidRPr="002B41EC">
        <w:rPr>
          <w:b w:val="0"/>
          <w:bCs w:val="0"/>
          <w:i w:val="0"/>
          <w:iCs/>
          <w:color w:val="000000" w:themeColor="text1"/>
        </w:rPr>
        <w:fldChar w:fldCharType="end"/>
      </w:r>
      <w:r w:rsidRPr="002B41EC">
        <w:rPr>
          <w:i w:val="0"/>
          <w:color w:val="000000" w:themeColor="text1"/>
        </w:rPr>
        <w:t>. Zestawienie liczby osób eksponowanych na hałas, w przedziałach stref imisji dla wskaźnika LN, LDWN w powiecie wyszkowskim wokół odcinków dróg krajowych i wojewódzkich</w:t>
      </w:r>
      <w:bookmarkEnd w:id="70"/>
      <w:bookmarkEnd w:id="71"/>
    </w:p>
    <w:tbl>
      <w:tblPr>
        <w:tblStyle w:val="Tabela-Siatka"/>
        <w:tblW w:w="0" w:type="auto"/>
        <w:tblLook w:val="04A0" w:firstRow="1" w:lastRow="0" w:firstColumn="1" w:lastColumn="0" w:noHBand="0" w:noVBand="1"/>
      </w:tblPr>
      <w:tblGrid>
        <w:gridCol w:w="1510"/>
        <w:gridCol w:w="1510"/>
        <w:gridCol w:w="1510"/>
        <w:gridCol w:w="1510"/>
        <w:gridCol w:w="1510"/>
        <w:gridCol w:w="1510"/>
      </w:tblGrid>
      <w:tr w:rsidR="00537809" w14:paraId="6B7C864F" w14:textId="77777777" w:rsidTr="00D42623">
        <w:trPr>
          <w:trHeight w:val="171"/>
        </w:trPr>
        <w:tc>
          <w:tcPr>
            <w:tcW w:w="9060" w:type="dxa"/>
            <w:gridSpan w:val="6"/>
            <w:shd w:val="clear" w:color="auto" w:fill="EDEDED" w:themeFill="accent3" w:themeFillTint="33"/>
            <w:vAlign w:val="center"/>
          </w:tcPr>
          <w:p w14:paraId="64069484" w14:textId="77777777" w:rsidR="00537809" w:rsidRPr="002B41EC" w:rsidRDefault="00537809" w:rsidP="002D5996">
            <w:pPr>
              <w:tabs>
                <w:tab w:val="left" w:pos="567"/>
              </w:tabs>
              <w:spacing w:after="0"/>
              <w:ind w:firstLine="30"/>
              <w:jc w:val="center"/>
              <w:rPr>
                <w:b/>
                <w:bCs/>
                <w:szCs w:val="20"/>
              </w:rPr>
            </w:pPr>
            <w:r w:rsidRPr="002B41EC">
              <w:rPr>
                <w:b/>
                <w:bCs/>
                <w:szCs w:val="20"/>
              </w:rPr>
              <w:t>Drogi krajowe na terenie powiatu wyszkowskiego</w:t>
            </w:r>
          </w:p>
        </w:tc>
      </w:tr>
      <w:tr w:rsidR="00537809" w14:paraId="20D2C891" w14:textId="77777777" w:rsidTr="00D42623">
        <w:trPr>
          <w:trHeight w:val="567"/>
        </w:trPr>
        <w:tc>
          <w:tcPr>
            <w:tcW w:w="1510" w:type="dxa"/>
            <w:shd w:val="clear" w:color="auto" w:fill="EDEDED" w:themeFill="accent3" w:themeFillTint="33"/>
            <w:vAlign w:val="center"/>
          </w:tcPr>
          <w:p w14:paraId="2339764B" w14:textId="77777777" w:rsidR="00537809" w:rsidRPr="002B41EC" w:rsidRDefault="00537809" w:rsidP="002D5996">
            <w:pPr>
              <w:tabs>
                <w:tab w:val="left" w:pos="567"/>
              </w:tabs>
              <w:spacing w:after="0"/>
              <w:ind w:firstLine="30"/>
              <w:jc w:val="center"/>
              <w:rPr>
                <w:b/>
                <w:bCs/>
                <w:szCs w:val="20"/>
              </w:rPr>
            </w:pPr>
            <w:r w:rsidRPr="002B41EC">
              <w:rPr>
                <w:b/>
                <w:bCs/>
                <w:szCs w:val="20"/>
              </w:rPr>
              <w:t>Powiat</w:t>
            </w:r>
          </w:p>
        </w:tc>
        <w:tc>
          <w:tcPr>
            <w:tcW w:w="7550" w:type="dxa"/>
            <w:gridSpan w:val="5"/>
            <w:shd w:val="clear" w:color="auto" w:fill="EDEDED" w:themeFill="accent3" w:themeFillTint="33"/>
            <w:vAlign w:val="center"/>
          </w:tcPr>
          <w:p w14:paraId="6E7BDCCE" w14:textId="2E40024A" w:rsidR="00537809" w:rsidRPr="002B41EC" w:rsidRDefault="00537809" w:rsidP="002D5996">
            <w:pPr>
              <w:spacing w:after="0"/>
              <w:ind w:firstLine="30"/>
              <w:jc w:val="center"/>
              <w:rPr>
                <w:b/>
                <w:bCs/>
                <w:szCs w:val="20"/>
              </w:rPr>
            </w:pPr>
            <w:r w:rsidRPr="002B41EC">
              <w:rPr>
                <w:b/>
                <w:bCs/>
                <w:szCs w:val="20"/>
              </w:rPr>
              <w:t>Liczba osób eksponowanych na hałas w przedziałach stref imisji dla wskaźnika L</w:t>
            </w:r>
            <w:r w:rsidRPr="002B41EC">
              <w:rPr>
                <w:b/>
                <w:bCs/>
                <w:szCs w:val="20"/>
                <w:vertAlign w:val="subscript"/>
              </w:rPr>
              <w:t>DWN</w:t>
            </w:r>
            <w:r w:rsidRPr="002B41EC">
              <w:rPr>
                <w:b/>
                <w:bCs/>
                <w:szCs w:val="20"/>
              </w:rPr>
              <w:t xml:space="preserve"> [dB]</w:t>
            </w:r>
          </w:p>
        </w:tc>
      </w:tr>
      <w:tr w:rsidR="00537809" w14:paraId="00072114" w14:textId="77777777" w:rsidTr="00D42623">
        <w:tc>
          <w:tcPr>
            <w:tcW w:w="1510" w:type="dxa"/>
            <w:vMerge w:val="restart"/>
            <w:vAlign w:val="center"/>
          </w:tcPr>
          <w:p w14:paraId="516534B9" w14:textId="77777777" w:rsidR="00537809" w:rsidRPr="000D5986" w:rsidRDefault="00537809" w:rsidP="002D5996">
            <w:pPr>
              <w:tabs>
                <w:tab w:val="left" w:pos="567"/>
              </w:tabs>
              <w:spacing w:after="0"/>
              <w:ind w:firstLine="30"/>
              <w:jc w:val="center"/>
              <w:rPr>
                <w:szCs w:val="20"/>
              </w:rPr>
            </w:pPr>
            <w:r>
              <w:rPr>
                <w:szCs w:val="20"/>
              </w:rPr>
              <w:t>Wyszkowski</w:t>
            </w:r>
          </w:p>
        </w:tc>
        <w:tc>
          <w:tcPr>
            <w:tcW w:w="1510" w:type="dxa"/>
            <w:vAlign w:val="center"/>
          </w:tcPr>
          <w:p w14:paraId="32A47313" w14:textId="77777777" w:rsidR="00537809" w:rsidRPr="002B41EC" w:rsidRDefault="00537809" w:rsidP="002D5996">
            <w:pPr>
              <w:spacing w:after="0"/>
              <w:ind w:firstLine="30"/>
              <w:jc w:val="center"/>
              <w:rPr>
                <w:b/>
                <w:bCs/>
                <w:szCs w:val="20"/>
              </w:rPr>
            </w:pPr>
            <w:r w:rsidRPr="002B41EC">
              <w:rPr>
                <w:b/>
                <w:bCs/>
                <w:szCs w:val="20"/>
              </w:rPr>
              <w:t>55,0-59,9</w:t>
            </w:r>
          </w:p>
        </w:tc>
        <w:tc>
          <w:tcPr>
            <w:tcW w:w="1510" w:type="dxa"/>
            <w:vAlign w:val="center"/>
          </w:tcPr>
          <w:p w14:paraId="69DF7FE2" w14:textId="77777777" w:rsidR="00537809" w:rsidRPr="002B41EC" w:rsidRDefault="00537809" w:rsidP="002D5996">
            <w:pPr>
              <w:tabs>
                <w:tab w:val="left" w:pos="0"/>
              </w:tabs>
              <w:spacing w:after="0"/>
              <w:ind w:firstLine="30"/>
              <w:jc w:val="center"/>
              <w:rPr>
                <w:b/>
                <w:bCs/>
                <w:szCs w:val="20"/>
              </w:rPr>
            </w:pPr>
            <w:r w:rsidRPr="002B41EC">
              <w:rPr>
                <w:b/>
                <w:bCs/>
                <w:szCs w:val="20"/>
              </w:rPr>
              <w:t>60,0-64,9</w:t>
            </w:r>
          </w:p>
        </w:tc>
        <w:tc>
          <w:tcPr>
            <w:tcW w:w="1510" w:type="dxa"/>
            <w:vAlign w:val="center"/>
          </w:tcPr>
          <w:p w14:paraId="3E39F517" w14:textId="77777777" w:rsidR="00537809" w:rsidRPr="002B41EC" w:rsidRDefault="00537809" w:rsidP="002D5996">
            <w:pPr>
              <w:tabs>
                <w:tab w:val="left" w:pos="567"/>
              </w:tabs>
              <w:spacing w:after="0"/>
              <w:ind w:firstLine="30"/>
              <w:jc w:val="center"/>
              <w:rPr>
                <w:b/>
                <w:bCs/>
                <w:szCs w:val="20"/>
              </w:rPr>
            </w:pPr>
            <w:r w:rsidRPr="002B41EC">
              <w:rPr>
                <w:b/>
                <w:bCs/>
                <w:szCs w:val="20"/>
              </w:rPr>
              <w:t>65,0-69,9</w:t>
            </w:r>
          </w:p>
        </w:tc>
        <w:tc>
          <w:tcPr>
            <w:tcW w:w="1510" w:type="dxa"/>
            <w:vAlign w:val="center"/>
          </w:tcPr>
          <w:p w14:paraId="507C5416" w14:textId="77777777" w:rsidR="00537809" w:rsidRPr="002B41EC" w:rsidRDefault="00537809" w:rsidP="002D5996">
            <w:pPr>
              <w:tabs>
                <w:tab w:val="left" w:pos="567"/>
              </w:tabs>
              <w:spacing w:after="0"/>
              <w:ind w:firstLine="30"/>
              <w:jc w:val="center"/>
              <w:rPr>
                <w:b/>
                <w:bCs/>
                <w:szCs w:val="20"/>
              </w:rPr>
            </w:pPr>
            <w:r w:rsidRPr="002B41EC">
              <w:rPr>
                <w:b/>
                <w:bCs/>
                <w:szCs w:val="20"/>
              </w:rPr>
              <w:t>70,0-74,9</w:t>
            </w:r>
          </w:p>
        </w:tc>
        <w:tc>
          <w:tcPr>
            <w:tcW w:w="1510" w:type="dxa"/>
            <w:vAlign w:val="center"/>
          </w:tcPr>
          <w:p w14:paraId="4CB2BCF0" w14:textId="77777777" w:rsidR="00537809" w:rsidRPr="002B41EC" w:rsidRDefault="00537809" w:rsidP="002D5996">
            <w:pPr>
              <w:tabs>
                <w:tab w:val="left" w:pos="567"/>
              </w:tabs>
              <w:spacing w:after="0"/>
              <w:ind w:firstLine="30"/>
              <w:jc w:val="center"/>
              <w:rPr>
                <w:b/>
                <w:bCs/>
                <w:szCs w:val="20"/>
              </w:rPr>
            </w:pPr>
            <w:r w:rsidRPr="002B41EC">
              <w:rPr>
                <w:b/>
                <w:bCs/>
                <w:szCs w:val="20"/>
              </w:rPr>
              <w:t>&gt;75,0</w:t>
            </w:r>
          </w:p>
        </w:tc>
      </w:tr>
      <w:tr w:rsidR="00537809" w14:paraId="3AA24EFC" w14:textId="77777777" w:rsidTr="00D42623">
        <w:tc>
          <w:tcPr>
            <w:tcW w:w="1510" w:type="dxa"/>
            <w:vMerge/>
            <w:vAlign w:val="center"/>
          </w:tcPr>
          <w:p w14:paraId="2C8CA03C" w14:textId="77777777" w:rsidR="00537809" w:rsidRPr="000D5986" w:rsidRDefault="00537809" w:rsidP="002D5996">
            <w:pPr>
              <w:tabs>
                <w:tab w:val="left" w:pos="567"/>
              </w:tabs>
              <w:spacing w:after="0"/>
              <w:ind w:firstLine="30"/>
              <w:jc w:val="center"/>
              <w:rPr>
                <w:szCs w:val="20"/>
              </w:rPr>
            </w:pPr>
          </w:p>
        </w:tc>
        <w:tc>
          <w:tcPr>
            <w:tcW w:w="1510" w:type="dxa"/>
            <w:vAlign w:val="center"/>
          </w:tcPr>
          <w:p w14:paraId="29EBD878" w14:textId="77777777" w:rsidR="00537809" w:rsidRPr="000D5986" w:rsidRDefault="00537809" w:rsidP="002D5996">
            <w:pPr>
              <w:spacing w:after="0"/>
              <w:ind w:firstLine="30"/>
              <w:jc w:val="center"/>
              <w:rPr>
                <w:szCs w:val="20"/>
              </w:rPr>
            </w:pPr>
            <w:r>
              <w:rPr>
                <w:szCs w:val="20"/>
              </w:rPr>
              <w:t>1 900</w:t>
            </w:r>
          </w:p>
        </w:tc>
        <w:tc>
          <w:tcPr>
            <w:tcW w:w="1510" w:type="dxa"/>
            <w:vAlign w:val="center"/>
          </w:tcPr>
          <w:p w14:paraId="57DC3D52" w14:textId="77777777" w:rsidR="00537809" w:rsidRPr="000D5986" w:rsidRDefault="00537809" w:rsidP="002D5996">
            <w:pPr>
              <w:tabs>
                <w:tab w:val="left" w:pos="0"/>
              </w:tabs>
              <w:spacing w:after="0"/>
              <w:ind w:firstLine="30"/>
              <w:jc w:val="center"/>
              <w:rPr>
                <w:szCs w:val="20"/>
              </w:rPr>
            </w:pPr>
            <w:r>
              <w:rPr>
                <w:szCs w:val="20"/>
              </w:rPr>
              <w:t>1 200</w:t>
            </w:r>
          </w:p>
        </w:tc>
        <w:tc>
          <w:tcPr>
            <w:tcW w:w="1510" w:type="dxa"/>
            <w:vAlign w:val="center"/>
          </w:tcPr>
          <w:p w14:paraId="372968CD" w14:textId="77777777" w:rsidR="00537809" w:rsidRPr="000D5986" w:rsidRDefault="00537809" w:rsidP="002D5996">
            <w:pPr>
              <w:tabs>
                <w:tab w:val="left" w:pos="567"/>
              </w:tabs>
              <w:spacing w:after="0"/>
              <w:ind w:firstLine="30"/>
              <w:jc w:val="center"/>
              <w:rPr>
                <w:szCs w:val="20"/>
              </w:rPr>
            </w:pPr>
            <w:r>
              <w:rPr>
                <w:szCs w:val="20"/>
              </w:rPr>
              <w:t>500</w:t>
            </w:r>
          </w:p>
        </w:tc>
        <w:tc>
          <w:tcPr>
            <w:tcW w:w="1510" w:type="dxa"/>
            <w:vAlign w:val="center"/>
          </w:tcPr>
          <w:p w14:paraId="4AA65D89" w14:textId="77777777" w:rsidR="00537809" w:rsidRPr="000D5986" w:rsidRDefault="00537809" w:rsidP="002D5996">
            <w:pPr>
              <w:tabs>
                <w:tab w:val="left" w:pos="567"/>
              </w:tabs>
              <w:spacing w:after="0"/>
              <w:ind w:firstLine="30"/>
              <w:jc w:val="center"/>
              <w:rPr>
                <w:szCs w:val="20"/>
              </w:rPr>
            </w:pPr>
            <w:r>
              <w:rPr>
                <w:szCs w:val="20"/>
              </w:rPr>
              <w:t>100</w:t>
            </w:r>
          </w:p>
        </w:tc>
        <w:tc>
          <w:tcPr>
            <w:tcW w:w="1510" w:type="dxa"/>
            <w:vAlign w:val="center"/>
          </w:tcPr>
          <w:p w14:paraId="6B5F1B2C" w14:textId="77777777" w:rsidR="00537809" w:rsidRPr="000D5986" w:rsidRDefault="00537809" w:rsidP="002D5996">
            <w:pPr>
              <w:tabs>
                <w:tab w:val="left" w:pos="567"/>
              </w:tabs>
              <w:spacing w:after="0"/>
              <w:ind w:firstLine="30"/>
              <w:jc w:val="center"/>
              <w:rPr>
                <w:szCs w:val="20"/>
              </w:rPr>
            </w:pPr>
            <w:r>
              <w:rPr>
                <w:szCs w:val="20"/>
              </w:rPr>
              <w:t>0</w:t>
            </w:r>
          </w:p>
        </w:tc>
      </w:tr>
      <w:tr w:rsidR="00537809" w14:paraId="7784E070" w14:textId="77777777" w:rsidTr="00D42623">
        <w:trPr>
          <w:trHeight w:val="567"/>
        </w:trPr>
        <w:tc>
          <w:tcPr>
            <w:tcW w:w="1510" w:type="dxa"/>
            <w:vMerge/>
            <w:vAlign w:val="center"/>
          </w:tcPr>
          <w:p w14:paraId="7FBCF7E1" w14:textId="77777777" w:rsidR="00537809" w:rsidRPr="000D5986" w:rsidRDefault="00537809" w:rsidP="002D5996">
            <w:pPr>
              <w:tabs>
                <w:tab w:val="left" w:pos="567"/>
              </w:tabs>
              <w:spacing w:after="0"/>
              <w:ind w:firstLine="30"/>
              <w:jc w:val="center"/>
              <w:rPr>
                <w:szCs w:val="20"/>
              </w:rPr>
            </w:pPr>
          </w:p>
        </w:tc>
        <w:tc>
          <w:tcPr>
            <w:tcW w:w="7550" w:type="dxa"/>
            <w:gridSpan w:val="5"/>
            <w:shd w:val="clear" w:color="auto" w:fill="EDEDED" w:themeFill="accent3" w:themeFillTint="33"/>
            <w:vAlign w:val="center"/>
          </w:tcPr>
          <w:p w14:paraId="0F7E66E1" w14:textId="68A4AB3F" w:rsidR="00537809" w:rsidRDefault="00537809" w:rsidP="002D5996">
            <w:pPr>
              <w:tabs>
                <w:tab w:val="left" w:pos="0"/>
              </w:tabs>
              <w:spacing w:after="0"/>
              <w:ind w:firstLine="30"/>
              <w:jc w:val="center"/>
              <w:rPr>
                <w:b/>
                <w:bCs/>
                <w:szCs w:val="20"/>
              </w:rPr>
            </w:pPr>
            <w:r w:rsidRPr="002B41EC">
              <w:rPr>
                <w:b/>
                <w:bCs/>
                <w:szCs w:val="20"/>
              </w:rPr>
              <w:t>Liczba osób eksponowanych na hałas w przedziałach stref imisji dla wskaźnika L</w:t>
            </w:r>
            <w:r w:rsidRPr="002B41EC">
              <w:rPr>
                <w:b/>
                <w:bCs/>
                <w:szCs w:val="20"/>
                <w:vertAlign w:val="subscript"/>
              </w:rPr>
              <w:t>N</w:t>
            </w:r>
            <w:r w:rsidRPr="002B41EC">
              <w:rPr>
                <w:b/>
                <w:bCs/>
                <w:szCs w:val="20"/>
              </w:rPr>
              <w:t xml:space="preserve"> </w:t>
            </w:r>
          </w:p>
          <w:p w14:paraId="7F3D8E31" w14:textId="77777777" w:rsidR="00537809" w:rsidRPr="002B41EC" w:rsidRDefault="00537809" w:rsidP="002D5996">
            <w:pPr>
              <w:tabs>
                <w:tab w:val="left" w:pos="0"/>
              </w:tabs>
              <w:spacing w:after="0"/>
              <w:ind w:firstLine="30"/>
              <w:jc w:val="center"/>
              <w:rPr>
                <w:b/>
                <w:bCs/>
                <w:szCs w:val="20"/>
              </w:rPr>
            </w:pPr>
            <w:r w:rsidRPr="002B41EC">
              <w:rPr>
                <w:b/>
                <w:bCs/>
                <w:szCs w:val="20"/>
              </w:rPr>
              <w:t>[dB]</w:t>
            </w:r>
          </w:p>
        </w:tc>
      </w:tr>
      <w:tr w:rsidR="00537809" w14:paraId="09DD2308" w14:textId="77777777" w:rsidTr="00D42623">
        <w:tc>
          <w:tcPr>
            <w:tcW w:w="1510" w:type="dxa"/>
            <w:vMerge/>
            <w:vAlign w:val="center"/>
          </w:tcPr>
          <w:p w14:paraId="3FA32598" w14:textId="77777777" w:rsidR="00537809" w:rsidRPr="000D5986" w:rsidRDefault="00537809" w:rsidP="002D5996">
            <w:pPr>
              <w:tabs>
                <w:tab w:val="left" w:pos="567"/>
              </w:tabs>
              <w:spacing w:after="0"/>
              <w:ind w:firstLine="30"/>
              <w:jc w:val="center"/>
              <w:rPr>
                <w:szCs w:val="20"/>
              </w:rPr>
            </w:pPr>
          </w:p>
        </w:tc>
        <w:tc>
          <w:tcPr>
            <w:tcW w:w="1510" w:type="dxa"/>
            <w:vAlign w:val="center"/>
          </w:tcPr>
          <w:p w14:paraId="70E60A43" w14:textId="77777777" w:rsidR="00537809" w:rsidRPr="002B41EC" w:rsidRDefault="00537809" w:rsidP="002D5996">
            <w:pPr>
              <w:spacing w:after="0"/>
              <w:ind w:firstLine="30"/>
              <w:jc w:val="center"/>
              <w:rPr>
                <w:b/>
                <w:bCs/>
                <w:szCs w:val="20"/>
              </w:rPr>
            </w:pPr>
            <w:r w:rsidRPr="002B41EC">
              <w:rPr>
                <w:b/>
                <w:bCs/>
                <w:szCs w:val="20"/>
              </w:rPr>
              <w:t>50,0-54,9</w:t>
            </w:r>
          </w:p>
        </w:tc>
        <w:tc>
          <w:tcPr>
            <w:tcW w:w="1510" w:type="dxa"/>
            <w:vAlign w:val="center"/>
          </w:tcPr>
          <w:p w14:paraId="4424A892" w14:textId="77777777" w:rsidR="00537809" w:rsidRPr="002B41EC" w:rsidRDefault="00537809" w:rsidP="002D5996">
            <w:pPr>
              <w:tabs>
                <w:tab w:val="left" w:pos="0"/>
              </w:tabs>
              <w:spacing w:after="0"/>
              <w:ind w:firstLine="30"/>
              <w:jc w:val="center"/>
              <w:rPr>
                <w:b/>
                <w:bCs/>
                <w:szCs w:val="20"/>
              </w:rPr>
            </w:pPr>
            <w:r w:rsidRPr="002B41EC">
              <w:rPr>
                <w:b/>
                <w:bCs/>
                <w:szCs w:val="20"/>
              </w:rPr>
              <w:t>55,0-59,9</w:t>
            </w:r>
          </w:p>
        </w:tc>
        <w:tc>
          <w:tcPr>
            <w:tcW w:w="1510" w:type="dxa"/>
            <w:vAlign w:val="center"/>
          </w:tcPr>
          <w:p w14:paraId="4D63C92C" w14:textId="77777777" w:rsidR="00537809" w:rsidRPr="002B41EC" w:rsidRDefault="00537809" w:rsidP="002D5996">
            <w:pPr>
              <w:tabs>
                <w:tab w:val="left" w:pos="567"/>
              </w:tabs>
              <w:spacing w:after="0"/>
              <w:ind w:firstLine="30"/>
              <w:jc w:val="center"/>
              <w:rPr>
                <w:b/>
                <w:bCs/>
                <w:szCs w:val="20"/>
              </w:rPr>
            </w:pPr>
            <w:r w:rsidRPr="002B41EC">
              <w:rPr>
                <w:b/>
                <w:bCs/>
                <w:szCs w:val="20"/>
              </w:rPr>
              <w:t>60,0-64,9</w:t>
            </w:r>
          </w:p>
        </w:tc>
        <w:tc>
          <w:tcPr>
            <w:tcW w:w="1510" w:type="dxa"/>
            <w:vAlign w:val="center"/>
          </w:tcPr>
          <w:p w14:paraId="0829788D" w14:textId="77777777" w:rsidR="00537809" w:rsidRPr="002B41EC" w:rsidRDefault="00537809" w:rsidP="002D5996">
            <w:pPr>
              <w:tabs>
                <w:tab w:val="left" w:pos="567"/>
              </w:tabs>
              <w:spacing w:after="0"/>
              <w:ind w:firstLine="30"/>
              <w:jc w:val="center"/>
              <w:rPr>
                <w:b/>
                <w:bCs/>
                <w:szCs w:val="20"/>
              </w:rPr>
            </w:pPr>
            <w:r w:rsidRPr="002B41EC">
              <w:rPr>
                <w:b/>
                <w:bCs/>
                <w:szCs w:val="20"/>
              </w:rPr>
              <w:t>65,0-69,9</w:t>
            </w:r>
          </w:p>
        </w:tc>
        <w:tc>
          <w:tcPr>
            <w:tcW w:w="1510" w:type="dxa"/>
            <w:vAlign w:val="center"/>
          </w:tcPr>
          <w:p w14:paraId="3A026B5A" w14:textId="77777777" w:rsidR="00537809" w:rsidRPr="002B41EC" w:rsidRDefault="00537809" w:rsidP="002D5996">
            <w:pPr>
              <w:tabs>
                <w:tab w:val="left" w:pos="567"/>
              </w:tabs>
              <w:spacing w:after="0"/>
              <w:ind w:firstLine="30"/>
              <w:jc w:val="center"/>
              <w:rPr>
                <w:b/>
                <w:bCs/>
                <w:szCs w:val="20"/>
              </w:rPr>
            </w:pPr>
            <w:r w:rsidRPr="002B41EC">
              <w:rPr>
                <w:b/>
                <w:bCs/>
                <w:szCs w:val="20"/>
              </w:rPr>
              <w:t>&gt;70,0</w:t>
            </w:r>
          </w:p>
        </w:tc>
      </w:tr>
      <w:tr w:rsidR="00537809" w14:paraId="35FB00A3" w14:textId="77777777" w:rsidTr="00D42623">
        <w:tc>
          <w:tcPr>
            <w:tcW w:w="1510" w:type="dxa"/>
            <w:vMerge/>
            <w:vAlign w:val="center"/>
          </w:tcPr>
          <w:p w14:paraId="03959A64" w14:textId="77777777" w:rsidR="00537809" w:rsidRPr="000D5986" w:rsidRDefault="00537809" w:rsidP="002D5996">
            <w:pPr>
              <w:tabs>
                <w:tab w:val="left" w:pos="567"/>
              </w:tabs>
              <w:spacing w:after="0"/>
              <w:ind w:firstLine="30"/>
              <w:jc w:val="center"/>
              <w:rPr>
                <w:szCs w:val="20"/>
              </w:rPr>
            </w:pPr>
          </w:p>
        </w:tc>
        <w:tc>
          <w:tcPr>
            <w:tcW w:w="1510" w:type="dxa"/>
            <w:vAlign w:val="center"/>
          </w:tcPr>
          <w:p w14:paraId="1D508F73" w14:textId="77777777" w:rsidR="00537809" w:rsidRPr="000D5986" w:rsidRDefault="00537809" w:rsidP="002D5996">
            <w:pPr>
              <w:spacing w:after="0"/>
              <w:ind w:firstLine="30"/>
              <w:jc w:val="center"/>
              <w:rPr>
                <w:szCs w:val="20"/>
              </w:rPr>
            </w:pPr>
            <w:r>
              <w:rPr>
                <w:szCs w:val="20"/>
              </w:rPr>
              <w:t>1 700</w:t>
            </w:r>
          </w:p>
        </w:tc>
        <w:tc>
          <w:tcPr>
            <w:tcW w:w="1510" w:type="dxa"/>
            <w:vAlign w:val="center"/>
          </w:tcPr>
          <w:p w14:paraId="369BED32" w14:textId="77777777" w:rsidR="00537809" w:rsidRPr="000D5986" w:rsidRDefault="00537809" w:rsidP="002D5996">
            <w:pPr>
              <w:tabs>
                <w:tab w:val="left" w:pos="0"/>
              </w:tabs>
              <w:spacing w:after="0"/>
              <w:ind w:firstLine="30"/>
              <w:jc w:val="center"/>
              <w:rPr>
                <w:szCs w:val="20"/>
              </w:rPr>
            </w:pPr>
            <w:r>
              <w:rPr>
                <w:szCs w:val="20"/>
              </w:rPr>
              <w:t>1 000</w:t>
            </w:r>
          </w:p>
        </w:tc>
        <w:tc>
          <w:tcPr>
            <w:tcW w:w="1510" w:type="dxa"/>
            <w:vAlign w:val="center"/>
          </w:tcPr>
          <w:p w14:paraId="16E75668" w14:textId="77777777" w:rsidR="00537809" w:rsidRPr="000D5986" w:rsidRDefault="00537809" w:rsidP="002D5996">
            <w:pPr>
              <w:tabs>
                <w:tab w:val="left" w:pos="567"/>
              </w:tabs>
              <w:spacing w:after="0"/>
              <w:ind w:firstLine="30"/>
              <w:jc w:val="center"/>
              <w:rPr>
                <w:szCs w:val="20"/>
              </w:rPr>
            </w:pPr>
            <w:r>
              <w:rPr>
                <w:szCs w:val="20"/>
              </w:rPr>
              <w:t>200</w:t>
            </w:r>
          </w:p>
        </w:tc>
        <w:tc>
          <w:tcPr>
            <w:tcW w:w="1510" w:type="dxa"/>
            <w:vAlign w:val="center"/>
          </w:tcPr>
          <w:p w14:paraId="43EA92F2" w14:textId="77777777" w:rsidR="00537809" w:rsidRPr="000D5986" w:rsidRDefault="00537809" w:rsidP="002D5996">
            <w:pPr>
              <w:tabs>
                <w:tab w:val="left" w:pos="567"/>
              </w:tabs>
              <w:spacing w:after="0"/>
              <w:ind w:firstLine="30"/>
              <w:jc w:val="center"/>
              <w:rPr>
                <w:szCs w:val="20"/>
              </w:rPr>
            </w:pPr>
            <w:r>
              <w:rPr>
                <w:szCs w:val="20"/>
              </w:rPr>
              <w:t>0</w:t>
            </w:r>
          </w:p>
        </w:tc>
        <w:tc>
          <w:tcPr>
            <w:tcW w:w="1510" w:type="dxa"/>
            <w:vAlign w:val="center"/>
          </w:tcPr>
          <w:p w14:paraId="19142C7A" w14:textId="77777777" w:rsidR="00537809" w:rsidRPr="000D5986" w:rsidRDefault="00537809" w:rsidP="002D5996">
            <w:pPr>
              <w:tabs>
                <w:tab w:val="left" w:pos="567"/>
              </w:tabs>
              <w:spacing w:after="0"/>
              <w:ind w:firstLine="30"/>
              <w:jc w:val="center"/>
              <w:rPr>
                <w:szCs w:val="20"/>
              </w:rPr>
            </w:pPr>
            <w:r>
              <w:rPr>
                <w:szCs w:val="20"/>
              </w:rPr>
              <w:t>0</w:t>
            </w:r>
          </w:p>
        </w:tc>
      </w:tr>
      <w:tr w:rsidR="00537809" w14:paraId="327B8725" w14:textId="77777777" w:rsidTr="00D42623">
        <w:trPr>
          <w:trHeight w:val="567"/>
        </w:trPr>
        <w:tc>
          <w:tcPr>
            <w:tcW w:w="9060" w:type="dxa"/>
            <w:gridSpan w:val="6"/>
            <w:shd w:val="clear" w:color="auto" w:fill="EDEDED" w:themeFill="accent3" w:themeFillTint="33"/>
            <w:vAlign w:val="center"/>
          </w:tcPr>
          <w:p w14:paraId="79544F85" w14:textId="77777777" w:rsidR="00537809" w:rsidRPr="002B41EC" w:rsidRDefault="00537809" w:rsidP="002D5996">
            <w:pPr>
              <w:tabs>
                <w:tab w:val="left" w:pos="0"/>
              </w:tabs>
              <w:spacing w:after="0"/>
              <w:ind w:firstLine="30"/>
              <w:jc w:val="center"/>
              <w:rPr>
                <w:b/>
                <w:bCs/>
                <w:szCs w:val="20"/>
              </w:rPr>
            </w:pPr>
            <w:r w:rsidRPr="002B41EC">
              <w:rPr>
                <w:b/>
                <w:bCs/>
                <w:szCs w:val="20"/>
              </w:rPr>
              <w:t>Drogi wojewódzkie na terenie powiatu wyszkowskiego</w:t>
            </w:r>
          </w:p>
        </w:tc>
      </w:tr>
      <w:tr w:rsidR="00537809" w14:paraId="2ABE6DB7" w14:textId="77777777" w:rsidTr="00D42623">
        <w:tc>
          <w:tcPr>
            <w:tcW w:w="1510" w:type="dxa"/>
            <w:shd w:val="clear" w:color="auto" w:fill="EDEDED" w:themeFill="accent3" w:themeFillTint="33"/>
            <w:vAlign w:val="center"/>
          </w:tcPr>
          <w:p w14:paraId="47FC6A96" w14:textId="77777777" w:rsidR="00537809" w:rsidRPr="000D5986" w:rsidRDefault="00537809" w:rsidP="002D5996">
            <w:pPr>
              <w:tabs>
                <w:tab w:val="left" w:pos="567"/>
              </w:tabs>
              <w:spacing w:after="0"/>
              <w:ind w:firstLine="30"/>
              <w:jc w:val="center"/>
              <w:rPr>
                <w:szCs w:val="20"/>
              </w:rPr>
            </w:pPr>
            <w:r w:rsidRPr="002B41EC">
              <w:rPr>
                <w:b/>
                <w:bCs/>
                <w:szCs w:val="20"/>
              </w:rPr>
              <w:t>Powiat</w:t>
            </w:r>
          </w:p>
        </w:tc>
        <w:tc>
          <w:tcPr>
            <w:tcW w:w="7550" w:type="dxa"/>
            <w:gridSpan w:val="5"/>
            <w:shd w:val="clear" w:color="auto" w:fill="EDEDED" w:themeFill="accent3" w:themeFillTint="33"/>
            <w:vAlign w:val="center"/>
          </w:tcPr>
          <w:p w14:paraId="3991D5A8" w14:textId="104A6BFA" w:rsidR="00537809" w:rsidRPr="000D5986" w:rsidRDefault="00537809" w:rsidP="002D5996">
            <w:pPr>
              <w:tabs>
                <w:tab w:val="left" w:pos="0"/>
              </w:tabs>
              <w:spacing w:after="0"/>
              <w:ind w:firstLine="30"/>
              <w:jc w:val="center"/>
              <w:rPr>
                <w:szCs w:val="20"/>
              </w:rPr>
            </w:pPr>
            <w:r w:rsidRPr="002B41EC">
              <w:rPr>
                <w:b/>
                <w:bCs/>
                <w:szCs w:val="20"/>
              </w:rPr>
              <w:t>Liczba osób eksponowanych na hałas w przedziałach stref imisji dla wskaźnika L</w:t>
            </w:r>
            <w:r w:rsidRPr="002B41EC">
              <w:rPr>
                <w:b/>
                <w:bCs/>
                <w:szCs w:val="20"/>
                <w:vertAlign w:val="subscript"/>
              </w:rPr>
              <w:t>DWN</w:t>
            </w:r>
            <w:r w:rsidRPr="002B41EC">
              <w:rPr>
                <w:b/>
                <w:bCs/>
                <w:szCs w:val="20"/>
              </w:rPr>
              <w:t xml:space="preserve"> [dB]</w:t>
            </w:r>
          </w:p>
        </w:tc>
      </w:tr>
      <w:tr w:rsidR="00537809" w14:paraId="17C51DDF" w14:textId="77777777" w:rsidTr="00D42623">
        <w:tc>
          <w:tcPr>
            <w:tcW w:w="1510" w:type="dxa"/>
            <w:vMerge w:val="restart"/>
            <w:vAlign w:val="center"/>
          </w:tcPr>
          <w:p w14:paraId="6683DD98" w14:textId="77777777" w:rsidR="00537809" w:rsidRPr="000D5986" w:rsidRDefault="00537809" w:rsidP="002D5996">
            <w:pPr>
              <w:tabs>
                <w:tab w:val="left" w:pos="567"/>
              </w:tabs>
              <w:spacing w:after="0"/>
              <w:ind w:firstLine="30"/>
              <w:jc w:val="center"/>
              <w:rPr>
                <w:szCs w:val="20"/>
              </w:rPr>
            </w:pPr>
            <w:r>
              <w:rPr>
                <w:szCs w:val="20"/>
              </w:rPr>
              <w:t>Wyszkowski</w:t>
            </w:r>
          </w:p>
        </w:tc>
        <w:tc>
          <w:tcPr>
            <w:tcW w:w="1510" w:type="dxa"/>
            <w:vAlign w:val="center"/>
          </w:tcPr>
          <w:p w14:paraId="6BD9016F" w14:textId="77777777" w:rsidR="00537809" w:rsidRPr="000D5986" w:rsidRDefault="00537809" w:rsidP="002D5996">
            <w:pPr>
              <w:spacing w:after="0"/>
              <w:ind w:firstLine="30"/>
              <w:jc w:val="center"/>
              <w:rPr>
                <w:szCs w:val="20"/>
              </w:rPr>
            </w:pPr>
            <w:r w:rsidRPr="002B41EC">
              <w:rPr>
                <w:b/>
                <w:bCs/>
                <w:szCs w:val="20"/>
              </w:rPr>
              <w:t>55,0-59,9</w:t>
            </w:r>
          </w:p>
        </w:tc>
        <w:tc>
          <w:tcPr>
            <w:tcW w:w="1510" w:type="dxa"/>
            <w:vAlign w:val="center"/>
          </w:tcPr>
          <w:p w14:paraId="7F18EAC5" w14:textId="77777777" w:rsidR="00537809" w:rsidRPr="000D5986" w:rsidRDefault="00537809" w:rsidP="002D5996">
            <w:pPr>
              <w:tabs>
                <w:tab w:val="left" w:pos="0"/>
              </w:tabs>
              <w:spacing w:after="0"/>
              <w:ind w:firstLine="30"/>
              <w:jc w:val="center"/>
              <w:rPr>
                <w:szCs w:val="20"/>
              </w:rPr>
            </w:pPr>
            <w:r w:rsidRPr="002B41EC">
              <w:rPr>
                <w:b/>
                <w:bCs/>
                <w:szCs w:val="20"/>
              </w:rPr>
              <w:t>60,0-64,9</w:t>
            </w:r>
          </w:p>
        </w:tc>
        <w:tc>
          <w:tcPr>
            <w:tcW w:w="1510" w:type="dxa"/>
            <w:vAlign w:val="center"/>
          </w:tcPr>
          <w:p w14:paraId="79F373AF" w14:textId="77777777" w:rsidR="00537809" w:rsidRPr="000D5986" w:rsidRDefault="00537809" w:rsidP="002D5996">
            <w:pPr>
              <w:tabs>
                <w:tab w:val="left" w:pos="567"/>
              </w:tabs>
              <w:spacing w:after="0"/>
              <w:ind w:firstLine="30"/>
              <w:jc w:val="center"/>
              <w:rPr>
                <w:szCs w:val="20"/>
              </w:rPr>
            </w:pPr>
            <w:r w:rsidRPr="002B41EC">
              <w:rPr>
                <w:b/>
                <w:bCs/>
                <w:szCs w:val="20"/>
              </w:rPr>
              <w:t>65,0-69,9</w:t>
            </w:r>
          </w:p>
        </w:tc>
        <w:tc>
          <w:tcPr>
            <w:tcW w:w="1510" w:type="dxa"/>
            <w:vAlign w:val="center"/>
          </w:tcPr>
          <w:p w14:paraId="0BAA04FA" w14:textId="77777777" w:rsidR="00537809" w:rsidRPr="000D5986" w:rsidRDefault="00537809" w:rsidP="002D5996">
            <w:pPr>
              <w:tabs>
                <w:tab w:val="left" w:pos="567"/>
              </w:tabs>
              <w:spacing w:after="0"/>
              <w:ind w:firstLine="30"/>
              <w:jc w:val="center"/>
              <w:rPr>
                <w:szCs w:val="20"/>
              </w:rPr>
            </w:pPr>
            <w:r w:rsidRPr="002B41EC">
              <w:rPr>
                <w:b/>
                <w:bCs/>
                <w:szCs w:val="20"/>
              </w:rPr>
              <w:t>70,0-74,9</w:t>
            </w:r>
          </w:p>
        </w:tc>
        <w:tc>
          <w:tcPr>
            <w:tcW w:w="1510" w:type="dxa"/>
            <w:vAlign w:val="center"/>
          </w:tcPr>
          <w:p w14:paraId="148D9CCD" w14:textId="77777777" w:rsidR="00537809" w:rsidRPr="000D5986" w:rsidRDefault="00537809" w:rsidP="002D5996">
            <w:pPr>
              <w:tabs>
                <w:tab w:val="left" w:pos="567"/>
              </w:tabs>
              <w:spacing w:after="0"/>
              <w:ind w:firstLine="30"/>
              <w:jc w:val="center"/>
              <w:rPr>
                <w:szCs w:val="20"/>
              </w:rPr>
            </w:pPr>
            <w:r w:rsidRPr="002B41EC">
              <w:rPr>
                <w:b/>
                <w:bCs/>
                <w:szCs w:val="20"/>
              </w:rPr>
              <w:t>&gt;75,0</w:t>
            </w:r>
          </w:p>
        </w:tc>
      </w:tr>
      <w:tr w:rsidR="00537809" w14:paraId="06168352" w14:textId="77777777" w:rsidTr="00D42623">
        <w:tc>
          <w:tcPr>
            <w:tcW w:w="1510" w:type="dxa"/>
            <w:vMerge/>
            <w:vAlign w:val="center"/>
          </w:tcPr>
          <w:p w14:paraId="0017ACBD" w14:textId="77777777" w:rsidR="00537809" w:rsidRPr="000D5986" w:rsidRDefault="00537809" w:rsidP="0023568E">
            <w:pPr>
              <w:tabs>
                <w:tab w:val="left" w:pos="567"/>
              </w:tabs>
              <w:spacing w:after="0"/>
              <w:jc w:val="center"/>
              <w:rPr>
                <w:szCs w:val="20"/>
              </w:rPr>
            </w:pPr>
          </w:p>
        </w:tc>
        <w:tc>
          <w:tcPr>
            <w:tcW w:w="1510" w:type="dxa"/>
            <w:vAlign w:val="center"/>
          </w:tcPr>
          <w:p w14:paraId="274A6F08" w14:textId="77777777" w:rsidR="00537809" w:rsidRPr="000D5986" w:rsidRDefault="00537809" w:rsidP="002D5996">
            <w:pPr>
              <w:spacing w:after="0"/>
              <w:ind w:firstLine="76"/>
              <w:jc w:val="center"/>
              <w:rPr>
                <w:szCs w:val="20"/>
              </w:rPr>
            </w:pPr>
            <w:r>
              <w:rPr>
                <w:szCs w:val="20"/>
              </w:rPr>
              <w:t>900</w:t>
            </w:r>
          </w:p>
        </w:tc>
        <w:tc>
          <w:tcPr>
            <w:tcW w:w="1510" w:type="dxa"/>
            <w:vAlign w:val="center"/>
          </w:tcPr>
          <w:p w14:paraId="6D924B5D" w14:textId="77777777" w:rsidR="00537809" w:rsidRPr="000D5986" w:rsidRDefault="00537809" w:rsidP="002D5996">
            <w:pPr>
              <w:tabs>
                <w:tab w:val="left" w:pos="0"/>
              </w:tabs>
              <w:spacing w:after="0"/>
              <w:ind w:firstLine="0"/>
              <w:jc w:val="center"/>
              <w:rPr>
                <w:szCs w:val="20"/>
              </w:rPr>
            </w:pPr>
            <w:r>
              <w:rPr>
                <w:szCs w:val="20"/>
              </w:rPr>
              <w:t>600</w:t>
            </w:r>
          </w:p>
        </w:tc>
        <w:tc>
          <w:tcPr>
            <w:tcW w:w="1510" w:type="dxa"/>
            <w:vAlign w:val="center"/>
          </w:tcPr>
          <w:p w14:paraId="206224E0" w14:textId="77777777" w:rsidR="00537809" w:rsidRPr="000D5986" w:rsidRDefault="00537809" w:rsidP="002D5996">
            <w:pPr>
              <w:tabs>
                <w:tab w:val="left" w:pos="567"/>
              </w:tabs>
              <w:spacing w:after="0"/>
              <w:ind w:firstLine="32"/>
              <w:jc w:val="center"/>
              <w:rPr>
                <w:szCs w:val="20"/>
              </w:rPr>
            </w:pPr>
            <w:r>
              <w:rPr>
                <w:szCs w:val="20"/>
              </w:rPr>
              <w:t>200</w:t>
            </w:r>
          </w:p>
        </w:tc>
        <w:tc>
          <w:tcPr>
            <w:tcW w:w="1510" w:type="dxa"/>
            <w:vAlign w:val="center"/>
          </w:tcPr>
          <w:p w14:paraId="702D630A" w14:textId="77777777" w:rsidR="00537809" w:rsidRPr="000D5986" w:rsidRDefault="00537809" w:rsidP="002D5996">
            <w:pPr>
              <w:tabs>
                <w:tab w:val="left" w:pos="567"/>
              </w:tabs>
              <w:spacing w:after="0"/>
              <w:ind w:firstLine="0"/>
              <w:jc w:val="center"/>
              <w:rPr>
                <w:szCs w:val="20"/>
              </w:rPr>
            </w:pPr>
            <w:r>
              <w:rPr>
                <w:szCs w:val="20"/>
              </w:rPr>
              <w:t>0</w:t>
            </w:r>
          </w:p>
        </w:tc>
        <w:tc>
          <w:tcPr>
            <w:tcW w:w="1510" w:type="dxa"/>
            <w:vAlign w:val="center"/>
          </w:tcPr>
          <w:p w14:paraId="183D6348" w14:textId="77777777" w:rsidR="00537809" w:rsidRPr="000D5986" w:rsidRDefault="00537809" w:rsidP="002D5996">
            <w:pPr>
              <w:tabs>
                <w:tab w:val="left" w:pos="567"/>
              </w:tabs>
              <w:spacing w:after="0"/>
              <w:ind w:hanging="11"/>
              <w:jc w:val="center"/>
              <w:rPr>
                <w:szCs w:val="20"/>
              </w:rPr>
            </w:pPr>
            <w:r>
              <w:rPr>
                <w:szCs w:val="20"/>
              </w:rPr>
              <w:t>0</w:t>
            </w:r>
          </w:p>
        </w:tc>
      </w:tr>
      <w:tr w:rsidR="00537809" w14:paraId="49FB9947" w14:textId="77777777" w:rsidTr="00D42623">
        <w:tc>
          <w:tcPr>
            <w:tcW w:w="1510" w:type="dxa"/>
            <w:vMerge/>
            <w:vAlign w:val="center"/>
          </w:tcPr>
          <w:p w14:paraId="28B8A32D" w14:textId="77777777" w:rsidR="00537809" w:rsidRPr="000D5986" w:rsidRDefault="00537809" w:rsidP="0023568E">
            <w:pPr>
              <w:tabs>
                <w:tab w:val="left" w:pos="567"/>
              </w:tabs>
              <w:spacing w:after="0"/>
              <w:jc w:val="center"/>
              <w:rPr>
                <w:szCs w:val="20"/>
              </w:rPr>
            </w:pPr>
          </w:p>
        </w:tc>
        <w:tc>
          <w:tcPr>
            <w:tcW w:w="7550" w:type="dxa"/>
            <w:gridSpan w:val="5"/>
            <w:shd w:val="clear" w:color="auto" w:fill="EDEDED" w:themeFill="accent3" w:themeFillTint="33"/>
            <w:vAlign w:val="center"/>
          </w:tcPr>
          <w:p w14:paraId="4E58CCA3" w14:textId="121D125E" w:rsidR="00537809" w:rsidRDefault="00537809" w:rsidP="002D5996">
            <w:pPr>
              <w:tabs>
                <w:tab w:val="left" w:pos="0"/>
              </w:tabs>
              <w:spacing w:after="0"/>
              <w:jc w:val="center"/>
              <w:rPr>
                <w:b/>
                <w:bCs/>
                <w:szCs w:val="20"/>
              </w:rPr>
            </w:pPr>
            <w:r w:rsidRPr="002B41EC">
              <w:rPr>
                <w:b/>
                <w:bCs/>
                <w:szCs w:val="20"/>
              </w:rPr>
              <w:t>Liczba osób eksponowanych na hałas w przedziałach stref imisji dla wskaźnika L</w:t>
            </w:r>
            <w:r w:rsidRPr="002B41EC">
              <w:rPr>
                <w:b/>
                <w:bCs/>
                <w:szCs w:val="20"/>
                <w:vertAlign w:val="subscript"/>
              </w:rPr>
              <w:t>N</w:t>
            </w:r>
            <w:r w:rsidRPr="002B41EC">
              <w:rPr>
                <w:b/>
                <w:bCs/>
                <w:szCs w:val="20"/>
              </w:rPr>
              <w:t xml:space="preserve"> </w:t>
            </w:r>
          </w:p>
          <w:p w14:paraId="3FAF7A82" w14:textId="77777777" w:rsidR="00537809" w:rsidRPr="000D5986" w:rsidRDefault="00537809" w:rsidP="002D5996">
            <w:pPr>
              <w:tabs>
                <w:tab w:val="left" w:pos="0"/>
              </w:tabs>
              <w:spacing w:after="0"/>
              <w:jc w:val="center"/>
              <w:rPr>
                <w:szCs w:val="20"/>
              </w:rPr>
            </w:pPr>
            <w:r w:rsidRPr="002B41EC">
              <w:rPr>
                <w:b/>
                <w:bCs/>
                <w:szCs w:val="20"/>
              </w:rPr>
              <w:t>[dB]</w:t>
            </w:r>
          </w:p>
        </w:tc>
      </w:tr>
      <w:tr w:rsidR="00537809" w14:paraId="65D0F362" w14:textId="77777777" w:rsidTr="00D42623">
        <w:tc>
          <w:tcPr>
            <w:tcW w:w="1510" w:type="dxa"/>
            <w:vMerge/>
            <w:vAlign w:val="center"/>
          </w:tcPr>
          <w:p w14:paraId="543420A5" w14:textId="77777777" w:rsidR="00537809" w:rsidRPr="000D5986" w:rsidRDefault="00537809" w:rsidP="0023568E">
            <w:pPr>
              <w:tabs>
                <w:tab w:val="left" w:pos="567"/>
              </w:tabs>
              <w:spacing w:after="0"/>
              <w:jc w:val="center"/>
              <w:rPr>
                <w:szCs w:val="20"/>
              </w:rPr>
            </w:pPr>
          </w:p>
        </w:tc>
        <w:tc>
          <w:tcPr>
            <w:tcW w:w="1510" w:type="dxa"/>
            <w:vAlign w:val="center"/>
          </w:tcPr>
          <w:p w14:paraId="6ED52A56" w14:textId="77777777" w:rsidR="00537809" w:rsidRPr="000D5986" w:rsidRDefault="00537809" w:rsidP="002D5996">
            <w:pPr>
              <w:spacing w:after="0"/>
              <w:ind w:hanging="65"/>
              <w:jc w:val="center"/>
              <w:rPr>
                <w:szCs w:val="20"/>
              </w:rPr>
            </w:pPr>
            <w:r w:rsidRPr="002B41EC">
              <w:rPr>
                <w:b/>
                <w:bCs/>
                <w:szCs w:val="20"/>
              </w:rPr>
              <w:t>50,0-54,9</w:t>
            </w:r>
          </w:p>
        </w:tc>
        <w:tc>
          <w:tcPr>
            <w:tcW w:w="1510" w:type="dxa"/>
            <w:vAlign w:val="center"/>
          </w:tcPr>
          <w:p w14:paraId="02C621A1" w14:textId="77777777" w:rsidR="00537809" w:rsidRPr="000D5986" w:rsidRDefault="00537809" w:rsidP="002D5996">
            <w:pPr>
              <w:tabs>
                <w:tab w:val="left" w:pos="0"/>
              </w:tabs>
              <w:spacing w:after="0"/>
              <w:ind w:hanging="12"/>
              <w:jc w:val="center"/>
              <w:rPr>
                <w:szCs w:val="20"/>
              </w:rPr>
            </w:pPr>
            <w:r w:rsidRPr="002B41EC">
              <w:rPr>
                <w:b/>
                <w:bCs/>
                <w:szCs w:val="20"/>
              </w:rPr>
              <w:t>55,0-59,9</w:t>
            </w:r>
          </w:p>
        </w:tc>
        <w:tc>
          <w:tcPr>
            <w:tcW w:w="1510" w:type="dxa"/>
            <w:vAlign w:val="center"/>
          </w:tcPr>
          <w:p w14:paraId="0604BEAF" w14:textId="77777777" w:rsidR="00537809" w:rsidRPr="000D5986" w:rsidRDefault="00537809" w:rsidP="002D5996">
            <w:pPr>
              <w:tabs>
                <w:tab w:val="left" w:pos="567"/>
              </w:tabs>
              <w:spacing w:after="0"/>
              <w:ind w:firstLine="0"/>
              <w:jc w:val="center"/>
              <w:rPr>
                <w:szCs w:val="20"/>
              </w:rPr>
            </w:pPr>
            <w:r w:rsidRPr="002B41EC">
              <w:rPr>
                <w:b/>
                <w:bCs/>
                <w:szCs w:val="20"/>
              </w:rPr>
              <w:t>60,0-64,9</w:t>
            </w:r>
          </w:p>
        </w:tc>
        <w:tc>
          <w:tcPr>
            <w:tcW w:w="1510" w:type="dxa"/>
            <w:vAlign w:val="center"/>
          </w:tcPr>
          <w:p w14:paraId="7F1404F5" w14:textId="77777777" w:rsidR="00537809" w:rsidRPr="000D5986" w:rsidRDefault="00537809" w:rsidP="002D5996">
            <w:pPr>
              <w:tabs>
                <w:tab w:val="left" w:pos="567"/>
              </w:tabs>
              <w:spacing w:after="0"/>
              <w:ind w:firstLine="86"/>
              <w:jc w:val="center"/>
              <w:rPr>
                <w:szCs w:val="20"/>
              </w:rPr>
            </w:pPr>
            <w:r w:rsidRPr="002B41EC">
              <w:rPr>
                <w:b/>
                <w:bCs/>
                <w:szCs w:val="20"/>
              </w:rPr>
              <w:t>65,0-69,9</w:t>
            </w:r>
          </w:p>
        </w:tc>
        <w:tc>
          <w:tcPr>
            <w:tcW w:w="1510" w:type="dxa"/>
            <w:vAlign w:val="center"/>
          </w:tcPr>
          <w:p w14:paraId="3E0F237B" w14:textId="77777777" w:rsidR="00537809" w:rsidRPr="000D5986" w:rsidRDefault="00537809" w:rsidP="002D5996">
            <w:pPr>
              <w:tabs>
                <w:tab w:val="left" w:pos="567"/>
              </w:tabs>
              <w:spacing w:after="0"/>
              <w:ind w:hanging="11"/>
              <w:jc w:val="center"/>
              <w:rPr>
                <w:szCs w:val="20"/>
              </w:rPr>
            </w:pPr>
            <w:r w:rsidRPr="002B41EC">
              <w:rPr>
                <w:b/>
                <w:bCs/>
                <w:szCs w:val="20"/>
              </w:rPr>
              <w:t>&gt;70,0</w:t>
            </w:r>
          </w:p>
        </w:tc>
      </w:tr>
      <w:tr w:rsidR="00537809" w14:paraId="6C040FEE" w14:textId="77777777" w:rsidTr="00D42623">
        <w:tc>
          <w:tcPr>
            <w:tcW w:w="1510" w:type="dxa"/>
            <w:vMerge/>
            <w:vAlign w:val="center"/>
          </w:tcPr>
          <w:p w14:paraId="1C15DE4E" w14:textId="77777777" w:rsidR="00537809" w:rsidRPr="000D5986" w:rsidRDefault="00537809" w:rsidP="0023568E">
            <w:pPr>
              <w:tabs>
                <w:tab w:val="left" w:pos="567"/>
              </w:tabs>
              <w:spacing w:after="0"/>
              <w:jc w:val="center"/>
              <w:rPr>
                <w:szCs w:val="20"/>
              </w:rPr>
            </w:pPr>
          </w:p>
        </w:tc>
        <w:tc>
          <w:tcPr>
            <w:tcW w:w="1510" w:type="dxa"/>
            <w:vAlign w:val="center"/>
          </w:tcPr>
          <w:p w14:paraId="0DFE18CD" w14:textId="77777777" w:rsidR="00537809" w:rsidRPr="000D5986" w:rsidRDefault="00537809" w:rsidP="002D5996">
            <w:pPr>
              <w:spacing w:after="0"/>
              <w:ind w:hanging="65"/>
              <w:jc w:val="center"/>
              <w:rPr>
                <w:szCs w:val="20"/>
              </w:rPr>
            </w:pPr>
            <w:r>
              <w:rPr>
                <w:szCs w:val="20"/>
              </w:rPr>
              <w:t>700</w:t>
            </w:r>
          </w:p>
        </w:tc>
        <w:tc>
          <w:tcPr>
            <w:tcW w:w="1510" w:type="dxa"/>
            <w:vAlign w:val="center"/>
          </w:tcPr>
          <w:p w14:paraId="680A285E" w14:textId="77777777" w:rsidR="00537809" w:rsidRPr="000D5986" w:rsidRDefault="00537809" w:rsidP="002D5996">
            <w:pPr>
              <w:tabs>
                <w:tab w:val="left" w:pos="0"/>
              </w:tabs>
              <w:spacing w:after="0"/>
              <w:ind w:hanging="12"/>
              <w:jc w:val="center"/>
              <w:rPr>
                <w:szCs w:val="20"/>
              </w:rPr>
            </w:pPr>
            <w:r>
              <w:rPr>
                <w:szCs w:val="20"/>
              </w:rPr>
              <w:t>300</w:t>
            </w:r>
          </w:p>
        </w:tc>
        <w:tc>
          <w:tcPr>
            <w:tcW w:w="1510" w:type="dxa"/>
            <w:vAlign w:val="center"/>
          </w:tcPr>
          <w:p w14:paraId="68BB8B51" w14:textId="77777777" w:rsidR="00537809" w:rsidRPr="000D5986" w:rsidRDefault="00537809" w:rsidP="002D5996">
            <w:pPr>
              <w:tabs>
                <w:tab w:val="left" w:pos="567"/>
              </w:tabs>
              <w:spacing w:after="0"/>
              <w:ind w:firstLine="0"/>
              <w:jc w:val="center"/>
              <w:rPr>
                <w:szCs w:val="20"/>
              </w:rPr>
            </w:pPr>
            <w:r>
              <w:rPr>
                <w:szCs w:val="20"/>
              </w:rPr>
              <w:t>0</w:t>
            </w:r>
          </w:p>
        </w:tc>
        <w:tc>
          <w:tcPr>
            <w:tcW w:w="1510" w:type="dxa"/>
            <w:vAlign w:val="center"/>
          </w:tcPr>
          <w:p w14:paraId="7DDC9536" w14:textId="77777777" w:rsidR="00537809" w:rsidRPr="000D5986" w:rsidRDefault="00537809" w:rsidP="002D5996">
            <w:pPr>
              <w:tabs>
                <w:tab w:val="left" w:pos="567"/>
              </w:tabs>
              <w:spacing w:after="0"/>
              <w:ind w:firstLine="86"/>
              <w:jc w:val="center"/>
              <w:rPr>
                <w:szCs w:val="20"/>
              </w:rPr>
            </w:pPr>
            <w:r>
              <w:rPr>
                <w:szCs w:val="20"/>
              </w:rPr>
              <w:t>0</w:t>
            </w:r>
          </w:p>
        </w:tc>
        <w:tc>
          <w:tcPr>
            <w:tcW w:w="1510" w:type="dxa"/>
            <w:vAlign w:val="center"/>
          </w:tcPr>
          <w:p w14:paraId="12554350" w14:textId="77777777" w:rsidR="00537809" w:rsidRPr="000D5986" w:rsidRDefault="00537809" w:rsidP="002D5996">
            <w:pPr>
              <w:tabs>
                <w:tab w:val="left" w:pos="567"/>
              </w:tabs>
              <w:spacing w:after="0"/>
              <w:ind w:hanging="11"/>
              <w:jc w:val="center"/>
              <w:rPr>
                <w:szCs w:val="20"/>
              </w:rPr>
            </w:pPr>
            <w:r>
              <w:rPr>
                <w:szCs w:val="20"/>
              </w:rPr>
              <w:t>0</w:t>
            </w:r>
          </w:p>
        </w:tc>
      </w:tr>
    </w:tbl>
    <w:p w14:paraId="72E3FC51" w14:textId="2721DF22" w:rsidR="00537809" w:rsidRDefault="00537809" w:rsidP="002D5996">
      <w:pPr>
        <w:tabs>
          <w:tab w:val="left" w:pos="567"/>
        </w:tabs>
        <w:spacing w:after="0"/>
        <w:ind w:firstLine="0"/>
        <w:jc w:val="center"/>
        <w:rPr>
          <w:i/>
          <w:iCs/>
          <w:szCs w:val="20"/>
        </w:rPr>
      </w:pPr>
      <w:r w:rsidRPr="004C20B5">
        <w:rPr>
          <w:i/>
          <w:iCs/>
          <w:szCs w:val="20"/>
        </w:rPr>
        <w:t>Źródło: OCENA STANU AKUSTYCZNEGO ŚRODOWISKA NA TERENIE WOJEWÓDZTWA MAZOWIECKIEGO W</w:t>
      </w:r>
      <w:r w:rsidR="002D5996">
        <w:rPr>
          <w:i/>
          <w:iCs/>
          <w:szCs w:val="20"/>
        </w:rPr>
        <w:t> </w:t>
      </w:r>
      <w:r w:rsidRPr="004C20B5">
        <w:rPr>
          <w:i/>
          <w:iCs/>
          <w:szCs w:val="20"/>
        </w:rPr>
        <w:t>ROKU 2022, s. 35-38</w:t>
      </w:r>
    </w:p>
    <w:p w14:paraId="2F53AE22" w14:textId="77777777" w:rsidR="00537809" w:rsidRDefault="00537809" w:rsidP="00537809">
      <w:pPr>
        <w:keepNext/>
        <w:widowControl w:val="0"/>
        <w:suppressAutoHyphens/>
        <w:spacing w:before="120" w:after="0"/>
        <w:rPr>
          <w:szCs w:val="20"/>
        </w:rPr>
      </w:pPr>
      <w:r w:rsidRPr="0018410D">
        <w:rPr>
          <w:szCs w:val="20"/>
        </w:rPr>
        <w:t>Na podstawie przeprowadzonych analiz stwierdzono spadek wartości liczby ludności narażonej na hałas dla analizowan</w:t>
      </w:r>
      <w:r>
        <w:rPr>
          <w:szCs w:val="20"/>
        </w:rPr>
        <w:t>ego</w:t>
      </w:r>
      <w:r w:rsidRPr="0018410D">
        <w:rPr>
          <w:szCs w:val="20"/>
        </w:rPr>
        <w:t xml:space="preserve"> powiat</w:t>
      </w:r>
      <w:r>
        <w:rPr>
          <w:szCs w:val="20"/>
        </w:rPr>
        <w:t>u, natomiast dla</w:t>
      </w:r>
      <w:r w:rsidRPr="00A26C41">
        <w:rPr>
          <w:szCs w:val="20"/>
        </w:rPr>
        <w:t xml:space="preserve"> większości dróg, w otoczeniu których występują przekroczenia, hałas </w:t>
      </w:r>
      <w:r w:rsidRPr="00A26C41">
        <w:rPr>
          <w:szCs w:val="20"/>
        </w:rPr>
        <w:lastRenderedPageBreak/>
        <w:t>kwalifikuje się w zakresie „niedobrych” warunków akustycznych.</w:t>
      </w:r>
    </w:p>
    <w:p w14:paraId="054BF7AB" w14:textId="77777777" w:rsidR="00537809" w:rsidRDefault="00537809" w:rsidP="00537809">
      <w:pPr>
        <w:keepNext/>
        <w:widowControl w:val="0"/>
        <w:suppressAutoHyphens/>
        <w:spacing w:before="120" w:after="0"/>
        <w:rPr>
          <w:b/>
          <w:bCs/>
          <w:i/>
          <w:iCs/>
          <w:szCs w:val="20"/>
        </w:rPr>
      </w:pPr>
    </w:p>
    <w:p w14:paraId="002F8141" w14:textId="384C07D3" w:rsidR="007425E0" w:rsidRPr="00D93CD6" w:rsidRDefault="007425E0" w:rsidP="00537809">
      <w:pPr>
        <w:widowControl w:val="0"/>
        <w:tabs>
          <w:tab w:val="left" w:pos="567"/>
        </w:tabs>
        <w:suppressAutoHyphens/>
        <w:spacing w:afterLines="20" w:after="48"/>
        <w:contextualSpacing/>
        <w:rPr>
          <w:rFonts w:cs="Arial"/>
          <w:b/>
          <w:bCs/>
          <w:i/>
          <w:iCs/>
          <w:szCs w:val="20"/>
        </w:rPr>
      </w:pPr>
      <w:r w:rsidRPr="00D93CD6">
        <w:rPr>
          <w:rFonts w:cs="Arial"/>
          <w:b/>
          <w:bCs/>
          <w:i/>
          <w:iCs/>
          <w:szCs w:val="20"/>
        </w:rPr>
        <w:t>Hałas przemysłowy</w:t>
      </w:r>
    </w:p>
    <w:p w14:paraId="7CA0A1DB" w14:textId="77777777" w:rsidR="002E7446" w:rsidRPr="003A771D" w:rsidRDefault="002E7446" w:rsidP="002E7446">
      <w:pPr>
        <w:widowControl w:val="0"/>
        <w:suppressAutoHyphens/>
        <w:spacing w:after="0"/>
        <w:rPr>
          <w:szCs w:val="20"/>
          <w:highlight w:val="yellow"/>
        </w:rPr>
      </w:pPr>
      <w:r w:rsidRPr="00AE3618">
        <w:rPr>
          <w:szCs w:val="20"/>
        </w:rPr>
        <w:t xml:space="preserve">Badaniami hałasu przemysłowego w województwie mazowieckim zajmuje się Wojewódzki Inspektorat Ochrony Środowiska w Warszawie. W zakresie hałasu przemysłowego w roku 2022 </w:t>
      </w:r>
      <w:r>
        <w:rPr>
          <w:szCs w:val="20"/>
        </w:rPr>
        <w:t>w</w:t>
      </w:r>
      <w:r w:rsidRPr="00AE3618">
        <w:rPr>
          <w:szCs w:val="20"/>
        </w:rPr>
        <w:t xml:space="preserve"> ramach pomiarów okresowych badania wykonano dla 158 podmiotów. Źródłami hałasu o największej uciążliwości akustycznej były: elektrociepłownie, myjnie samochodowe, ferma drobiu, cukrownia, urządzenia na składowisku odpadów. Na terenie powiatu wyszkowskiego nie występują punkty pomiarowe, na których są wykonywane badania hałasu przemysłowego.</w:t>
      </w:r>
    </w:p>
    <w:p w14:paraId="7A43B793" w14:textId="77777777" w:rsidR="007425E0" w:rsidRPr="00D93CD6" w:rsidRDefault="007425E0" w:rsidP="00D93CD6">
      <w:pPr>
        <w:spacing w:after="0"/>
        <w:contextualSpacing/>
        <w:rPr>
          <w:rFonts w:cs="Arial"/>
          <w:szCs w:val="20"/>
        </w:rPr>
      </w:pPr>
    </w:p>
    <w:p w14:paraId="0F65BBD2" w14:textId="77777777" w:rsidR="007425E0" w:rsidRPr="00D93CD6" w:rsidRDefault="007425E0" w:rsidP="00D93CD6">
      <w:pPr>
        <w:widowControl w:val="0"/>
        <w:suppressAutoHyphens/>
        <w:spacing w:after="0"/>
        <w:rPr>
          <w:rFonts w:eastAsia="SimSun" w:cs="Calibri"/>
          <w:b/>
          <w:bCs/>
          <w:i/>
          <w:iCs/>
          <w:kern w:val="1"/>
          <w:szCs w:val="20"/>
        </w:rPr>
      </w:pPr>
      <w:r w:rsidRPr="00D93CD6">
        <w:rPr>
          <w:rFonts w:eastAsia="SimSun" w:cs="Calibri"/>
          <w:b/>
          <w:bCs/>
          <w:i/>
          <w:iCs/>
          <w:kern w:val="1"/>
          <w:szCs w:val="20"/>
        </w:rPr>
        <w:t>Hałas kolejowy</w:t>
      </w:r>
    </w:p>
    <w:p w14:paraId="7DB5A5B5" w14:textId="4258154D" w:rsidR="008B66A4" w:rsidRDefault="008B66A4" w:rsidP="008B66A4">
      <w:pPr>
        <w:spacing w:after="0"/>
        <w:rPr>
          <w:szCs w:val="20"/>
        </w:rPr>
      </w:pPr>
      <w:r w:rsidRPr="00AB1E71">
        <w:rPr>
          <w:szCs w:val="20"/>
        </w:rPr>
        <w:t>Strategiczne mapy hałasu wykazują, że hałas kolejowy w województwie mazowieckim należy do</w:t>
      </w:r>
      <w:r w:rsidR="002D5996">
        <w:rPr>
          <w:szCs w:val="20"/>
        </w:rPr>
        <w:t> </w:t>
      </w:r>
      <w:r w:rsidRPr="00AB1E71">
        <w:rPr>
          <w:szCs w:val="20"/>
        </w:rPr>
        <w:t>najmniej uciążliwych źródeł hałasu. Zmniejszenie narażenia na ten rodzaj źródła spowodowane jest modernizacją linii kolejowych, poprawą stanu torowisk oraz unowocześnieniem taboru kolejowego.</w:t>
      </w:r>
      <w:r>
        <w:rPr>
          <w:szCs w:val="20"/>
        </w:rPr>
        <w:t xml:space="preserve"> </w:t>
      </w:r>
    </w:p>
    <w:p w14:paraId="3CA318E6" w14:textId="77777777" w:rsidR="008B66A4" w:rsidRPr="00AB1E71" w:rsidRDefault="008B66A4" w:rsidP="008B66A4">
      <w:pPr>
        <w:spacing w:after="0"/>
        <w:rPr>
          <w:szCs w:val="20"/>
        </w:rPr>
      </w:pPr>
      <w:r w:rsidRPr="00AB1E71">
        <w:rPr>
          <w:szCs w:val="20"/>
        </w:rPr>
        <w:t xml:space="preserve">W roku 2022 w ramach Państwowego Monitoringu Środowiska nie zaplanowano monitoringu hałasu </w:t>
      </w:r>
      <w:r>
        <w:rPr>
          <w:szCs w:val="20"/>
        </w:rPr>
        <w:t>kolejowego</w:t>
      </w:r>
      <w:r w:rsidRPr="00AB1E71">
        <w:rPr>
          <w:szCs w:val="20"/>
        </w:rPr>
        <w:t xml:space="preserve"> w powiecie wyszkowskim</w:t>
      </w:r>
      <w:r>
        <w:rPr>
          <w:szCs w:val="20"/>
        </w:rPr>
        <w:t>.</w:t>
      </w:r>
    </w:p>
    <w:p w14:paraId="519EC08D" w14:textId="57FF0B0A" w:rsidR="00FE6CA7" w:rsidRPr="00D93CD6" w:rsidRDefault="00FE6CA7" w:rsidP="008B66A4">
      <w:pPr>
        <w:tabs>
          <w:tab w:val="left" w:pos="567"/>
        </w:tabs>
        <w:spacing w:after="0"/>
        <w:rPr>
          <w:szCs w:val="20"/>
        </w:rPr>
      </w:pPr>
    </w:p>
    <w:p w14:paraId="207D52F4" w14:textId="77777777" w:rsidR="007425E0" w:rsidRPr="00D93CD6" w:rsidRDefault="007425E0" w:rsidP="00D93CD6">
      <w:pPr>
        <w:spacing w:after="0"/>
        <w:rPr>
          <w:b/>
          <w:bCs/>
          <w:i/>
          <w:iCs/>
          <w:szCs w:val="20"/>
        </w:rPr>
      </w:pPr>
      <w:r w:rsidRPr="00D93CD6">
        <w:rPr>
          <w:b/>
          <w:bCs/>
          <w:i/>
          <w:iCs/>
          <w:szCs w:val="20"/>
        </w:rPr>
        <w:t>Hałas lotniczy</w:t>
      </w:r>
    </w:p>
    <w:p w14:paraId="4F28884E" w14:textId="77777777" w:rsidR="002833AA" w:rsidRPr="001A1FE1" w:rsidRDefault="007425E0" w:rsidP="002833AA">
      <w:pPr>
        <w:tabs>
          <w:tab w:val="left" w:pos="567"/>
        </w:tabs>
        <w:spacing w:after="0"/>
        <w:rPr>
          <w:szCs w:val="20"/>
        </w:rPr>
      </w:pPr>
      <w:r w:rsidRPr="00D93CD6">
        <w:rPr>
          <w:szCs w:val="20"/>
        </w:rPr>
        <w:tab/>
      </w:r>
      <w:r w:rsidR="002833AA" w:rsidRPr="00AB1E71">
        <w:rPr>
          <w:szCs w:val="20"/>
        </w:rPr>
        <w:t xml:space="preserve">W roku 2022 w ramach Państwowego Monitoringu Środowiska nie zaplanowano monitoringu hałasu lotniczego w powiecie wyszkowskim, </w:t>
      </w:r>
      <w:r w:rsidR="002833AA" w:rsidRPr="001A1FE1">
        <w:rPr>
          <w:szCs w:val="20"/>
        </w:rPr>
        <w:t>co wynika z braku lotniska na omawianym terenie.</w:t>
      </w:r>
    </w:p>
    <w:p w14:paraId="04A4C80E" w14:textId="61020A60" w:rsidR="007425E0" w:rsidRPr="00D93CD6" w:rsidRDefault="007425E0" w:rsidP="002833AA">
      <w:pPr>
        <w:tabs>
          <w:tab w:val="left" w:pos="567"/>
        </w:tabs>
        <w:spacing w:after="0"/>
        <w:rPr>
          <w:rFonts w:eastAsia="SimSun" w:cs="Calibri"/>
          <w:b/>
          <w:bCs/>
          <w:i/>
          <w:iCs/>
          <w:kern w:val="1"/>
          <w:szCs w:val="20"/>
        </w:rPr>
      </w:pPr>
    </w:p>
    <w:p w14:paraId="409B66A1" w14:textId="77777777" w:rsidR="007425E0" w:rsidRPr="00D93CD6" w:rsidRDefault="007425E0" w:rsidP="00D93CD6">
      <w:pPr>
        <w:widowControl w:val="0"/>
        <w:suppressAutoHyphens/>
        <w:spacing w:after="0"/>
        <w:rPr>
          <w:rFonts w:eastAsia="SimSun" w:cs="Calibri"/>
          <w:b/>
          <w:bCs/>
          <w:i/>
          <w:iCs/>
          <w:kern w:val="1"/>
          <w:szCs w:val="20"/>
        </w:rPr>
      </w:pPr>
      <w:r w:rsidRPr="00D93CD6">
        <w:rPr>
          <w:rFonts w:eastAsia="SimSun" w:cs="Calibri"/>
          <w:b/>
          <w:bCs/>
          <w:i/>
          <w:iCs/>
          <w:kern w:val="1"/>
          <w:szCs w:val="20"/>
        </w:rPr>
        <w:t xml:space="preserve">Komunikacja rowerowa </w:t>
      </w:r>
    </w:p>
    <w:p w14:paraId="0E9E32BE" w14:textId="08EFF0BA" w:rsidR="00D82714" w:rsidRPr="001A1FE1" w:rsidRDefault="007425E0" w:rsidP="00D82714">
      <w:pPr>
        <w:tabs>
          <w:tab w:val="left" w:pos="567"/>
        </w:tabs>
        <w:spacing w:after="0"/>
        <w:rPr>
          <w:szCs w:val="20"/>
        </w:rPr>
      </w:pPr>
      <w:r w:rsidRPr="00D93CD6">
        <w:rPr>
          <w:szCs w:val="20"/>
        </w:rPr>
        <w:tab/>
      </w:r>
      <w:r w:rsidR="00D82714" w:rsidRPr="001A1FE1">
        <w:rPr>
          <w:szCs w:val="20"/>
        </w:rPr>
        <w:t xml:space="preserve">Zgodnie z najnowszymi </w:t>
      </w:r>
      <w:r w:rsidR="00D82714" w:rsidRPr="00717600">
        <w:rPr>
          <w:szCs w:val="20"/>
        </w:rPr>
        <w:t>danymi GUS (31</w:t>
      </w:r>
      <w:r w:rsidR="009B3D9A" w:rsidRPr="00717600">
        <w:rPr>
          <w:szCs w:val="20"/>
        </w:rPr>
        <w:t xml:space="preserve"> </w:t>
      </w:r>
      <w:r w:rsidR="00D82714" w:rsidRPr="00717600">
        <w:rPr>
          <w:szCs w:val="20"/>
        </w:rPr>
        <w:t>XII</w:t>
      </w:r>
      <w:r w:rsidR="009B3D9A" w:rsidRPr="00717600">
        <w:rPr>
          <w:szCs w:val="20"/>
        </w:rPr>
        <w:t xml:space="preserve"> </w:t>
      </w:r>
      <w:r w:rsidR="00D82714" w:rsidRPr="00717600">
        <w:rPr>
          <w:szCs w:val="20"/>
        </w:rPr>
        <w:t>202</w:t>
      </w:r>
      <w:r w:rsidR="009B3D9A" w:rsidRPr="00717600">
        <w:rPr>
          <w:szCs w:val="20"/>
        </w:rPr>
        <w:t>2</w:t>
      </w:r>
      <w:r w:rsidR="00D82714" w:rsidRPr="00717600">
        <w:rPr>
          <w:szCs w:val="20"/>
        </w:rPr>
        <w:t>), przez teren</w:t>
      </w:r>
      <w:r w:rsidR="00D82714" w:rsidRPr="001A1FE1">
        <w:rPr>
          <w:szCs w:val="20"/>
        </w:rPr>
        <w:t xml:space="preserve"> powiatu wyszkowskiego przebiegało w 2022 roku 76,6 km dróg dla rowerów, w tym:</w:t>
      </w:r>
    </w:p>
    <w:p w14:paraId="660D5406" w14:textId="77777777" w:rsidR="00D82714" w:rsidRPr="001A1FE1" w:rsidRDefault="00D82714" w:rsidP="00A04EF4">
      <w:pPr>
        <w:pStyle w:val="Akapitzlist"/>
        <w:numPr>
          <w:ilvl w:val="0"/>
          <w:numId w:val="83"/>
        </w:numPr>
        <w:spacing w:after="0"/>
        <w:ind w:left="567" w:hanging="283"/>
        <w:rPr>
          <w:szCs w:val="20"/>
        </w:rPr>
      </w:pPr>
      <w:r w:rsidRPr="001A1FE1">
        <w:rPr>
          <w:szCs w:val="20"/>
        </w:rPr>
        <w:t>32,2 km dróg rowerowych było pod zarządem gmin</w:t>
      </w:r>
      <w:r>
        <w:rPr>
          <w:szCs w:val="20"/>
        </w:rPr>
        <w:t>,</w:t>
      </w:r>
    </w:p>
    <w:p w14:paraId="285D6271" w14:textId="77777777" w:rsidR="00D82714" w:rsidRPr="001A1FE1" w:rsidRDefault="00D82714" w:rsidP="00A04EF4">
      <w:pPr>
        <w:pStyle w:val="Akapitzlist"/>
        <w:numPr>
          <w:ilvl w:val="0"/>
          <w:numId w:val="83"/>
        </w:numPr>
        <w:spacing w:after="0"/>
        <w:ind w:left="567" w:hanging="283"/>
        <w:rPr>
          <w:szCs w:val="20"/>
        </w:rPr>
      </w:pPr>
      <w:r w:rsidRPr="001A1FE1">
        <w:rPr>
          <w:szCs w:val="20"/>
        </w:rPr>
        <w:t xml:space="preserve">41,2 km dróg rowerowych było pod zarządem </w:t>
      </w:r>
      <w:r>
        <w:rPr>
          <w:szCs w:val="20"/>
        </w:rPr>
        <w:t>powiatu,</w:t>
      </w:r>
    </w:p>
    <w:p w14:paraId="219650FC" w14:textId="77777777" w:rsidR="00D82714" w:rsidRPr="001A1FE1" w:rsidRDefault="00D82714" w:rsidP="00A04EF4">
      <w:pPr>
        <w:pStyle w:val="Akapitzlist"/>
        <w:numPr>
          <w:ilvl w:val="0"/>
          <w:numId w:val="83"/>
        </w:numPr>
        <w:spacing w:after="0"/>
        <w:ind w:left="567" w:hanging="283"/>
        <w:rPr>
          <w:szCs w:val="20"/>
        </w:rPr>
      </w:pPr>
      <w:r w:rsidRPr="001A1FE1">
        <w:rPr>
          <w:szCs w:val="20"/>
        </w:rPr>
        <w:t>3,2 km dróg rowerowych było pod zarządem urzędu marszałkowskiego.</w:t>
      </w:r>
    </w:p>
    <w:p w14:paraId="2CC143ED" w14:textId="1EAD9569" w:rsidR="006B608B" w:rsidRPr="00D93CD6" w:rsidRDefault="006B608B" w:rsidP="00D82714">
      <w:pPr>
        <w:tabs>
          <w:tab w:val="left" w:pos="567"/>
        </w:tabs>
        <w:spacing w:after="0"/>
        <w:rPr>
          <w:szCs w:val="20"/>
        </w:rPr>
      </w:pPr>
    </w:p>
    <w:p w14:paraId="61526D67" w14:textId="31CECE95" w:rsidR="00D27C57" w:rsidRPr="00D93CD6" w:rsidRDefault="00746576" w:rsidP="006B608B">
      <w:pPr>
        <w:pStyle w:val="Nagwek2"/>
        <w:spacing w:before="0" w:after="240"/>
        <w:rPr>
          <w:rFonts w:asciiTheme="minorHAnsi" w:hAnsiTheme="minorHAnsi" w:cstheme="minorHAnsi"/>
          <w:b/>
          <w:bCs/>
          <w:color w:val="auto"/>
        </w:rPr>
      </w:pPr>
      <w:bookmarkStart w:id="72" w:name="_Toc177721478"/>
      <w:r w:rsidRPr="00D93CD6">
        <w:rPr>
          <w:rFonts w:asciiTheme="minorHAnsi" w:hAnsiTheme="minorHAnsi" w:cstheme="minorHAnsi"/>
          <w:b/>
          <w:bCs/>
          <w:color w:val="auto"/>
        </w:rPr>
        <w:t>Pola elektromagnetyczne</w:t>
      </w:r>
      <w:bookmarkEnd w:id="72"/>
      <w:r w:rsidRPr="00D93CD6">
        <w:rPr>
          <w:rFonts w:asciiTheme="minorHAnsi" w:hAnsiTheme="minorHAnsi" w:cstheme="minorHAnsi"/>
          <w:b/>
          <w:bCs/>
          <w:color w:val="auto"/>
        </w:rPr>
        <w:tab/>
      </w:r>
    </w:p>
    <w:p w14:paraId="52C835F6" w14:textId="2A15CAA4" w:rsidR="00340F7C" w:rsidRPr="007F3D46" w:rsidRDefault="00340F7C" w:rsidP="00340F7C">
      <w:pPr>
        <w:tabs>
          <w:tab w:val="left" w:pos="0"/>
        </w:tabs>
        <w:rPr>
          <w:szCs w:val="20"/>
        </w:rPr>
      </w:pPr>
      <w:r w:rsidRPr="00CA1F79">
        <w:rPr>
          <w:szCs w:val="20"/>
        </w:rPr>
        <w:t>Zgodnie z danymi GIOŚ, w latach 2019-2023 pomiary wartości składowej elektrycznej na terenie powiatu wyszkowskiego były prowadzone w 6 punktach – każdy</w:t>
      </w:r>
      <w:r w:rsidRPr="007F3D46">
        <w:rPr>
          <w:szCs w:val="20"/>
        </w:rPr>
        <w:t xml:space="preserve"> punkt w innej gminie.</w:t>
      </w:r>
    </w:p>
    <w:p w14:paraId="65CAFB47" w14:textId="69C2B333" w:rsidR="00340F7C" w:rsidRPr="007F3D46" w:rsidRDefault="00340F7C" w:rsidP="002D5996">
      <w:pPr>
        <w:pStyle w:val="Legenda"/>
        <w:keepNext/>
        <w:spacing w:after="0"/>
        <w:ind w:firstLine="0"/>
        <w:jc w:val="both"/>
        <w:rPr>
          <w:b w:val="0"/>
          <w:bCs w:val="0"/>
          <w:i w:val="0"/>
          <w:iCs/>
        </w:rPr>
      </w:pPr>
      <w:bookmarkStart w:id="73" w:name="_Toc102729658"/>
      <w:bookmarkStart w:id="74" w:name="_Toc176261389"/>
      <w:bookmarkStart w:id="75" w:name="_Toc177721371"/>
      <w:r w:rsidRPr="007F3D46">
        <w:rPr>
          <w:i w:val="0"/>
        </w:rPr>
        <w:t xml:space="preserve">Tabela </w:t>
      </w:r>
      <w:r w:rsidRPr="007F3D46">
        <w:rPr>
          <w:b w:val="0"/>
          <w:bCs w:val="0"/>
          <w:i w:val="0"/>
          <w:iCs/>
        </w:rPr>
        <w:fldChar w:fldCharType="begin"/>
      </w:r>
      <w:r w:rsidRPr="007F3D46">
        <w:rPr>
          <w:i w:val="0"/>
        </w:rPr>
        <w:instrText xml:space="preserve"> SEQ Tabela \* ARABIC </w:instrText>
      </w:r>
      <w:r w:rsidRPr="007F3D46">
        <w:rPr>
          <w:b w:val="0"/>
          <w:bCs w:val="0"/>
          <w:i w:val="0"/>
          <w:iCs/>
        </w:rPr>
        <w:fldChar w:fldCharType="separate"/>
      </w:r>
      <w:r w:rsidR="007A339E">
        <w:rPr>
          <w:i w:val="0"/>
          <w:noProof/>
        </w:rPr>
        <w:t>11</w:t>
      </w:r>
      <w:r w:rsidRPr="007F3D46">
        <w:rPr>
          <w:b w:val="0"/>
          <w:bCs w:val="0"/>
          <w:i w:val="0"/>
          <w:iCs/>
        </w:rPr>
        <w:fldChar w:fldCharType="end"/>
      </w:r>
      <w:r w:rsidRPr="007F3D46">
        <w:rPr>
          <w:i w:val="0"/>
        </w:rPr>
        <w:t>. Zestawienie wyników pomiarów pól elektromagnetycznych na terenie powiatu wyszkowskiego w latach 201</w:t>
      </w:r>
      <w:r>
        <w:rPr>
          <w:i w:val="0"/>
        </w:rPr>
        <w:t>9</w:t>
      </w:r>
      <w:r w:rsidRPr="007F3D46">
        <w:rPr>
          <w:i w:val="0"/>
        </w:rPr>
        <w:t>-202</w:t>
      </w:r>
      <w:bookmarkEnd w:id="73"/>
      <w:r w:rsidRPr="007F3D46">
        <w:rPr>
          <w:i w:val="0"/>
        </w:rPr>
        <w:t>3</w:t>
      </w:r>
      <w:bookmarkEnd w:id="74"/>
      <w:bookmarkEnd w:id="75"/>
    </w:p>
    <w:tbl>
      <w:tblPr>
        <w:tblW w:w="40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2695"/>
        <w:gridCol w:w="2834"/>
      </w:tblGrid>
      <w:tr w:rsidR="00340F7C" w:rsidRPr="003A771D" w14:paraId="69F4412E" w14:textId="77777777" w:rsidTr="00D42623">
        <w:trPr>
          <w:trHeight w:val="144"/>
          <w:jc w:val="center"/>
        </w:trPr>
        <w:tc>
          <w:tcPr>
            <w:tcW w:w="1227" w:type="pc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3716B5A0" w14:textId="77777777" w:rsidR="00340F7C" w:rsidRPr="004E55D6" w:rsidRDefault="00340F7C" w:rsidP="002D5996">
            <w:pPr>
              <w:widowControl w:val="0"/>
              <w:suppressAutoHyphens/>
              <w:spacing w:after="0" w:line="240" w:lineRule="auto"/>
              <w:ind w:firstLine="30"/>
              <w:contextualSpacing/>
              <w:jc w:val="center"/>
              <w:rPr>
                <w:rFonts w:cs="Arial"/>
                <w:szCs w:val="24"/>
                <w:lang w:eastAsia="pl-PL"/>
              </w:rPr>
            </w:pPr>
            <w:r w:rsidRPr="004E55D6">
              <w:rPr>
                <w:rFonts w:cs="Arial"/>
                <w:b/>
                <w:szCs w:val="24"/>
                <w:lang w:eastAsia="pl-PL"/>
              </w:rPr>
              <w:t>Gmina</w:t>
            </w:r>
          </w:p>
        </w:tc>
        <w:tc>
          <w:tcPr>
            <w:tcW w:w="1839" w:type="pc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7D428500" w14:textId="77777777" w:rsidR="00340F7C" w:rsidRPr="004E55D6" w:rsidRDefault="00340F7C" w:rsidP="002D5996">
            <w:pPr>
              <w:widowControl w:val="0"/>
              <w:suppressAutoHyphens/>
              <w:spacing w:after="0" w:line="240" w:lineRule="auto"/>
              <w:ind w:firstLine="0"/>
              <w:contextualSpacing/>
              <w:jc w:val="center"/>
              <w:rPr>
                <w:rFonts w:cs="Arial"/>
                <w:b/>
                <w:szCs w:val="24"/>
                <w:lang w:eastAsia="pl-PL"/>
              </w:rPr>
            </w:pPr>
            <w:r w:rsidRPr="004E55D6">
              <w:rPr>
                <w:rFonts w:cs="Arial"/>
                <w:b/>
                <w:szCs w:val="24"/>
                <w:lang w:eastAsia="pl-PL"/>
              </w:rPr>
              <w:t xml:space="preserve">Miejscowość, ulica </w:t>
            </w:r>
          </w:p>
          <w:p w14:paraId="7BF554F2" w14:textId="77777777" w:rsidR="00340F7C" w:rsidRPr="004E55D6" w:rsidRDefault="00340F7C" w:rsidP="002D5996">
            <w:pPr>
              <w:widowControl w:val="0"/>
              <w:suppressAutoHyphens/>
              <w:spacing w:after="0" w:line="240" w:lineRule="auto"/>
              <w:ind w:firstLine="0"/>
              <w:contextualSpacing/>
              <w:jc w:val="center"/>
              <w:rPr>
                <w:rFonts w:cs="Arial"/>
                <w:szCs w:val="24"/>
                <w:lang w:eastAsia="pl-PL"/>
              </w:rPr>
            </w:pPr>
            <w:r w:rsidRPr="004E55D6">
              <w:rPr>
                <w:rFonts w:cs="Arial"/>
                <w:b/>
                <w:szCs w:val="24"/>
                <w:lang w:eastAsia="pl-PL"/>
              </w:rPr>
              <w:t>(jeśli dotyczy)</w:t>
            </w:r>
          </w:p>
        </w:tc>
        <w:tc>
          <w:tcPr>
            <w:tcW w:w="1934" w:type="pc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0DC8C32D" w14:textId="77777777" w:rsidR="00340F7C" w:rsidRPr="004E55D6" w:rsidRDefault="00340F7C" w:rsidP="002D5996">
            <w:pPr>
              <w:widowControl w:val="0"/>
              <w:suppressAutoHyphens/>
              <w:spacing w:after="0" w:line="240" w:lineRule="auto"/>
              <w:ind w:firstLine="70"/>
              <w:contextualSpacing/>
              <w:jc w:val="center"/>
              <w:rPr>
                <w:rFonts w:cs="Arial"/>
                <w:b/>
                <w:bCs/>
                <w:szCs w:val="24"/>
                <w:lang w:eastAsia="pl-PL"/>
              </w:rPr>
            </w:pPr>
            <w:r w:rsidRPr="004E55D6">
              <w:rPr>
                <w:rFonts w:cs="Arial"/>
                <w:b/>
                <w:bCs/>
                <w:szCs w:val="24"/>
                <w:lang w:eastAsia="pl-PL"/>
              </w:rPr>
              <w:t>Wyniki pomiaru [V/m]</w:t>
            </w:r>
          </w:p>
        </w:tc>
      </w:tr>
      <w:tr w:rsidR="00340F7C" w:rsidRPr="003A771D" w14:paraId="64C450B1" w14:textId="77777777" w:rsidTr="00D42623">
        <w:trPr>
          <w:trHeight w:val="144"/>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5A756584" w14:textId="77777777" w:rsidR="00340F7C" w:rsidRPr="007F3D46" w:rsidRDefault="00340F7C" w:rsidP="002D5996">
            <w:pPr>
              <w:widowControl w:val="0"/>
              <w:suppressAutoHyphens/>
              <w:spacing w:after="0" w:line="240" w:lineRule="auto"/>
              <w:ind w:firstLine="70"/>
              <w:contextualSpacing/>
              <w:jc w:val="center"/>
              <w:rPr>
                <w:rFonts w:cs="Arial"/>
                <w:b/>
                <w:bCs/>
                <w:szCs w:val="24"/>
                <w:lang w:eastAsia="pl-PL"/>
              </w:rPr>
            </w:pPr>
            <w:r w:rsidRPr="007F3D46">
              <w:rPr>
                <w:rFonts w:cs="Arial"/>
                <w:b/>
                <w:bCs/>
                <w:szCs w:val="24"/>
                <w:lang w:eastAsia="pl-PL"/>
              </w:rPr>
              <w:t>2019</w:t>
            </w:r>
          </w:p>
        </w:tc>
      </w:tr>
      <w:tr w:rsidR="00340F7C" w:rsidRPr="003A771D" w14:paraId="11DAD853" w14:textId="77777777" w:rsidTr="00D42623">
        <w:trPr>
          <w:trHeight w:val="40"/>
          <w:jc w:val="center"/>
        </w:trPr>
        <w:tc>
          <w:tcPr>
            <w:tcW w:w="5000" w:type="pct"/>
            <w:gridSpan w:val="3"/>
            <w:tcBorders>
              <w:top w:val="single" w:sz="4" w:space="0" w:color="auto"/>
              <w:left w:val="single" w:sz="4" w:space="0" w:color="auto"/>
              <w:bottom w:val="single" w:sz="4" w:space="0" w:color="auto"/>
              <w:right w:val="single" w:sz="4" w:space="0" w:color="auto"/>
            </w:tcBorders>
            <w:vAlign w:val="center"/>
            <w:hideMark/>
          </w:tcPr>
          <w:p w14:paraId="5A588B0A" w14:textId="77777777" w:rsidR="00340F7C" w:rsidRPr="007F3D46" w:rsidRDefault="00340F7C" w:rsidP="002D5996">
            <w:pPr>
              <w:widowControl w:val="0"/>
              <w:suppressAutoHyphens/>
              <w:spacing w:after="0" w:line="240" w:lineRule="auto"/>
              <w:ind w:firstLine="70"/>
              <w:contextualSpacing/>
              <w:jc w:val="center"/>
              <w:rPr>
                <w:rFonts w:cs="Arial"/>
                <w:szCs w:val="24"/>
                <w:lang w:eastAsia="pl-PL"/>
              </w:rPr>
            </w:pPr>
            <w:r w:rsidRPr="007F3D46">
              <w:rPr>
                <w:rFonts w:cs="Arial"/>
                <w:szCs w:val="24"/>
                <w:lang w:eastAsia="pl-PL"/>
              </w:rPr>
              <w:t>brak punktu pomiarowego</w:t>
            </w:r>
          </w:p>
        </w:tc>
      </w:tr>
      <w:tr w:rsidR="00340F7C" w:rsidRPr="003A771D" w14:paraId="6F340518" w14:textId="77777777" w:rsidTr="00D42623">
        <w:trPr>
          <w:trHeight w:val="266"/>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13A9ABE4" w14:textId="77777777" w:rsidR="00340F7C" w:rsidRPr="007F3D46" w:rsidRDefault="00340F7C" w:rsidP="002D5996">
            <w:pPr>
              <w:widowControl w:val="0"/>
              <w:suppressAutoHyphens/>
              <w:spacing w:after="0" w:line="240" w:lineRule="auto"/>
              <w:ind w:firstLine="70"/>
              <w:contextualSpacing/>
              <w:jc w:val="center"/>
              <w:rPr>
                <w:rFonts w:cs="Arial"/>
                <w:b/>
                <w:bCs/>
                <w:szCs w:val="24"/>
                <w:lang w:eastAsia="pl-PL"/>
              </w:rPr>
            </w:pPr>
            <w:r w:rsidRPr="007F3D46">
              <w:rPr>
                <w:rFonts w:cs="Arial"/>
                <w:b/>
                <w:bCs/>
                <w:szCs w:val="24"/>
                <w:lang w:eastAsia="pl-PL"/>
              </w:rPr>
              <w:t>2020</w:t>
            </w:r>
          </w:p>
        </w:tc>
      </w:tr>
      <w:tr w:rsidR="00340F7C" w:rsidRPr="003A771D" w14:paraId="0354CF8A" w14:textId="77777777" w:rsidTr="00D42623">
        <w:trPr>
          <w:trHeight w:val="40"/>
          <w:jc w:val="center"/>
        </w:trPr>
        <w:tc>
          <w:tcPr>
            <w:tcW w:w="1227" w:type="pct"/>
            <w:tcBorders>
              <w:top w:val="single" w:sz="4" w:space="0" w:color="auto"/>
              <w:left w:val="single" w:sz="4" w:space="0" w:color="auto"/>
              <w:bottom w:val="single" w:sz="4" w:space="0" w:color="auto"/>
              <w:right w:val="single" w:sz="4" w:space="0" w:color="auto"/>
            </w:tcBorders>
            <w:vAlign w:val="center"/>
            <w:hideMark/>
          </w:tcPr>
          <w:p w14:paraId="39B45D8F" w14:textId="77777777" w:rsidR="00340F7C" w:rsidRPr="007F3D46" w:rsidRDefault="00340F7C" w:rsidP="002D5996">
            <w:pPr>
              <w:widowControl w:val="0"/>
              <w:suppressAutoHyphens/>
              <w:spacing w:after="0" w:line="240" w:lineRule="auto"/>
              <w:ind w:firstLine="30"/>
              <w:contextualSpacing/>
              <w:jc w:val="center"/>
              <w:rPr>
                <w:rFonts w:cs="Arial"/>
                <w:szCs w:val="24"/>
                <w:lang w:eastAsia="pl-PL"/>
              </w:rPr>
            </w:pPr>
            <w:r w:rsidRPr="007F3D46">
              <w:rPr>
                <w:rFonts w:cs="Arial"/>
                <w:szCs w:val="24"/>
                <w:lang w:eastAsia="pl-PL"/>
              </w:rPr>
              <w:t>Zabrodzie</w:t>
            </w:r>
          </w:p>
        </w:tc>
        <w:tc>
          <w:tcPr>
            <w:tcW w:w="1839" w:type="pct"/>
            <w:tcBorders>
              <w:top w:val="single" w:sz="4" w:space="0" w:color="auto"/>
              <w:left w:val="single" w:sz="4" w:space="0" w:color="auto"/>
              <w:bottom w:val="single" w:sz="4" w:space="0" w:color="auto"/>
              <w:right w:val="single" w:sz="4" w:space="0" w:color="auto"/>
            </w:tcBorders>
            <w:vAlign w:val="center"/>
            <w:hideMark/>
          </w:tcPr>
          <w:p w14:paraId="577609E5" w14:textId="77777777" w:rsidR="00340F7C" w:rsidRPr="007F3D46" w:rsidRDefault="00340F7C" w:rsidP="002D5996">
            <w:pPr>
              <w:widowControl w:val="0"/>
              <w:suppressAutoHyphens/>
              <w:spacing w:after="0" w:line="240" w:lineRule="auto"/>
              <w:ind w:firstLine="0"/>
              <w:contextualSpacing/>
              <w:jc w:val="center"/>
              <w:rPr>
                <w:rFonts w:cs="Arial"/>
                <w:szCs w:val="24"/>
                <w:lang w:eastAsia="pl-PL"/>
              </w:rPr>
            </w:pPr>
            <w:r w:rsidRPr="007F3D46">
              <w:rPr>
                <w:rFonts w:cs="Arial"/>
                <w:szCs w:val="24"/>
                <w:lang w:eastAsia="pl-PL"/>
              </w:rPr>
              <w:t>Głuchy w powiecie wyszkowskim, gmina Zabrodzie</w:t>
            </w:r>
          </w:p>
        </w:tc>
        <w:tc>
          <w:tcPr>
            <w:tcW w:w="1934" w:type="pct"/>
            <w:tcBorders>
              <w:top w:val="single" w:sz="4" w:space="0" w:color="auto"/>
              <w:left w:val="single" w:sz="4" w:space="0" w:color="auto"/>
              <w:bottom w:val="single" w:sz="4" w:space="0" w:color="auto"/>
              <w:right w:val="single" w:sz="4" w:space="0" w:color="auto"/>
            </w:tcBorders>
            <w:vAlign w:val="center"/>
            <w:hideMark/>
          </w:tcPr>
          <w:p w14:paraId="666672F3" w14:textId="77777777" w:rsidR="00340F7C" w:rsidRPr="007F3D46" w:rsidRDefault="00340F7C" w:rsidP="002D5996">
            <w:pPr>
              <w:widowControl w:val="0"/>
              <w:suppressAutoHyphens/>
              <w:spacing w:after="0" w:line="240" w:lineRule="auto"/>
              <w:ind w:firstLine="70"/>
              <w:contextualSpacing/>
              <w:jc w:val="center"/>
              <w:rPr>
                <w:rFonts w:cs="Arial"/>
                <w:szCs w:val="24"/>
                <w:lang w:eastAsia="pl-PL"/>
              </w:rPr>
            </w:pPr>
            <w:r w:rsidRPr="007F3D46">
              <w:rPr>
                <w:rFonts w:cs="Arial"/>
                <w:szCs w:val="24"/>
                <w:lang w:eastAsia="pl-PL"/>
              </w:rPr>
              <w:t>&lt;0,20</w:t>
            </w:r>
          </w:p>
        </w:tc>
      </w:tr>
      <w:tr w:rsidR="00340F7C" w:rsidRPr="003A771D" w14:paraId="14EBE3AB" w14:textId="77777777" w:rsidTr="00D42623">
        <w:trPr>
          <w:trHeight w:val="266"/>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67AA8CE4" w14:textId="77777777" w:rsidR="00340F7C" w:rsidRPr="00753271" w:rsidRDefault="00340F7C" w:rsidP="002D5996">
            <w:pPr>
              <w:widowControl w:val="0"/>
              <w:suppressAutoHyphens/>
              <w:spacing w:after="0" w:line="240" w:lineRule="auto"/>
              <w:ind w:firstLine="70"/>
              <w:contextualSpacing/>
              <w:jc w:val="center"/>
              <w:rPr>
                <w:rFonts w:cs="Arial"/>
                <w:b/>
                <w:bCs/>
                <w:szCs w:val="24"/>
                <w:lang w:eastAsia="pl-PL"/>
              </w:rPr>
            </w:pPr>
            <w:r w:rsidRPr="00753271">
              <w:rPr>
                <w:rFonts w:cs="Arial"/>
                <w:b/>
                <w:bCs/>
                <w:szCs w:val="24"/>
                <w:lang w:eastAsia="pl-PL"/>
              </w:rPr>
              <w:t>2021</w:t>
            </w:r>
          </w:p>
        </w:tc>
      </w:tr>
      <w:tr w:rsidR="00340F7C" w:rsidRPr="003A771D" w14:paraId="0CD15C51" w14:textId="77777777" w:rsidTr="00D42623">
        <w:trPr>
          <w:trHeight w:val="266"/>
          <w:jc w:val="center"/>
        </w:trPr>
        <w:tc>
          <w:tcPr>
            <w:tcW w:w="1227" w:type="pct"/>
            <w:tcBorders>
              <w:top w:val="single" w:sz="4" w:space="0" w:color="auto"/>
              <w:left w:val="single" w:sz="4" w:space="0" w:color="auto"/>
              <w:bottom w:val="single" w:sz="4" w:space="0" w:color="auto"/>
              <w:right w:val="single" w:sz="4" w:space="0" w:color="auto"/>
            </w:tcBorders>
            <w:vAlign w:val="center"/>
            <w:hideMark/>
          </w:tcPr>
          <w:p w14:paraId="3889E3A0" w14:textId="77777777" w:rsidR="00340F7C" w:rsidRPr="00753271" w:rsidRDefault="00340F7C" w:rsidP="002D5996">
            <w:pPr>
              <w:widowControl w:val="0"/>
              <w:suppressAutoHyphens/>
              <w:spacing w:after="0" w:line="240" w:lineRule="auto"/>
              <w:ind w:firstLine="30"/>
              <w:contextualSpacing/>
              <w:jc w:val="center"/>
              <w:rPr>
                <w:rFonts w:cs="Arial"/>
                <w:szCs w:val="24"/>
                <w:lang w:eastAsia="pl-PL"/>
              </w:rPr>
            </w:pPr>
            <w:r w:rsidRPr="00753271">
              <w:rPr>
                <w:rFonts w:cs="Arial"/>
                <w:szCs w:val="24"/>
                <w:lang w:eastAsia="pl-PL"/>
              </w:rPr>
              <w:t>Wyszków</w:t>
            </w:r>
          </w:p>
        </w:tc>
        <w:tc>
          <w:tcPr>
            <w:tcW w:w="1839" w:type="pct"/>
            <w:tcBorders>
              <w:top w:val="single" w:sz="4" w:space="0" w:color="auto"/>
              <w:left w:val="single" w:sz="4" w:space="0" w:color="auto"/>
              <w:bottom w:val="single" w:sz="4" w:space="0" w:color="auto"/>
              <w:right w:val="single" w:sz="4" w:space="0" w:color="auto"/>
            </w:tcBorders>
            <w:vAlign w:val="center"/>
            <w:hideMark/>
          </w:tcPr>
          <w:p w14:paraId="1CEE3610" w14:textId="77777777" w:rsidR="00340F7C" w:rsidRPr="00753271" w:rsidRDefault="00340F7C" w:rsidP="002D5996">
            <w:pPr>
              <w:widowControl w:val="0"/>
              <w:suppressAutoHyphens/>
              <w:spacing w:after="0" w:line="240" w:lineRule="auto"/>
              <w:ind w:firstLine="0"/>
              <w:contextualSpacing/>
              <w:jc w:val="center"/>
              <w:rPr>
                <w:rFonts w:cs="Arial"/>
                <w:szCs w:val="24"/>
                <w:lang w:eastAsia="pl-PL"/>
              </w:rPr>
            </w:pPr>
            <w:r w:rsidRPr="00753271">
              <w:rPr>
                <w:rFonts w:cs="Arial"/>
                <w:szCs w:val="24"/>
                <w:lang w:eastAsia="pl-PL"/>
              </w:rPr>
              <w:t>Wyszków, ul. 11 Listopada</w:t>
            </w:r>
          </w:p>
        </w:tc>
        <w:tc>
          <w:tcPr>
            <w:tcW w:w="1934" w:type="pct"/>
            <w:tcBorders>
              <w:top w:val="single" w:sz="4" w:space="0" w:color="auto"/>
              <w:left w:val="single" w:sz="4" w:space="0" w:color="auto"/>
              <w:bottom w:val="single" w:sz="4" w:space="0" w:color="auto"/>
              <w:right w:val="single" w:sz="4" w:space="0" w:color="auto"/>
            </w:tcBorders>
            <w:vAlign w:val="center"/>
            <w:hideMark/>
          </w:tcPr>
          <w:p w14:paraId="799CBB7B" w14:textId="77777777" w:rsidR="00340F7C" w:rsidRPr="00753271" w:rsidRDefault="00340F7C" w:rsidP="002D5996">
            <w:pPr>
              <w:widowControl w:val="0"/>
              <w:suppressAutoHyphens/>
              <w:spacing w:after="0" w:line="240" w:lineRule="auto"/>
              <w:ind w:firstLine="70"/>
              <w:contextualSpacing/>
              <w:jc w:val="center"/>
              <w:rPr>
                <w:rFonts w:cs="Arial"/>
                <w:szCs w:val="24"/>
                <w:lang w:eastAsia="pl-PL"/>
              </w:rPr>
            </w:pPr>
            <w:r w:rsidRPr="00753271">
              <w:rPr>
                <w:rFonts w:cs="Arial"/>
                <w:szCs w:val="24"/>
                <w:lang w:eastAsia="pl-PL"/>
              </w:rPr>
              <w:t>1,90</w:t>
            </w:r>
          </w:p>
        </w:tc>
      </w:tr>
      <w:tr w:rsidR="00340F7C" w:rsidRPr="00406B08" w14:paraId="454F3FAE" w14:textId="77777777" w:rsidTr="00D42623">
        <w:trPr>
          <w:trHeight w:val="266"/>
          <w:jc w:val="center"/>
        </w:trPr>
        <w:tc>
          <w:tcPr>
            <w:tcW w:w="1227" w:type="pct"/>
            <w:tcBorders>
              <w:top w:val="single" w:sz="4" w:space="0" w:color="auto"/>
              <w:left w:val="single" w:sz="4" w:space="0" w:color="auto"/>
              <w:bottom w:val="single" w:sz="4" w:space="0" w:color="auto"/>
              <w:right w:val="single" w:sz="4" w:space="0" w:color="auto"/>
            </w:tcBorders>
            <w:vAlign w:val="center"/>
          </w:tcPr>
          <w:p w14:paraId="56CF4200" w14:textId="77777777" w:rsidR="00340F7C" w:rsidRPr="00406B08" w:rsidRDefault="00340F7C" w:rsidP="002D5996">
            <w:pPr>
              <w:widowControl w:val="0"/>
              <w:suppressAutoHyphens/>
              <w:spacing w:after="0" w:line="240" w:lineRule="auto"/>
              <w:ind w:firstLine="30"/>
              <w:contextualSpacing/>
              <w:jc w:val="center"/>
              <w:rPr>
                <w:rFonts w:cs="Arial"/>
                <w:szCs w:val="24"/>
                <w:lang w:eastAsia="pl-PL"/>
              </w:rPr>
            </w:pPr>
            <w:r w:rsidRPr="00406B08">
              <w:rPr>
                <w:rFonts w:cs="Arial"/>
                <w:szCs w:val="24"/>
                <w:lang w:eastAsia="pl-PL"/>
              </w:rPr>
              <w:t>Wyszków</w:t>
            </w:r>
          </w:p>
        </w:tc>
        <w:tc>
          <w:tcPr>
            <w:tcW w:w="1839" w:type="pct"/>
            <w:tcBorders>
              <w:top w:val="single" w:sz="4" w:space="0" w:color="auto"/>
              <w:left w:val="single" w:sz="4" w:space="0" w:color="auto"/>
              <w:bottom w:val="single" w:sz="4" w:space="0" w:color="auto"/>
              <w:right w:val="single" w:sz="4" w:space="0" w:color="auto"/>
            </w:tcBorders>
            <w:vAlign w:val="center"/>
          </w:tcPr>
          <w:p w14:paraId="6823EB24" w14:textId="77777777" w:rsidR="00340F7C" w:rsidRPr="00406B08" w:rsidRDefault="00340F7C" w:rsidP="002D5996">
            <w:pPr>
              <w:widowControl w:val="0"/>
              <w:suppressAutoHyphens/>
              <w:spacing w:after="0" w:line="240" w:lineRule="auto"/>
              <w:ind w:firstLine="0"/>
              <w:contextualSpacing/>
              <w:jc w:val="center"/>
              <w:rPr>
                <w:rFonts w:cs="Arial"/>
                <w:szCs w:val="24"/>
                <w:lang w:eastAsia="pl-PL"/>
              </w:rPr>
            </w:pPr>
            <w:r w:rsidRPr="00406B08">
              <w:rPr>
                <w:rFonts w:cs="Arial"/>
                <w:szCs w:val="24"/>
                <w:lang w:eastAsia="pl-PL"/>
              </w:rPr>
              <w:t>Wyszków, ul. Dworcowa</w:t>
            </w:r>
          </w:p>
        </w:tc>
        <w:tc>
          <w:tcPr>
            <w:tcW w:w="1934" w:type="pct"/>
            <w:tcBorders>
              <w:top w:val="single" w:sz="4" w:space="0" w:color="auto"/>
              <w:left w:val="single" w:sz="4" w:space="0" w:color="auto"/>
              <w:bottom w:val="single" w:sz="4" w:space="0" w:color="auto"/>
              <w:right w:val="single" w:sz="4" w:space="0" w:color="auto"/>
            </w:tcBorders>
            <w:vAlign w:val="center"/>
          </w:tcPr>
          <w:p w14:paraId="4500A88F" w14:textId="77777777" w:rsidR="00340F7C" w:rsidRPr="00406B08" w:rsidRDefault="00340F7C" w:rsidP="002D5996">
            <w:pPr>
              <w:widowControl w:val="0"/>
              <w:suppressAutoHyphens/>
              <w:spacing w:after="0" w:line="240" w:lineRule="auto"/>
              <w:ind w:firstLine="70"/>
              <w:contextualSpacing/>
              <w:jc w:val="center"/>
              <w:rPr>
                <w:rFonts w:cs="Arial"/>
                <w:szCs w:val="24"/>
                <w:lang w:eastAsia="pl-PL"/>
              </w:rPr>
            </w:pPr>
            <w:r w:rsidRPr="00406B08">
              <w:rPr>
                <w:rFonts w:cs="Arial"/>
                <w:szCs w:val="24"/>
                <w:lang w:eastAsia="pl-PL"/>
              </w:rPr>
              <w:t>&lt;0,80</w:t>
            </w:r>
          </w:p>
        </w:tc>
      </w:tr>
      <w:tr w:rsidR="00340F7C" w:rsidRPr="00406B08" w14:paraId="2B9565FC" w14:textId="77777777" w:rsidTr="00D42623">
        <w:trPr>
          <w:trHeight w:val="266"/>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0C4AC5DD" w14:textId="77777777" w:rsidR="00340F7C" w:rsidRPr="00406B08" w:rsidRDefault="00340F7C" w:rsidP="002D5996">
            <w:pPr>
              <w:widowControl w:val="0"/>
              <w:suppressAutoHyphens/>
              <w:spacing w:after="0" w:line="240" w:lineRule="auto"/>
              <w:ind w:firstLine="70"/>
              <w:contextualSpacing/>
              <w:jc w:val="center"/>
              <w:rPr>
                <w:rFonts w:cs="Arial"/>
                <w:b/>
                <w:bCs/>
                <w:szCs w:val="24"/>
                <w:lang w:eastAsia="pl-PL"/>
              </w:rPr>
            </w:pPr>
            <w:r w:rsidRPr="00406B08">
              <w:rPr>
                <w:rFonts w:cs="Arial"/>
                <w:b/>
                <w:bCs/>
                <w:szCs w:val="24"/>
                <w:lang w:eastAsia="pl-PL"/>
              </w:rPr>
              <w:t>2022</w:t>
            </w:r>
          </w:p>
        </w:tc>
      </w:tr>
      <w:tr w:rsidR="00340F7C" w:rsidRPr="00406B08" w14:paraId="5C59D847" w14:textId="77777777" w:rsidTr="00D42623">
        <w:trPr>
          <w:trHeight w:val="266"/>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1D763EF4" w14:textId="77777777" w:rsidR="00340F7C" w:rsidRPr="00406B08" w:rsidRDefault="00340F7C" w:rsidP="002D5996">
            <w:pPr>
              <w:widowControl w:val="0"/>
              <w:suppressAutoHyphens/>
              <w:spacing w:after="0" w:line="240" w:lineRule="auto"/>
              <w:ind w:firstLine="70"/>
              <w:contextualSpacing/>
              <w:jc w:val="center"/>
              <w:rPr>
                <w:rFonts w:cs="Arial"/>
                <w:szCs w:val="24"/>
                <w:lang w:eastAsia="pl-PL"/>
              </w:rPr>
            </w:pPr>
            <w:r w:rsidRPr="00406B08">
              <w:rPr>
                <w:rFonts w:cs="Arial"/>
                <w:szCs w:val="24"/>
                <w:lang w:eastAsia="pl-PL"/>
              </w:rPr>
              <w:t>brak punktu pomiarowego</w:t>
            </w:r>
          </w:p>
        </w:tc>
      </w:tr>
      <w:tr w:rsidR="00340F7C" w:rsidRPr="005B0BC6" w14:paraId="6EEA91C3" w14:textId="77777777" w:rsidTr="00D42623">
        <w:trPr>
          <w:trHeight w:val="266"/>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7DCAFA20" w14:textId="77777777" w:rsidR="00340F7C" w:rsidRPr="005B0BC6" w:rsidRDefault="00340F7C" w:rsidP="002D5996">
            <w:pPr>
              <w:widowControl w:val="0"/>
              <w:suppressAutoHyphens/>
              <w:spacing w:after="0" w:line="240" w:lineRule="auto"/>
              <w:ind w:firstLine="70"/>
              <w:contextualSpacing/>
              <w:jc w:val="center"/>
              <w:rPr>
                <w:rFonts w:cs="Arial"/>
                <w:b/>
                <w:bCs/>
                <w:szCs w:val="24"/>
                <w:lang w:eastAsia="pl-PL"/>
              </w:rPr>
            </w:pPr>
            <w:r w:rsidRPr="005B0BC6">
              <w:rPr>
                <w:rFonts w:cs="Arial"/>
                <w:b/>
                <w:bCs/>
                <w:szCs w:val="24"/>
                <w:lang w:eastAsia="pl-PL"/>
              </w:rPr>
              <w:t>2023</w:t>
            </w:r>
          </w:p>
        </w:tc>
      </w:tr>
      <w:tr w:rsidR="00340F7C" w:rsidRPr="005B0BC6" w14:paraId="61970CAA" w14:textId="77777777" w:rsidTr="00D42623">
        <w:trPr>
          <w:trHeight w:val="266"/>
          <w:jc w:val="center"/>
        </w:trPr>
        <w:tc>
          <w:tcPr>
            <w:tcW w:w="1227" w:type="pct"/>
            <w:tcBorders>
              <w:top w:val="single" w:sz="4" w:space="0" w:color="auto"/>
              <w:left w:val="single" w:sz="4" w:space="0" w:color="auto"/>
              <w:bottom w:val="single" w:sz="4" w:space="0" w:color="auto"/>
              <w:right w:val="single" w:sz="4" w:space="0" w:color="auto"/>
            </w:tcBorders>
            <w:vAlign w:val="center"/>
          </w:tcPr>
          <w:p w14:paraId="37E6D4A9" w14:textId="77777777" w:rsidR="00340F7C" w:rsidRPr="005B0BC6" w:rsidRDefault="00340F7C" w:rsidP="002D5996">
            <w:pPr>
              <w:widowControl w:val="0"/>
              <w:suppressAutoHyphens/>
              <w:spacing w:after="0" w:line="240" w:lineRule="auto"/>
              <w:ind w:firstLine="30"/>
              <w:contextualSpacing/>
              <w:jc w:val="center"/>
              <w:rPr>
                <w:rFonts w:cs="Arial"/>
                <w:szCs w:val="24"/>
                <w:lang w:eastAsia="pl-PL"/>
              </w:rPr>
            </w:pPr>
            <w:r w:rsidRPr="005B0BC6">
              <w:rPr>
                <w:rFonts w:cs="Arial"/>
                <w:szCs w:val="24"/>
                <w:lang w:eastAsia="pl-PL"/>
              </w:rPr>
              <w:t>Wyszków</w:t>
            </w:r>
          </w:p>
        </w:tc>
        <w:tc>
          <w:tcPr>
            <w:tcW w:w="1839" w:type="pct"/>
            <w:tcBorders>
              <w:top w:val="single" w:sz="4" w:space="0" w:color="auto"/>
              <w:left w:val="single" w:sz="4" w:space="0" w:color="auto"/>
              <w:bottom w:val="single" w:sz="4" w:space="0" w:color="auto"/>
              <w:right w:val="single" w:sz="4" w:space="0" w:color="auto"/>
            </w:tcBorders>
            <w:vAlign w:val="center"/>
          </w:tcPr>
          <w:p w14:paraId="2D7923BF" w14:textId="77777777" w:rsidR="00340F7C" w:rsidRPr="005B0BC6" w:rsidRDefault="00340F7C" w:rsidP="002D5996">
            <w:pPr>
              <w:widowControl w:val="0"/>
              <w:suppressAutoHyphens/>
              <w:spacing w:after="0" w:line="240" w:lineRule="auto"/>
              <w:ind w:firstLine="0"/>
              <w:contextualSpacing/>
              <w:jc w:val="center"/>
              <w:rPr>
                <w:rFonts w:cs="Arial"/>
                <w:szCs w:val="24"/>
                <w:lang w:eastAsia="pl-PL"/>
              </w:rPr>
            </w:pPr>
            <w:r w:rsidRPr="005B0BC6">
              <w:rPr>
                <w:rFonts w:cs="Arial"/>
                <w:szCs w:val="24"/>
                <w:lang w:eastAsia="pl-PL"/>
              </w:rPr>
              <w:t>Wyszków, ul. 11 Listopada</w:t>
            </w:r>
          </w:p>
        </w:tc>
        <w:tc>
          <w:tcPr>
            <w:tcW w:w="1934" w:type="pct"/>
            <w:tcBorders>
              <w:top w:val="single" w:sz="4" w:space="0" w:color="auto"/>
              <w:left w:val="single" w:sz="4" w:space="0" w:color="auto"/>
              <w:bottom w:val="single" w:sz="4" w:space="0" w:color="auto"/>
              <w:right w:val="single" w:sz="4" w:space="0" w:color="auto"/>
            </w:tcBorders>
            <w:vAlign w:val="center"/>
          </w:tcPr>
          <w:p w14:paraId="1B5D33C0" w14:textId="77777777" w:rsidR="00340F7C" w:rsidRPr="005B0BC6" w:rsidRDefault="00340F7C" w:rsidP="002D5996">
            <w:pPr>
              <w:widowControl w:val="0"/>
              <w:suppressAutoHyphens/>
              <w:spacing w:after="0" w:line="240" w:lineRule="auto"/>
              <w:ind w:firstLine="70"/>
              <w:contextualSpacing/>
              <w:jc w:val="center"/>
              <w:rPr>
                <w:rFonts w:cs="Arial"/>
                <w:szCs w:val="24"/>
                <w:lang w:eastAsia="pl-PL"/>
              </w:rPr>
            </w:pPr>
            <w:r w:rsidRPr="005B0BC6">
              <w:rPr>
                <w:rFonts w:cs="Arial"/>
                <w:szCs w:val="24"/>
                <w:lang w:eastAsia="pl-PL"/>
              </w:rPr>
              <w:t>1,90</w:t>
            </w:r>
          </w:p>
        </w:tc>
      </w:tr>
      <w:tr w:rsidR="00340F7C" w:rsidRPr="005B0BC6" w14:paraId="6E415B2C" w14:textId="77777777" w:rsidTr="00D42623">
        <w:trPr>
          <w:trHeight w:val="266"/>
          <w:jc w:val="center"/>
        </w:trPr>
        <w:tc>
          <w:tcPr>
            <w:tcW w:w="1227" w:type="pct"/>
            <w:tcBorders>
              <w:top w:val="single" w:sz="4" w:space="0" w:color="auto"/>
              <w:left w:val="single" w:sz="4" w:space="0" w:color="auto"/>
              <w:bottom w:val="single" w:sz="4" w:space="0" w:color="auto"/>
              <w:right w:val="single" w:sz="4" w:space="0" w:color="auto"/>
            </w:tcBorders>
            <w:vAlign w:val="center"/>
          </w:tcPr>
          <w:p w14:paraId="7ACDAD45" w14:textId="77777777" w:rsidR="00340F7C" w:rsidRPr="005B0BC6" w:rsidRDefault="00340F7C" w:rsidP="002D5996">
            <w:pPr>
              <w:widowControl w:val="0"/>
              <w:suppressAutoHyphens/>
              <w:spacing w:after="0" w:line="240" w:lineRule="auto"/>
              <w:ind w:firstLine="30"/>
              <w:contextualSpacing/>
              <w:jc w:val="center"/>
              <w:rPr>
                <w:rFonts w:cs="Arial"/>
                <w:szCs w:val="24"/>
                <w:lang w:eastAsia="pl-PL"/>
              </w:rPr>
            </w:pPr>
            <w:r w:rsidRPr="005B0BC6">
              <w:rPr>
                <w:rFonts w:cs="Arial"/>
                <w:szCs w:val="24"/>
                <w:lang w:eastAsia="pl-PL"/>
              </w:rPr>
              <w:lastRenderedPageBreak/>
              <w:t>Wyszków</w:t>
            </w:r>
          </w:p>
        </w:tc>
        <w:tc>
          <w:tcPr>
            <w:tcW w:w="1839" w:type="pct"/>
            <w:tcBorders>
              <w:top w:val="single" w:sz="4" w:space="0" w:color="auto"/>
              <w:left w:val="single" w:sz="4" w:space="0" w:color="auto"/>
              <w:bottom w:val="single" w:sz="4" w:space="0" w:color="auto"/>
              <w:right w:val="single" w:sz="4" w:space="0" w:color="auto"/>
            </w:tcBorders>
            <w:vAlign w:val="center"/>
          </w:tcPr>
          <w:p w14:paraId="3F7D3643" w14:textId="77777777" w:rsidR="00340F7C" w:rsidRPr="005B0BC6" w:rsidRDefault="00340F7C" w:rsidP="002D5996">
            <w:pPr>
              <w:widowControl w:val="0"/>
              <w:suppressAutoHyphens/>
              <w:spacing w:after="0" w:line="240" w:lineRule="auto"/>
              <w:ind w:firstLine="0"/>
              <w:contextualSpacing/>
              <w:jc w:val="center"/>
              <w:rPr>
                <w:rFonts w:cs="Arial"/>
                <w:szCs w:val="24"/>
                <w:lang w:eastAsia="pl-PL"/>
              </w:rPr>
            </w:pPr>
            <w:r w:rsidRPr="005B0BC6">
              <w:rPr>
                <w:rFonts w:cs="Arial"/>
                <w:szCs w:val="24"/>
                <w:lang w:eastAsia="pl-PL"/>
              </w:rPr>
              <w:t>Wyszków, ul. Dworcowa</w:t>
            </w:r>
          </w:p>
        </w:tc>
        <w:tc>
          <w:tcPr>
            <w:tcW w:w="1934" w:type="pct"/>
            <w:tcBorders>
              <w:top w:val="single" w:sz="4" w:space="0" w:color="auto"/>
              <w:left w:val="single" w:sz="4" w:space="0" w:color="auto"/>
              <w:bottom w:val="single" w:sz="4" w:space="0" w:color="auto"/>
              <w:right w:val="single" w:sz="4" w:space="0" w:color="auto"/>
            </w:tcBorders>
            <w:vAlign w:val="center"/>
          </w:tcPr>
          <w:p w14:paraId="41978E78" w14:textId="77777777" w:rsidR="00340F7C" w:rsidRPr="005B0BC6" w:rsidRDefault="00340F7C" w:rsidP="002D5996">
            <w:pPr>
              <w:widowControl w:val="0"/>
              <w:suppressAutoHyphens/>
              <w:spacing w:after="0" w:line="240" w:lineRule="auto"/>
              <w:ind w:firstLine="70"/>
              <w:contextualSpacing/>
              <w:jc w:val="center"/>
              <w:rPr>
                <w:rFonts w:cs="Arial"/>
                <w:szCs w:val="24"/>
                <w:lang w:eastAsia="pl-PL"/>
              </w:rPr>
            </w:pPr>
            <w:r w:rsidRPr="005B0BC6">
              <w:rPr>
                <w:rFonts w:cs="Arial"/>
                <w:szCs w:val="24"/>
                <w:lang w:eastAsia="pl-PL"/>
              </w:rPr>
              <w:t>0,50</w:t>
            </w:r>
          </w:p>
        </w:tc>
      </w:tr>
    </w:tbl>
    <w:p w14:paraId="5C538F0F" w14:textId="77777777" w:rsidR="00340F7C" w:rsidRPr="005B0BC6" w:rsidRDefault="00340F7C" w:rsidP="00340F7C">
      <w:pPr>
        <w:jc w:val="center"/>
        <w:rPr>
          <w:i/>
          <w:iCs/>
          <w:szCs w:val="20"/>
        </w:rPr>
      </w:pPr>
      <w:r w:rsidRPr="005B0BC6">
        <w:rPr>
          <w:i/>
          <w:iCs/>
          <w:szCs w:val="20"/>
        </w:rPr>
        <w:t>Źródło: GIOŚ: Ocena poziomu pól elektromagnetycznych w środowisku za lata 201</w:t>
      </w:r>
      <w:r>
        <w:rPr>
          <w:i/>
          <w:iCs/>
          <w:szCs w:val="20"/>
        </w:rPr>
        <w:t>9</w:t>
      </w:r>
      <w:r w:rsidRPr="005B0BC6">
        <w:rPr>
          <w:i/>
          <w:iCs/>
          <w:szCs w:val="20"/>
        </w:rPr>
        <w:t>-2023</w:t>
      </w:r>
    </w:p>
    <w:p w14:paraId="0CA417D5" w14:textId="77777777" w:rsidR="00340F7C" w:rsidRPr="003D602F" w:rsidRDefault="00340F7C" w:rsidP="00340F7C">
      <w:pPr>
        <w:tabs>
          <w:tab w:val="left" w:pos="567"/>
        </w:tabs>
        <w:spacing w:after="0"/>
        <w:rPr>
          <w:szCs w:val="20"/>
        </w:rPr>
      </w:pPr>
      <w:r w:rsidRPr="005B0BC6">
        <w:rPr>
          <w:szCs w:val="20"/>
        </w:rPr>
        <w:tab/>
        <w:t xml:space="preserve">Dla wyżej wymienionych punktów monitoringu nie stwierdzono przekroczenia poziomu dopuszczalnego (7 V/m dla zakresu częstotliwości od 3 MHz do 300 GHz). Porównując wyniki pomiarów poziomów pól elektromagnetycznych z innych lokalizacji na terenie powiatu wyszkowskiego, z cykli pomiarowych z roku 2020, 2021 i 2023 można zaobserwować stopniowy wzrost promieniowania elektromagnetycznego w środowisku. Wzrost ten spowodowany jest między innymi rozwojem telefonii komórkowej, która jest jedną z najszybciej rozwijających się branży, co wiąże się ze zwiększeniem ilości stacji bazowych telefonii komórkowej (SBTK). Należy zaznaczyć, że zwiększenie ilości SBTK nie musi wiązać się bezpośrednio ze wzrostem poziomu PEM emitowanego do środowiska. Oznacza to, że wraz ze wzrostem liczby stacji bazowych odległości od terminali abonenckich (np. telefonów komórkowych czy routerów) maleją, co pozwala na pracę z mniejszą mocą, w wyniku czego natężenie emitowanego pola </w:t>
      </w:r>
      <w:r w:rsidRPr="003D602F">
        <w:rPr>
          <w:szCs w:val="20"/>
        </w:rPr>
        <w:t>elektromagnetycznego zmniejsza się. Należy zaznaczyć, że emisji PEM nie można całkowicie wyeliminować, ponieważ występuje naturalne w środowisku. Mając na uwadze ciągły rozwój sieci radiokomunikacyjnej oraz aktywowanie się operatorów w nowych pasmach, przypuszczać należy, że w kolejnych latach obserwowane będą dalsze wzrosty średnich poziomów PEM na wszystkich rodzajach terenów.</w:t>
      </w:r>
    </w:p>
    <w:p w14:paraId="0E32F0A4" w14:textId="79F1ABDA" w:rsidR="00340F7C" w:rsidRPr="00C3755F" w:rsidRDefault="00340F7C" w:rsidP="00340F7C">
      <w:pPr>
        <w:tabs>
          <w:tab w:val="left" w:pos="567"/>
        </w:tabs>
        <w:spacing w:after="0"/>
        <w:rPr>
          <w:szCs w:val="20"/>
        </w:rPr>
      </w:pPr>
      <w:r w:rsidRPr="003D602F">
        <w:rPr>
          <w:szCs w:val="20"/>
        </w:rPr>
        <w:t>Od 2021 roku funkcjonuje System Informacyjny o Instalacjach wytwarzających Promieniowanie Elektromagnetyczne SI2PEM, utworzony na podstawie ustawy z dnia 7 maja 2010 r. o wspieraniu rozwoju usług i sieci telekomunikacyjnych (t.j. Dz.</w:t>
      </w:r>
      <w:r>
        <w:rPr>
          <w:szCs w:val="20"/>
        </w:rPr>
        <w:t xml:space="preserve"> </w:t>
      </w:r>
      <w:r w:rsidRPr="003D602F">
        <w:rPr>
          <w:szCs w:val="20"/>
        </w:rPr>
        <w:t>U. z 2023 r.</w:t>
      </w:r>
      <w:r>
        <w:rPr>
          <w:szCs w:val="20"/>
        </w:rPr>
        <w:t>,</w:t>
      </w:r>
      <w:r w:rsidRPr="003D602F">
        <w:rPr>
          <w:szCs w:val="20"/>
        </w:rPr>
        <w:t xml:space="preserve"> poz. 733 ze zm.). System SI2PEM pozwala na bezpośredni dostęp do danych pomiarowych wszystkich </w:t>
      </w:r>
      <w:r w:rsidRPr="00C3755F">
        <w:rPr>
          <w:szCs w:val="20"/>
        </w:rPr>
        <w:t>zarejestrowanych w nim stacji bazowych, dzięki czemu można uzyskać informacje dotyczące poziomu pola elektromagnetycznego od roku 201</w:t>
      </w:r>
      <w:r>
        <w:rPr>
          <w:szCs w:val="20"/>
        </w:rPr>
        <w:t>9</w:t>
      </w:r>
      <w:r w:rsidRPr="00C3755F">
        <w:rPr>
          <w:szCs w:val="20"/>
        </w:rPr>
        <w:t>.</w:t>
      </w:r>
    </w:p>
    <w:p w14:paraId="3F2FAFBB" w14:textId="53468823" w:rsidR="007425E0" w:rsidRPr="00D93CD6" w:rsidRDefault="007425E0" w:rsidP="00340F7C">
      <w:pPr>
        <w:tabs>
          <w:tab w:val="left" w:pos="567"/>
        </w:tabs>
        <w:spacing w:after="0"/>
        <w:rPr>
          <w:rFonts w:asciiTheme="minorHAnsi" w:hAnsiTheme="minorHAnsi" w:cstheme="minorHAnsi"/>
          <w:szCs w:val="20"/>
        </w:rPr>
      </w:pPr>
    </w:p>
    <w:p w14:paraId="7E0597DE" w14:textId="26CF7380" w:rsidR="00CD2526" w:rsidRPr="00D93CD6" w:rsidRDefault="00746576" w:rsidP="006B608B">
      <w:pPr>
        <w:pStyle w:val="Nagwek2"/>
        <w:spacing w:before="0" w:after="240"/>
        <w:rPr>
          <w:rFonts w:asciiTheme="minorHAnsi" w:hAnsiTheme="minorHAnsi" w:cstheme="minorHAnsi"/>
          <w:b/>
          <w:bCs/>
          <w:color w:val="auto"/>
        </w:rPr>
      </w:pPr>
      <w:bookmarkStart w:id="76" w:name="_Toc177721479"/>
      <w:r w:rsidRPr="00D93CD6">
        <w:rPr>
          <w:rFonts w:asciiTheme="minorHAnsi" w:hAnsiTheme="minorHAnsi" w:cstheme="minorHAnsi"/>
          <w:b/>
          <w:bCs/>
          <w:color w:val="auto"/>
        </w:rPr>
        <w:t>Gospodarowanie wodami</w:t>
      </w:r>
      <w:bookmarkEnd w:id="76"/>
    </w:p>
    <w:p w14:paraId="151098A7" w14:textId="22869D3D" w:rsidR="004F4E51" w:rsidRPr="00D93CD6" w:rsidRDefault="004F4E51" w:rsidP="00D93CD6">
      <w:pPr>
        <w:spacing w:after="0"/>
        <w:rPr>
          <w:rFonts w:asciiTheme="minorHAnsi" w:hAnsiTheme="minorHAnsi" w:cstheme="minorHAnsi"/>
          <w:b/>
          <w:bCs/>
          <w:i/>
          <w:iCs/>
          <w:szCs w:val="20"/>
          <w:u w:val="single"/>
        </w:rPr>
      </w:pPr>
      <w:r w:rsidRPr="00D93CD6">
        <w:rPr>
          <w:rFonts w:asciiTheme="minorHAnsi" w:hAnsiTheme="minorHAnsi" w:cstheme="minorHAnsi"/>
          <w:b/>
          <w:bCs/>
          <w:i/>
          <w:iCs/>
          <w:szCs w:val="20"/>
          <w:u w:val="single"/>
        </w:rPr>
        <w:t>Wody powierzchniowe</w:t>
      </w:r>
    </w:p>
    <w:p w14:paraId="316B7E9B" w14:textId="77777777" w:rsidR="003A473C" w:rsidRPr="00C729C7" w:rsidRDefault="003A473C" w:rsidP="003A473C">
      <w:pPr>
        <w:widowControl w:val="0"/>
        <w:suppressAutoHyphens/>
        <w:autoSpaceDE w:val="0"/>
        <w:autoSpaceDN w:val="0"/>
        <w:adjustRightInd w:val="0"/>
        <w:spacing w:after="0"/>
        <w:rPr>
          <w:rFonts w:eastAsia="SimSun" w:cs="Arial"/>
          <w:kern w:val="2"/>
          <w:szCs w:val="20"/>
          <w:lang w:eastAsia="zh-CN" w:bidi="hi-IN"/>
        </w:rPr>
      </w:pPr>
      <w:r w:rsidRPr="00C729C7">
        <w:rPr>
          <w:rFonts w:eastAsia="SimSun" w:cs="Arial"/>
          <w:kern w:val="2"/>
          <w:szCs w:val="20"/>
          <w:lang w:eastAsia="zh-CN" w:bidi="hi-IN"/>
        </w:rPr>
        <w:t>Powiat wyszkowski położony jest na obszarze: dorzecza Wisły, region wodny: Środkowej Wisły.</w:t>
      </w:r>
    </w:p>
    <w:p w14:paraId="2FA2CA18" w14:textId="475AC587" w:rsidR="000F4704" w:rsidRDefault="000F4704" w:rsidP="000F4704">
      <w:pPr>
        <w:tabs>
          <w:tab w:val="left" w:pos="567"/>
        </w:tabs>
        <w:spacing w:after="0"/>
        <w:rPr>
          <w:szCs w:val="20"/>
        </w:rPr>
      </w:pPr>
      <w:r>
        <w:rPr>
          <w:szCs w:val="20"/>
        </w:rPr>
        <w:t xml:space="preserve">Powiat wyszkowski położony jest w granicach zlewni </w:t>
      </w:r>
      <w:r w:rsidRPr="00691058">
        <w:rPr>
          <w:szCs w:val="20"/>
        </w:rPr>
        <w:t xml:space="preserve">rzeki Bug oraz rzeki Narew. Sieć hydrograficzna powiatu jest dość bogata, </w:t>
      </w:r>
      <w:r w:rsidRPr="00446A47">
        <w:rPr>
          <w:szCs w:val="20"/>
        </w:rPr>
        <w:t xml:space="preserve">zwłaszcza jej północna (gm. Długosiodło) oraz południowa część (gm. Zabrodzie). </w:t>
      </w:r>
      <w:r>
        <w:rPr>
          <w:szCs w:val="20"/>
        </w:rPr>
        <w:t xml:space="preserve">Główne zasoby wód powierzchniowych stanowi rzeka Bug z lewobrzeżnym dopływem rzeką Liwiec. Uzupełnieniem zasobów są rzeka Narew oraz mniejsze cieki powierzchniowe, m.in. Fiszor, Ruda, Prut, Tuchełka, Struga, Wymakracz, Kabat, Kanał Zambski, Kanał A, Kanał B, Rów A, Fiszor (Lewy, Prawy, Środkowy), Kanał Gostkowo. </w:t>
      </w:r>
    </w:p>
    <w:p w14:paraId="252391C6" w14:textId="0058A549" w:rsidR="00BB3FF8" w:rsidRDefault="007C4B80" w:rsidP="00BB3FF8">
      <w:pPr>
        <w:tabs>
          <w:tab w:val="left" w:pos="567"/>
        </w:tabs>
        <w:spacing w:after="0"/>
        <w:rPr>
          <w:szCs w:val="20"/>
        </w:rPr>
      </w:pPr>
      <w:r>
        <w:rPr>
          <w:szCs w:val="20"/>
        </w:rPr>
        <w:t xml:space="preserve">W poniższej tabeli </w:t>
      </w:r>
      <w:r w:rsidR="00BB3FF8">
        <w:rPr>
          <w:szCs w:val="20"/>
        </w:rPr>
        <w:t>scharakteryzowano</w:t>
      </w:r>
      <w:r>
        <w:rPr>
          <w:szCs w:val="20"/>
        </w:rPr>
        <w:t xml:space="preserve"> </w:t>
      </w:r>
      <w:r w:rsidR="00BB3FF8">
        <w:rPr>
          <w:szCs w:val="20"/>
        </w:rPr>
        <w:t xml:space="preserve">JCWP na terenie Powiatu Wyszkowskiego. </w:t>
      </w:r>
    </w:p>
    <w:p w14:paraId="5BBC3858" w14:textId="77777777" w:rsidR="00BB3FF8" w:rsidRPr="00BB3FF8" w:rsidRDefault="00BB3FF8" w:rsidP="00BB3FF8">
      <w:pPr>
        <w:tabs>
          <w:tab w:val="left" w:pos="567"/>
        </w:tabs>
        <w:spacing w:after="0"/>
        <w:rPr>
          <w:szCs w:val="20"/>
        </w:rPr>
      </w:pPr>
    </w:p>
    <w:p w14:paraId="609C104D" w14:textId="35162890" w:rsidR="00BB3FF8" w:rsidRPr="0036475D" w:rsidRDefault="00BB3FF8" w:rsidP="00BB3FF8">
      <w:pPr>
        <w:tabs>
          <w:tab w:val="left" w:pos="567"/>
        </w:tabs>
        <w:spacing w:after="0"/>
        <w:rPr>
          <w:b/>
          <w:bCs/>
          <w:i/>
          <w:iCs/>
          <w:color w:val="000000" w:themeColor="text1"/>
          <w:szCs w:val="20"/>
        </w:rPr>
      </w:pPr>
      <w:bookmarkStart w:id="77" w:name="_Toc176261391"/>
      <w:bookmarkStart w:id="78" w:name="_Toc177721372"/>
      <w:bookmarkStart w:id="79" w:name="_Hlk159312800"/>
      <w:r w:rsidRPr="0036475D">
        <w:rPr>
          <w:b/>
          <w:bCs/>
          <w:color w:val="000000" w:themeColor="text1"/>
          <w:szCs w:val="20"/>
        </w:rPr>
        <w:t xml:space="preserve">Tabela </w:t>
      </w:r>
      <w:r w:rsidRPr="0036475D">
        <w:rPr>
          <w:b/>
          <w:bCs/>
          <w:color w:val="000000" w:themeColor="text1"/>
          <w:szCs w:val="20"/>
        </w:rPr>
        <w:fldChar w:fldCharType="begin"/>
      </w:r>
      <w:r w:rsidRPr="0036475D">
        <w:rPr>
          <w:b/>
          <w:bCs/>
          <w:color w:val="000000" w:themeColor="text1"/>
          <w:szCs w:val="20"/>
        </w:rPr>
        <w:instrText xml:space="preserve"> SEQ Tabela \* ARABIC </w:instrText>
      </w:r>
      <w:r w:rsidRPr="0036475D">
        <w:rPr>
          <w:b/>
          <w:bCs/>
          <w:color w:val="000000" w:themeColor="text1"/>
          <w:szCs w:val="20"/>
        </w:rPr>
        <w:fldChar w:fldCharType="separate"/>
      </w:r>
      <w:r w:rsidR="007A339E">
        <w:rPr>
          <w:b/>
          <w:bCs/>
          <w:noProof/>
          <w:color w:val="000000" w:themeColor="text1"/>
          <w:szCs w:val="20"/>
        </w:rPr>
        <w:t>12</w:t>
      </w:r>
      <w:r w:rsidRPr="0036475D">
        <w:rPr>
          <w:b/>
          <w:bCs/>
          <w:color w:val="000000" w:themeColor="text1"/>
          <w:szCs w:val="20"/>
        </w:rPr>
        <w:fldChar w:fldCharType="end"/>
      </w:r>
      <w:r w:rsidRPr="0036475D">
        <w:rPr>
          <w:b/>
          <w:bCs/>
          <w:color w:val="000000" w:themeColor="text1"/>
          <w:szCs w:val="20"/>
        </w:rPr>
        <w:t>. Charakterystyka JCWP na terenie powiatu wyszkowskiego</w:t>
      </w:r>
      <w:bookmarkEnd w:id="77"/>
      <w:bookmarkEnd w:id="78"/>
    </w:p>
    <w:tbl>
      <w:tblPr>
        <w:tblW w:w="5000" w:type="pct"/>
        <w:jc w:val="center"/>
        <w:tblCellMar>
          <w:left w:w="70" w:type="dxa"/>
          <w:right w:w="70" w:type="dxa"/>
        </w:tblCellMar>
        <w:tblLook w:val="04A0" w:firstRow="1" w:lastRow="0" w:firstColumn="1" w:lastColumn="0" w:noHBand="0" w:noVBand="1"/>
      </w:tblPr>
      <w:tblGrid>
        <w:gridCol w:w="988"/>
        <w:gridCol w:w="3028"/>
        <w:gridCol w:w="1683"/>
        <w:gridCol w:w="1683"/>
        <w:gridCol w:w="1678"/>
      </w:tblGrid>
      <w:tr w:rsidR="00BB3FF8" w:rsidRPr="003A771D" w14:paraId="3763C66F" w14:textId="77777777" w:rsidTr="002D5996">
        <w:trPr>
          <w:trHeight w:val="54"/>
          <w:tblHeader/>
          <w:jc w:val="center"/>
        </w:trPr>
        <w:tc>
          <w:tcPr>
            <w:tcW w:w="545" w:type="pct"/>
            <w:tcBorders>
              <w:top w:val="single" w:sz="4" w:space="0" w:color="auto"/>
              <w:left w:val="single" w:sz="4" w:space="0" w:color="auto"/>
              <w:bottom w:val="single" w:sz="4" w:space="0" w:color="auto"/>
              <w:right w:val="nil"/>
            </w:tcBorders>
            <w:shd w:val="clear" w:color="auto" w:fill="EDEDED" w:themeFill="accent3" w:themeFillTint="33"/>
            <w:noWrap/>
            <w:vAlign w:val="center"/>
            <w:hideMark/>
          </w:tcPr>
          <w:p w14:paraId="5E2A3CBA" w14:textId="77777777" w:rsidR="00BB3FF8" w:rsidRPr="0036475D" w:rsidRDefault="00BB3FF8" w:rsidP="002D5996">
            <w:pPr>
              <w:spacing w:after="0" w:line="240" w:lineRule="auto"/>
              <w:ind w:firstLine="0"/>
              <w:jc w:val="center"/>
              <w:rPr>
                <w:rFonts w:eastAsia="Times New Roman" w:cstheme="minorHAnsi"/>
                <w:b/>
                <w:bCs/>
                <w:kern w:val="2"/>
                <w:sz w:val="18"/>
                <w:szCs w:val="18"/>
                <w:lang w:eastAsia="pl-PL"/>
              </w:rPr>
            </w:pPr>
            <w:bookmarkStart w:id="80" w:name="_Hlk100438794"/>
            <w:r w:rsidRPr="0036475D">
              <w:rPr>
                <w:rFonts w:eastAsia="Times New Roman" w:cstheme="minorHAnsi"/>
                <w:b/>
                <w:bCs/>
                <w:kern w:val="2"/>
                <w:sz w:val="18"/>
                <w:szCs w:val="18"/>
                <w:lang w:eastAsia="pl-PL"/>
              </w:rPr>
              <w:t>Lp.</w:t>
            </w:r>
          </w:p>
        </w:tc>
        <w:tc>
          <w:tcPr>
            <w:tcW w:w="1671" w:type="pct"/>
            <w:tcBorders>
              <w:top w:val="single" w:sz="4" w:space="0" w:color="auto"/>
              <w:left w:val="single" w:sz="4" w:space="0" w:color="auto"/>
              <w:bottom w:val="single" w:sz="4" w:space="0" w:color="auto"/>
              <w:right w:val="single" w:sz="4" w:space="0" w:color="auto"/>
            </w:tcBorders>
            <w:shd w:val="clear" w:color="auto" w:fill="EDEDED" w:themeFill="accent3" w:themeFillTint="33"/>
            <w:noWrap/>
            <w:vAlign w:val="center"/>
            <w:hideMark/>
          </w:tcPr>
          <w:p w14:paraId="156894D9" w14:textId="77777777" w:rsidR="00BB3FF8" w:rsidRPr="0036475D" w:rsidRDefault="00BB3FF8" w:rsidP="002D5996">
            <w:pPr>
              <w:spacing w:after="0" w:line="240" w:lineRule="auto"/>
              <w:ind w:firstLine="69"/>
              <w:jc w:val="center"/>
              <w:rPr>
                <w:rFonts w:eastAsia="Times New Roman" w:cstheme="minorHAnsi"/>
                <w:b/>
                <w:bCs/>
                <w:kern w:val="2"/>
                <w:sz w:val="18"/>
                <w:szCs w:val="18"/>
                <w:lang w:eastAsia="pl-PL"/>
              </w:rPr>
            </w:pPr>
            <w:r w:rsidRPr="0036475D">
              <w:rPr>
                <w:rFonts w:eastAsia="Times New Roman" w:cstheme="minorHAnsi"/>
                <w:b/>
                <w:bCs/>
                <w:kern w:val="2"/>
                <w:sz w:val="18"/>
                <w:szCs w:val="18"/>
                <w:lang w:eastAsia="pl-PL"/>
              </w:rPr>
              <w:t>Kod JCWP</w:t>
            </w:r>
          </w:p>
        </w:tc>
        <w:tc>
          <w:tcPr>
            <w:tcW w:w="929" w:type="pct"/>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6823042C" w14:textId="77777777" w:rsidR="00BB3FF8" w:rsidRPr="0036475D" w:rsidRDefault="00BB3FF8" w:rsidP="002D5996">
            <w:pPr>
              <w:spacing w:after="0" w:line="240" w:lineRule="auto"/>
              <w:ind w:firstLine="17"/>
              <w:jc w:val="center"/>
              <w:rPr>
                <w:rFonts w:eastAsia="Times New Roman" w:cstheme="minorHAnsi"/>
                <w:b/>
                <w:bCs/>
                <w:kern w:val="2"/>
                <w:sz w:val="18"/>
                <w:szCs w:val="18"/>
                <w:lang w:eastAsia="pl-PL"/>
              </w:rPr>
            </w:pPr>
            <w:r w:rsidRPr="0036475D">
              <w:rPr>
                <w:rFonts w:eastAsia="Times New Roman" w:cstheme="minorHAnsi"/>
                <w:b/>
                <w:bCs/>
                <w:kern w:val="2"/>
                <w:sz w:val="18"/>
                <w:szCs w:val="18"/>
                <w:lang w:eastAsia="pl-PL"/>
              </w:rPr>
              <w:t>Typ JCWP</w:t>
            </w:r>
          </w:p>
        </w:tc>
        <w:tc>
          <w:tcPr>
            <w:tcW w:w="929" w:type="pct"/>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226406CB" w14:textId="77777777" w:rsidR="00BB3FF8" w:rsidRPr="0036475D" w:rsidRDefault="00BB3FF8" w:rsidP="002D5996">
            <w:pPr>
              <w:spacing w:after="0" w:line="240" w:lineRule="auto"/>
              <w:ind w:firstLine="0"/>
              <w:jc w:val="center"/>
              <w:rPr>
                <w:rFonts w:eastAsia="Times New Roman" w:cstheme="minorHAnsi"/>
                <w:b/>
                <w:bCs/>
                <w:kern w:val="2"/>
                <w:sz w:val="18"/>
                <w:szCs w:val="18"/>
                <w:lang w:eastAsia="pl-PL"/>
              </w:rPr>
            </w:pPr>
            <w:r w:rsidRPr="0036475D">
              <w:rPr>
                <w:rFonts w:eastAsia="Times New Roman" w:cstheme="minorHAnsi"/>
                <w:b/>
                <w:bCs/>
                <w:kern w:val="2"/>
                <w:sz w:val="18"/>
                <w:szCs w:val="18"/>
                <w:lang w:eastAsia="pl-PL"/>
              </w:rPr>
              <w:t>Nazwa JCWP</w:t>
            </w:r>
          </w:p>
        </w:tc>
        <w:tc>
          <w:tcPr>
            <w:tcW w:w="927" w:type="pct"/>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7265686B" w14:textId="77777777" w:rsidR="00BB3FF8" w:rsidRPr="0036475D" w:rsidRDefault="00BB3FF8" w:rsidP="002D5996">
            <w:pPr>
              <w:spacing w:after="0" w:line="240" w:lineRule="auto"/>
              <w:ind w:firstLine="62"/>
              <w:jc w:val="center"/>
              <w:rPr>
                <w:rFonts w:eastAsia="Times New Roman" w:cstheme="minorHAnsi"/>
                <w:b/>
                <w:bCs/>
                <w:kern w:val="2"/>
                <w:sz w:val="18"/>
                <w:szCs w:val="18"/>
                <w:lang w:eastAsia="pl-PL"/>
              </w:rPr>
            </w:pPr>
            <w:r w:rsidRPr="0036475D">
              <w:rPr>
                <w:rFonts w:eastAsia="Times New Roman" w:cstheme="minorHAnsi"/>
                <w:b/>
                <w:bCs/>
                <w:kern w:val="2"/>
                <w:sz w:val="18"/>
                <w:szCs w:val="18"/>
                <w:lang w:eastAsia="pl-PL"/>
              </w:rPr>
              <w:t>Status</w:t>
            </w:r>
          </w:p>
        </w:tc>
      </w:tr>
      <w:tr w:rsidR="00BB3FF8" w:rsidRPr="003A771D" w14:paraId="74349012" w14:textId="77777777" w:rsidTr="002D5996">
        <w:trPr>
          <w:trHeight w:val="425"/>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09C06A04"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hideMark/>
          </w:tcPr>
          <w:p w14:paraId="35AFDF30" w14:textId="77777777" w:rsidR="00BB3FF8" w:rsidRPr="00274A52" w:rsidRDefault="00BB3FF8" w:rsidP="002D5996">
            <w:pPr>
              <w:spacing w:after="0" w:line="240" w:lineRule="auto"/>
              <w:ind w:firstLine="69"/>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RW20001626579</w:t>
            </w:r>
          </w:p>
        </w:tc>
        <w:tc>
          <w:tcPr>
            <w:tcW w:w="929" w:type="pct"/>
            <w:tcBorders>
              <w:top w:val="single" w:sz="4" w:space="0" w:color="auto"/>
              <w:left w:val="nil"/>
              <w:bottom w:val="single" w:sz="4" w:space="0" w:color="auto"/>
              <w:right w:val="single" w:sz="4" w:space="0" w:color="auto"/>
            </w:tcBorders>
            <w:vAlign w:val="center"/>
            <w:hideMark/>
          </w:tcPr>
          <w:p w14:paraId="37121612" w14:textId="77777777" w:rsidR="00BB3FF8" w:rsidRPr="00274A52" w:rsidRDefault="00BB3FF8" w:rsidP="002D5996">
            <w:pPr>
              <w:spacing w:after="0" w:line="240" w:lineRule="auto"/>
              <w:ind w:firstLine="17"/>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RwN - Wielka rzeka nizinna</w:t>
            </w:r>
          </w:p>
        </w:tc>
        <w:tc>
          <w:tcPr>
            <w:tcW w:w="929" w:type="pct"/>
            <w:tcBorders>
              <w:top w:val="single" w:sz="4" w:space="0" w:color="auto"/>
              <w:left w:val="nil"/>
              <w:bottom w:val="single" w:sz="4" w:space="0" w:color="auto"/>
              <w:right w:val="single" w:sz="4" w:space="0" w:color="auto"/>
            </w:tcBorders>
            <w:vAlign w:val="center"/>
            <w:hideMark/>
          </w:tcPr>
          <w:p w14:paraId="4BE57E04"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Narew od Omulwi do Orzyca</w:t>
            </w:r>
          </w:p>
        </w:tc>
        <w:tc>
          <w:tcPr>
            <w:tcW w:w="927" w:type="pct"/>
            <w:tcBorders>
              <w:top w:val="single" w:sz="4" w:space="0" w:color="auto"/>
              <w:left w:val="nil"/>
              <w:bottom w:val="single" w:sz="4" w:space="0" w:color="auto"/>
              <w:right w:val="single" w:sz="4" w:space="0" w:color="auto"/>
            </w:tcBorders>
            <w:vAlign w:val="center"/>
            <w:hideMark/>
          </w:tcPr>
          <w:p w14:paraId="3E203240" w14:textId="77777777" w:rsidR="00BB3FF8" w:rsidRPr="00274A52" w:rsidRDefault="00BB3FF8" w:rsidP="002D5996">
            <w:pPr>
              <w:spacing w:after="0" w:line="240" w:lineRule="auto"/>
              <w:ind w:firstLine="62"/>
              <w:jc w:val="center"/>
              <w:rPr>
                <w:rFonts w:cstheme="minorHAnsi"/>
                <w:sz w:val="18"/>
                <w:szCs w:val="18"/>
              </w:rPr>
            </w:pPr>
            <w:r w:rsidRPr="00274A52">
              <w:rPr>
                <w:rFonts w:cstheme="minorHAnsi"/>
                <w:sz w:val="18"/>
                <w:szCs w:val="18"/>
              </w:rPr>
              <w:t>NAT - naturalna część wód</w:t>
            </w:r>
          </w:p>
        </w:tc>
      </w:tr>
      <w:tr w:rsidR="00BB3FF8" w:rsidRPr="003A771D" w14:paraId="03A25E29" w14:textId="77777777" w:rsidTr="002D5996">
        <w:trPr>
          <w:trHeight w:val="233"/>
          <w:jc w:val="center"/>
        </w:trPr>
        <w:tc>
          <w:tcPr>
            <w:tcW w:w="545" w:type="pct"/>
            <w:tcBorders>
              <w:top w:val="nil"/>
              <w:left w:val="single" w:sz="4" w:space="0" w:color="auto"/>
              <w:bottom w:val="single" w:sz="4" w:space="0" w:color="auto"/>
              <w:right w:val="single" w:sz="4" w:space="0" w:color="auto"/>
            </w:tcBorders>
            <w:noWrap/>
            <w:vAlign w:val="center"/>
          </w:tcPr>
          <w:p w14:paraId="1F88060A"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405C7F15" w14:textId="77777777" w:rsidR="00BB3FF8" w:rsidRPr="00274A52" w:rsidRDefault="00BB3FF8" w:rsidP="002D5996">
            <w:pPr>
              <w:spacing w:after="0" w:line="240" w:lineRule="auto"/>
              <w:ind w:firstLine="69"/>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RW2000102657129</w:t>
            </w:r>
          </w:p>
        </w:tc>
        <w:tc>
          <w:tcPr>
            <w:tcW w:w="929" w:type="pct"/>
            <w:tcBorders>
              <w:top w:val="nil"/>
              <w:left w:val="nil"/>
              <w:bottom w:val="single" w:sz="4" w:space="0" w:color="auto"/>
              <w:right w:val="single" w:sz="4" w:space="0" w:color="auto"/>
            </w:tcBorders>
            <w:vAlign w:val="center"/>
          </w:tcPr>
          <w:p w14:paraId="37840D1D" w14:textId="77777777" w:rsidR="00BB3FF8" w:rsidRPr="00274A52" w:rsidRDefault="00BB3FF8" w:rsidP="002D5996">
            <w:pPr>
              <w:spacing w:after="0" w:line="240" w:lineRule="auto"/>
              <w:ind w:firstLine="17"/>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nil"/>
              <w:left w:val="nil"/>
              <w:bottom w:val="single" w:sz="4" w:space="0" w:color="auto"/>
              <w:right w:val="single" w:sz="4" w:space="0" w:color="auto"/>
            </w:tcBorders>
            <w:vAlign w:val="center"/>
          </w:tcPr>
          <w:p w14:paraId="5FF7EC1F"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Kabat</w:t>
            </w:r>
          </w:p>
        </w:tc>
        <w:tc>
          <w:tcPr>
            <w:tcW w:w="927" w:type="pct"/>
            <w:tcBorders>
              <w:top w:val="nil"/>
              <w:left w:val="nil"/>
              <w:bottom w:val="single" w:sz="4" w:space="0" w:color="auto"/>
              <w:right w:val="single" w:sz="4" w:space="0" w:color="auto"/>
            </w:tcBorders>
            <w:vAlign w:val="center"/>
          </w:tcPr>
          <w:p w14:paraId="452A5241"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5F92A5A6" w14:textId="77777777" w:rsidTr="002D5996">
        <w:trPr>
          <w:trHeight w:val="411"/>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0702F682"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17B781C4" w14:textId="77777777" w:rsidR="00BB3FF8" w:rsidRPr="00274A52" w:rsidRDefault="00BB3FF8" w:rsidP="002D5996">
            <w:pPr>
              <w:spacing w:after="0" w:line="240" w:lineRule="auto"/>
              <w:ind w:firstLine="69"/>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RW200010265729</w:t>
            </w:r>
          </w:p>
        </w:tc>
        <w:tc>
          <w:tcPr>
            <w:tcW w:w="929" w:type="pct"/>
            <w:tcBorders>
              <w:top w:val="single" w:sz="4" w:space="0" w:color="auto"/>
              <w:left w:val="nil"/>
              <w:bottom w:val="single" w:sz="4" w:space="0" w:color="auto"/>
              <w:right w:val="single" w:sz="4" w:space="0" w:color="auto"/>
            </w:tcBorders>
            <w:vAlign w:val="center"/>
          </w:tcPr>
          <w:p w14:paraId="75F9F9F1" w14:textId="77777777" w:rsidR="00BB3FF8" w:rsidRPr="00274A52" w:rsidRDefault="00BB3FF8" w:rsidP="002D5996">
            <w:pPr>
              <w:spacing w:after="0" w:line="240" w:lineRule="auto"/>
              <w:ind w:firstLine="17"/>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11F6862B"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Wymakracz</w:t>
            </w:r>
          </w:p>
        </w:tc>
        <w:tc>
          <w:tcPr>
            <w:tcW w:w="927" w:type="pct"/>
            <w:tcBorders>
              <w:top w:val="single" w:sz="4" w:space="0" w:color="auto"/>
              <w:left w:val="nil"/>
              <w:bottom w:val="single" w:sz="4" w:space="0" w:color="auto"/>
              <w:right w:val="single" w:sz="4" w:space="0" w:color="auto"/>
            </w:tcBorders>
            <w:vAlign w:val="center"/>
          </w:tcPr>
          <w:p w14:paraId="3985DD96"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66683094" w14:textId="77777777" w:rsidTr="002D5996">
        <w:trPr>
          <w:trHeight w:val="403"/>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17E9A933"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7A0CBF79" w14:textId="77777777" w:rsidR="00BB3FF8" w:rsidRPr="00274A52" w:rsidRDefault="00BB3FF8" w:rsidP="002D5996">
            <w:pPr>
              <w:spacing w:after="0" w:line="240" w:lineRule="auto"/>
              <w:ind w:firstLine="69"/>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RW200010267147789</w:t>
            </w:r>
          </w:p>
        </w:tc>
        <w:tc>
          <w:tcPr>
            <w:tcW w:w="929" w:type="pct"/>
            <w:tcBorders>
              <w:top w:val="single" w:sz="4" w:space="0" w:color="auto"/>
              <w:left w:val="nil"/>
              <w:bottom w:val="single" w:sz="4" w:space="0" w:color="auto"/>
              <w:right w:val="single" w:sz="4" w:space="0" w:color="auto"/>
            </w:tcBorders>
            <w:vAlign w:val="center"/>
          </w:tcPr>
          <w:p w14:paraId="561A7CC4" w14:textId="77777777" w:rsidR="00BB3FF8" w:rsidRPr="00274A52" w:rsidRDefault="00BB3FF8" w:rsidP="002D5996">
            <w:pPr>
              <w:spacing w:after="0" w:line="240" w:lineRule="auto"/>
              <w:ind w:firstLine="17"/>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51315620"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Tuchełka</w:t>
            </w:r>
          </w:p>
        </w:tc>
        <w:tc>
          <w:tcPr>
            <w:tcW w:w="927" w:type="pct"/>
            <w:tcBorders>
              <w:top w:val="single" w:sz="4" w:space="0" w:color="auto"/>
              <w:left w:val="nil"/>
              <w:bottom w:val="single" w:sz="4" w:space="0" w:color="auto"/>
              <w:right w:val="single" w:sz="4" w:space="0" w:color="auto"/>
            </w:tcBorders>
            <w:vAlign w:val="center"/>
          </w:tcPr>
          <w:p w14:paraId="6CC1EB2E"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613E6527" w14:textId="77777777" w:rsidTr="002D5996">
        <w:trPr>
          <w:trHeight w:val="181"/>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461C9B1F"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5277C9AE" w14:textId="77777777" w:rsidR="00BB3FF8" w:rsidRPr="00274A52" w:rsidRDefault="00BB3FF8" w:rsidP="002D5996">
            <w:pPr>
              <w:spacing w:after="0" w:line="240" w:lineRule="auto"/>
              <w:ind w:firstLine="69"/>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RW200010265749</w:t>
            </w:r>
          </w:p>
        </w:tc>
        <w:tc>
          <w:tcPr>
            <w:tcW w:w="929" w:type="pct"/>
            <w:tcBorders>
              <w:top w:val="single" w:sz="4" w:space="0" w:color="auto"/>
              <w:left w:val="nil"/>
              <w:bottom w:val="single" w:sz="4" w:space="0" w:color="auto"/>
              <w:right w:val="single" w:sz="4" w:space="0" w:color="auto"/>
            </w:tcBorders>
            <w:vAlign w:val="center"/>
          </w:tcPr>
          <w:p w14:paraId="5880F4BF" w14:textId="77777777" w:rsidR="00BB3FF8" w:rsidRPr="00274A52" w:rsidRDefault="00BB3FF8" w:rsidP="002D5996">
            <w:pPr>
              <w:spacing w:after="0" w:line="240" w:lineRule="auto"/>
              <w:ind w:firstLine="17"/>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663A29BD"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Struga</w:t>
            </w:r>
          </w:p>
        </w:tc>
        <w:tc>
          <w:tcPr>
            <w:tcW w:w="927" w:type="pct"/>
            <w:tcBorders>
              <w:top w:val="single" w:sz="4" w:space="0" w:color="auto"/>
              <w:left w:val="nil"/>
              <w:bottom w:val="single" w:sz="4" w:space="0" w:color="auto"/>
              <w:right w:val="single" w:sz="4" w:space="0" w:color="auto"/>
            </w:tcBorders>
            <w:vAlign w:val="center"/>
          </w:tcPr>
          <w:p w14:paraId="60601625"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434A7388" w14:textId="77777777" w:rsidTr="002D5996">
        <w:trPr>
          <w:trHeight w:val="415"/>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31BB6F99"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7EB4FFAB" w14:textId="77777777" w:rsidR="00BB3FF8" w:rsidRPr="00274A52" w:rsidRDefault="00BB3FF8" w:rsidP="002D5996">
            <w:pPr>
              <w:spacing w:after="0" w:line="240" w:lineRule="auto"/>
              <w:ind w:firstLine="69"/>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RW20001226714799</w:t>
            </w:r>
          </w:p>
        </w:tc>
        <w:tc>
          <w:tcPr>
            <w:tcW w:w="929" w:type="pct"/>
            <w:tcBorders>
              <w:top w:val="single" w:sz="4" w:space="0" w:color="auto"/>
              <w:left w:val="nil"/>
              <w:bottom w:val="single" w:sz="4" w:space="0" w:color="auto"/>
              <w:right w:val="single" w:sz="4" w:space="0" w:color="auto"/>
            </w:tcBorders>
            <w:vAlign w:val="center"/>
          </w:tcPr>
          <w:p w14:paraId="00C14114" w14:textId="77777777" w:rsidR="00BB3FF8" w:rsidRPr="00274A52" w:rsidRDefault="00BB3FF8" w:rsidP="002D5996">
            <w:pPr>
              <w:spacing w:after="0" w:line="240" w:lineRule="auto"/>
              <w:ind w:firstLine="17"/>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RwN - Wielka rzeka nizinna</w:t>
            </w:r>
          </w:p>
        </w:tc>
        <w:tc>
          <w:tcPr>
            <w:tcW w:w="929" w:type="pct"/>
            <w:tcBorders>
              <w:top w:val="single" w:sz="4" w:space="0" w:color="auto"/>
              <w:left w:val="nil"/>
              <w:bottom w:val="single" w:sz="4" w:space="0" w:color="auto"/>
              <w:right w:val="single" w:sz="4" w:space="0" w:color="auto"/>
            </w:tcBorders>
            <w:vAlign w:val="center"/>
          </w:tcPr>
          <w:p w14:paraId="10EA5CC8"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Bug od Broku do Liwca</w:t>
            </w:r>
          </w:p>
        </w:tc>
        <w:tc>
          <w:tcPr>
            <w:tcW w:w="927" w:type="pct"/>
            <w:tcBorders>
              <w:top w:val="single" w:sz="4" w:space="0" w:color="auto"/>
              <w:left w:val="nil"/>
              <w:bottom w:val="single" w:sz="4" w:space="0" w:color="auto"/>
              <w:right w:val="single" w:sz="4" w:space="0" w:color="auto"/>
            </w:tcBorders>
            <w:vAlign w:val="center"/>
          </w:tcPr>
          <w:p w14:paraId="09F62733"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46CB8199" w14:textId="77777777" w:rsidTr="002D5996">
        <w:trPr>
          <w:trHeight w:val="407"/>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1A3EF9BE"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7CFFBB32" w14:textId="77777777" w:rsidR="00BB3FF8" w:rsidRPr="00274A52" w:rsidRDefault="00BB3FF8" w:rsidP="002D5996">
            <w:pPr>
              <w:spacing w:after="0" w:line="240" w:lineRule="auto"/>
              <w:ind w:firstLine="69"/>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RW200010265929</w:t>
            </w:r>
          </w:p>
        </w:tc>
        <w:tc>
          <w:tcPr>
            <w:tcW w:w="929" w:type="pct"/>
            <w:tcBorders>
              <w:top w:val="single" w:sz="4" w:space="0" w:color="auto"/>
              <w:left w:val="nil"/>
              <w:bottom w:val="single" w:sz="4" w:space="0" w:color="auto"/>
              <w:right w:val="single" w:sz="4" w:space="0" w:color="auto"/>
            </w:tcBorders>
            <w:vAlign w:val="center"/>
          </w:tcPr>
          <w:p w14:paraId="79BD70CF" w14:textId="77777777" w:rsidR="00BB3FF8" w:rsidRPr="00274A52" w:rsidRDefault="00BB3FF8" w:rsidP="002D5996">
            <w:pPr>
              <w:spacing w:after="0" w:line="240" w:lineRule="auto"/>
              <w:ind w:firstLine="17"/>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739DBAF2"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Dopływ z Zambsk Kościelnych</w:t>
            </w:r>
          </w:p>
        </w:tc>
        <w:tc>
          <w:tcPr>
            <w:tcW w:w="927" w:type="pct"/>
            <w:tcBorders>
              <w:top w:val="single" w:sz="4" w:space="0" w:color="auto"/>
              <w:left w:val="nil"/>
              <w:bottom w:val="single" w:sz="4" w:space="0" w:color="auto"/>
              <w:right w:val="single" w:sz="4" w:space="0" w:color="auto"/>
            </w:tcBorders>
            <w:vAlign w:val="center"/>
          </w:tcPr>
          <w:p w14:paraId="0519B899"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eastAsia="Times New Roman" w:cstheme="minorHAnsi"/>
                <w:kern w:val="2"/>
                <w:sz w:val="18"/>
                <w:szCs w:val="18"/>
                <w:lang w:eastAsia="pl-PL"/>
              </w:rPr>
              <w:t>SZCW - silnie zmieniona część wód</w:t>
            </w:r>
          </w:p>
        </w:tc>
      </w:tr>
      <w:tr w:rsidR="00BB3FF8" w:rsidRPr="003A771D" w14:paraId="10169C52" w14:textId="77777777" w:rsidTr="002D5996">
        <w:trPr>
          <w:trHeight w:val="217"/>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0837B762"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5C82D42F" w14:textId="77777777" w:rsidR="00BB3FF8" w:rsidRPr="00274A52" w:rsidRDefault="00BB3FF8" w:rsidP="002D5996">
            <w:pPr>
              <w:spacing w:after="0" w:line="240" w:lineRule="auto"/>
              <w:ind w:firstLine="69"/>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RW200010267129</w:t>
            </w:r>
          </w:p>
        </w:tc>
        <w:tc>
          <w:tcPr>
            <w:tcW w:w="929" w:type="pct"/>
            <w:tcBorders>
              <w:top w:val="single" w:sz="4" w:space="0" w:color="auto"/>
              <w:left w:val="nil"/>
              <w:bottom w:val="single" w:sz="4" w:space="0" w:color="auto"/>
              <w:right w:val="single" w:sz="4" w:space="0" w:color="auto"/>
            </w:tcBorders>
            <w:vAlign w:val="center"/>
          </w:tcPr>
          <w:p w14:paraId="22130803" w14:textId="77777777" w:rsidR="00BB3FF8" w:rsidRPr="00274A52" w:rsidRDefault="00BB3FF8" w:rsidP="002D5996">
            <w:pPr>
              <w:spacing w:after="0" w:line="240" w:lineRule="auto"/>
              <w:ind w:firstLine="17"/>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4F271502"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Prut</w:t>
            </w:r>
          </w:p>
        </w:tc>
        <w:tc>
          <w:tcPr>
            <w:tcW w:w="927" w:type="pct"/>
            <w:tcBorders>
              <w:top w:val="single" w:sz="4" w:space="0" w:color="auto"/>
              <w:left w:val="nil"/>
              <w:bottom w:val="single" w:sz="4" w:space="0" w:color="auto"/>
              <w:right w:val="single" w:sz="4" w:space="0" w:color="auto"/>
            </w:tcBorders>
            <w:vAlign w:val="center"/>
          </w:tcPr>
          <w:p w14:paraId="295DD73A"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7883783A" w14:textId="77777777" w:rsidTr="002D5996">
        <w:trPr>
          <w:trHeight w:val="419"/>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4E77BDDF"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62BBE3CF" w14:textId="77777777" w:rsidR="00BB3FF8" w:rsidRPr="00274A52" w:rsidRDefault="00BB3FF8" w:rsidP="002D5996">
            <w:pPr>
              <w:spacing w:after="0" w:line="240" w:lineRule="auto"/>
              <w:ind w:firstLine="69"/>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RW200010267147769</w:t>
            </w:r>
          </w:p>
        </w:tc>
        <w:tc>
          <w:tcPr>
            <w:tcW w:w="929" w:type="pct"/>
            <w:tcBorders>
              <w:top w:val="single" w:sz="4" w:space="0" w:color="auto"/>
              <w:left w:val="nil"/>
              <w:bottom w:val="single" w:sz="4" w:space="0" w:color="auto"/>
              <w:right w:val="single" w:sz="4" w:space="0" w:color="auto"/>
            </w:tcBorders>
            <w:vAlign w:val="center"/>
          </w:tcPr>
          <w:p w14:paraId="5D1F6732" w14:textId="77777777" w:rsidR="00BB3FF8" w:rsidRPr="00274A52" w:rsidRDefault="00BB3FF8" w:rsidP="002D5996">
            <w:pPr>
              <w:spacing w:after="0" w:line="240" w:lineRule="auto"/>
              <w:ind w:firstLine="17"/>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18C6D1B1"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Bojewka</w:t>
            </w:r>
          </w:p>
        </w:tc>
        <w:tc>
          <w:tcPr>
            <w:tcW w:w="927" w:type="pct"/>
            <w:tcBorders>
              <w:top w:val="single" w:sz="4" w:space="0" w:color="auto"/>
              <w:left w:val="nil"/>
              <w:bottom w:val="single" w:sz="4" w:space="0" w:color="auto"/>
              <w:right w:val="single" w:sz="4" w:space="0" w:color="auto"/>
            </w:tcBorders>
            <w:vAlign w:val="center"/>
          </w:tcPr>
          <w:p w14:paraId="1E6735B1"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4910105F" w14:textId="77777777" w:rsidTr="002D5996">
        <w:trPr>
          <w:trHeight w:val="411"/>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66A83A5C"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5ED3CDD6" w14:textId="77777777" w:rsidR="00BB3FF8" w:rsidRPr="00274A52" w:rsidRDefault="00BB3FF8" w:rsidP="002D5996">
            <w:pPr>
              <w:spacing w:after="0" w:line="240" w:lineRule="auto"/>
              <w:ind w:firstLine="69"/>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RW20001026714789</w:t>
            </w:r>
          </w:p>
        </w:tc>
        <w:tc>
          <w:tcPr>
            <w:tcW w:w="929" w:type="pct"/>
            <w:tcBorders>
              <w:top w:val="single" w:sz="4" w:space="0" w:color="auto"/>
              <w:left w:val="nil"/>
              <w:bottom w:val="single" w:sz="4" w:space="0" w:color="auto"/>
              <w:right w:val="single" w:sz="4" w:space="0" w:color="auto"/>
            </w:tcBorders>
            <w:vAlign w:val="center"/>
          </w:tcPr>
          <w:p w14:paraId="7E8C7297" w14:textId="77777777" w:rsidR="00BB3FF8" w:rsidRPr="00274A52" w:rsidRDefault="00BB3FF8" w:rsidP="002D5996">
            <w:pPr>
              <w:spacing w:after="0" w:line="240" w:lineRule="auto"/>
              <w:ind w:firstLine="17"/>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6D15019D"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Ugoszcz</w:t>
            </w:r>
          </w:p>
        </w:tc>
        <w:tc>
          <w:tcPr>
            <w:tcW w:w="927" w:type="pct"/>
            <w:tcBorders>
              <w:top w:val="single" w:sz="4" w:space="0" w:color="auto"/>
              <w:left w:val="nil"/>
              <w:bottom w:val="single" w:sz="4" w:space="0" w:color="auto"/>
              <w:right w:val="single" w:sz="4" w:space="0" w:color="auto"/>
            </w:tcBorders>
            <w:vAlign w:val="center"/>
          </w:tcPr>
          <w:p w14:paraId="59EBE07D"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3B3DB369" w14:textId="77777777" w:rsidTr="002D5996">
        <w:trPr>
          <w:trHeight w:val="417"/>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0850FB1C"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25BE188C" w14:textId="77777777" w:rsidR="00BB3FF8" w:rsidRPr="00274A52" w:rsidRDefault="00BB3FF8" w:rsidP="002D5996">
            <w:pPr>
              <w:spacing w:after="0" w:line="240" w:lineRule="auto"/>
              <w:ind w:firstLine="69"/>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RW20001226714979</w:t>
            </w:r>
          </w:p>
        </w:tc>
        <w:tc>
          <w:tcPr>
            <w:tcW w:w="929" w:type="pct"/>
            <w:tcBorders>
              <w:top w:val="single" w:sz="4" w:space="0" w:color="auto"/>
              <w:left w:val="nil"/>
              <w:bottom w:val="single" w:sz="4" w:space="0" w:color="auto"/>
              <w:right w:val="single" w:sz="4" w:space="0" w:color="auto"/>
            </w:tcBorders>
            <w:vAlign w:val="center"/>
          </w:tcPr>
          <w:p w14:paraId="08C06F41" w14:textId="77777777" w:rsidR="00BB3FF8" w:rsidRPr="00274A52" w:rsidRDefault="00BB3FF8" w:rsidP="002D5996">
            <w:pPr>
              <w:spacing w:after="0" w:line="240" w:lineRule="auto"/>
              <w:ind w:firstLine="17"/>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RwN - Wielka rzeka nizinna</w:t>
            </w:r>
          </w:p>
        </w:tc>
        <w:tc>
          <w:tcPr>
            <w:tcW w:w="929" w:type="pct"/>
            <w:tcBorders>
              <w:top w:val="single" w:sz="4" w:space="0" w:color="auto"/>
              <w:left w:val="nil"/>
              <w:bottom w:val="single" w:sz="4" w:space="0" w:color="auto"/>
              <w:right w:val="single" w:sz="4" w:space="0" w:color="auto"/>
            </w:tcBorders>
            <w:vAlign w:val="center"/>
          </w:tcPr>
          <w:p w14:paraId="5978D386"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Bug od Liwca do jez. Zegrzyńskiego</w:t>
            </w:r>
          </w:p>
        </w:tc>
        <w:tc>
          <w:tcPr>
            <w:tcW w:w="927" w:type="pct"/>
            <w:tcBorders>
              <w:top w:val="single" w:sz="4" w:space="0" w:color="auto"/>
              <w:left w:val="nil"/>
              <w:bottom w:val="single" w:sz="4" w:space="0" w:color="auto"/>
              <w:right w:val="single" w:sz="4" w:space="0" w:color="auto"/>
            </w:tcBorders>
            <w:vAlign w:val="center"/>
          </w:tcPr>
          <w:p w14:paraId="0B579D64"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2831693E" w14:textId="77777777" w:rsidTr="002D5996">
        <w:trPr>
          <w:trHeight w:val="422"/>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491891D2"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4E9EF47D" w14:textId="77777777" w:rsidR="00BB3FF8" w:rsidRPr="00274A52" w:rsidRDefault="00BB3FF8" w:rsidP="002D5996">
            <w:pPr>
              <w:spacing w:after="0" w:line="240" w:lineRule="auto"/>
              <w:ind w:firstLine="69"/>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RW20001026714949</w:t>
            </w:r>
          </w:p>
        </w:tc>
        <w:tc>
          <w:tcPr>
            <w:tcW w:w="929" w:type="pct"/>
            <w:tcBorders>
              <w:top w:val="single" w:sz="4" w:space="0" w:color="auto"/>
              <w:left w:val="nil"/>
              <w:bottom w:val="single" w:sz="4" w:space="0" w:color="auto"/>
              <w:right w:val="single" w:sz="4" w:space="0" w:color="auto"/>
            </w:tcBorders>
            <w:vAlign w:val="center"/>
          </w:tcPr>
          <w:p w14:paraId="43163906" w14:textId="77777777" w:rsidR="00BB3FF8" w:rsidRPr="00274A52" w:rsidRDefault="00BB3FF8" w:rsidP="002D5996">
            <w:pPr>
              <w:spacing w:after="0" w:line="240" w:lineRule="auto"/>
              <w:ind w:firstLine="17"/>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46967E4F"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Ruda</w:t>
            </w:r>
          </w:p>
        </w:tc>
        <w:tc>
          <w:tcPr>
            <w:tcW w:w="927" w:type="pct"/>
            <w:tcBorders>
              <w:top w:val="single" w:sz="4" w:space="0" w:color="auto"/>
              <w:left w:val="nil"/>
              <w:bottom w:val="single" w:sz="4" w:space="0" w:color="auto"/>
              <w:right w:val="single" w:sz="4" w:space="0" w:color="auto"/>
            </w:tcBorders>
            <w:vAlign w:val="center"/>
          </w:tcPr>
          <w:p w14:paraId="16788274"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5C22E380" w14:textId="77777777" w:rsidTr="002D5996">
        <w:trPr>
          <w:trHeight w:val="415"/>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0A9F45D8"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1B472C8A"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RW20001026714969</w:t>
            </w:r>
          </w:p>
        </w:tc>
        <w:tc>
          <w:tcPr>
            <w:tcW w:w="929" w:type="pct"/>
            <w:tcBorders>
              <w:top w:val="single" w:sz="4" w:space="0" w:color="auto"/>
              <w:left w:val="nil"/>
              <w:bottom w:val="single" w:sz="4" w:space="0" w:color="auto"/>
              <w:right w:val="single" w:sz="4" w:space="0" w:color="auto"/>
            </w:tcBorders>
            <w:vAlign w:val="center"/>
          </w:tcPr>
          <w:p w14:paraId="14845F09"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353E98E3"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Fiszor</w:t>
            </w:r>
          </w:p>
        </w:tc>
        <w:tc>
          <w:tcPr>
            <w:tcW w:w="927" w:type="pct"/>
            <w:tcBorders>
              <w:top w:val="single" w:sz="4" w:space="0" w:color="auto"/>
              <w:left w:val="nil"/>
              <w:bottom w:val="single" w:sz="4" w:space="0" w:color="auto"/>
              <w:right w:val="single" w:sz="4" w:space="0" w:color="auto"/>
            </w:tcBorders>
            <w:vAlign w:val="center"/>
          </w:tcPr>
          <w:p w14:paraId="3D7C1448"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6A58D6E1" w14:textId="77777777" w:rsidTr="002D5996">
        <w:trPr>
          <w:trHeight w:val="421"/>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417E7B11"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2C4425A7"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RW20001026719969</w:t>
            </w:r>
          </w:p>
        </w:tc>
        <w:tc>
          <w:tcPr>
            <w:tcW w:w="929" w:type="pct"/>
            <w:tcBorders>
              <w:top w:val="single" w:sz="4" w:space="0" w:color="auto"/>
              <w:left w:val="nil"/>
              <w:bottom w:val="single" w:sz="4" w:space="0" w:color="auto"/>
              <w:right w:val="single" w:sz="4" w:space="0" w:color="auto"/>
            </w:tcBorders>
            <w:vAlign w:val="center"/>
          </w:tcPr>
          <w:p w14:paraId="4D652F6A"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3DD8D4BE"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Dopływ spod Karolewa</w:t>
            </w:r>
          </w:p>
        </w:tc>
        <w:tc>
          <w:tcPr>
            <w:tcW w:w="927" w:type="pct"/>
            <w:tcBorders>
              <w:top w:val="single" w:sz="4" w:space="0" w:color="auto"/>
              <w:left w:val="nil"/>
              <w:bottom w:val="single" w:sz="4" w:space="0" w:color="auto"/>
              <w:right w:val="single" w:sz="4" w:space="0" w:color="auto"/>
            </w:tcBorders>
            <w:vAlign w:val="center"/>
          </w:tcPr>
          <w:p w14:paraId="426651B1"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7CB6350A" w14:textId="77777777" w:rsidTr="002D5996">
        <w:trPr>
          <w:trHeight w:val="413"/>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6D385EEF"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269EF7ED"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RW20001126714899</w:t>
            </w:r>
          </w:p>
        </w:tc>
        <w:tc>
          <w:tcPr>
            <w:tcW w:w="929" w:type="pct"/>
            <w:tcBorders>
              <w:top w:val="single" w:sz="4" w:space="0" w:color="auto"/>
              <w:left w:val="nil"/>
              <w:bottom w:val="single" w:sz="4" w:space="0" w:color="auto"/>
              <w:right w:val="single" w:sz="4" w:space="0" w:color="auto"/>
            </w:tcBorders>
            <w:vAlign w:val="center"/>
          </w:tcPr>
          <w:p w14:paraId="3B9A17BD"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RzN - Rzeka nizinna</w:t>
            </w:r>
          </w:p>
        </w:tc>
        <w:tc>
          <w:tcPr>
            <w:tcW w:w="929" w:type="pct"/>
            <w:tcBorders>
              <w:top w:val="single" w:sz="4" w:space="0" w:color="auto"/>
              <w:left w:val="nil"/>
              <w:bottom w:val="single" w:sz="4" w:space="0" w:color="auto"/>
              <w:right w:val="single" w:sz="4" w:space="0" w:color="auto"/>
            </w:tcBorders>
            <w:vAlign w:val="center"/>
          </w:tcPr>
          <w:p w14:paraId="218D82EE" w14:textId="6D8542EA"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Liwiec od Dopływu z</w:t>
            </w:r>
            <w:r w:rsidR="002D5996">
              <w:rPr>
                <w:rFonts w:eastAsia="Times New Roman" w:cstheme="minorHAnsi"/>
                <w:kern w:val="2"/>
                <w:sz w:val="18"/>
                <w:szCs w:val="18"/>
                <w:lang w:eastAsia="pl-PL"/>
              </w:rPr>
              <w:t> </w:t>
            </w:r>
            <w:r w:rsidRPr="00274A52">
              <w:rPr>
                <w:rFonts w:eastAsia="Times New Roman" w:cstheme="minorHAnsi"/>
                <w:kern w:val="2"/>
                <w:sz w:val="18"/>
                <w:szCs w:val="18"/>
                <w:lang w:eastAsia="pl-PL"/>
              </w:rPr>
              <w:t>Zalesia do ujścia</w:t>
            </w:r>
          </w:p>
        </w:tc>
        <w:tc>
          <w:tcPr>
            <w:tcW w:w="927" w:type="pct"/>
            <w:tcBorders>
              <w:top w:val="single" w:sz="4" w:space="0" w:color="auto"/>
              <w:left w:val="nil"/>
              <w:bottom w:val="single" w:sz="4" w:space="0" w:color="auto"/>
              <w:right w:val="single" w:sz="4" w:space="0" w:color="auto"/>
            </w:tcBorders>
            <w:vAlign w:val="center"/>
          </w:tcPr>
          <w:p w14:paraId="4CE4B30F"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49AB61E7" w14:textId="77777777" w:rsidTr="002D5996">
        <w:trPr>
          <w:trHeight w:val="419"/>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751DC4BA"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12111CC4"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RW2000102657529</w:t>
            </w:r>
          </w:p>
        </w:tc>
        <w:tc>
          <w:tcPr>
            <w:tcW w:w="929" w:type="pct"/>
            <w:tcBorders>
              <w:top w:val="single" w:sz="4" w:space="0" w:color="auto"/>
              <w:left w:val="nil"/>
              <w:bottom w:val="single" w:sz="4" w:space="0" w:color="auto"/>
              <w:right w:val="single" w:sz="4" w:space="0" w:color="auto"/>
            </w:tcBorders>
            <w:vAlign w:val="center"/>
          </w:tcPr>
          <w:p w14:paraId="35895529"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7094C415"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Kanał z Pulw</w:t>
            </w:r>
          </w:p>
        </w:tc>
        <w:tc>
          <w:tcPr>
            <w:tcW w:w="927" w:type="pct"/>
            <w:tcBorders>
              <w:top w:val="single" w:sz="4" w:space="0" w:color="auto"/>
              <w:left w:val="nil"/>
              <w:bottom w:val="single" w:sz="4" w:space="0" w:color="auto"/>
              <w:right w:val="single" w:sz="4" w:space="0" w:color="auto"/>
            </w:tcBorders>
            <w:vAlign w:val="center"/>
          </w:tcPr>
          <w:p w14:paraId="163350B1"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41FB9E6A" w14:textId="77777777" w:rsidTr="002D5996">
        <w:trPr>
          <w:trHeight w:val="410"/>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4ED7BF52"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45D395EA"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RW200010267147969</w:t>
            </w:r>
          </w:p>
        </w:tc>
        <w:tc>
          <w:tcPr>
            <w:tcW w:w="929" w:type="pct"/>
            <w:tcBorders>
              <w:top w:val="single" w:sz="4" w:space="0" w:color="auto"/>
              <w:left w:val="nil"/>
              <w:bottom w:val="single" w:sz="4" w:space="0" w:color="auto"/>
              <w:right w:val="single" w:sz="4" w:space="0" w:color="auto"/>
            </w:tcBorders>
            <w:vAlign w:val="center"/>
          </w:tcPr>
          <w:p w14:paraId="612B05C7"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4A897FFB" w14:textId="393B6182"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Dopływ z</w:t>
            </w:r>
            <w:r w:rsidR="002D5996">
              <w:rPr>
                <w:rFonts w:eastAsia="Times New Roman" w:cstheme="minorHAnsi"/>
                <w:kern w:val="2"/>
                <w:sz w:val="18"/>
                <w:szCs w:val="18"/>
                <w:lang w:eastAsia="pl-PL"/>
              </w:rPr>
              <w:t> </w:t>
            </w:r>
            <w:r w:rsidRPr="00274A52">
              <w:rPr>
                <w:rFonts w:eastAsia="Times New Roman" w:cstheme="minorHAnsi"/>
                <w:kern w:val="2"/>
                <w:sz w:val="18"/>
                <w:szCs w:val="18"/>
                <w:lang w:eastAsia="pl-PL"/>
              </w:rPr>
              <w:t>Białegobłota-Kobyli</w:t>
            </w:r>
          </w:p>
        </w:tc>
        <w:tc>
          <w:tcPr>
            <w:tcW w:w="927" w:type="pct"/>
            <w:tcBorders>
              <w:top w:val="single" w:sz="4" w:space="0" w:color="auto"/>
              <w:left w:val="nil"/>
              <w:bottom w:val="single" w:sz="4" w:space="0" w:color="auto"/>
              <w:right w:val="single" w:sz="4" w:space="0" w:color="auto"/>
            </w:tcBorders>
            <w:vAlign w:val="center"/>
          </w:tcPr>
          <w:p w14:paraId="17FF8E1D"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0FFF9355" w14:textId="77777777" w:rsidTr="002D5996">
        <w:trPr>
          <w:trHeight w:val="669"/>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6CF924F8"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2D0C1D7B"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RW20001026576</w:t>
            </w:r>
          </w:p>
        </w:tc>
        <w:tc>
          <w:tcPr>
            <w:tcW w:w="929" w:type="pct"/>
            <w:tcBorders>
              <w:top w:val="single" w:sz="4" w:space="0" w:color="auto"/>
              <w:left w:val="nil"/>
              <w:bottom w:val="single" w:sz="4" w:space="0" w:color="auto"/>
              <w:right w:val="single" w:sz="4" w:space="0" w:color="auto"/>
            </w:tcBorders>
            <w:vAlign w:val="center"/>
          </w:tcPr>
          <w:p w14:paraId="44D3B400"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08AD464F"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Dopływ z Bielina</w:t>
            </w:r>
          </w:p>
        </w:tc>
        <w:tc>
          <w:tcPr>
            <w:tcW w:w="927" w:type="pct"/>
            <w:tcBorders>
              <w:top w:val="single" w:sz="4" w:space="0" w:color="auto"/>
              <w:left w:val="nil"/>
              <w:bottom w:val="single" w:sz="4" w:space="0" w:color="auto"/>
              <w:right w:val="single" w:sz="4" w:space="0" w:color="auto"/>
            </w:tcBorders>
            <w:vAlign w:val="center"/>
          </w:tcPr>
          <w:p w14:paraId="7A6F0429"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69B9059B" w14:textId="77777777" w:rsidTr="002D5996">
        <w:trPr>
          <w:trHeight w:val="50"/>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5AC3CFDC"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250A1CAA"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RW200010267147929</w:t>
            </w:r>
          </w:p>
        </w:tc>
        <w:tc>
          <w:tcPr>
            <w:tcW w:w="929" w:type="pct"/>
            <w:tcBorders>
              <w:top w:val="single" w:sz="4" w:space="0" w:color="auto"/>
              <w:left w:val="nil"/>
              <w:bottom w:val="single" w:sz="4" w:space="0" w:color="auto"/>
              <w:right w:val="single" w:sz="4" w:space="0" w:color="auto"/>
            </w:tcBorders>
            <w:vAlign w:val="center"/>
          </w:tcPr>
          <w:p w14:paraId="0FFA7543"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PNp - Potok lub strumień nizinny piaszczysty</w:t>
            </w:r>
          </w:p>
        </w:tc>
        <w:tc>
          <w:tcPr>
            <w:tcW w:w="929" w:type="pct"/>
            <w:tcBorders>
              <w:top w:val="single" w:sz="4" w:space="0" w:color="auto"/>
              <w:left w:val="nil"/>
              <w:bottom w:val="single" w:sz="4" w:space="0" w:color="auto"/>
              <w:right w:val="single" w:sz="4" w:space="0" w:color="auto"/>
            </w:tcBorders>
            <w:vAlign w:val="center"/>
          </w:tcPr>
          <w:p w14:paraId="1671341B"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Wilżanka</w:t>
            </w:r>
          </w:p>
        </w:tc>
        <w:tc>
          <w:tcPr>
            <w:tcW w:w="927" w:type="pct"/>
            <w:tcBorders>
              <w:top w:val="single" w:sz="4" w:space="0" w:color="auto"/>
              <w:left w:val="nil"/>
              <w:bottom w:val="single" w:sz="4" w:space="0" w:color="auto"/>
              <w:right w:val="single" w:sz="4" w:space="0" w:color="auto"/>
            </w:tcBorders>
            <w:vAlign w:val="center"/>
          </w:tcPr>
          <w:p w14:paraId="0FE89C18"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cstheme="minorHAnsi"/>
                <w:sz w:val="18"/>
                <w:szCs w:val="18"/>
              </w:rPr>
              <w:t>NAT - naturalna część wód</w:t>
            </w:r>
          </w:p>
        </w:tc>
      </w:tr>
      <w:tr w:rsidR="00BB3FF8" w:rsidRPr="003A771D" w14:paraId="220840C7" w14:textId="77777777" w:rsidTr="002D5996">
        <w:trPr>
          <w:trHeight w:val="421"/>
          <w:jc w:val="center"/>
        </w:trPr>
        <w:tc>
          <w:tcPr>
            <w:tcW w:w="545" w:type="pct"/>
            <w:tcBorders>
              <w:top w:val="single" w:sz="4" w:space="0" w:color="auto"/>
              <w:left w:val="single" w:sz="4" w:space="0" w:color="auto"/>
              <w:bottom w:val="single" w:sz="4" w:space="0" w:color="auto"/>
              <w:right w:val="single" w:sz="4" w:space="0" w:color="auto"/>
            </w:tcBorders>
            <w:noWrap/>
            <w:vAlign w:val="center"/>
          </w:tcPr>
          <w:p w14:paraId="7A18F0AF" w14:textId="77777777" w:rsidR="00BB3FF8" w:rsidRPr="00274A52" w:rsidRDefault="00BB3FF8" w:rsidP="00A04EF4">
            <w:pPr>
              <w:pStyle w:val="Akapitzlist"/>
              <w:numPr>
                <w:ilvl w:val="0"/>
                <w:numId w:val="84"/>
              </w:numPr>
              <w:spacing w:after="0" w:line="240" w:lineRule="auto"/>
              <w:ind w:left="635" w:hanging="425"/>
              <w:jc w:val="center"/>
              <w:rPr>
                <w:rFonts w:eastAsia="Times New Roman" w:cstheme="minorHAnsi"/>
                <w:kern w:val="2"/>
                <w:sz w:val="18"/>
                <w:szCs w:val="18"/>
                <w:lang w:eastAsia="pl-PL"/>
              </w:rPr>
            </w:pPr>
          </w:p>
        </w:tc>
        <w:tc>
          <w:tcPr>
            <w:tcW w:w="1671" w:type="pct"/>
            <w:tcBorders>
              <w:top w:val="single" w:sz="4" w:space="0" w:color="auto"/>
              <w:left w:val="nil"/>
              <w:bottom w:val="single" w:sz="4" w:space="0" w:color="auto"/>
              <w:right w:val="single" w:sz="4" w:space="0" w:color="auto"/>
            </w:tcBorders>
            <w:noWrap/>
            <w:vAlign w:val="center"/>
          </w:tcPr>
          <w:p w14:paraId="29D66090"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RW200021267199</w:t>
            </w:r>
          </w:p>
        </w:tc>
        <w:tc>
          <w:tcPr>
            <w:tcW w:w="929" w:type="pct"/>
            <w:tcBorders>
              <w:top w:val="single" w:sz="4" w:space="0" w:color="auto"/>
              <w:left w:val="nil"/>
              <w:bottom w:val="single" w:sz="4" w:space="0" w:color="auto"/>
              <w:right w:val="single" w:sz="4" w:space="0" w:color="auto"/>
            </w:tcBorders>
            <w:vAlign w:val="center"/>
          </w:tcPr>
          <w:p w14:paraId="204338E0"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R - Zbiornik reolimniczny</w:t>
            </w:r>
          </w:p>
        </w:tc>
        <w:tc>
          <w:tcPr>
            <w:tcW w:w="929" w:type="pct"/>
            <w:tcBorders>
              <w:top w:val="single" w:sz="4" w:space="0" w:color="auto"/>
              <w:left w:val="nil"/>
              <w:bottom w:val="single" w:sz="4" w:space="0" w:color="auto"/>
              <w:right w:val="single" w:sz="4" w:space="0" w:color="auto"/>
            </w:tcBorders>
            <w:vAlign w:val="center"/>
          </w:tcPr>
          <w:p w14:paraId="4DE9A491" w14:textId="77777777" w:rsidR="00BB3FF8" w:rsidRPr="00274A52" w:rsidRDefault="00BB3FF8" w:rsidP="002D5996">
            <w:pPr>
              <w:spacing w:after="0" w:line="240" w:lineRule="auto"/>
              <w:ind w:firstLine="0"/>
              <w:jc w:val="center"/>
              <w:rPr>
                <w:rFonts w:eastAsia="Times New Roman" w:cstheme="minorHAnsi"/>
                <w:kern w:val="2"/>
                <w:sz w:val="18"/>
                <w:szCs w:val="18"/>
                <w:lang w:eastAsia="pl-PL"/>
              </w:rPr>
            </w:pPr>
            <w:r w:rsidRPr="00274A52">
              <w:rPr>
                <w:rFonts w:eastAsia="Times New Roman" w:cstheme="minorHAnsi"/>
                <w:kern w:val="2"/>
                <w:sz w:val="18"/>
                <w:szCs w:val="18"/>
                <w:lang w:eastAsia="pl-PL"/>
              </w:rPr>
              <w:t>Jez. Zegrzyńskie</w:t>
            </w:r>
          </w:p>
        </w:tc>
        <w:tc>
          <w:tcPr>
            <w:tcW w:w="927" w:type="pct"/>
            <w:tcBorders>
              <w:top w:val="single" w:sz="4" w:space="0" w:color="auto"/>
              <w:left w:val="nil"/>
              <w:bottom w:val="single" w:sz="4" w:space="0" w:color="auto"/>
              <w:right w:val="single" w:sz="4" w:space="0" w:color="auto"/>
            </w:tcBorders>
            <w:vAlign w:val="center"/>
          </w:tcPr>
          <w:p w14:paraId="175B3B8D" w14:textId="77777777" w:rsidR="00BB3FF8" w:rsidRPr="00274A52" w:rsidRDefault="00BB3FF8" w:rsidP="002D5996">
            <w:pPr>
              <w:spacing w:after="0" w:line="240" w:lineRule="auto"/>
              <w:ind w:firstLine="62"/>
              <w:jc w:val="center"/>
              <w:rPr>
                <w:rFonts w:eastAsia="Times New Roman" w:cstheme="minorHAnsi"/>
                <w:kern w:val="2"/>
                <w:sz w:val="18"/>
                <w:szCs w:val="18"/>
                <w:lang w:eastAsia="pl-PL"/>
              </w:rPr>
            </w:pPr>
            <w:r w:rsidRPr="00274A52">
              <w:rPr>
                <w:rFonts w:eastAsia="Times New Roman" w:cstheme="minorHAnsi"/>
                <w:kern w:val="2"/>
                <w:sz w:val="18"/>
                <w:szCs w:val="18"/>
                <w:lang w:eastAsia="pl-PL"/>
              </w:rPr>
              <w:t>SZCW - silnie zmieniona część wód</w:t>
            </w:r>
          </w:p>
        </w:tc>
      </w:tr>
    </w:tbl>
    <w:bookmarkEnd w:id="80"/>
    <w:p w14:paraId="31A9E0BE" w14:textId="77777777" w:rsidR="00BB3FF8" w:rsidRPr="0036475D" w:rsidRDefault="00BB3FF8" w:rsidP="00BB3FF8">
      <w:pPr>
        <w:spacing w:after="240"/>
        <w:jc w:val="center"/>
        <w:rPr>
          <w:rFonts w:eastAsia="Helvetica" w:cs="Arial"/>
          <w:i/>
          <w:kern w:val="2"/>
          <w:szCs w:val="20"/>
          <w:lang w:eastAsia="ar-SA"/>
        </w:rPr>
      </w:pPr>
      <w:r w:rsidRPr="0036475D">
        <w:rPr>
          <w:rFonts w:eastAsia="Helvetica" w:cs="Arial"/>
          <w:i/>
          <w:kern w:val="2"/>
          <w:szCs w:val="20"/>
          <w:lang w:eastAsia="ar-SA"/>
        </w:rPr>
        <w:t xml:space="preserve">Źródło: </w:t>
      </w:r>
      <w:r w:rsidRPr="0036475D">
        <w:rPr>
          <w:rFonts w:eastAsia="SimSun" w:cs="Arial"/>
          <w:i/>
          <w:kern w:val="2"/>
          <w:szCs w:val="24"/>
          <w:lang w:eastAsia="zh-CN" w:bidi="hi-IN"/>
        </w:rPr>
        <w:t>Rozporządzenie Ministra Infrastruktury z dnia 4 listopada 2022 r. w sprawie Planu gospodarowania wodami na obszarze dorzecza Wisły</w:t>
      </w:r>
    </w:p>
    <w:p w14:paraId="5D1FB9AE" w14:textId="584082B2" w:rsidR="00BB3FF8" w:rsidRPr="00AC2583" w:rsidRDefault="00035910" w:rsidP="002D5996">
      <w:pPr>
        <w:keepNext/>
        <w:spacing w:after="0"/>
        <w:ind w:firstLine="0"/>
        <w:jc w:val="center"/>
      </w:pPr>
      <w:r>
        <w:rPr>
          <w:noProof/>
        </w:rPr>
        <w:lastRenderedPageBreak/>
        <w:drawing>
          <wp:inline distT="0" distB="0" distL="0" distR="0" wp14:anchorId="3DE2CEF7" wp14:editId="67432525">
            <wp:extent cx="5759450" cy="4643755"/>
            <wp:effectExtent l="0" t="0" r="0" b="4445"/>
            <wp:docPr id="141249981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99815" name="Obraz 141249981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9450" cy="4643755"/>
                    </a:xfrm>
                    <a:prstGeom prst="rect">
                      <a:avLst/>
                    </a:prstGeom>
                  </pic:spPr>
                </pic:pic>
              </a:graphicData>
            </a:graphic>
          </wp:inline>
        </w:drawing>
      </w:r>
    </w:p>
    <w:p w14:paraId="25232E31" w14:textId="29D422D8" w:rsidR="00BB3FF8" w:rsidRPr="00AC2583" w:rsidRDefault="00BB3FF8" w:rsidP="002D5996">
      <w:pPr>
        <w:pStyle w:val="Legenda"/>
        <w:spacing w:after="0"/>
        <w:ind w:firstLine="0"/>
        <w:rPr>
          <w:b w:val="0"/>
          <w:bCs w:val="0"/>
          <w:i w:val="0"/>
          <w:iCs/>
        </w:rPr>
      </w:pPr>
      <w:bookmarkStart w:id="81" w:name="_Toc106963778"/>
      <w:bookmarkStart w:id="82" w:name="_Toc176261438"/>
      <w:bookmarkStart w:id="83" w:name="_Toc177721443"/>
      <w:r w:rsidRPr="00AC2583">
        <w:rPr>
          <w:i w:val="0"/>
        </w:rPr>
        <w:t xml:space="preserve">Rycina </w:t>
      </w:r>
      <w:r w:rsidRPr="00AC2583">
        <w:fldChar w:fldCharType="begin"/>
      </w:r>
      <w:r w:rsidRPr="00AC2583">
        <w:rPr>
          <w:i w:val="0"/>
        </w:rPr>
        <w:instrText xml:space="preserve"> SEQ Rycina \* ARABIC </w:instrText>
      </w:r>
      <w:r w:rsidRPr="00AC2583">
        <w:fldChar w:fldCharType="separate"/>
      </w:r>
      <w:r w:rsidR="007A339E">
        <w:rPr>
          <w:i w:val="0"/>
          <w:noProof/>
        </w:rPr>
        <w:t>3</w:t>
      </w:r>
      <w:r w:rsidRPr="00AC2583">
        <w:fldChar w:fldCharType="end"/>
      </w:r>
      <w:r w:rsidRPr="00AC2583">
        <w:rPr>
          <w:i w:val="0"/>
        </w:rPr>
        <w:t xml:space="preserve">. JCWP rzecznych na terenie powiatu </w:t>
      </w:r>
      <w:bookmarkEnd w:id="81"/>
      <w:r w:rsidRPr="00AC2583">
        <w:rPr>
          <w:i w:val="0"/>
        </w:rPr>
        <w:t>wyszkowskiego</w:t>
      </w:r>
      <w:bookmarkEnd w:id="82"/>
      <w:bookmarkEnd w:id="83"/>
    </w:p>
    <w:p w14:paraId="51AFC971" w14:textId="77777777" w:rsidR="00BB3FF8" w:rsidRPr="009E2357" w:rsidRDefault="00BB3FF8" w:rsidP="002D5996">
      <w:pPr>
        <w:ind w:firstLine="0"/>
        <w:jc w:val="center"/>
        <w:rPr>
          <w:i/>
          <w:iCs/>
          <w:szCs w:val="20"/>
        </w:rPr>
      </w:pPr>
      <w:r w:rsidRPr="009E2357">
        <w:rPr>
          <w:i/>
          <w:iCs/>
          <w:szCs w:val="20"/>
        </w:rPr>
        <w:t>Źródło: opracowanie własne na podstawie danych KZGW</w:t>
      </w:r>
    </w:p>
    <w:p w14:paraId="5FCFE45E" w14:textId="338FCEFB" w:rsidR="00BB3FF8" w:rsidRPr="00816A16" w:rsidRDefault="00BB3FF8" w:rsidP="00BB3FF8">
      <w:pPr>
        <w:keepNext/>
        <w:spacing w:after="0"/>
      </w:pPr>
      <w:r>
        <w:rPr>
          <w:rFonts w:eastAsia="SimSun" w:cs="Arial"/>
          <w:kern w:val="2"/>
          <w:szCs w:val="20"/>
          <w:lang w:eastAsia="zh-CN" w:bidi="hi-IN"/>
        </w:rPr>
        <w:t>Zgodnie z opracowaniem II aktualizacji planów gospodarowania wodami na obszarach dorzeczy p</w:t>
      </w:r>
      <w:r w:rsidRPr="009E2357">
        <w:rPr>
          <w:rFonts w:eastAsia="SimSun" w:cs="Arial"/>
          <w:kern w:val="2"/>
          <w:szCs w:val="20"/>
          <w:lang w:eastAsia="zh-CN" w:bidi="hi-IN"/>
        </w:rPr>
        <w:t xml:space="preserve">owiat wyszkowski położony jest w obrębie 19 Jednolitych Części Wód Powierzchniowych rzecznych oraz 1 Jednolitej Części Wód </w:t>
      </w:r>
      <w:r w:rsidRPr="00816A16">
        <w:rPr>
          <w:rFonts w:eastAsia="SimSun" w:cs="Arial"/>
          <w:kern w:val="2"/>
          <w:szCs w:val="20"/>
          <w:lang w:eastAsia="zh-CN" w:bidi="hi-IN"/>
        </w:rPr>
        <w:t>Powierzchniowych zbiornikowej. Na analizowanym terenie nie występują JCWP przejściowe, przybrzeżne oraz jeziorne. Zgodnie z II aktualizacją planów gospodarowania wodami na obszarach dorzeczy, zlokalizowane na omawianym terenie kody JCWP rzecznych zostały zastąpione nowymi kodami oraz dokonano scaleń z</w:t>
      </w:r>
      <w:r>
        <w:rPr>
          <w:rFonts w:eastAsia="SimSun" w:cs="Arial"/>
          <w:kern w:val="2"/>
          <w:szCs w:val="20"/>
          <w:lang w:eastAsia="zh-CN" w:bidi="hi-IN"/>
        </w:rPr>
        <w:t> </w:t>
      </w:r>
      <w:r w:rsidRPr="00816A16">
        <w:rPr>
          <w:rFonts w:eastAsia="SimSun" w:cs="Arial"/>
          <w:kern w:val="2"/>
          <w:szCs w:val="20"/>
          <w:lang w:eastAsia="zh-CN" w:bidi="hi-IN"/>
        </w:rPr>
        <w:t>ściśle określonymi JCWP.</w:t>
      </w:r>
    </w:p>
    <w:bookmarkEnd w:id="79"/>
    <w:p w14:paraId="4578CEB4" w14:textId="77777777" w:rsidR="00BB3FF8" w:rsidRPr="00816A16" w:rsidRDefault="00BB3FF8" w:rsidP="00BB3FF8">
      <w:pPr>
        <w:tabs>
          <w:tab w:val="left" w:pos="567"/>
        </w:tabs>
        <w:spacing w:before="120" w:after="0"/>
        <w:rPr>
          <w:rFonts w:cs="Arial"/>
          <w:b/>
          <w:bCs/>
          <w:i/>
          <w:szCs w:val="20"/>
        </w:rPr>
      </w:pPr>
      <w:r w:rsidRPr="00816A16">
        <w:rPr>
          <w:rFonts w:cs="Arial"/>
          <w:b/>
          <w:bCs/>
          <w:i/>
          <w:szCs w:val="20"/>
        </w:rPr>
        <w:t>Monitoring jakości wód powierzchniowych</w:t>
      </w:r>
    </w:p>
    <w:p w14:paraId="469EA017" w14:textId="77777777" w:rsidR="00BB3FF8" w:rsidRPr="00816A16" w:rsidRDefault="00BB3FF8" w:rsidP="00BB3FF8">
      <w:pPr>
        <w:spacing w:after="0"/>
        <w:rPr>
          <w:rFonts w:cs="Arial"/>
          <w:szCs w:val="20"/>
        </w:rPr>
      </w:pPr>
      <w:r w:rsidRPr="00816A16">
        <w:rPr>
          <w:rFonts w:cs="Arial"/>
          <w:szCs w:val="20"/>
        </w:rPr>
        <w:t xml:space="preserve">Ocenę stanu wód powierzchniowych wykonuje się w odniesieniu do jednolitych części wód na podstawie wyników państwowego monitoringu środowiska (PMŚ). Stan JCWP ocenia się uwzględniając wyniki klasyfikacji stanu/potencjału ekologicznego i stanu chemicznego. Stan ekologiczny określa się dla wód typu naturalnego, potencjał ekologiczny dla wód uznanych jako sztuczne lub silnie zmienione. Na ocenę stanu/potencjału ekologicznego JCWP składają się elementy biologiczne, wspierające ich ocenę wskaźniki fizykochemiczne wraz z grupą substancji specyficznych i hydromorfologiczne. Klasyfikuje się je na podstawie kryteriów wyrażonych jako wartości graniczne wskaźników jakości wód, z uwzględnieniem typów wód powierzchniowych. Stan ekologiczny JCWP klasyfikuje się przez przypisanie jej jednej z pięciu klas jakości. Potencjał ekologiczny klasyfikuje się poprzez przypisanie JCWP czterech klas jakości (klasy I i II tworzą wspólnie potencjał dobry i powyżej dobrego). Kolejnym osobnym elementem oceny JCWP jest stan chemiczny, klasyfikowany na podstawie wyników badań obecności substancji priorytetowych i innych zanieczyszczeń. Środowiskowe normy jakości dla substancji priorytetowych i innych zanieczyszczeń nie uwzględniają typologii wód. Są to stężenia pojedynczego wskaźnika lub grupy </w:t>
      </w:r>
      <w:r w:rsidRPr="00816A16">
        <w:rPr>
          <w:rFonts w:cs="Arial"/>
          <w:szCs w:val="20"/>
        </w:rPr>
        <w:lastRenderedPageBreak/>
        <w:t>wskaźników w wodzie, osadach wodnych lub w organizmach wodnych, które nie powinny być przekroczone z uwagi na ochronę środowiska i zdrowia ludzi.</w:t>
      </w:r>
    </w:p>
    <w:p w14:paraId="4E705DE2" w14:textId="77777777" w:rsidR="00BB3FF8" w:rsidRPr="00816A16" w:rsidRDefault="00BB3FF8" w:rsidP="00BB3FF8">
      <w:pPr>
        <w:pStyle w:val="NormalnyWeb1"/>
        <w:tabs>
          <w:tab w:val="left" w:pos="567"/>
        </w:tabs>
        <w:suppressAutoHyphens/>
        <w:spacing w:after="240" w:line="276" w:lineRule="auto"/>
        <w:jc w:val="both"/>
        <w:rPr>
          <w:rFonts w:asciiTheme="minorHAnsi" w:hAnsiTheme="minorHAnsi" w:cstheme="minorHAnsi"/>
          <w:sz w:val="20"/>
          <w:szCs w:val="20"/>
          <w:lang w:eastAsia="pl-PL"/>
        </w:rPr>
      </w:pPr>
      <w:r w:rsidRPr="00816A16">
        <w:rPr>
          <w:rFonts w:asciiTheme="minorHAnsi" w:hAnsiTheme="minorHAnsi" w:cstheme="minorHAnsi"/>
          <w:sz w:val="20"/>
          <w:szCs w:val="20"/>
          <w:lang w:eastAsia="pl-PL"/>
        </w:rPr>
        <w:tab/>
      </w:r>
      <w:bookmarkStart w:id="84" w:name="_Hlk159312883"/>
      <w:r w:rsidRPr="00816A16">
        <w:rPr>
          <w:rFonts w:asciiTheme="minorHAnsi" w:hAnsiTheme="minorHAnsi" w:cstheme="minorHAnsi"/>
          <w:sz w:val="20"/>
          <w:szCs w:val="20"/>
          <w:lang w:eastAsia="pl-PL"/>
        </w:rPr>
        <w:t>W latach 2016-2021 prowadzony był monitoring jakości jednolitych części wód powierzchniowych, uwzględniający klasyfikację i ocenę stanu JCWP. Ostatnie wyniki monitoringu jednolitych części wód powierzchniowych znajdujących się na terenie powiatu wyszkowskiego przedstawione zostały w poniższej tabeli.</w:t>
      </w:r>
    </w:p>
    <w:p w14:paraId="47CE8489" w14:textId="6C037666" w:rsidR="00BB3FF8" w:rsidRPr="00E97775" w:rsidRDefault="00BB3FF8" w:rsidP="00717600">
      <w:pPr>
        <w:pStyle w:val="Legenda"/>
        <w:keepNext/>
        <w:spacing w:after="0"/>
        <w:ind w:firstLine="0"/>
        <w:jc w:val="both"/>
        <w:rPr>
          <w:b w:val="0"/>
          <w:bCs w:val="0"/>
          <w:i w:val="0"/>
          <w:iCs/>
        </w:rPr>
      </w:pPr>
      <w:bookmarkStart w:id="85" w:name="_Toc102729662"/>
      <w:bookmarkStart w:id="86" w:name="_Toc176261392"/>
      <w:bookmarkStart w:id="87" w:name="_Toc177721373"/>
      <w:r w:rsidRPr="00E97775">
        <w:rPr>
          <w:i w:val="0"/>
        </w:rPr>
        <w:t xml:space="preserve">Tabela </w:t>
      </w:r>
      <w:r w:rsidRPr="00E97775">
        <w:rPr>
          <w:b w:val="0"/>
          <w:bCs w:val="0"/>
          <w:i w:val="0"/>
          <w:iCs/>
        </w:rPr>
        <w:fldChar w:fldCharType="begin"/>
      </w:r>
      <w:r w:rsidRPr="00E97775">
        <w:rPr>
          <w:i w:val="0"/>
        </w:rPr>
        <w:instrText xml:space="preserve"> SEQ Tabela \* ARABIC </w:instrText>
      </w:r>
      <w:r w:rsidRPr="00E97775">
        <w:rPr>
          <w:b w:val="0"/>
          <w:bCs w:val="0"/>
          <w:i w:val="0"/>
          <w:iCs/>
        </w:rPr>
        <w:fldChar w:fldCharType="separate"/>
      </w:r>
      <w:r w:rsidR="007A339E">
        <w:rPr>
          <w:i w:val="0"/>
          <w:noProof/>
        </w:rPr>
        <w:t>13</w:t>
      </w:r>
      <w:r w:rsidRPr="00E97775">
        <w:rPr>
          <w:b w:val="0"/>
          <w:bCs w:val="0"/>
          <w:i w:val="0"/>
          <w:iCs/>
        </w:rPr>
        <w:fldChar w:fldCharType="end"/>
      </w:r>
      <w:r w:rsidRPr="00E97775">
        <w:rPr>
          <w:i w:val="0"/>
        </w:rPr>
        <w:t xml:space="preserve">. Klasyfikacja i ocena stanu jednolitych części wód powierzchniowych w latach 2016-2021 na terenie powiatu </w:t>
      </w:r>
      <w:bookmarkEnd w:id="85"/>
      <w:r w:rsidRPr="00E97775">
        <w:rPr>
          <w:i w:val="0"/>
        </w:rPr>
        <w:t>wyszkowskiego</w:t>
      </w:r>
      <w:bookmarkEnd w:id="86"/>
      <w:bookmarkEnd w:id="87"/>
    </w:p>
    <w:tbl>
      <w:tblPr>
        <w:tblW w:w="10117" w:type="dxa"/>
        <w:jc w:val="center"/>
        <w:tblCellMar>
          <w:top w:w="55" w:type="dxa"/>
          <w:left w:w="55" w:type="dxa"/>
          <w:bottom w:w="55" w:type="dxa"/>
          <w:right w:w="55" w:type="dxa"/>
        </w:tblCellMar>
        <w:tblLook w:val="04A0" w:firstRow="1" w:lastRow="0" w:firstColumn="1" w:lastColumn="0" w:noHBand="0" w:noVBand="1"/>
      </w:tblPr>
      <w:tblGrid>
        <w:gridCol w:w="425"/>
        <w:gridCol w:w="1235"/>
        <w:gridCol w:w="1173"/>
        <w:gridCol w:w="1092"/>
        <w:gridCol w:w="1340"/>
        <w:gridCol w:w="1340"/>
        <w:gridCol w:w="1293"/>
        <w:gridCol w:w="1121"/>
        <w:gridCol w:w="1098"/>
      </w:tblGrid>
      <w:tr w:rsidR="00BB3FF8" w:rsidRPr="003A771D" w14:paraId="0473A0FC" w14:textId="77777777" w:rsidTr="002D5996">
        <w:trPr>
          <w:tblHeader/>
          <w:jc w:val="center"/>
        </w:trPr>
        <w:tc>
          <w:tcPr>
            <w:tcW w:w="425" w:type="dxa"/>
            <w:vMerge w:val="restart"/>
            <w:tcBorders>
              <w:top w:val="single" w:sz="2" w:space="0" w:color="000000"/>
              <w:left w:val="single" w:sz="2" w:space="0" w:color="000000"/>
              <w:bottom w:val="single" w:sz="2" w:space="0" w:color="000000"/>
              <w:right w:val="single" w:sz="2" w:space="0" w:color="000000"/>
            </w:tcBorders>
            <w:shd w:val="clear" w:color="auto" w:fill="EDEDED"/>
            <w:vAlign w:val="center"/>
            <w:hideMark/>
          </w:tcPr>
          <w:p w14:paraId="58BF6904" w14:textId="77777777" w:rsidR="00BB3FF8" w:rsidRPr="00E97775" w:rsidRDefault="00BB3FF8" w:rsidP="002D5996">
            <w:pPr>
              <w:widowControl w:val="0"/>
              <w:suppressLineNumbers/>
              <w:suppressAutoHyphens/>
              <w:spacing w:after="0" w:line="240" w:lineRule="auto"/>
              <w:ind w:firstLine="0"/>
              <w:jc w:val="center"/>
              <w:rPr>
                <w:rFonts w:eastAsia="SimSun" w:cs="Calibri"/>
                <w:b/>
                <w:kern w:val="2"/>
                <w:sz w:val="16"/>
                <w:szCs w:val="16"/>
                <w:lang w:eastAsia="hi-IN" w:bidi="hi-IN"/>
              </w:rPr>
            </w:pPr>
            <w:r w:rsidRPr="00E97775">
              <w:rPr>
                <w:rFonts w:eastAsia="SimSun" w:cs="Calibri"/>
                <w:b/>
                <w:kern w:val="2"/>
                <w:sz w:val="16"/>
                <w:szCs w:val="16"/>
                <w:lang w:eastAsia="hi-IN" w:bidi="hi-IN"/>
              </w:rPr>
              <w:t>Lp.</w:t>
            </w:r>
          </w:p>
        </w:tc>
        <w:tc>
          <w:tcPr>
            <w:tcW w:w="1235" w:type="dxa"/>
            <w:vMerge w:val="restart"/>
            <w:tcBorders>
              <w:top w:val="single" w:sz="2" w:space="0" w:color="000000"/>
              <w:left w:val="single" w:sz="2" w:space="0" w:color="000000"/>
              <w:bottom w:val="single" w:sz="2" w:space="0" w:color="000000"/>
              <w:right w:val="single" w:sz="2" w:space="0" w:color="000000"/>
            </w:tcBorders>
            <w:shd w:val="clear" w:color="auto" w:fill="EDEDED"/>
            <w:vAlign w:val="center"/>
            <w:hideMark/>
          </w:tcPr>
          <w:p w14:paraId="422C91D9" w14:textId="77777777" w:rsidR="00BB3FF8" w:rsidRPr="00E97775" w:rsidRDefault="00BB3FF8" w:rsidP="002D5996">
            <w:pPr>
              <w:widowControl w:val="0"/>
              <w:suppressLineNumbers/>
              <w:suppressAutoHyphens/>
              <w:spacing w:after="0" w:line="240" w:lineRule="auto"/>
              <w:ind w:firstLine="59"/>
              <w:jc w:val="center"/>
              <w:rPr>
                <w:rFonts w:eastAsia="SimSun" w:cs="Calibri"/>
                <w:b/>
                <w:kern w:val="2"/>
                <w:sz w:val="16"/>
                <w:szCs w:val="16"/>
                <w:lang w:eastAsia="hi-IN" w:bidi="hi-IN"/>
              </w:rPr>
            </w:pPr>
            <w:r w:rsidRPr="00E97775">
              <w:rPr>
                <w:rFonts w:eastAsia="SimSun" w:cs="Calibri"/>
                <w:b/>
                <w:kern w:val="2"/>
                <w:sz w:val="16"/>
                <w:szCs w:val="16"/>
                <w:lang w:eastAsia="hi-IN" w:bidi="hi-IN"/>
              </w:rPr>
              <w:t>Nazwa ocenianej JCWP</w:t>
            </w:r>
          </w:p>
          <w:p w14:paraId="42E4120A" w14:textId="77777777" w:rsidR="00BB3FF8" w:rsidRPr="00E97775" w:rsidRDefault="00BB3FF8" w:rsidP="002D5996">
            <w:pPr>
              <w:widowControl w:val="0"/>
              <w:suppressLineNumbers/>
              <w:suppressAutoHyphens/>
              <w:spacing w:after="0" w:line="240" w:lineRule="auto"/>
              <w:ind w:firstLine="59"/>
              <w:jc w:val="center"/>
              <w:rPr>
                <w:rFonts w:eastAsia="SimSun" w:cs="Calibri"/>
                <w:bCs/>
                <w:kern w:val="2"/>
                <w:sz w:val="16"/>
                <w:szCs w:val="16"/>
                <w:lang w:eastAsia="hi-IN" w:bidi="hi-IN"/>
              </w:rPr>
            </w:pPr>
            <w:r w:rsidRPr="00E97775">
              <w:rPr>
                <w:rFonts w:eastAsia="SimSun" w:cs="Calibri"/>
                <w:bCs/>
                <w:kern w:val="2"/>
                <w:sz w:val="16"/>
                <w:szCs w:val="16"/>
                <w:lang w:eastAsia="hi-IN" w:bidi="hi-IN"/>
              </w:rPr>
              <w:t>(Rozporządzenie Ministra Infrastruktury z dnia 4 listopada 2022 r. w sprawie Planu gospodarowania wodami na obszarze dorzecza Wisły)</w:t>
            </w:r>
          </w:p>
        </w:tc>
        <w:tc>
          <w:tcPr>
            <w:tcW w:w="0" w:type="auto"/>
            <w:vMerge w:val="restart"/>
            <w:tcBorders>
              <w:top w:val="single" w:sz="2" w:space="0" w:color="000000"/>
              <w:left w:val="single" w:sz="2" w:space="0" w:color="000000"/>
              <w:bottom w:val="single" w:sz="2" w:space="0" w:color="000000"/>
              <w:right w:val="single" w:sz="2" w:space="0" w:color="000000"/>
            </w:tcBorders>
            <w:shd w:val="clear" w:color="auto" w:fill="EDEDED"/>
            <w:vAlign w:val="center"/>
            <w:hideMark/>
          </w:tcPr>
          <w:p w14:paraId="4294EC2A" w14:textId="77777777" w:rsidR="00BB3FF8" w:rsidRPr="00E97775" w:rsidRDefault="00BB3FF8" w:rsidP="002D5996">
            <w:pPr>
              <w:widowControl w:val="0"/>
              <w:suppressLineNumbers/>
              <w:suppressAutoHyphens/>
              <w:spacing w:after="0" w:line="240" w:lineRule="auto"/>
              <w:ind w:firstLine="12"/>
              <w:jc w:val="center"/>
              <w:rPr>
                <w:rFonts w:eastAsia="SimSun" w:cs="Calibri"/>
                <w:b/>
                <w:kern w:val="2"/>
                <w:sz w:val="16"/>
                <w:szCs w:val="16"/>
                <w:lang w:eastAsia="hi-IN" w:bidi="hi-IN"/>
              </w:rPr>
            </w:pPr>
            <w:r w:rsidRPr="00E97775">
              <w:rPr>
                <w:rFonts w:eastAsia="SimSun" w:cs="Calibri"/>
                <w:b/>
                <w:kern w:val="2"/>
                <w:sz w:val="16"/>
                <w:szCs w:val="16"/>
                <w:lang w:eastAsia="hi-IN" w:bidi="hi-IN"/>
              </w:rPr>
              <w:t>Nazwa JCWP w poprzednim cyklu</w:t>
            </w:r>
          </w:p>
          <w:p w14:paraId="6634DBA0" w14:textId="77777777" w:rsidR="00BB3FF8" w:rsidRPr="00E97775" w:rsidRDefault="00BB3FF8" w:rsidP="002D5996">
            <w:pPr>
              <w:widowControl w:val="0"/>
              <w:suppressLineNumbers/>
              <w:suppressAutoHyphens/>
              <w:spacing w:after="0" w:line="240" w:lineRule="auto"/>
              <w:ind w:firstLine="12"/>
              <w:jc w:val="center"/>
              <w:rPr>
                <w:rFonts w:eastAsia="SimSun" w:cs="Calibri"/>
                <w:b/>
                <w:kern w:val="2"/>
                <w:sz w:val="16"/>
                <w:szCs w:val="16"/>
                <w:lang w:eastAsia="hi-IN" w:bidi="hi-IN"/>
              </w:rPr>
            </w:pPr>
            <w:r w:rsidRPr="00E97775">
              <w:rPr>
                <w:rFonts w:eastAsia="SimSun" w:cs="Calibri"/>
                <w:b/>
                <w:kern w:val="2"/>
                <w:sz w:val="16"/>
                <w:szCs w:val="16"/>
                <w:lang w:eastAsia="hi-IN" w:bidi="hi-IN"/>
              </w:rPr>
              <w:t>planistycznym (2016-2021)</w:t>
            </w:r>
          </w:p>
        </w:tc>
        <w:tc>
          <w:tcPr>
            <w:tcW w:w="0" w:type="auto"/>
            <w:gridSpan w:val="3"/>
            <w:tcBorders>
              <w:top w:val="single" w:sz="2" w:space="0" w:color="000000"/>
              <w:left w:val="single" w:sz="2" w:space="0" w:color="000000"/>
              <w:bottom w:val="single" w:sz="2" w:space="0" w:color="000000"/>
              <w:right w:val="single" w:sz="2" w:space="0" w:color="000000"/>
            </w:tcBorders>
            <w:shd w:val="clear" w:color="auto" w:fill="EDEDED"/>
            <w:vAlign w:val="center"/>
            <w:hideMark/>
          </w:tcPr>
          <w:p w14:paraId="14DA7733" w14:textId="77777777" w:rsidR="00BB3FF8" w:rsidRPr="00E97775" w:rsidRDefault="00BB3FF8" w:rsidP="002D5996">
            <w:pPr>
              <w:widowControl w:val="0"/>
              <w:suppressLineNumbers/>
              <w:suppressAutoHyphens/>
              <w:spacing w:after="0" w:line="240" w:lineRule="auto"/>
              <w:ind w:hanging="47"/>
              <w:jc w:val="center"/>
              <w:rPr>
                <w:rFonts w:eastAsia="SimSun" w:cs="Calibri"/>
                <w:b/>
                <w:kern w:val="2"/>
                <w:sz w:val="16"/>
                <w:szCs w:val="16"/>
                <w:lang w:eastAsia="hi-IN" w:bidi="hi-IN"/>
              </w:rPr>
            </w:pPr>
            <w:r w:rsidRPr="00E97775">
              <w:rPr>
                <w:rFonts w:eastAsia="SimSun" w:cs="Calibri"/>
                <w:b/>
                <w:kern w:val="2"/>
                <w:sz w:val="16"/>
                <w:szCs w:val="16"/>
                <w:lang w:eastAsia="hi-IN" w:bidi="hi-IN"/>
              </w:rPr>
              <w:t>Klasyfikacja wskaźników i elementów jakości wód</w:t>
            </w:r>
          </w:p>
        </w:tc>
        <w:tc>
          <w:tcPr>
            <w:tcW w:w="0" w:type="auto"/>
            <w:vMerge w:val="restart"/>
            <w:tcBorders>
              <w:top w:val="single" w:sz="2" w:space="0" w:color="000000"/>
              <w:left w:val="single" w:sz="2" w:space="0" w:color="000000"/>
              <w:bottom w:val="single" w:sz="2" w:space="0" w:color="000000"/>
              <w:right w:val="single" w:sz="2" w:space="0" w:color="000000"/>
            </w:tcBorders>
            <w:shd w:val="clear" w:color="auto" w:fill="EDEDED"/>
            <w:vAlign w:val="center"/>
            <w:hideMark/>
          </w:tcPr>
          <w:p w14:paraId="1C1B8C7D" w14:textId="77777777" w:rsidR="00BB3FF8" w:rsidRPr="00E97775" w:rsidRDefault="00BB3FF8" w:rsidP="002D5996">
            <w:pPr>
              <w:widowControl w:val="0"/>
              <w:suppressLineNumbers/>
              <w:suppressAutoHyphens/>
              <w:spacing w:after="0" w:line="240" w:lineRule="auto"/>
              <w:ind w:firstLine="139"/>
              <w:jc w:val="center"/>
              <w:rPr>
                <w:rFonts w:eastAsia="SimSun" w:cs="Calibri"/>
                <w:b/>
                <w:kern w:val="2"/>
                <w:sz w:val="16"/>
                <w:szCs w:val="16"/>
                <w:lang w:eastAsia="hi-IN" w:bidi="hi-IN"/>
              </w:rPr>
            </w:pPr>
            <w:r w:rsidRPr="00E97775">
              <w:rPr>
                <w:rFonts w:eastAsia="SimSun" w:cs="Calibri"/>
                <w:b/>
                <w:kern w:val="2"/>
                <w:sz w:val="16"/>
                <w:szCs w:val="16"/>
                <w:lang w:eastAsia="hi-IN" w:bidi="hi-IN"/>
              </w:rPr>
              <w:t>Stan/potencjał ekologiczny</w:t>
            </w:r>
          </w:p>
        </w:tc>
        <w:tc>
          <w:tcPr>
            <w:tcW w:w="0" w:type="auto"/>
            <w:vMerge w:val="restart"/>
            <w:tcBorders>
              <w:top w:val="single" w:sz="2" w:space="0" w:color="000000"/>
              <w:left w:val="single" w:sz="2" w:space="0" w:color="000000"/>
              <w:bottom w:val="single" w:sz="4" w:space="0" w:color="auto"/>
              <w:right w:val="single" w:sz="2" w:space="0" w:color="000000"/>
            </w:tcBorders>
            <w:shd w:val="clear" w:color="auto" w:fill="EDEDED"/>
            <w:vAlign w:val="center"/>
            <w:hideMark/>
          </w:tcPr>
          <w:p w14:paraId="67E94A49" w14:textId="77777777" w:rsidR="00BB3FF8" w:rsidRPr="00E97775" w:rsidRDefault="00BB3FF8" w:rsidP="002D5996">
            <w:pPr>
              <w:widowControl w:val="0"/>
              <w:suppressLineNumbers/>
              <w:suppressAutoHyphens/>
              <w:spacing w:after="0" w:line="240" w:lineRule="auto"/>
              <w:ind w:firstLine="139"/>
              <w:jc w:val="center"/>
              <w:rPr>
                <w:rFonts w:eastAsia="SimSun" w:cs="Calibri"/>
                <w:b/>
                <w:kern w:val="2"/>
                <w:sz w:val="16"/>
                <w:szCs w:val="16"/>
                <w:lang w:eastAsia="hi-IN" w:bidi="hi-IN"/>
              </w:rPr>
            </w:pPr>
            <w:r w:rsidRPr="00E97775">
              <w:rPr>
                <w:rFonts w:eastAsia="SimSun" w:cs="Calibri"/>
                <w:b/>
                <w:kern w:val="2"/>
                <w:sz w:val="16"/>
                <w:szCs w:val="16"/>
                <w:lang w:eastAsia="hi-IN" w:bidi="hi-IN"/>
              </w:rPr>
              <w:t>Klasyfikacja stanu chemicznego</w:t>
            </w:r>
          </w:p>
        </w:tc>
        <w:tc>
          <w:tcPr>
            <w:tcW w:w="1098" w:type="dxa"/>
            <w:vMerge w:val="restart"/>
            <w:tcBorders>
              <w:top w:val="single" w:sz="2" w:space="0" w:color="000000"/>
              <w:left w:val="single" w:sz="2" w:space="0" w:color="000000"/>
              <w:bottom w:val="single" w:sz="4" w:space="0" w:color="auto"/>
              <w:right w:val="single" w:sz="2" w:space="0" w:color="000000"/>
            </w:tcBorders>
            <w:shd w:val="clear" w:color="auto" w:fill="EDEDED"/>
            <w:vAlign w:val="center"/>
            <w:hideMark/>
          </w:tcPr>
          <w:p w14:paraId="7BD3B92B" w14:textId="77777777" w:rsidR="00BB3FF8" w:rsidRPr="00E97775" w:rsidRDefault="00BB3FF8" w:rsidP="002D5996">
            <w:pPr>
              <w:widowControl w:val="0"/>
              <w:suppressLineNumbers/>
              <w:suppressAutoHyphens/>
              <w:spacing w:after="0" w:line="240" w:lineRule="auto"/>
              <w:ind w:firstLine="139"/>
              <w:jc w:val="center"/>
              <w:rPr>
                <w:rFonts w:eastAsia="SimSun" w:cs="Calibri"/>
                <w:b/>
                <w:kern w:val="2"/>
                <w:sz w:val="16"/>
                <w:szCs w:val="16"/>
                <w:lang w:eastAsia="hi-IN" w:bidi="hi-IN"/>
              </w:rPr>
            </w:pPr>
            <w:r w:rsidRPr="00E97775">
              <w:rPr>
                <w:rFonts w:eastAsia="SimSun" w:cs="Calibri"/>
                <w:b/>
                <w:kern w:val="2"/>
                <w:sz w:val="16"/>
                <w:szCs w:val="16"/>
                <w:lang w:eastAsia="hi-IN" w:bidi="hi-IN"/>
              </w:rPr>
              <w:t>Ocena stanu JCWP</w:t>
            </w:r>
          </w:p>
        </w:tc>
      </w:tr>
      <w:tr w:rsidR="00BB3FF8" w:rsidRPr="003A771D" w14:paraId="0BEBAE61" w14:textId="77777777" w:rsidTr="002D5996">
        <w:trPr>
          <w:tblHeader/>
          <w:jc w:val="center"/>
        </w:trPr>
        <w:tc>
          <w:tcPr>
            <w:tcW w:w="425" w:type="dxa"/>
            <w:vMerge/>
            <w:tcBorders>
              <w:top w:val="single" w:sz="2" w:space="0" w:color="000000"/>
              <w:left w:val="single" w:sz="2" w:space="0" w:color="000000"/>
              <w:bottom w:val="single" w:sz="2" w:space="0" w:color="000000"/>
              <w:right w:val="single" w:sz="2" w:space="0" w:color="000000"/>
            </w:tcBorders>
            <w:vAlign w:val="center"/>
            <w:hideMark/>
          </w:tcPr>
          <w:p w14:paraId="62F3887C" w14:textId="77777777" w:rsidR="00BB3FF8" w:rsidRPr="003A771D" w:rsidRDefault="00BB3FF8" w:rsidP="00D42623">
            <w:pPr>
              <w:spacing w:after="0"/>
              <w:rPr>
                <w:rFonts w:eastAsia="SimSun" w:cs="Calibri"/>
                <w:b/>
                <w:kern w:val="2"/>
                <w:sz w:val="16"/>
                <w:szCs w:val="16"/>
                <w:highlight w:val="yellow"/>
                <w:lang w:eastAsia="hi-IN" w:bidi="hi-IN"/>
              </w:rPr>
            </w:pPr>
          </w:p>
        </w:tc>
        <w:tc>
          <w:tcPr>
            <w:tcW w:w="1235" w:type="dxa"/>
            <w:vMerge/>
            <w:tcBorders>
              <w:top w:val="single" w:sz="2" w:space="0" w:color="000000"/>
              <w:left w:val="single" w:sz="2" w:space="0" w:color="000000"/>
              <w:bottom w:val="single" w:sz="2" w:space="0" w:color="000000"/>
              <w:right w:val="single" w:sz="2" w:space="0" w:color="000000"/>
            </w:tcBorders>
            <w:vAlign w:val="center"/>
            <w:hideMark/>
          </w:tcPr>
          <w:p w14:paraId="33C7EBF1" w14:textId="77777777" w:rsidR="00BB3FF8" w:rsidRPr="003A771D" w:rsidRDefault="00BB3FF8" w:rsidP="002D5996">
            <w:pPr>
              <w:spacing w:after="0"/>
              <w:ind w:firstLine="59"/>
              <w:rPr>
                <w:rFonts w:eastAsia="SimSun" w:cs="Calibri"/>
                <w:bCs/>
                <w:kern w:val="2"/>
                <w:sz w:val="16"/>
                <w:szCs w:val="16"/>
                <w:highlight w:val="yellow"/>
                <w:lang w:eastAsia="hi-IN" w:bidi="hi-IN"/>
              </w:rPr>
            </w:pPr>
          </w:p>
        </w:tc>
        <w:tc>
          <w:tcPr>
            <w:tcW w:w="0" w:type="auto"/>
            <w:vMerge/>
            <w:tcBorders>
              <w:top w:val="single" w:sz="2" w:space="0" w:color="000000"/>
              <w:left w:val="single" w:sz="2" w:space="0" w:color="000000"/>
              <w:bottom w:val="single" w:sz="2" w:space="0" w:color="000000"/>
              <w:right w:val="single" w:sz="2" w:space="0" w:color="000000"/>
            </w:tcBorders>
            <w:vAlign w:val="center"/>
            <w:hideMark/>
          </w:tcPr>
          <w:p w14:paraId="17B34FCD" w14:textId="77777777" w:rsidR="00BB3FF8" w:rsidRPr="003A771D" w:rsidRDefault="00BB3FF8" w:rsidP="002D5996">
            <w:pPr>
              <w:spacing w:after="0"/>
              <w:ind w:firstLine="12"/>
              <w:rPr>
                <w:rFonts w:eastAsia="SimSun" w:cs="Calibri"/>
                <w:b/>
                <w:kern w:val="2"/>
                <w:sz w:val="16"/>
                <w:szCs w:val="16"/>
                <w:highlight w:val="yellow"/>
                <w:lang w:eastAsia="hi-IN" w:bidi="hi-IN"/>
              </w:rPr>
            </w:pPr>
          </w:p>
        </w:tc>
        <w:tc>
          <w:tcPr>
            <w:tcW w:w="0" w:type="auto"/>
            <w:tcBorders>
              <w:top w:val="single" w:sz="2" w:space="0" w:color="000000"/>
              <w:left w:val="single" w:sz="2" w:space="0" w:color="000000"/>
              <w:bottom w:val="single" w:sz="2" w:space="0" w:color="000000"/>
              <w:right w:val="single" w:sz="2" w:space="0" w:color="000000"/>
            </w:tcBorders>
            <w:shd w:val="clear" w:color="auto" w:fill="EDEDED"/>
            <w:vAlign w:val="center"/>
            <w:hideMark/>
          </w:tcPr>
          <w:p w14:paraId="55091761" w14:textId="77777777" w:rsidR="00BB3FF8" w:rsidRPr="00E97775" w:rsidRDefault="00BB3FF8" w:rsidP="002D5996">
            <w:pPr>
              <w:widowControl w:val="0"/>
              <w:suppressLineNumbers/>
              <w:suppressAutoHyphens/>
              <w:spacing w:after="0" w:line="240" w:lineRule="auto"/>
              <w:ind w:hanging="47"/>
              <w:jc w:val="center"/>
              <w:rPr>
                <w:rFonts w:eastAsia="SimSun" w:cs="Calibri"/>
                <w:b/>
                <w:kern w:val="2"/>
                <w:sz w:val="16"/>
                <w:szCs w:val="16"/>
                <w:lang w:eastAsia="hi-IN" w:bidi="hi-IN"/>
              </w:rPr>
            </w:pPr>
            <w:r w:rsidRPr="00E97775">
              <w:rPr>
                <w:rFonts w:eastAsia="SimSun" w:cs="Calibri"/>
                <w:b/>
                <w:kern w:val="2"/>
                <w:sz w:val="16"/>
                <w:szCs w:val="16"/>
                <w:lang w:eastAsia="hi-IN" w:bidi="hi-IN"/>
              </w:rPr>
              <w:t>Klasa elementów biologicznych</w:t>
            </w:r>
          </w:p>
        </w:tc>
        <w:tc>
          <w:tcPr>
            <w:tcW w:w="1340" w:type="dxa"/>
            <w:tcBorders>
              <w:top w:val="single" w:sz="2" w:space="0" w:color="000000"/>
              <w:left w:val="single" w:sz="2" w:space="0" w:color="000000"/>
              <w:bottom w:val="single" w:sz="2" w:space="0" w:color="000000"/>
              <w:right w:val="single" w:sz="2" w:space="0" w:color="000000"/>
            </w:tcBorders>
            <w:shd w:val="clear" w:color="auto" w:fill="EDEDED"/>
            <w:vAlign w:val="center"/>
            <w:hideMark/>
          </w:tcPr>
          <w:p w14:paraId="58D2CF03" w14:textId="77777777" w:rsidR="00BB3FF8" w:rsidRPr="00E97775" w:rsidRDefault="00BB3FF8" w:rsidP="002D5996">
            <w:pPr>
              <w:widowControl w:val="0"/>
              <w:suppressLineNumbers/>
              <w:suppressAutoHyphens/>
              <w:spacing w:after="0" w:line="240" w:lineRule="auto"/>
              <w:ind w:hanging="47"/>
              <w:jc w:val="center"/>
              <w:rPr>
                <w:rFonts w:eastAsia="SimSun" w:cs="Calibri"/>
                <w:b/>
                <w:kern w:val="2"/>
                <w:sz w:val="16"/>
                <w:szCs w:val="16"/>
                <w:lang w:eastAsia="hi-IN" w:bidi="hi-IN"/>
              </w:rPr>
            </w:pPr>
            <w:r w:rsidRPr="00E97775">
              <w:rPr>
                <w:rFonts w:eastAsia="SimSun" w:cs="Calibri"/>
                <w:b/>
                <w:kern w:val="2"/>
                <w:sz w:val="16"/>
                <w:szCs w:val="16"/>
                <w:lang w:eastAsia="hi-IN" w:bidi="hi-IN"/>
              </w:rPr>
              <w:t>Klasa elementów fizykochemicznych</w:t>
            </w:r>
          </w:p>
        </w:tc>
        <w:tc>
          <w:tcPr>
            <w:tcW w:w="1340" w:type="dxa"/>
            <w:tcBorders>
              <w:top w:val="single" w:sz="2" w:space="0" w:color="000000"/>
              <w:left w:val="single" w:sz="2" w:space="0" w:color="000000"/>
              <w:bottom w:val="single" w:sz="2" w:space="0" w:color="000000"/>
              <w:right w:val="single" w:sz="2" w:space="0" w:color="000000"/>
            </w:tcBorders>
            <w:shd w:val="clear" w:color="auto" w:fill="EDEDED"/>
            <w:vAlign w:val="center"/>
            <w:hideMark/>
          </w:tcPr>
          <w:p w14:paraId="2A5C79B6" w14:textId="77777777" w:rsidR="00BB3FF8" w:rsidRPr="00E97775" w:rsidRDefault="00BB3FF8" w:rsidP="002D5996">
            <w:pPr>
              <w:widowControl w:val="0"/>
              <w:suppressLineNumbers/>
              <w:suppressAutoHyphens/>
              <w:spacing w:after="0" w:line="240" w:lineRule="auto"/>
              <w:ind w:hanging="47"/>
              <w:jc w:val="center"/>
              <w:rPr>
                <w:rFonts w:eastAsia="SimSun" w:cs="Calibri"/>
                <w:b/>
                <w:kern w:val="2"/>
                <w:sz w:val="16"/>
                <w:szCs w:val="16"/>
                <w:lang w:eastAsia="hi-IN" w:bidi="hi-IN"/>
              </w:rPr>
            </w:pPr>
            <w:r w:rsidRPr="00E97775">
              <w:rPr>
                <w:rFonts w:eastAsia="SimSun" w:cs="Calibri"/>
                <w:b/>
                <w:kern w:val="2"/>
                <w:sz w:val="16"/>
                <w:szCs w:val="16"/>
                <w:lang w:eastAsia="hi-IN" w:bidi="hi-IN"/>
              </w:rPr>
              <w:t>Klasa elementów fizykochemicznych - specyficzne zanieczyszczenia syntetyczne i niesyntetyczne</w:t>
            </w:r>
          </w:p>
        </w:tc>
        <w:tc>
          <w:tcPr>
            <w:tcW w:w="0" w:type="auto"/>
            <w:vMerge/>
            <w:tcBorders>
              <w:top w:val="single" w:sz="2" w:space="0" w:color="000000"/>
              <w:left w:val="single" w:sz="2" w:space="0" w:color="000000"/>
              <w:bottom w:val="single" w:sz="2" w:space="0" w:color="000000"/>
              <w:right w:val="single" w:sz="2" w:space="0" w:color="000000"/>
            </w:tcBorders>
            <w:vAlign w:val="center"/>
            <w:hideMark/>
          </w:tcPr>
          <w:p w14:paraId="38B609DE" w14:textId="77777777" w:rsidR="00BB3FF8" w:rsidRPr="003A771D" w:rsidRDefault="00BB3FF8" w:rsidP="002D5996">
            <w:pPr>
              <w:spacing w:after="0"/>
              <w:ind w:firstLine="139"/>
              <w:rPr>
                <w:rFonts w:eastAsia="SimSun" w:cs="Calibri"/>
                <w:b/>
                <w:kern w:val="2"/>
                <w:sz w:val="16"/>
                <w:szCs w:val="16"/>
                <w:highlight w:val="yellow"/>
                <w:lang w:eastAsia="hi-IN" w:bidi="hi-IN"/>
              </w:rPr>
            </w:pPr>
          </w:p>
        </w:tc>
        <w:tc>
          <w:tcPr>
            <w:tcW w:w="0" w:type="auto"/>
            <w:vMerge/>
            <w:tcBorders>
              <w:top w:val="single" w:sz="2" w:space="0" w:color="000000"/>
              <w:left w:val="single" w:sz="2" w:space="0" w:color="000000"/>
              <w:bottom w:val="single" w:sz="4" w:space="0" w:color="auto"/>
              <w:right w:val="single" w:sz="2" w:space="0" w:color="000000"/>
            </w:tcBorders>
            <w:vAlign w:val="center"/>
            <w:hideMark/>
          </w:tcPr>
          <w:p w14:paraId="3AA55FD1" w14:textId="77777777" w:rsidR="00BB3FF8" w:rsidRPr="003A771D" w:rsidRDefault="00BB3FF8" w:rsidP="002D5996">
            <w:pPr>
              <w:spacing w:after="0"/>
              <w:ind w:firstLine="139"/>
              <w:rPr>
                <w:rFonts w:eastAsia="SimSun" w:cs="Calibri"/>
                <w:b/>
                <w:kern w:val="2"/>
                <w:sz w:val="16"/>
                <w:szCs w:val="16"/>
                <w:highlight w:val="yellow"/>
                <w:lang w:eastAsia="hi-IN" w:bidi="hi-IN"/>
              </w:rPr>
            </w:pPr>
          </w:p>
        </w:tc>
        <w:tc>
          <w:tcPr>
            <w:tcW w:w="0" w:type="auto"/>
            <w:vMerge/>
            <w:tcBorders>
              <w:top w:val="single" w:sz="2" w:space="0" w:color="000000"/>
              <w:left w:val="single" w:sz="2" w:space="0" w:color="000000"/>
              <w:bottom w:val="single" w:sz="4" w:space="0" w:color="auto"/>
              <w:right w:val="single" w:sz="2" w:space="0" w:color="000000"/>
            </w:tcBorders>
            <w:vAlign w:val="center"/>
            <w:hideMark/>
          </w:tcPr>
          <w:p w14:paraId="7559AA6B" w14:textId="77777777" w:rsidR="00BB3FF8" w:rsidRPr="003A771D" w:rsidRDefault="00BB3FF8" w:rsidP="002D5996">
            <w:pPr>
              <w:spacing w:after="0"/>
              <w:ind w:firstLine="139"/>
              <w:rPr>
                <w:rFonts w:eastAsia="SimSun" w:cs="Calibri"/>
                <w:b/>
                <w:kern w:val="2"/>
                <w:sz w:val="16"/>
                <w:szCs w:val="16"/>
                <w:highlight w:val="yellow"/>
                <w:lang w:eastAsia="hi-IN" w:bidi="hi-IN"/>
              </w:rPr>
            </w:pPr>
          </w:p>
        </w:tc>
      </w:tr>
      <w:tr w:rsidR="00BB3FF8" w:rsidRPr="003A771D" w14:paraId="709400FA" w14:textId="77777777" w:rsidTr="002D5996">
        <w:trPr>
          <w:trHeight w:val="318"/>
          <w:jc w:val="center"/>
        </w:trPr>
        <w:tc>
          <w:tcPr>
            <w:tcW w:w="425" w:type="dxa"/>
            <w:vMerge w:val="restart"/>
            <w:tcBorders>
              <w:top w:val="single" w:sz="2" w:space="0" w:color="000000"/>
              <w:left w:val="single" w:sz="2" w:space="0" w:color="000000"/>
              <w:right w:val="single" w:sz="2" w:space="0" w:color="000000"/>
            </w:tcBorders>
            <w:vAlign w:val="center"/>
            <w:hideMark/>
          </w:tcPr>
          <w:p w14:paraId="6B8D7B1B" w14:textId="77777777" w:rsidR="00BB3FF8" w:rsidRPr="00B5270B"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bookmarkStart w:id="88" w:name="_Hlk100441964"/>
            <w:r w:rsidRPr="00B5270B">
              <w:rPr>
                <w:rFonts w:eastAsia="SimSun" w:cs="Calibri"/>
                <w:kern w:val="2"/>
                <w:sz w:val="16"/>
                <w:szCs w:val="16"/>
                <w:lang w:eastAsia="hi-IN" w:bidi="hi-IN"/>
              </w:rPr>
              <w:t>1.</w:t>
            </w:r>
          </w:p>
        </w:tc>
        <w:tc>
          <w:tcPr>
            <w:tcW w:w="1235" w:type="dxa"/>
            <w:vMerge w:val="restart"/>
            <w:tcBorders>
              <w:top w:val="single" w:sz="2" w:space="0" w:color="000000"/>
              <w:left w:val="single" w:sz="2" w:space="0" w:color="000000"/>
              <w:right w:val="single" w:sz="2" w:space="0" w:color="000000"/>
            </w:tcBorders>
            <w:shd w:val="clear" w:color="auto" w:fill="FFFFFF" w:themeFill="background1"/>
            <w:vAlign w:val="center"/>
            <w:hideMark/>
          </w:tcPr>
          <w:p w14:paraId="2DB899AB" w14:textId="0D8733F0" w:rsidR="00BB3FF8" w:rsidRPr="00B5270B" w:rsidRDefault="00BB3FF8" w:rsidP="002D5996">
            <w:pPr>
              <w:spacing w:after="0" w:line="240" w:lineRule="auto"/>
              <w:ind w:firstLine="59"/>
              <w:jc w:val="center"/>
              <w:rPr>
                <w:rFonts w:eastAsia="Times New Roman" w:cs="Calibri"/>
                <w:bCs/>
                <w:sz w:val="16"/>
                <w:szCs w:val="16"/>
                <w:lang w:eastAsia="pl-PL"/>
              </w:rPr>
            </w:pPr>
            <w:r w:rsidRPr="00B5270B">
              <w:rPr>
                <w:rFonts w:eastAsia="Times New Roman" w:cs="Calibri"/>
                <w:bCs/>
                <w:sz w:val="16"/>
                <w:szCs w:val="16"/>
                <w:lang w:eastAsia="pl-PL"/>
              </w:rPr>
              <w:t>Narew od Omulwi do</w:t>
            </w:r>
            <w:r w:rsidR="002D5996">
              <w:rPr>
                <w:rFonts w:eastAsia="Times New Roman" w:cs="Calibri"/>
                <w:bCs/>
                <w:sz w:val="16"/>
                <w:szCs w:val="16"/>
                <w:lang w:eastAsia="pl-PL"/>
              </w:rPr>
              <w:t> </w:t>
            </w:r>
            <w:r w:rsidRPr="00B5270B">
              <w:rPr>
                <w:rFonts w:eastAsia="Times New Roman" w:cs="Calibri"/>
                <w:bCs/>
                <w:sz w:val="16"/>
                <w:szCs w:val="16"/>
                <w:lang w:eastAsia="pl-PL"/>
              </w:rPr>
              <w:t>Orzyca</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hideMark/>
          </w:tcPr>
          <w:p w14:paraId="1DEC0D77" w14:textId="77777777" w:rsidR="00BB3FF8" w:rsidRPr="00B5270B" w:rsidRDefault="00BB3FF8" w:rsidP="002D5996">
            <w:pPr>
              <w:spacing w:after="0" w:line="240" w:lineRule="auto"/>
              <w:ind w:firstLine="12"/>
              <w:jc w:val="center"/>
              <w:rPr>
                <w:rFonts w:eastAsia="Times New Roman" w:cs="Calibri"/>
                <w:bCs/>
                <w:sz w:val="16"/>
                <w:szCs w:val="16"/>
                <w:lang w:eastAsia="pl-PL"/>
              </w:rPr>
            </w:pPr>
            <w:r w:rsidRPr="00B5270B">
              <w:rPr>
                <w:rFonts w:eastAsia="Times New Roman" w:cs="Calibri"/>
                <w:bCs/>
                <w:sz w:val="16"/>
                <w:szCs w:val="16"/>
                <w:lang w:eastAsia="pl-PL"/>
              </w:rPr>
              <w:t>Zalew Zegrzyński</w:t>
            </w:r>
          </w:p>
        </w:tc>
        <w:tc>
          <w:tcPr>
            <w:tcW w:w="0" w:type="auto"/>
            <w:tcBorders>
              <w:top w:val="single" w:sz="2" w:space="0" w:color="000000"/>
              <w:left w:val="single" w:sz="2" w:space="0" w:color="000000"/>
              <w:bottom w:val="single" w:sz="2" w:space="0" w:color="000000"/>
              <w:right w:val="single" w:sz="2" w:space="0" w:color="000000"/>
            </w:tcBorders>
            <w:shd w:val="clear" w:color="auto" w:fill="CC6600"/>
            <w:vAlign w:val="center"/>
            <w:hideMark/>
          </w:tcPr>
          <w:p w14:paraId="03CD47A1" w14:textId="77777777" w:rsidR="00BB3FF8" w:rsidRPr="00B5270B"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B5270B">
              <w:rPr>
                <w:rFonts w:eastAsia="SimSun" w:cs="Calibri"/>
                <w:kern w:val="2"/>
                <w:sz w:val="16"/>
                <w:szCs w:val="16"/>
                <w:lang w:eastAsia="hi-IN" w:bidi="hi-IN"/>
              </w:rPr>
              <w:t>4</w:t>
            </w:r>
          </w:p>
          <w:p w14:paraId="7541A435" w14:textId="77777777" w:rsidR="00BB3FF8" w:rsidRPr="00B5270B"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B5270B">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hideMark/>
          </w:tcPr>
          <w:p w14:paraId="72457259" w14:textId="77777777" w:rsidR="00BB3FF8" w:rsidRPr="00B5270B"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B5270B">
              <w:rPr>
                <w:rFonts w:eastAsia="SimSun" w:cs="Calibri"/>
                <w:kern w:val="2"/>
                <w:sz w:val="16"/>
                <w:szCs w:val="16"/>
                <w:lang w:eastAsia="hi-IN" w:bidi="hi-IN"/>
              </w:rPr>
              <w:t>&gt;2</w:t>
            </w:r>
          </w:p>
          <w:p w14:paraId="6D40AC27" w14:textId="77777777" w:rsidR="00BB3FF8" w:rsidRPr="00B5270B"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B5270B">
              <w:rPr>
                <w:rFonts w:eastAsia="SimSun" w:cs="Calibri"/>
                <w:kern w:val="2"/>
                <w:sz w:val="16"/>
                <w:szCs w:val="16"/>
                <w:lang w:eastAsia="hi-IN" w:bidi="hi-IN"/>
              </w:rPr>
              <w:t>(2021 r.)</w:t>
            </w:r>
          </w:p>
        </w:tc>
        <w:tc>
          <w:tcPr>
            <w:tcW w:w="1340" w:type="dxa"/>
            <w:tcBorders>
              <w:top w:val="single" w:sz="4" w:space="0" w:color="auto"/>
              <w:left w:val="single" w:sz="2" w:space="0" w:color="000000"/>
              <w:bottom w:val="single" w:sz="2" w:space="0" w:color="000000"/>
              <w:right w:val="single" w:sz="2" w:space="0" w:color="000000"/>
            </w:tcBorders>
            <w:shd w:val="clear" w:color="auto" w:fill="92D050"/>
            <w:vAlign w:val="center"/>
            <w:hideMark/>
          </w:tcPr>
          <w:p w14:paraId="65193CB1" w14:textId="77777777" w:rsidR="00BB3FF8" w:rsidRPr="00B5270B"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B5270B">
              <w:rPr>
                <w:rFonts w:eastAsia="SimSun" w:cs="Calibri"/>
                <w:kern w:val="2"/>
                <w:sz w:val="16"/>
                <w:szCs w:val="16"/>
                <w:lang w:eastAsia="hi-IN" w:bidi="hi-IN"/>
              </w:rPr>
              <w:t>2</w:t>
            </w:r>
          </w:p>
          <w:p w14:paraId="143A3B21" w14:textId="77777777" w:rsidR="00BB3FF8" w:rsidRPr="00B5270B"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B5270B">
              <w:rPr>
                <w:rFonts w:eastAsia="SimSun" w:cs="Calibri"/>
                <w:kern w:val="2"/>
                <w:sz w:val="16"/>
                <w:szCs w:val="16"/>
                <w:lang w:eastAsia="hi-IN" w:bidi="hi-IN"/>
              </w:rPr>
              <w:t>(2021 r.)</w:t>
            </w:r>
          </w:p>
        </w:tc>
        <w:tc>
          <w:tcPr>
            <w:tcW w:w="0" w:type="auto"/>
            <w:tcBorders>
              <w:top w:val="single" w:sz="4" w:space="0" w:color="auto"/>
              <w:left w:val="single" w:sz="2" w:space="0" w:color="000000"/>
              <w:bottom w:val="single" w:sz="2" w:space="0" w:color="000000"/>
              <w:right w:val="single" w:sz="2" w:space="0" w:color="000000"/>
            </w:tcBorders>
            <w:shd w:val="clear" w:color="auto" w:fill="CC6600"/>
            <w:vAlign w:val="center"/>
            <w:hideMark/>
          </w:tcPr>
          <w:p w14:paraId="18FB18E3" w14:textId="77777777" w:rsidR="00BB3FF8" w:rsidRPr="00B5270B" w:rsidRDefault="00BB3FF8" w:rsidP="002D5996">
            <w:pPr>
              <w:widowControl w:val="0"/>
              <w:suppressLineNumbers/>
              <w:suppressAutoHyphens/>
              <w:spacing w:after="0" w:line="240" w:lineRule="auto"/>
              <w:ind w:hanging="153"/>
              <w:jc w:val="center"/>
              <w:rPr>
                <w:rFonts w:eastAsia="SimSun" w:cs="Calibri"/>
                <w:kern w:val="2"/>
                <w:sz w:val="16"/>
                <w:szCs w:val="16"/>
                <w:lang w:eastAsia="hi-IN" w:bidi="hi-IN"/>
              </w:rPr>
            </w:pPr>
            <w:r w:rsidRPr="00B5270B">
              <w:rPr>
                <w:rFonts w:eastAsia="SimSun" w:cs="Calibri"/>
                <w:kern w:val="2"/>
                <w:sz w:val="16"/>
                <w:szCs w:val="16"/>
                <w:lang w:eastAsia="hi-IN" w:bidi="hi-IN"/>
              </w:rPr>
              <w:t>4 – słaby</w:t>
            </w:r>
          </w:p>
          <w:p w14:paraId="73F68345" w14:textId="77777777" w:rsidR="00BB3FF8" w:rsidRPr="00B5270B" w:rsidRDefault="00BB3FF8" w:rsidP="002D5996">
            <w:pPr>
              <w:widowControl w:val="0"/>
              <w:suppressLineNumbers/>
              <w:suppressAutoHyphens/>
              <w:spacing w:after="0" w:line="240" w:lineRule="auto"/>
              <w:ind w:hanging="153"/>
              <w:jc w:val="center"/>
              <w:rPr>
                <w:rFonts w:eastAsia="SimSun" w:cs="Calibri"/>
                <w:kern w:val="2"/>
                <w:sz w:val="16"/>
                <w:szCs w:val="16"/>
                <w:lang w:eastAsia="hi-IN" w:bidi="hi-IN"/>
              </w:rPr>
            </w:pPr>
            <w:r w:rsidRPr="00B5270B">
              <w:rPr>
                <w:rFonts w:eastAsia="SimSun" w:cs="Calibri"/>
                <w:kern w:val="2"/>
                <w:sz w:val="16"/>
                <w:szCs w:val="16"/>
                <w:lang w:eastAsia="hi-IN" w:bidi="hi-IN"/>
              </w:rPr>
              <w:t>(2021 r.)</w:t>
            </w:r>
          </w:p>
        </w:tc>
        <w:tc>
          <w:tcPr>
            <w:tcW w:w="0" w:type="auto"/>
            <w:tcBorders>
              <w:top w:val="single" w:sz="4" w:space="0" w:color="auto"/>
              <w:left w:val="single" w:sz="2" w:space="0" w:color="000000"/>
              <w:bottom w:val="single" w:sz="2" w:space="0" w:color="000000"/>
              <w:right w:val="single" w:sz="2" w:space="0" w:color="000000"/>
            </w:tcBorders>
            <w:shd w:val="clear" w:color="auto" w:fill="FF0000"/>
            <w:vAlign w:val="center"/>
            <w:hideMark/>
          </w:tcPr>
          <w:p w14:paraId="5316E0DB" w14:textId="77777777" w:rsidR="00BB3FF8" w:rsidRPr="00B5270B" w:rsidRDefault="00BB3FF8" w:rsidP="002D5996">
            <w:pPr>
              <w:widowControl w:val="0"/>
              <w:suppressLineNumbers/>
              <w:suppressAutoHyphens/>
              <w:spacing w:after="0" w:line="240" w:lineRule="auto"/>
              <w:ind w:firstLine="0"/>
              <w:rPr>
                <w:rFonts w:eastAsia="SimSun" w:cs="Calibri"/>
                <w:kern w:val="2"/>
                <w:sz w:val="16"/>
                <w:szCs w:val="16"/>
                <w:shd w:val="clear" w:color="auto" w:fill="FF0000"/>
                <w:lang w:eastAsia="hi-IN" w:bidi="hi-IN"/>
              </w:rPr>
            </w:pPr>
            <w:r w:rsidRPr="00B5270B">
              <w:rPr>
                <w:rFonts w:eastAsia="SimSun" w:cs="Calibri"/>
                <w:kern w:val="2"/>
                <w:sz w:val="16"/>
                <w:szCs w:val="16"/>
                <w:lang w:eastAsia="hi-IN" w:bidi="hi-IN"/>
              </w:rPr>
              <w:t xml:space="preserve">Poniżej </w:t>
            </w:r>
            <w:r w:rsidRPr="00B5270B">
              <w:rPr>
                <w:rFonts w:eastAsia="SimSun" w:cs="Calibri"/>
                <w:kern w:val="2"/>
                <w:sz w:val="16"/>
                <w:szCs w:val="16"/>
                <w:shd w:val="clear" w:color="auto" w:fill="FF0000"/>
                <w:lang w:eastAsia="hi-IN" w:bidi="hi-IN"/>
              </w:rPr>
              <w:t>dobrego</w:t>
            </w:r>
          </w:p>
          <w:p w14:paraId="2FBD15E4" w14:textId="77777777" w:rsidR="00BB3FF8" w:rsidRPr="00B5270B" w:rsidRDefault="00BB3FF8" w:rsidP="002D5996">
            <w:pPr>
              <w:widowControl w:val="0"/>
              <w:suppressLineNumbers/>
              <w:suppressAutoHyphens/>
              <w:spacing w:after="0" w:line="240" w:lineRule="auto"/>
              <w:ind w:firstLine="139"/>
              <w:rPr>
                <w:rFonts w:eastAsia="SimSun" w:cs="Calibri"/>
                <w:kern w:val="2"/>
                <w:sz w:val="16"/>
                <w:szCs w:val="16"/>
                <w:lang w:eastAsia="hi-IN" w:bidi="hi-IN"/>
              </w:rPr>
            </w:pPr>
            <w:r w:rsidRPr="00B5270B">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2" w:space="0" w:color="000000"/>
              <w:right w:val="single" w:sz="2" w:space="0" w:color="000000"/>
            </w:tcBorders>
            <w:shd w:val="clear" w:color="auto" w:fill="FF0000"/>
            <w:vAlign w:val="center"/>
            <w:hideMark/>
          </w:tcPr>
          <w:p w14:paraId="03FD87A0" w14:textId="77777777" w:rsidR="00BB3FF8" w:rsidRPr="00B5270B" w:rsidRDefault="00BB3FF8" w:rsidP="002D5996">
            <w:pPr>
              <w:widowControl w:val="0"/>
              <w:suppressLineNumbers/>
              <w:suppressAutoHyphens/>
              <w:spacing w:after="0" w:line="240" w:lineRule="auto"/>
              <w:ind w:firstLine="139"/>
              <w:jc w:val="center"/>
              <w:rPr>
                <w:rFonts w:eastAsia="SimSun" w:cs="Calibri"/>
                <w:kern w:val="2"/>
                <w:sz w:val="16"/>
                <w:szCs w:val="16"/>
                <w:lang w:eastAsia="hi-IN" w:bidi="hi-IN"/>
              </w:rPr>
            </w:pPr>
            <w:r w:rsidRPr="00B5270B">
              <w:rPr>
                <w:rFonts w:eastAsia="SimSun" w:cs="Calibri"/>
                <w:kern w:val="2"/>
                <w:sz w:val="16"/>
                <w:szCs w:val="16"/>
                <w:lang w:eastAsia="hi-IN" w:bidi="hi-IN"/>
              </w:rPr>
              <w:t>Zły stan wód</w:t>
            </w:r>
          </w:p>
          <w:p w14:paraId="3048B6A7" w14:textId="77777777" w:rsidR="00BB3FF8" w:rsidRPr="00B5270B" w:rsidRDefault="00BB3FF8" w:rsidP="002D5996">
            <w:pPr>
              <w:widowControl w:val="0"/>
              <w:suppressLineNumbers/>
              <w:suppressAutoHyphens/>
              <w:spacing w:after="0" w:line="240" w:lineRule="auto"/>
              <w:ind w:firstLine="139"/>
              <w:jc w:val="center"/>
              <w:rPr>
                <w:rFonts w:eastAsia="SimSun" w:cs="Calibri"/>
                <w:kern w:val="2"/>
                <w:sz w:val="16"/>
                <w:szCs w:val="16"/>
                <w:lang w:eastAsia="hi-IN" w:bidi="hi-IN"/>
              </w:rPr>
            </w:pPr>
            <w:r w:rsidRPr="00B5270B">
              <w:rPr>
                <w:rFonts w:eastAsia="SimSun" w:cs="Calibri"/>
                <w:kern w:val="2"/>
                <w:sz w:val="16"/>
                <w:szCs w:val="16"/>
                <w:lang w:eastAsia="hi-IN" w:bidi="hi-IN"/>
              </w:rPr>
              <w:t>(2021 r.)</w:t>
            </w:r>
          </w:p>
        </w:tc>
      </w:tr>
      <w:tr w:rsidR="00BB3FF8" w:rsidRPr="003A771D" w14:paraId="1ACE7D32" w14:textId="77777777" w:rsidTr="002D5996">
        <w:trPr>
          <w:trHeight w:val="318"/>
          <w:jc w:val="center"/>
        </w:trPr>
        <w:tc>
          <w:tcPr>
            <w:tcW w:w="425" w:type="dxa"/>
            <w:vMerge/>
            <w:tcBorders>
              <w:left w:val="single" w:sz="2" w:space="0" w:color="000000"/>
              <w:right w:val="single" w:sz="2" w:space="0" w:color="000000"/>
            </w:tcBorders>
            <w:vAlign w:val="center"/>
          </w:tcPr>
          <w:p w14:paraId="78F66EA1" w14:textId="77777777" w:rsidR="00BB3FF8" w:rsidRPr="00E97775"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p>
        </w:tc>
        <w:tc>
          <w:tcPr>
            <w:tcW w:w="1235" w:type="dxa"/>
            <w:vMerge/>
            <w:tcBorders>
              <w:left w:val="single" w:sz="2" w:space="0" w:color="000000"/>
              <w:right w:val="single" w:sz="2" w:space="0" w:color="000000"/>
            </w:tcBorders>
            <w:shd w:val="clear" w:color="auto" w:fill="FFFFFF" w:themeFill="background1"/>
            <w:vAlign w:val="center"/>
          </w:tcPr>
          <w:p w14:paraId="20FF016A" w14:textId="77777777" w:rsidR="00BB3FF8" w:rsidRPr="003A771D" w:rsidRDefault="00BB3FF8" w:rsidP="002D5996">
            <w:pPr>
              <w:spacing w:after="0" w:line="240" w:lineRule="auto"/>
              <w:ind w:firstLine="59"/>
              <w:jc w:val="center"/>
              <w:rPr>
                <w:rFonts w:eastAsia="Times New Roman" w:cs="Calibri"/>
                <w:bCs/>
                <w:sz w:val="16"/>
                <w:szCs w:val="16"/>
                <w:highlight w:val="yellow"/>
                <w:lang w:eastAsia="pl-PL"/>
              </w:rPr>
            </w:pP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71E5FAC6" w14:textId="77777777" w:rsidR="00BB3FF8" w:rsidRPr="003A771D" w:rsidRDefault="00BB3FF8" w:rsidP="002D5996">
            <w:pPr>
              <w:spacing w:after="0" w:line="240" w:lineRule="auto"/>
              <w:ind w:firstLine="12"/>
              <w:jc w:val="center"/>
              <w:rPr>
                <w:rFonts w:eastAsia="Times New Roman" w:cs="Calibri"/>
                <w:bCs/>
                <w:sz w:val="16"/>
                <w:szCs w:val="16"/>
                <w:highlight w:val="yellow"/>
                <w:lang w:eastAsia="pl-PL"/>
              </w:rPr>
            </w:pPr>
            <w:r w:rsidRPr="00CB1A94">
              <w:rPr>
                <w:rFonts w:eastAsia="Times New Roman" w:cs="Calibri"/>
                <w:bCs/>
                <w:sz w:val="16"/>
                <w:szCs w:val="16"/>
                <w:lang w:eastAsia="pl-PL"/>
              </w:rPr>
              <w:t>Narew od Omulwi do Różu</w:t>
            </w:r>
          </w:p>
        </w:tc>
        <w:tc>
          <w:tcPr>
            <w:tcW w:w="0" w:type="auto"/>
            <w:tcBorders>
              <w:top w:val="single" w:sz="2" w:space="0" w:color="000000"/>
              <w:left w:val="single" w:sz="2" w:space="0" w:color="000000"/>
              <w:bottom w:val="single" w:sz="2" w:space="0" w:color="000000"/>
              <w:right w:val="single" w:sz="2" w:space="0" w:color="000000"/>
            </w:tcBorders>
            <w:shd w:val="clear" w:color="auto" w:fill="CC6600"/>
            <w:vAlign w:val="center"/>
          </w:tcPr>
          <w:p w14:paraId="1ED271C5" w14:textId="77777777" w:rsidR="00BB3FF8" w:rsidRPr="00CB1A94"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CB1A94">
              <w:rPr>
                <w:rFonts w:eastAsia="SimSun" w:cs="Calibri"/>
                <w:kern w:val="2"/>
                <w:sz w:val="16"/>
                <w:szCs w:val="16"/>
                <w:lang w:eastAsia="hi-IN" w:bidi="hi-IN"/>
              </w:rPr>
              <w:t>4</w:t>
            </w:r>
          </w:p>
          <w:p w14:paraId="0A636584" w14:textId="77777777" w:rsidR="00BB3FF8" w:rsidRPr="00CB1A94"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CB1A94">
              <w:rPr>
                <w:rFonts w:eastAsia="SimSun" w:cs="Calibri"/>
                <w:kern w:val="2"/>
                <w:sz w:val="16"/>
                <w:szCs w:val="16"/>
                <w:lang w:eastAsia="hi-IN" w:bidi="hi-IN"/>
              </w:rPr>
              <w:t>(2020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223A2F5A" w14:textId="77777777" w:rsidR="00BB3FF8" w:rsidRPr="00CB1A94"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CB1A94">
              <w:rPr>
                <w:rFonts w:eastAsia="SimSun" w:cs="Calibri"/>
                <w:kern w:val="2"/>
                <w:sz w:val="16"/>
                <w:szCs w:val="16"/>
                <w:lang w:eastAsia="hi-IN" w:bidi="hi-IN"/>
              </w:rPr>
              <w:t>&gt;2</w:t>
            </w:r>
          </w:p>
          <w:p w14:paraId="2D376497" w14:textId="77777777" w:rsidR="00BB3FF8" w:rsidRPr="00CB1A94"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CB1A94">
              <w:rPr>
                <w:rFonts w:eastAsia="SimSun" w:cs="Calibri"/>
                <w:kern w:val="2"/>
                <w:sz w:val="16"/>
                <w:szCs w:val="16"/>
                <w:lang w:eastAsia="hi-IN" w:bidi="hi-IN"/>
              </w:rPr>
              <w:t>(2020 r.)</w:t>
            </w:r>
          </w:p>
        </w:tc>
        <w:tc>
          <w:tcPr>
            <w:tcW w:w="1340" w:type="dxa"/>
            <w:tcBorders>
              <w:top w:val="single" w:sz="4" w:space="0" w:color="auto"/>
              <w:left w:val="single" w:sz="2" w:space="0" w:color="000000"/>
              <w:bottom w:val="single" w:sz="2" w:space="0" w:color="000000"/>
              <w:right w:val="single" w:sz="2" w:space="0" w:color="000000"/>
            </w:tcBorders>
            <w:shd w:val="clear" w:color="auto" w:fill="92D050"/>
            <w:vAlign w:val="center"/>
          </w:tcPr>
          <w:p w14:paraId="411AC6FA" w14:textId="77777777" w:rsidR="00BB3FF8" w:rsidRPr="00CB1A94"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CB1A94">
              <w:rPr>
                <w:rFonts w:eastAsia="SimSun" w:cs="Calibri"/>
                <w:kern w:val="2"/>
                <w:sz w:val="16"/>
                <w:szCs w:val="16"/>
                <w:lang w:eastAsia="hi-IN" w:bidi="hi-IN"/>
              </w:rPr>
              <w:t>2</w:t>
            </w:r>
          </w:p>
          <w:p w14:paraId="3B5041A8" w14:textId="77777777" w:rsidR="00BB3FF8" w:rsidRPr="00CB1A94"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CB1A94">
              <w:rPr>
                <w:rFonts w:eastAsia="SimSun" w:cs="Calibri"/>
                <w:kern w:val="2"/>
                <w:sz w:val="16"/>
                <w:szCs w:val="16"/>
                <w:lang w:eastAsia="hi-IN" w:bidi="hi-IN"/>
              </w:rPr>
              <w:t>(2017 r.)</w:t>
            </w:r>
          </w:p>
        </w:tc>
        <w:tc>
          <w:tcPr>
            <w:tcW w:w="0" w:type="auto"/>
            <w:tcBorders>
              <w:top w:val="single" w:sz="4" w:space="0" w:color="auto"/>
              <w:left w:val="single" w:sz="2" w:space="0" w:color="000000"/>
              <w:bottom w:val="single" w:sz="2" w:space="0" w:color="000000"/>
              <w:right w:val="single" w:sz="2" w:space="0" w:color="000000"/>
            </w:tcBorders>
            <w:shd w:val="clear" w:color="auto" w:fill="CC6600"/>
            <w:vAlign w:val="center"/>
          </w:tcPr>
          <w:p w14:paraId="10F3A5E6" w14:textId="77777777" w:rsidR="00BB3FF8" w:rsidRPr="00CB1A94" w:rsidRDefault="00BB3FF8" w:rsidP="002D5996">
            <w:pPr>
              <w:widowControl w:val="0"/>
              <w:suppressLineNumbers/>
              <w:suppressAutoHyphens/>
              <w:spacing w:after="0" w:line="240" w:lineRule="auto"/>
              <w:ind w:hanging="153"/>
              <w:jc w:val="center"/>
              <w:rPr>
                <w:rFonts w:eastAsia="SimSun" w:cs="Calibri"/>
                <w:kern w:val="2"/>
                <w:sz w:val="16"/>
                <w:szCs w:val="16"/>
                <w:lang w:eastAsia="hi-IN" w:bidi="hi-IN"/>
              </w:rPr>
            </w:pPr>
            <w:r w:rsidRPr="00CB1A94">
              <w:rPr>
                <w:rFonts w:eastAsia="SimSun" w:cs="Calibri"/>
                <w:kern w:val="2"/>
                <w:sz w:val="16"/>
                <w:szCs w:val="16"/>
                <w:lang w:eastAsia="hi-IN" w:bidi="hi-IN"/>
              </w:rPr>
              <w:t>4 – słaby</w:t>
            </w:r>
          </w:p>
          <w:p w14:paraId="6E301030" w14:textId="77777777" w:rsidR="00BB3FF8" w:rsidRPr="00CB1A94" w:rsidRDefault="00BB3FF8" w:rsidP="002D5996">
            <w:pPr>
              <w:widowControl w:val="0"/>
              <w:suppressLineNumbers/>
              <w:suppressAutoHyphens/>
              <w:spacing w:after="0" w:line="240" w:lineRule="auto"/>
              <w:ind w:hanging="153"/>
              <w:jc w:val="center"/>
              <w:rPr>
                <w:rFonts w:eastAsia="SimSun" w:cs="Calibri"/>
                <w:kern w:val="2"/>
                <w:sz w:val="16"/>
                <w:szCs w:val="16"/>
                <w:lang w:eastAsia="hi-IN" w:bidi="hi-IN"/>
              </w:rPr>
            </w:pPr>
            <w:r w:rsidRPr="00CB1A94">
              <w:rPr>
                <w:rFonts w:eastAsia="SimSun" w:cs="Calibri"/>
                <w:kern w:val="2"/>
                <w:sz w:val="16"/>
                <w:szCs w:val="16"/>
                <w:lang w:eastAsia="hi-IN" w:bidi="hi-IN"/>
              </w:rPr>
              <w:t>(2020 r.)</w:t>
            </w:r>
          </w:p>
        </w:tc>
        <w:tc>
          <w:tcPr>
            <w:tcW w:w="0" w:type="auto"/>
            <w:tcBorders>
              <w:top w:val="single" w:sz="4" w:space="0" w:color="auto"/>
              <w:left w:val="single" w:sz="2" w:space="0" w:color="000000"/>
              <w:bottom w:val="single" w:sz="2" w:space="0" w:color="000000"/>
              <w:right w:val="single" w:sz="2" w:space="0" w:color="000000"/>
            </w:tcBorders>
            <w:shd w:val="clear" w:color="auto" w:fill="FF0000"/>
            <w:vAlign w:val="center"/>
          </w:tcPr>
          <w:p w14:paraId="44EA0503" w14:textId="77777777" w:rsidR="00BB3FF8" w:rsidRPr="00CB1A94" w:rsidRDefault="00BB3FF8" w:rsidP="002D5996">
            <w:pPr>
              <w:widowControl w:val="0"/>
              <w:suppressLineNumbers/>
              <w:suppressAutoHyphens/>
              <w:spacing w:after="0" w:line="240" w:lineRule="auto"/>
              <w:ind w:firstLine="0"/>
              <w:rPr>
                <w:rFonts w:eastAsia="SimSun" w:cs="Calibri"/>
                <w:kern w:val="2"/>
                <w:sz w:val="16"/>
                <w:szCs w:val="16"/>
                <w:shd w:val="clear" w:color="auto" w:fill="FF0000"/>
                <w:lang w:eastAsia="hi-IN" w:bidi="hi-IN"/>
              </w:rPr>
            </w:pPr>
            <w:r w:rsidRPr="00CB1A94">
              <w:rPr>
                <w:rFonts w:eastAsia="SimSun" w:cs="Calibri"/>
                <w:kern w:val="2"/>
                <w:sz w:val="16"/>
                <w:szCs w:val="16"/>
                <w:lang w:eastAsia="hi-IN" w:bidi="hi-IN"/>
              </w:rPr>
              <w:t xml:space="preserve">Poniżej </w:t>
            </w:r>
            <w:r w:rsidRPr="00CB1A94">
              <w:rPr>
                <w:rFonts w:eastAsia="SimSun" w:cs="Calibri"/>
                <w:kern w:val="2"/>
                <w:sz w:val="16"/>
                <w:szCs w:val="16"/>
                <w:shd w:val="clear" w:color="auto" w:fill="FF0000"/>
                <w:lang w:eastAsia="hi-IN" w:bidi="hi-IN"/>
              </w:rPr>
              <w:t>dobrego</w:t>
            </w:r>
          </w:p>
          <w:p w14:paraId="60CF1C6E" w14:textId="77777777" w:rsidR="00BB3FF8" w:rsidRPr="00CB1A94" w:rsidRDefault="00BB3FF8" w:rsidP="002D5996">
            <w:pPr>
              <w:widowControl w:val="0"/>
              <w:suppressLineNumbers/>
              <w:suppressAutoHyphens/>
              <w:spacing w:after="0" w:line="240" w:lineRule="auto"/>
              <w:ind w:firstLine="0"/>
              <w:rPr>
                <w:rFonts w:eastAsia="SimSun" w:cs="Calibri"/>
                <w:kern w:val="2"/>
                <w:sz w:val="16"/>
                <w:szCs w:val="16"/>
                <w:lang w:eastAsia="hi-IN" w:bidi="hi-IN"/>
              </w:rPr>
            </w:pPr>
            <w:r w:rsidRPr="00CB1A94">
              <w:rPr>
                <w:rFonts w:eastAsia="SimSun" w:cs="Calibri"/>
                <w:kern w:val="2"/>
                <w:sz w:val="16"/>
                <w:szCs w:val="16"/>
                <w:shd w:val="clear" w:color="auto" w:fill="FF0000"/>
                <w:lang w:eastAsia="hi-IN" w:bidi="hi-IN"/>
              </w:rPr>
              <w:t>(2020 r.)</w:t>
            </w:r>
          </w:p>
        </w:tc>
        <w:tc>
          <w:tcPr>
            <w:tcW w:w="1098" w:type="dxa"/>
            <w:tcBorders>
              <w:top w:val="single" w:sz="4" w:space="0" w:color="auto"/>
              <w:left w:val="single" w:sz="2" w:space="0" w:color="000000"/>
              <w:bottom w:val="single" w:sz="2" w:space="0" w:color="000000"/>
              <w:right w:val="single" w:sz="2" w:space="0" w:color="000000"/>
            </w:tcBorders>
            <w:shd w:val="clear" w:color="auto" w:fill="FF0000"/>
            <w:vAlign w:val="center"/>
          </w:tcPr>
          <w:p w14:paraId="048287B9" w14:textId="77777777" w:rsidR="00BB3FF8" w:rsidRPr="00B5270B" w:rsidRDefault="00BB3FF8" w:rsidP="002D5996">
            <w:pPr>
              <w:widowControl w:val="0"/>
              <w:suppressLineNumbers/>
              <w:suppressAutoHyphens/>
              <w:spacing w:after="0" w:line="240" w:lineRule="auto"/>
              <w:ind w:firstLine="139"/>
              <w:jc w:val="center"/>
              <w:rPr>
                <w:rFonts w:eastAsia="SimSun" w:cs="Calibri"/>
                <w:kern w:val="2"/>
                <w:sz w:val="16"/>
                <w:szCs w:val="16"/>
                <w:lang w:eastAsia="hi-IN" w:bidi="hi-IN"/>
              </w:rPr>
            </w:pPr>
            <w:r w:rsidRPr="00B5270B">
              <w:rPr>
                <w:rFonts w:eastAsia="SimSun" w:cs="Calibri"/>
                <w:kern w:val="2"/>
                <w:sz w:val="16"/>
                <w:szCs w:val="16"/>
                <w:lang w:eastAsia="hi-IN" w:bidi="hi-IN"/>
              </w:rPr>
              <w:t>Zły stan wód</w:t>
            </w:r>
          </w:p>
          <w:p w14:paraId="1E9D7CEE" w14:textId="77777777" w:rsidR="00BB3FF8" w:rsidRPr="003A771D" w:rsidRDefault="00BB3FF8" w:rsidP="002D5996">
            <w:pPr>
              <w:widowControl w:val="0"/>
              <w:suppressLineNumbers/>
              <w:suppressAutoHyphens/>
              <w:spacing w:after="0" w:line="240" w:lineRule="auto"/>
              <w:ind w:firstLine="139"/>
              <w:jc w:val="center"/>
              <w:rPr>
                <w:rFonts w:eastAsia="SimSun" w:cs="Calibri"/>
                <w:kern w:val="2"/>
                <w:sz w:val="16"/>
                <w:szCs w:val="16"/>
                <w:highlight w:val="yellow"/>
                <w:lang w:eastAsia="hi-IN" w:bidi="hi-IN"/>
              </w:rPr>
            </w:pPr>
            <w:r w:rsidRPr="00B5270B">
              <w:rPr>
                <w:rFonts w:eastAsia="SimSun" w:cs="Calibri"/>
                <w:kern w:val="2"/>
                <w:sz w:val="16"/>
                <w:szCs w:val="16"/>
                <w:lang w:eastAsia="hi-IN" w:bidi="hi-IN"/>
              </w:rPr>
              <w:t>(202</w:t>
            </w:r>
            <w:r>
              <w:rPr>
                <w:rFonts w:eastAsia="SimSun" w:cs="Calibri"/>
                <w:kern w:val="2"/>
                <w:sz w:val="16"/>
                <w:szCs w:val="16"/>
                <w:lang w:eastAsia="hi-IN" w:bidi="hi-IN"/>
              </w:rPr>
              <w:t>0</w:t>
            </w:r>
            <w:r w:rsidRPr="00B5270B">
              <w:rPr>
                <w:rFonts w:eastAsia="SimSun" w:cs="Calibri"/>
                <w:kern w:val="2"/>
                <w:sz w:val="16"/>
                <w:szCs w:val="16"/>
                <w:lang w:eastAsia="hi-IN" w:bidi="hi-IN"/>
              </w:rPr>
              <w:t xml:space="preserve"> r.)</w:t>
            </w:r>
          </w:p>
        </w:tc>
      </w:tr>
      <w:tr w:rsidR="00BB3FF8" w:rsidRPr="003A771D" w14:paraId="27E5C434" w14:textId="77777777" w:rsidTr="002D5996">
        <w:trPr>
          <w:trHeight w:val="318"/>
          <w:jc w:val="center"/>
        </w:trPr>
        <w:tc>
          <w:tcPr>
            <w:tcW w:w="425" w:type="dxa"/>
            <w:vMerge/>
            <w:tcBorders>
              <w:left w:val="single" w:sz="2" w:space="0" w:color="000000"/>
              <w:right w:val="single" w:sz="2" w:space="0" w:color="000000"/>
            </w:tcBorders>
            <w:vAlign w:val="center"/>
          </w:tcPr>
          <w:p w14:paraId="7EA5AC9E" w14:textId="77777777" w:rsidR="00BB3FF8" w:rsidRPr="00E97775"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p>
        </w:tc>
        <w:tc>
          <w:tcPr>
            <w:tcW w:w="1235" w:type="dxa"/>
            <w:vMerge/>
            <w:tcBorders>
              <w:left w:val="single" w:sz="2" w:space="0" w:color="000000"/>
              <w:right w:val="single" w:sz="2" w:space="0" w:color="000000"/>
            </w:tcBorders>
            <w:shd w:val="clear" w:color="auto" w:fill="FFFFFF" w:themeFill="background1"/>
            <w:vAlign w:val="center"/>
          </w:tcPr>
          <w:p w14:paraId="34DC3836" w14:textId="77777777" w:rsidR="00BB3FF8" w:rsidRPr="003A771D" w:rsidRDefault="00BB3FF8" w:rsidP="002D5996">
            <w:pPr>
              <w:spacing w:after="0" w:line="240" w:lineRule="auto"/>
              <w:ind w:firstLine="59"/>
              <w:jc w:val="center"/>
              <w:rPr>
                <w:rFonts w:eastAsia="Times New Roman" w:cs="Calibri"/>
                <w:bCs/>
                <w:sz w:val="16"/>
                <w:szCs w:val="16"/>
                <w:highlight w:val="yellow"/>
                <w:lang w:eastAsia="pl-PL"/>
              </w:rPr>
            </w:pP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7F65518B" w14:textId="77777777" w:rsidR="00BB3FF8" w:rsidRPr="003A771D" w:rsidRDefault="00BB3FF8" w:rsidP="002D5996">
            <w:pPr>
              <w:spacing w:after="0" w:line="240" w:lineRule="auto"/>
              <w:ind w:firstLine="12"/>
              <w:jc w:val="center"/>
              <w:rPr>
                <w:rFonts w:eastAsia="Times New Roman" w:cs="Calibri"/>
                <w:bCs/>
                <w:sz w:val="16"/>
                <w:szCs w:val="16"/>
                <w:highlight w:val="yellow"/>
                <w:lang w:eastAsia="pl-PL"/>
              </w:rPr>
            </w:pPr>
            <w:r w:rsidRPr="00CB1A94">
              <w:rPr>
                <w:rFonts w:eastAsia="Times New Roman" w:cs="Calibri"/>
                <w:bCs/>
                <w:sz w:val="16"/>
                <w:szCs w:val="16"/>
                <w:lang w:eastAsia="pl-PL"/>
              </w:rPr>
              <w:t>Narew od Różu do zbiornika Dębe</w:t>
            </w:r>
          </w:p>
        </w:tc>
        <w:tc>
          <w:tcPr>
            <w:tcW w:w="0" w:type="auto"/>
            <w:tcBorders>
              <w:top w:val="single" w:sz="2" w:space="0" w:color="000000"/>
              <w:left w:val="single" w:sz="2" w:space="0" w:color="000000"/>
              <w:bottom w:val="single" w:sz="2" w:space="0" w:color="000000"/>
              <w:right w:val="single" w:sz="2" w:space="0" w:color="000000"/>
            </w:tcBorders>
            <w:shd w:val="clear" w:color="auto" w:fill="CC6600"/>
            <w:vAlign w:val="center"/>
          </w:tcPr>
          <w:p w14:paraId="6CF65135" w14:textId="77777777" w:rsidR="00BB3FF8" w:rsidRPr="00A7045D"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A7045D">
              <w:rPr>
                <w:rFonts w:eastAsia="SimSun" w:cs="Calibri"/>
                <w:kern w:val="2"/>
                <w:sz w:val="16"/>
                <w:szCs w:val="16"/>
                <w:lang w:eastAsia="hi-IN" w:bidi="hi-IN"/>
              </w:rPr>
              <w:t>4</w:t>
            </w:r>
          </w:p>
          <w:p w14:paraId="40964714" w14:textId="77777777" w:rsidR="00BB3FF8" w:rsidRPr="00A7045D"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6031A899" w14:textId="77777777" w:rsidR="00BB3FF8" w:rsidRPr="00A7045D"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A7045D">
              <w:rPr>
                <w:rFonts w:eastAsia="SimSun" w:cs="Calibri"/>
                <w:kern w:val="2"/>
                <w:sz w:val="16"/>
                <w:szCs w:val="16"/>
                <w:lang w:eastAsia="hi-IN" w:bidi="hi-IN"/>
              </w:rPr>
              <w:t>&gt;2</w:t>
            </w:r>
          </w:p>
          <w:p w14:paraId="6C1DE9B8" w14:textId="77777777" w:rsidR="00BB3FF8" w:rsidRPr="00A7045D"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c>
          <w:tcPr>
            <w:tcW w:w="1340" w:type="dxa"/>
            <w:tcBorders>
              <w:top w:val="single" w:sz="4" w:space="0" w:color="auto"/>
              <w:left w:val="single" w:sz="2" w:space="0" w:color="000000"/>
              <w:bottom w:val="single" w:sz="2" w:space="0" w:color="000000"/>
              <w:right w:val="single" w:sz="2" w:space="0" w:color="000000"/>
            </w:tcBorders>
            <w:shd w:val="clear" w:color="auto" w:fill="92D050"/>
            <w:vAlign w:val="center"/>
          </w:tcPr>
          <w:p w14:paraId="529C2683" w14:textId="77777777" w:rsidR="00BB3FF8" w:rsidRPr="00A7045D"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A7045D">
              <w:rPr>
                <w:rFonts w:eastAsia="SimSun" w:cs="Calibri"/>
                <w:kern w:val="2"/>
                <w:sz w:val="16"/>
                <w:szCs w:val="16"/>
                <w:lang w:eastAsia="hi-IN" w:bidi="hi-IN"/>
              </w:rPr>
              <w:t>2</w:t>
            </w:r>
          </w:p>
          <w:p w14:paraId="4B7E545E" w14:textId="77777777" w:rsidR="00BB3FF8" w:rsidRPr="00A7045D"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c>
          <w:tcPr>
            <w:tcW w:w="0" w:type="auto"/>
            <w:tcBorders>
              <w:top w:val="single" w:sz="4" w:space="0" w:color="auto"/>
              <w:left w:val="single" w:sz="2" w:space="0" w:color="000000"/>
              <w:bottom w:val="single" w:sz="2" w:space="0" w:color="000000"/>
              <w:right w:val="single" w:sz="2" w:space="0" w:color="000000"/>
            </w:tcBorders>
            <w:shd w:val="clear" w:color="auto" w:fill="CC6600"/>
            <w:vAlign w:val="center"/>
          </w:tcPr>
          <w:p w14:paraId="48777FC0" w14:textId="77777777" w:rsidR="00BB3FF8" w:rsidRPr="00A7045D" w:rsidRDefault="00BB3FF8" w:rsidP="002D5996">
            <w:pPr>
              <w:widowControl w:val="0"/>
              <w:suppressLineNumbers/>
              <w:suppressAutoHyphens/>
              <w:spacing w:after="0" w:line="240" w:lineRule="auto"/>
              <w:ind w:hanging="153"/>
              <w:jc w:val="center"/>
              <w:rPr>
                <w:rFonts w:eastAsia="SimSun" w:cs="Calibri"/>
                <w:kern w:val="2"/>
                <w:sz w:val="16"/>
                <w:szCs w:val="16"/>
                <w:lang w:eastAsia="hi-IN" w:bidi="hi-IN"/>
              </w:rPr>
            </w:pPr>
            <w:r w:rsidRPr="00A7045D">
              <w:rPr>
                <w:rFonts w:eastAsia="SimSun" w:cs="Calibri"/>
                <w:kern w:val="2"/>
                <w:sz w:val="16"/>
                <w:szCs w:val="16"/>
                <w:lang w:eastAsia="hi-IN" w:bidi="hi-IN"/>
              </w:rPr>
              <w:t>4 – słaby</w:t>
            </w:r>
          </w:p>
          <w:p w14:paraId="2B6CCE48" w14:textId="77777777" w:rsidR="00BB3FF8" w:rsidRPr="00A7045D" w:rsidRDefault="00BB3FF8" w:rsidP="002D5996">
            <w:pPr>
              <w:widowControl w:val="0"/>
              <w:suppressLineNumbers/>
              <w:suppressAutoHyphens/>
              <w:spacing w:after="0" w:line="240" w:lineRule="auto"/>
              <w:ind w:hanging="153"/>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c>
          <w:tcPr>
            <w:tcW w:w="0" w:type="auto"/>
            <w:tcBorders>
              <w:top w:val="single" w:sz="4" w:space="0" w:color="auto"/>
              <w:left w:val="single" w:sz="2" w:space="0" w:color="000000"/>
              <w:bottom w:val="single" w:sz="2" w:space="0" w:color="000000"/>
              <w:right w:val="single" w:sz="2" w:space="0" w:color="000000"/>
            </w:tcBorders>
            <w:shd w:val="clear" w:color="auto" w:fill="FF0000"/>
            <w:vAlign w:val="center"/>
          </w:tcPr>
          <w:p w14:paraId="0832585B" w14:textId="77777777" w:rsidR="00BB3FF8" w:rsidRPr="00A7045D" w:rsidRDefault="00BB3FF8" w:rsidP="002D5996">
            <w:pPr>
              <w:widowControl w:val="0"/>
              <w:suppressLineNumbers/>
              <w:suppressAutoHyphens/>
              <w:spacing w:after="0" w:line="240" w:lineRule="auto"/>
              <w:ind w:firstLine="0"/>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0E745761" w14:textId="77777777" w:rsidR="00BB3FF8" w:rsidRPr="00A7045D" w:rsidRDefault="00BB3FF8" w:rsidP="002D5996">
            <w:pPr>
              <w:widowControl w:val="0"/>
              <w:suppressLineNumbers/>
              <w:suppressAutoHyphens/>
              <w:spacing w:after="0" w:line="240" w:lineRule="auto"/>
              <w:ind w:firstLine="0"/>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2" w:space="0" w:color="000000"/>
              <w:right w:val="single" w:sz="2" w:space="0" w:color="000000"/>
            </w:tcBorders>
            <w:shd w:val="clear" w:color="auto" w:fill="FF0000"/>
            <w:vAlign w:val="center"/>
          </w:tcPr>
          <w:p w14:paraId="2048E02F" w14:textId="77777777" w:rsidR="00BB3FF8" w:rsidRPr="00A7045D" w:rsidRDefault="00BB3FF8" w:rsidP="002D5996">
            <w:pPr>
              <w:widowControl w:val="0"/>
              <w:suppressLineNumbers/>
              <w:suppressAutoHyphens/>
              <w:spacing w:after="0" w:line="240" w:lineRule="auto"/>
              <w:ind w:firstLine="139"/>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26CD2A8A" w14:textId="77777777" w:rsidR="00BB3FF8" w:rsidRPr="00A7045D" w:rsidRDefault="00BB3FF8" w:rsidP="002D5996">
            <w:pPr>
              <w:widowControl w:val="0"/>
              <w:suppressLineNumbers/>
              <w:suppressAutoHyphens/>
              <w:spacing w:after="0" w:line="240" w:lineRule="auto"/>
              <w:ind w:firstLine="139"/>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4715A14C" w14:textId="77777777" w:rsidTr="002D5996">
        <w:trPr>
          <w:trHeight w:val="318"/>
          <w:jc w:val="center"/>
        </w:trPr>
        <w:tc>
          <w:tcPr>
            <w:tcW w:w="425" w:type="dxa"/>
            <w:vMerge/>
            <w:tcBorders>
              <w:left w:val="single" w:sz="2" w:space="0" w:color="000000"/>
              <w:bottom w:val="single" w:sz="2" w:space="0" w:color="000000"/>
              <w:right w:val="single" w:sz="2" w:space="0" w:color="000000"/>
            </w:tcBorders>
            <w:vAlign w:val="center"/>
          </w:tcPr>
          <w:p w14:paraId="34A4D117" w14:textId="77777777" w:rsidR="00BB3FF8" w:rsidRPr="00E97775"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p>
        </w:tc>
        <w:tc>
          <w:tcPr>
            <w:tcW w:w="1235" w:type="dxa"/>
            <w:vMerge/>
            <w:tcBorders>
              <w:left w:val="single" w:sz="2" w:space="0" w:color="000000"/>
              <w:bottom w:val="single" w:sz="2" w:space="0" w:color="000000"/>
              <w:right w:val="single" w:sz="2" w:space="0" w:color="000000"/>
            </w:tcBorders>
            <w:shd w:val="clear" w:color="auto" w:fill="FFFFFF" w:themeFill="background1"/>
            <w:vAlign w:val="center"/>
          </w:tcPr>
          <w:p w14:paraId="31F61CCC" w14:textId="77777777" w:rsidR="00BB3FF8" w:rsidRPr="003A771D" w:rsidRDefault="00BB3FF8" w:rsidP="002D5996">
            <w:pPr>
              <w:spacing w:after="0" w:line="240" w:lineRule="auto"/>
              <w:ind w:firstLine="59"/>
              <w:jc w:val="center"/>
              <w:rPr>
                <w:rFonts w:eastAsia="Times New Roman" w:cs="Calibri"/>
                <w:bCs/>
                <w:sz w:val="16"/>
                <w:szCs w:val="16"/>
                <w:highlight w:val="yellow"/>
                <w:lang w:eastAsia="pl-PL"/>
              </w:rPr>
            </w:pP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49BB95DA" w14:textId="77777777" w:rsidR="00BB3FF8" w:rsidRPr="00CB1A94" w:rsidRDefault="00BB3FF8" w:rsidP="002D5996">
            <w:pPr>
              <w:spacing w:after="0" w:line="240" w:lineRule="auto"/>
              <w:ind w:firstLine="12"/>
              <w:jc w:val="center"/>
              <w:rPr>
                <w:rFonts w:eastAsia="Times New Roman" w:cs="Calibri"/>
                <w:bCs/>
                <w:sz w:val="16"/>
                <w:szCs w:val="16"/>
                <w:lang w:eastAsia="pl-PL"/>
              </w:rPr>
            </w:pPr>
            <w:r w:rsidRPr="00CB1A94">
              <w:rPr>
                <w:rFonts w:eastAsia="Times New Roman" w:cs="Calibri"/>
                <w:bCs/>
                <w:sz w:val="16"/>
                <w:szCs w:val="16"/>
                <w:lang w:eastAsia="pl-PL"/>
              </w:rPr>
              <w:t>Bug od dopł. z Sitna do</w:t>
            </w:r>
          </w:p>
          <w:p w14:paraId="3C709A92" w14:textId="77777777" w:rsidR="00BB3FF8" w:rsidRPr="003A771D" w:rsidRDefault="00BB3FF8" w:rsidP="002D5996">
            <w:pPr>
              <w:spacing w:after="0" w:line="240" w:lineRule="auto"/>
              <w:ind w:firstLine="12"/>
              <w:jc w:val="center"/>
              <w:rPr>
                <w:rFonts w:eastAsia="Times New Roman" w:cs="Calibri"/>
                <w:bCs/>
                <w:sz w:val="16"/>
                <w:szCs w:val="16"/>
                <w:highlight w:val="yellow"/>
                <w:lang w:eastAsia="pl-PL"/>
              </w:rPr>
            </w:pPr>
            <w:r w:rsidRPr="00CB1A94">
              <w:rPr>
                <w:rFonts w:eastAsia="Times New Roman" w:cs="Calibri"/>
                <w:bCs/>
                <w:sz w:val="16"/>
                <w:szCs w:val="16"/>
                <w:lang w:eastAsia="pl-PL"/>
              </w:rPr>
              <w:t xml:space="preserve"> ujścia</w:t>
            </w:r>
          </w:p>
        </w:tc>
        <w:tc>
          <w:tcPr>
            <w:tcW w:w="0" w:type="auto"/>
            <w:tcBorders>
              <w:top w:val="single" w:sz="2" w:space="0" w:color="000000"/>
              <w:left w:val="single" w:sz="2" w:space="0" w:color="000000"/>
              <w:bottom w:val="single" w:sz="2" w:space="0" w:color="000000"/>
              <w:right w:val="single" w:sz="2" w:space="0" w:color="000000"/>
            </w:tcBorders>
            <w:shd w:val="clear" w:color="auto" w:fill="FF0000"/>
            <w:vAlign w:val="center"/>
          </w:tcPr>
          <w:p w14:paraId="46E6ACBA" w14:textId="77777777" w:rsidR="00BB3FF8" w:rsidRPr="00A7045D"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A7045D">
              <w:rPr>
                <w:rFonts w:eastAsia="SimSun" w:cs="Calibri"/>
                <w:kern w:val="2"/>
                <w:sz w:val="16"/>
                <w:szCs w:val="16"/>
                <w:lang w:eastAsia="hi-IN" w:bidi="hi-IN"/>
              </w:rPr>
              <w:t>5</w:t>
            </w:r>
          </w:p>
          <w:p w14:paraId="1A7D45AC" w14:textId="77777777" w:rsidR="00BB3FF8" w:rsidRPr="00A7045D"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A7045D">
              <w:rPr>
                <w:rFonts w:eastAsia="SimSun" w:cs="Calibri"/>
                <w:kern w:val="2"/>
                <w:sz w:val="16"/>
                <w:szCs w:val="16"/>
                <w:lang w:eastAsia="hi-IN" w:bidi="hi-IN"/>
              </w:rPr>
              <w:t>(2019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52E692C0" w14:textId="77777777" w:rsidR="00BB3FF8" w:rsidRPr="00A7045D"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A7045D">
              <w:rPr>
                <w:rFonts w:eastAsia="SimSun" w:cs="Calibri"/>
                <w:kern w:val="2"/>
                <w:sz w:val="16"/>
                <w:szCs w:val="16"/>
                <w:lang w:eastAsia="hi-IN" w:bidi="hi-IN"/>
              </w:rPr>
              <w:t>&gt;2</w:t>
            </w:r>
          </w:p>
          <w:p w14:paraId="7298C396" w14:textId="77777777" w:rsidR="00BB3FF8" w:rsidRPr="00A7045D"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A7045D">
              <w:rPr>
                <w:rFonts w:eastAsia="SimSun" w:cs="Calibri"/>
                <w:kern w:val="2"/>
                <w:sz w:val="16"/>
                <w:szCs w:val="16"/>
                <w:lang w:eastAsia="hi-IN" w:bidi="hi-IN"/>
              </w:rPr>
              <w:t>(2019 r.)</w:t>
            </w:r>
          </w:p>
        </w:tc>
        <w:tc>
          <w:tcPr>
            <w:tcW w:w="1340" w:type="dxa"/>
            <w:tcBorders>
              <w:top w:val="single" w:sz="4" w:space="0" w:color="auto"/>
              <w:left w:val="single" w:sz="2" w:space="0" w:color="000000"/>
              <w:bottom w:val="single" w:sz="2" w:space="0" w:color="000000"/>
              <w:right w:val="single" w:sz="2" w:space="0" w:color="000000"/>
            </w:tcBorders>
            <w:shd w:val="clear" w:color="auto" w:fill="92D050"/>
            <w:vAlign w:val="center"/>
          </w:tcPr>
          <w:p w14:paraId="69944AA6" w14:textId="77777777" w:rsidR="00BB3FF8" w:rsidRPr="00A7045D"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A7045D">
              <w:rPr>
                <w:rFonts w:eastAsia="SimSun" w:cs="Calibri"/>
                <w:kern w:val="2"/>
                <w:sz w:val="16"/>
                <w:szCs w:val="16"/>
                <w:lang w:eastAsia="hi-IN" w:bidi="hi-IN"/>
              </w:rPr>
              <w:t>2</w:t>
            </w:r>
          </w:p>
          <w:p w14:paraId="7900B790" w14:textId="77777777" w:rsidR="00BB3FF8" w:rsidRPr="00A7045D"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A7045D">
              <w:rPr>
                <w:rFonts w:eastAsia="SimSun" w:cs="Calibri"/>
                <w:kern w:val="2"/>
                <w:sz w:val="16"/>
                <w:szCs w:val="16"/>
                <w:lang w:eastAsia="hi-IN" w:bidi="hi-IN"/>
              </w:rPr>
              <w:t>(2016 r.)</w:t>
            </w:r>
          </w:p>
        </w:tc>
        <w:tc>
          <w:tcPr>
            <w:tcW w:w="0" w:type="auto"/>
            <w:tcBorders>
              <w:top w:val="single" w:sz="4" w:space="0" w:color="auto"/>
              <w:left w:val="single" w:sz="2" w:space="0" w:color="000000"/>
              <w:bottom w:val="single" w:sz="2" w:space="0" w:color="000000"/>
              <w:right w:val="single" w:sz="2" w:space="0" w:color="000000"/>
            </w:tcBorders>
            <w:shd w:val="clear" w:color="auto" w:fill="FF0000"/>
            <w:vAlign w:val="center"/>
          </w:tcPr>
          <w:p w14:paraId="2B8F19C8" w14:textId="77777777" w:rsidR="00BB3FF8" w:rsidRPr="00A7045D" w:rsidRDefault="00BB3FF8" w:rsidP="002D5996">
            <w:pPr>
              <w:widowControl w:val="0"/>
              <w:suppressLineNumbers/>
              <w:suppressAutoHyphens/>
              <w:spacing w:after="0" w:line="240" w:lineRule="auto"/>
              <w:ind w:hanging="153"/>
              <w:jc w:val="center"/>
              <w:rPr>
                <w:rFonts w:eastAsia="SimSun" w:cs="Calibri"/>
                <w:kern w:val="2"/>
                <w:sz w:val="16"/>
                <w:szCs w:val="16"/>
                <w:lang w:eastAsia="hi-IN" w:bidi="hi-IN"/>
              </w:rPr>
            </w:pPr>
            <w:r w:rsidRPr="00A7045D">
              <w:rPr>
                <w:rFonts w:eastAsia="SimSun" w:cs="Calibri"/>
                <w:kern w:val="2"/>
                <w:sz w:val="16"/>
                <w:szCs w:val="16"/>
                <w:lang w:eastAsia="hi-IN" w:bidi="hi-IN"/>
              </w:rPr>
              <w:t>5 – zły</w:t>
            </w:r>
          </w:p>
          <w:p w14:paraId="2BDCDAE9" w14:textId="77777777" w:rsidR="00BB3FF8" w:rsidRPr="00A7045D" w:rsidRDefault="00BB3FF8" w:rsidP="002D5996">
            <w:pPr>
              <w:widowControl w:val="0"/>
              <w:suppressLineNumbers/>
              <w:suppressAutoHyphens/>
              <w:spacing w:after="0" w:line="240" w:lineRule="auto"/>
              <w:ind w:hanging="153"/>
              <w:jc w:val="center"/>
              <w:rPr>
                <w:rFonts w:eastAsia="SimSun" w:cs="Calibri"/>
                <w:kern w:val="2"/>
                <w:sz w:val="16"/>
                <w:szCs w:val="16"/>
                <w:lang w:eastAsia="hi-IN" w:bidi="hi-IN"/>
              </w:rPr>
            </w:pPr>
            <w:r w:rsidRPr="00A7045D">
              <w:rPr>
                <w:rFonts w:eastAsia="SimSun" w:cs="Calibri"/>
                <w:kern w:val="2"/>
                <w:sz w:val="16"/>
                <w:szCs w:val="16"/>
                <w:lang w:eastAsia="hi-IN" w:bidi="hi-IN"/>
              </w:rPr>
              <w:t>(2019 r.)</w:t>
            </w:r>
          </w:p>
        </w:tc>
        <w:tc>
          <w:tcPr>
            <w:tcW w:w="0" w:type="auto"/>
            <w:tcBorders>
              <w:top w:val="single" w:sz="4" w:space="0" w:color="auto"/>
              <w:left w:val="single" w:sz="2" w:space="0" w:color="000000"/>
              <w:bottom w:val="single" w:sz="2" w:space="0" w:color="000000"/>
              <w:right w:val="single" w:sz="2" w:space="0" w:color="000000"/>
            </w:tcBorders>
            <w:shd w:val="clear" w:color="auto" w:fill="00B0F0"/>
            <w:vAlign w:val="center"/>
          </w:tcPr>
          <w:p w14:paraId="52C6DA89" w14:textId="77777777" w:rsidR="00BB3FF8" w:rsidRPr="00A7045D" w:rsidRDefault="00BB3FF8" w:rsidP="002D5996">
            <w:pPr>
              <w:widowControl w:val="0"/>
              <w:suppressLineNumbers/>
              <w:suppressAutoHyphens/>
              <w:spacing w:after="0" w:line="240" w:lineRule="auto"/>
              <w:ind w:firstLine="0"/>
              <w:rPr>
                <w:rFonts w:eastAsia="SimSun" w:cs="Calibri"/>
                <w:kern w:val="2"/>
                <w:sz w:val="16"/>
                <w:szCs w:val="16"/>
                <w:lang w:eastAsia="hi-IN" w:bidi="hi-IN"/>
              </w:rPr>
            </w:pPr>
            <w:r w:rsidRPr="00A7045D">
              <w:rPr>
                <w:rFonts w:eastAsia="SimSun" w:cs="Calibri"/>
                <w:kern w:val="2"/>
                <w:sz w:val="16"/>
                <w:szCs w:val="16"/>
                <w:lang w:eastAsia="hi-IN" w:bidi="hi-IN"/>
              </w:rPr>
              <w:t>Dobry</w:t>
            </w:r>
          </w:p>
          <w:p w14:paraId="31BA94F5" w14:textId="77777777" w:rsidR="00BB3FF8" w:rsidRPr="00A7045D" w:rsidRDefault="00BB3FF8" w:rsidP="002D5996">
            <w:pPr>
              <w:widowControl w:val="0"/>
              <w:suppressLineNumbers/>
              <w:suppressAutoHyphens/>
              <w:spacing w:after="0" w:line="240" w:lineRule="auto"/>
              <w:ind w:firstLine="0"/>
              <w:rPr>
                <w:rFonts w:eastAsia="SimSun" w:cs="Calibri"/>
                <w:kern w:val="2"/>
                <w:sz w:val="16"/>
                <w:szCs w:val="16"/>
                <w:lang w:eastAsia="hi-IN" w:bidi="hi-IN"/>
              </w:rPr>
            </w:pPr>
            <w:r w:rsidRPr="00A7045D">
              <w:rPr>
                <w:rFonts w:eastAsia="SimSun" w:cs="Calibri"/>
                <w:kern w:val="2"/>
                <w:sz w:val="16"/>
                <w:szCs w:val="16"/>
                <w:lang w:eastAsia="hi-IN" w:bidi="hi-IN"/>
              </w:rPr>
              <w:t>(2016 r.)</w:t>
            </w:r>
          </w:p>
        </w:tc>
        <w:tc>
          <w:tcPr>
            <w:tcW w:w="1098" w:type="dxa"/>
            <w:tcBorders>
              <w:top w:val="single" w:sz="4" w:space="0" w:color="auto"/>
              <w:left w:val="single" w:sz="2" w:space="0" w:color="000000"/>
              <w:bottom w:val="single" w:sz="2" w:space="0" w:color="000000"/>
              <w:right w:val="single" w:sz="2" w:space="0" w:color="000000"/>
            </w:tcBorders>
            <w:shd w:val="clear" w:color="auto" w:fill="FF0000"/>
            <w:vAlign w:val="center"/>
          </w:tcPr>
          <w:p w14:paraId="5DF15704" w14:textId="77777777" w:rsidR="00BB3FF8" w:rsidRPr="00A7045D" w:rsidRDefault="00BB3FF8" w:rsidP="002D5996">
            <w:pPr>
              <w:widowControl w:val="0"/>
              <w:suppressLineNumbers/>
              <w:suppressAutoHyphens/>
              <w:spacing w:after="0" w:line="240" w:lineRule="auto"/>
              <w:ind w:firstLine="139"/>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0EA41065" w14:textId="77777777" w:rsidR="00BB3FF8" w:rsidRPr="00A7045D" w:rsidRDefault="00BB3FF8" w:rsidP="002D5996">
            <w:pPr>
              <w:widowControl w:val="0"/>
              <w:suppressLineNumbers/>
              <w:suppressAutoHyphens/>
              <w:spacing w:after="0" w:line="240" w:lineRule="auto"/>
              <w:ind w:firstLine="139"/>
              <w:jc w:val="center"/>
              <w:rPr>
                <w:rFonts w:eastAsia="SimSun" w:cs="Calibri"/>
                <w:kern w:val="2"/>
                <w:sz w:val="16"/>
                <w:szCs w:val="16"/>
                <w:lang w:eastAsia="hi-IN" w:bidi="hi-IN"/>
              </w:rPr>
            </w:pPr>
            <w:r w:rsidRPr="00A7045D">
              <w:rPr>
                <w:rFonts w:eastAsia="SimSun" w:cs="Calibri"/>
                <w:kern w:val="2"/>
                <w:sz w:val="16"/>
                <w:szCs w:val="16"/>
                <w:lang w:eastAsia="hi-IN" w:bidi="hi-IN"/>
              </w:rPr>
              <w:t>(2019 r.)</w:t>
            </w:r>
          </w:p>
        </w:tc>
      </w:tr>
      <w:tr w:rsidR="00BB3FF8" w:rsidRPr="003A771D" w14:paraId="4D6B240A"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23D9B9B3"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hideMark/>
          </w:tcPr>
          <w:p w14:paraId="72B5E0BD" w14:textId="77777777" w:rsidR="00BB3FF8" w:rsidRPr="00544F5C" w:rsidRDefault="00BB3FF8" w:rsidP="002D5996">
            <w:pPr>
              <w:widowControl w:val="0"/>
              <w:suppressAutoHyphens/>
              <w:spacing w:after="0" w:line="240" w:lineRule="auto"/>
              <w:ind w:firstLine="59"/>
              <w:jc w:val="center"/>
              <w:rPr>
                <w:rFonts w:eastAsia="SimSun" w:cs="Calibri"/>
                <w:kern w:val="2"/>
                <w:sz w:val="16"/>
                <w:szCs w:val="16"/>
                <w:lang w:eastAsia="hi-IN" w:bidi="hi-IN"/>
              </w:rPr>
            </w:pPr>
            <w:r w:rsidRPr="00544F5C">
              <w:rPr>
                <w:rFonts w:eastAsia="SimSun" w:cs="Calibri"/>
                <w:kern w:val="2"/>
                <w:sz w:val="16"/>
                <w:szCs w:val="16"/>
                <w:lang w:eastAsia="hi-IN" w:bidi="hi-IN"/>
              </w:rPr>
              <w:t>Kabat</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hideMark/>
          </w:tcPr>
          <w:p w14:paraId="467BB543" w14:textId="77777777" w:rsidR="00BB3FF8" w:rsidRPr="00544F5C" w:rsidRDefault="00BB3FF8" w:rsidP="002D5996">
            <w:pPr>
              <w:widowControl w:val="0"/>
              <w:suppressAutoHyphens/>
              <w:spacing w:after="0" w:line="240" w:lineRule="auto"/>
              <w:ind w:firstLine="12"/>
              <w:jc w:val="center"/>
              <w:rPr>
                <w:rFonts w:eastAsia="Lucida Sans Unicode" w:cs="Calibri"/>
                <w:kern w:val="2"/>
                <w:sz w:val="16"/>
                <w:szCs w:val="16"/>
                <w:lang w:eastAsia="pl-PL"/>
              </w:rPr>
            </w:pPr>
            <w:r w:rsidRPr="00544F5C">
              <w:rPr>
                <w:rFonts w:eastAsia="Lucida Sans Unicode" w:cs="Calibri"/>
                <w:kern w:val="2"/>
                <w:sz w:val="16"/>
                <w:szCs w:val="16"/>
                <w:lang w:eastAsia="pl-PL"/>
              </w:rPr>
              <w:t>Ostrówek</w:t>
            </w:r>
          </w:p>
        </w:tc>
        <w:tc>
          <w:tcPr>
            <w:tcW w:w="0" w:type="auto"/>
            <w:tcBorders>
              <w:top w:val="single" w:sz="2" w:space="0" w:color="000000"/>
              <w:left w:val="single" w:sz="2" w:space="0" w:color="000000"/>
              <w:bottom w:val="single" w:sz="2" w:space="0" w:color="000000"/>
              <w:right w:val="single" w:sz="2" w:space="0" w:color="000000"/>
            </w:tcBorders>
            <w:shd w:val="clear" w:color="auto" w:fill="92D050"/>
            <w:vAlign w:val="center"/>
            <w:hideMark/>
          </w:tcPr>
          <w:p w14:paraId="12E595E6" w14:textId="77777777" w:rsidR="00BB3FF8" w:rsidRPr="00544F5C"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Pr>
                <w:rFonts w:eastAsia="SimSun" w:cs="Calibri"/>
                <w:kern w:val="2"/>
                <w:sz w:val="16"/>
                <w:szCs w:val="16"/>
                <w:lang w:eastAsia="hi-IN" w:bidi="hi-IN"/>
              </w:rPr>
              <w:t>2</w:t>
            </w:r>
          </w:p>
          <w:p w14:paraId="0CB441C5" w14:textId="77777777" w:rsidR="00BB3FF8" w:rsidRPr="00544F5C"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hideMark/>
          </w:tcPr>
          <w:p w14:paraId="7A4BD24B" w14:textId="77777777" w:rsidR="00BB3FF8" w:rsidRPr="00544F5C"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49CF7C22" w14:textId="77777777" w:rsidR="00BB3FF8" w:rsidRPr="00544F5C"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hideMark/>
          </w:tcPr>
          <w:p w14:paraId="37DA0BFA" w14:textId="77777777" w:rsidR="00BB3FF8" w:rsidRPr="00544F5C"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430A57AD" w14:textId="77777777" w:rsidR="00BB3FF8" w:rsidRPr="00544F5C" w:rsidRDefault="00BB3FF8" w:rsidP="002D5996">
            <w:pPr>
              <w:widowControl w:val="0"/>
              <w:suppressLineNumbers/>
              <w:suppressAutoHyphens/>
              <w:spacing w:after="0" w:line="240" w:lineRule="auto"/>
              <w:ind w:hanging="47"/>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21</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FFFF00"/>
            <w:vAlign w:val="center"/>
            <w:hideMark/>
          </w:tcPr>
          <w:p w14:paraId="7ED26A3A"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Pr>
                <w:rFonts w:eastAsia="SimSun" w:cs="Calibri"/>
                <w:kern w:val="2"/>
                <w:sz w:val="16"/>
                <w:szCs w:val="16"/>
                <w:lang w:eastAsia="hi-IN" w:bidi="hi-IN"/>
              </w:rPr>
              <w:t>3</w:t>
            </w:r>
            <w:r w:rsidRPr="00544F5C">
              <w:rPr>
                <w:rFonts w:eastAsia="SimSun" w:cs="Calibri"/>
                <w:kern w:val="2"/>
                <w:sz w:val="16"/>
                <w:szCs w:val="16"/>
                <w:lang w:eastAsia="hi-IN" w:bidi="hi-IN"/>
              </w:rPr>
              <w:t xml:space="preserve"> – </w:t>
            </w:r>
            <w:r>
              <w:rPr>
                <w:rFonts w:eastAsia="SimSun" w:cs="Calibri"/>
                <w:kern w:val="2"/>
                <w:sz w:val="16"/>
                <w:szCs w:val="16"/>
                <w:lang w:eastAsia="hi-IN" w:bidi="hi-IN"/>
              </w:rPr>
              <w:t>umiarkowany</w:t>
            </w:r>
          </w:p>
          <w:p w14:paraId="69421FDD"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0" w:type="auto"/>
            <w:tcBorders>
              <w:top w:val="single" w:sz="4" w:space="0" w:color="auto"/>
              <w:left w:val="single" w:sz="2" w:space="0" w:color="000000"/>
              <w:bottom w:val="single" w:sz="2" w:space="0" w:color="000000"/>
              <w:right w:val="single" w:sz="2" w:space="0" w:color="000000"/>
            </w:tcBorders>
            <w:shd w:val="clear" w:color="auto" w:fill="FF0000"/>
            <w:vAlign w:val="center"/>
            <w:hideMark/>
          </w:tcPr>
          <w:p w14:paraId="28CD5799" w14:textId="77777777" w:rsidR="00BB3FF8" w:rsidRPr="00544F5C" w:rsidRDefault="00BB3FF8" w:rsidP="002D5996">
            <w:pPr>
              <w:widowControl w:val="0"/>
              <w:suppressLineNumbers/>
              <w:suppressAutoHyphens/>
              <w:spacing w:after="0" w:line="240" w:lineRule="auto"/>
              <w:ind w:firstLine="0"/>
              <w:rPr>
                <w:rFonts w:eastAsia="SimSun" w:cs="Calibri"/>
                <w:kern w:val="2"/>
                <w:sz w:val="16"/>
                <w:szCs w:val="16"/>
                <w:shd w:val="clear" w:color="auto" w:fill="FF0000"/>
                <w:lang w:eastAsia="hi-IN" w:bidi="hi-IN"/>
              </w:rPr>
            </w:pPr>
            <w:r w:rsidRPr="00544F5C">
              <w:rPr>
                <w:rFonts w:eastAsia="SimSun" w:cs="Calibri"/>
                <w:kern w:val="2"/>
                <w:sz w:val="16"/>
                <w:szCs w:val="16"/>
                <w:lang w:eastAsia="hi-IN" w:bidi="hi-IN"/>
              </w:rPr>
              <w:t xml:space="preserve">Poniżej </w:t>
            </w:r>
            <w:r w:rsidRPr="00544F5C">
              <w:rPr>
                <w:rFonts w:eastAsia="SimSun" w:cs="Calibri"/>
                <w:kern w:val="2"/>
                <w:sz w:val="16"/>
                <w:szCs w:val="16"/>
                <w:shd w:val="clear" w:color="auto" w:fill="FF0000"/>
                <w:lang w:eastAsia="hi-IN" w:bidi="hi-IN"/>
              </w:rPr>
              <w:t>dobrego</w:t>
            </w:r>
          </w:p>
          <w:p w14:paraId="68A65B27" w14:textId="77777777" w:rsidR="00BB3FF8" w:rsidRPr="00544F5C" w:rsidRDefault="00BB3FF8" w:rsidP="002D5996">
            <w:pPr>
              <w:widowControl w:val="0"/>
              <w:suppressLineNumbers/>
              <w:suppressAutoHyphens/>
              <w:spacing w:after="0" w:line="240" w:lineRule="auto"/>
              <w:ind w:firstLine="139"/>
              <w:rPr>
                <w:rFonts w:eastAsia="SimSun" w:cs="Calibri"/>
                <w:kern w:val="2"/>
                <w:sz w:val="16"/>
                <w:szCs w:val="16"/>
                <w:lang w:eastAsia="hi-IN" w:bidi="hi-IN"/>
              </w:rPr>
            </w:pPr>
            <w:r w:rsidRPr="00544F5C">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2" w:space="0" w:color="000000"/>
              <w:right w:val="single" w:sz="2" w:space="0" w:color="000000"/>
            </w:tcBorders>
            <w:shd w:val="clear" w:color="auto" w:fill="FF0000"/>
            <w:vAlign w:val="center"/>
            <w:hideMark/>
          </w:tcPr>
          <w:p w14:paraId="5103C773" w14:textId="77777777" w:rsidR="00BB3FF8" w:rsidRPr="00544F5C" w:rsidRDefault="00BB3FF8" w:rsidP="002D5996">
            <w:pPr>
              <w:widowControl w:val="0"/>
              <w:suppressLineNumbers/>
              <w:suppressAutoHyphens/>
              <w:spacing w:after="0" w:line="240" w:lineRule="auto"/>
              <w:ind w:firstLine="139"/>
              <w:jc w:val="center"/>
              <w:rPr>
                <w:rFonts w:eastAsia="SimSun" w:cs="Calibri"/>
                <w:kern w:val="2"/>
                <w:sz w:val="16"/>
                <w:szCs w:val="16"/>
                <w:lang w:eastAsia="hi-IN" w:bidi="hi-IN"/>
              </w:rPr>
            </w:pPr>
            <w:r w:rsidRPr="00544F5C">
              <w:rPr>
                <w:rFonts w:eastAsia="SimSun" w:cs="Calibri"/>
                <w:kern w:val="2"/>
                <w:sz w:val="16"/>
                <w:szCs w:val="16"/>
                <w:lang w:eastAsia="hi-IN" w:bidi="hi-IN"/>
              </w:rPr>
              <w:t>Zły stan wód</w:t>
            </w:r>
          </w:p>
          <w:p w14:paraId="19077047" w14:textId="77777777" w:rsidR="00BB3FF8" w:rsidRPr="00544F5C" w:rsidRDefault="00BB3FF8" w:rsidP="002D5996">
            <w:pPr>
              <w:widowControl w:val="0"/>
              <w:suppressLineNumbers/>
              <w:suppressAutoHyphens/>
              <w:spacing w:after="0" w:line="240" w:lineRule="auto"/>
              <w:ind w:firstLine="139"/>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r>
      <w:tr w:rsidR="00BB3FF8" w:rsidRPr="003A771D" w14:paraId="109ECBA5" w14:textId="77777777" w:rsidTr="002D5996">
        <w:trPr>
          <w:trHeight w:val="15"/>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22528214"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3.</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52550910" w14:textId="77777777" w:rsidR="00BB3FF8" w:rsidRPr="00544F5C" w:rsidRDefault="00BB3FF8" w:rsidP="002D5996">
            <w:pPr>
              <w:widowControl w:val="0"/>
              <w:suppressAutoHyphens/>
              <w:spacing w:after="0" w:line="240" w:lineRule="auto"/>
              <w:ind w:firstLine="59"/>
              <w:jc w:val="center"/>
              <w:rPr>
                <w:rFonts w:eastAsia="SimSun" w:cs="Calibri"/>
                <w:kern w:val="2"/>
                <w:sz w:val="16"/>
                <w:szCs w:val="16"/>
                <w:lang w:eastAsia="hi-IN" w:bidi="hi-IN"/>
              </w:rPr>
            </w:pPr>
            <w:r w:rsidRPr="00695906">
              <w:rPr>
                <w:rFonts w:eastAsia="SimSun" w:cs="Calibri"/>
                <w:kern w:val="2"/>
                <w:sz w:val="16"/>
                <w:szCs w:val="16"/>
                <w:lang w:eastAsia="hi-IN" w:bidi="hi-IN"/>
              </w:rPr>
              <w:t>Wymakracz</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234995D0" w14:textId="77777777" w:rsidR="00BB3FF8" w:rsidRPr="00544F5C" w:rsidRDefault="00BB3FF8" w:rsidP="002D5996">
            <w:pPr>
              <w:widowControl w:val="0"/>
              <w:suppressAutoHyphens/>
              <w:spacing w:after="0" w:line="240" w:lineRule="auto"/>
              <w:ind w:firstLine="0"/>
              <w:jc w:val="center"/>
              <w:rPr>
                <w:rFonts w:eastAsia="Lucida Sans Unicode" w:cs="Calibri"/>
                <w:kern w:val="2"/>
                <w:sz w:val="16"/>
                <w:szCs w:val="16"/>
                <w:lang w:eastAsia="pl-PL"/>
              </w:rPr>
            </w:pPr>
            <w:r w:rsidRPr="00695906">
              <w:rPr>
                <w:rFonts w:eastAsia="Lucida Sans Unicode" w:cs="Calibri"/>
                <w:kern w:val="2"/>
                <w:sz w:val="16"/>
                <w:szCs w:val="16"/>
                <w:lang w:eastAsia="pl-PL"/>
              </w:rPr>
              <w:t>Wymakracz</w:t>
            </w:r>
          </w:p>
        </w:tc>
        <w:tc>
          <w:tcPr>
            <w:tcW w:w="0" w:type="auto"/>
            <w:tcBorders>
              <w:top w:val="single" w:sz="2" w:space="0" w:color="000000"/>
              <w:left w:val="single" w:sz="2" w:space="0" w:color="000000"/>
              <w:bottom w:val="single" w:sz="2" w:space="0" w:color="000000"/>
              <w:right w:val="single" w:sz="2" w:space="0" w:color="000000"/>
            </w:tcBorders>
            <w:shd w:val="clear" w:color="auto" w:fill="92D050"/>
            <w:vAlign w:val="center"/>
          </w:tcPr>
          <w:p w14:paraId="59050EB9" w14:textId="77777777" w:rsidR="00BB3FF8" w:rsidRPr="00544F5C" w:rsidRDefault="00BB3FF8" w:rsidP="002D5996">
            <w:pPr>
              <w:widowControl w:val="0"/>
              <w:suppressLineNumbers/>
              <w:suppressAutoHyphens/>
              <w:spacing w:after="0" w:line="240" w:lineRule="auto"/>
              <w:ind w:firstLine="53"/>
              <w:jc w:val="center"/>
              <w:rPr>
                <w:rFonts w:eastAsia="SimSun" w:cs="Calibri"/>
                <w:kern w:val="2"/>
                <w:sz w:val="16"/>
                <w:szCs w:val="16"/>
                <w:lang w:eastAsia="hi-IN" w:bidi="hi-IN"/>
              </w:rPr>
            </w:pPr>
            <w:r>
              <w:rPr>
                <w:rFonts w:eastAsia="SimSun" w:cs="Calibri"/>
                <w:kern w:val="2"/>
                <w:sz w:val="16"/>
                <w:szCs w:val="16"/>
                <w:lang w:eastAsia="hi-IN" w:bidi="hi-IN"/>
              </w:rPr>
              <w:t>2</w:t>
            </w:r>
          </w:p>
          <w:p w14:paraId="3212B7F5" w14:textId="77777777" w:rsidR="00BB3FF8" w:rsidRPr="00544F5C" w:rsidRDefault="00BB3FF8" w:rsidP="002D5996">
            <w:pPr>
              <w:widowControl w:val="0"/>
              <w:suppressLineNumbers/>
              <w:suppressAutoHyphens/>
              <w:spacing w:after="0" w:line="240" w:lineRule="auto"/>
              <w:ind w:firstLine="53"/>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1328094C" w14:textId="77777777" w:rsidR="00BB3FF8" w:rsidRDefault="00BB3FF8" w:rsidP="002D5996">
            <w:pPr>
              <w:widowControl w:val="0"/>
              <w:suppressLineNumbers/>
              <w:suppressAutoHyphens/>
              <w:spacing w:after="0" w:line="240" w:lineRule="auto"/>
              <w:ind w:hanging="20"/>
              <w:jc w:val="center"/>
              <w:rPr>
                <w:rFonts w:eastAsia="SimSun" w:cs="Calibri"/>
                <w:kern w:val="2"/>
                <w:sz w:val="16"/>
                <w:szCs w:val="16"/>
                <w:lang w:eastAsia="hi-IN" w:bidi="hi-IN"/>
              </w:rPr>
            </w:pPr>
            <w:r>
              <w:rPr>
                <w:rFonts w:eastAsia="SimSun" w:cs="Calibri"/>
                <w:kern w:val="2"/>
                <w:sz w:val="16"/>
                <w:szCs w:val="16"/>
                <w:lang w:eastAsia="hi-IN" w:bidi="hi-IN"/>
              </w:rPr>
              <w:t>2</w:t>
            </w:r>
          </w:p>
          <w:p w14:paraId="01F9738B" w14:textId="77777777" w:rsidR="00BB3FF8" w:rsidRPr="00544F5C" w:rsidRDefault="00BB3FF8" w:rsidP="002D5996">
            <w:pPr>
              <w:widowControl w:val="0"/>
              <w:suppressLineNumbers/>
              <w:suppressAutoHyphens/>
              <w:spacing w:after="0" w:line="240" w:lineRule="auto"/>
              <w:ind w:hanging="20"/>
              <w:jc w:val="center"/>
              <w:rPr>
                <w:rFonts w:eastAsia="SimSun" w:cs="Calibri"/>
                <w:kern w:val="2"/>
                <w:sz w:val="16"/>
                <w:szCs w:val="16"/>
                <w:lang w:eastAsia="hi-IN" w:bidi="hi-IN"/>
              </w:rPr>
            </w:pPr>
            <w:r>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59D2412F"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721B8FED"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21</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92D050"/>
            <w:vAlign w:val="center"/>
          </w:tcPr>
          <w:p w14:paraId="266D5E80"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r>
              <w:rPr>
                <w:rFonts w:eastAsia="SimSun" w:cs="Calibri"/>
                <w:kern w:val="2"/>
                <w:sz w:val="16"/>
                <w:szCs w:val="16"/>
                <w:lang w:eastAsia="hi-IN" w:bidi="hi-IN"/>
              </w:rPr>
              <w:t xml:space="preserve"> – dobry</w:t>
            </w:r>
          </w:p>
          <w:p w14:paraId="4CCF2173"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21</w:t>
            </w:r>
            <w:r w:rsidRPr="00544F5C">
              <w:rPr>
                <w:rFonts w:eastAsia="SimSun" w:cs="Calibri"/>
                <w:kern w:val="2"/>
                <w:sz w:val="16"/>
                <w:szCs w:val="16"/>
                <w:lang w:eastAsia="hi-IN" w:bidi="hi-IN"/>
              </w:rPr>
              <w:t xml:space="preserve">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41432786" w14:textId="77777777" w:rsidR="00BB3FF8" w:rsidRPr="00A7045D" w:rsidRDefault="00BB3FF8" w:rsidP="002D5996">
            <w:pPr>
              <w:widowControl w:val="0"/>
              <w:suppressLineNumbers/>
              <w:suppressAutoHyphens/>
              <w:spacing w:after="0" w:line="240" w:lineRule="auto"/>
              <w:ind w:firstLine="0"/>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485004FD" w14:textId="77777777" w:rsidR="00BB3FF8" w:rsidRPr="00544F5C" w:rsidRDefault="00BB3FF8" w:rsidP="002D5996">
            <w:pPr>
              <w:widowControl w:val="0"/>
              <w:suppressLineNumbers/>
              <w:suppressAutoHyphens/>
              <w:spacing w:after="0" w:line="240" w:lineRule="auto"/>
              <w:ind w:firstLine="0"/>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40DC386C"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5B6D7142"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33F7C53C" w14:textId="77777777" w:rsidTr="002D5996">
        <w:trPr>
          <w:trHeight w:val="20"/>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36F7242D"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4.</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4233A4C5" w14:textId="77777777" w:rsidR="00BB3FF8" w:rsidRPr="00544F5C" w:rsidRDefault="00BB3FF8" w:rsidP="002D5996">
            <w:pPr>
              <w:widowControl w:val="0"/>
              <w:suppressAutoHyphens/>
              <w:spacing w:after="0" w:line="240" w:lineRule="auto"/>
              <w:ind w:firstLine="59"/>
              <w:jc w:val="center"/>
              <w:rPr>
                <w:rFonts w:eastAsia="SimSun" w:cs="Calibri"/>
                <w:kern w:val="2"/>
                <w:sz w:val="16"/>
                <w:szCs w:val="16"/>
                <w:lang w:eastAsia="hi-IN" w:bidi="hi-IN"/>
              </w:rPr>
            </w:pPr>
            <w:r w:rsidRPr="00D23C46">
              <w:rPr>
                <w:rFonts w:eastAsia="SimSun" w:cs="Calibri"/>
                <w:kern w:val="2"/>
                <w:sz w:val="16"/>
                <w:szCs w:val="16"/>
                <w:lang w:eastAsia="hi-IN" w:bidi="hi-IN"/>
              </w:rPr>
              <w:t>Tuchełka</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5244EBE9" w14:textId="77777777" w:rsidR="00BB3FF8" w:rsidRPr="00544F5C" w:rsidRDefault="00BB3FF8" w:rsidP="002D5996">
            <w:pPr>
              <w:widowControl w:val="0"/>
              <w:suppressAutoHyphens/>
              <w:spacing w:after="0" w:line="240" w:lineRule="auto"/>
              <w:ind w:firstLine="0"/>
              <w:jc w:val="center"/>
              <w:rPr>
                <w:rFonts w:eastAsia="Lucida Sans Unicode" w:cs="Calibri"/>
                <w:kern w:val="2"/>
                <w:sz w:val="16"/>
                <w:szCs w:val="16"/>
                <w:lang w:eastAsia="pl-PL"/>
              </w:rPr>
            </w:pPr>
            <w:r w:rsidRPr="00D23C46">
              <w:rPr>
                <w:rFonts w:eastAsia="Lucida Sans Unicode" w:cs="Calibri"/>
                <w:kern w:val="2"/>
                <w:sz w:val="16"/>
                <w:szCs w:val="16"/>
                <w:lang w:eastAsia="pl-PL"/>
              </w:rPr>
              <w:t>Tuchełka</w:t>
            </w:r>
          </w:p>
        </w:tc>
        <w:tc>
          <w:tcPr>
            <w:tcW w:w="0" w:type="auto"/>
            <w:tcBorders>
              <w:top w:val="single" w:sz="2" w:space="0" w:color="000000"/>
              <w:left w:val="single" w:sz="2" w:space="0" w:color="000000"/>
              <w:bottom w:val="single" w:sz="2" w:space="0" w:color="000000"/>
              <w:right w:val="single" w:sz="2" w:space="0" w:color="000000"/>
            </w:tcBorders>
            <w:shd w:val="clear" w:color="auto" w:fill="92D050"/>
            <w:vAlign w:val="center"/>
          </w:tcPr>
          <w:p w14:paraId="391B3B63" w14:textId="77777777" w:rsidR="00BB3FF8" w:rsidRPr="00544F5C" w:rsidRDefault="00BB3FF8" w:rsidP="002D5996">
            <w:pPr>
              <w:widowControl w:val="0"/>
              <w:suppressLineNumbers/>
              <w:suppressAutoHyphens/>
              <w:spacing w:after="0" w:line="240" w:lineRule="auto"/>
              <w:ind w:firstLine="53"/>
              <w:jc w:val="center"/>
              <w:rPr>
                <w:rFonts w:eastAsia="SimSun" w:cs="Calibri"/>
                <w:kern w:val="2"/>
                <w:sz w:val="16"/>
                <w:szCs w:val="16"/>
                <w:lang w:eastAsia="hi-IN" w:bidi="hi-IN"/>
              </w:rPr>
            </w:pPr>
            <w:r>
              <w:rPr>
                <w:rFonts w:eastAsia="SimSun" w:cs="Calibri"/>
                <w:kern w:val="2"/>
                <w:sz w:val="16"/>
                <w:szCs w:val="16"/>
                <w:lang w:eastAsia="hi-IN" w:bidi="hi-IN"/>
              </w:rPr>
              <w:t>2</w:t>
            </w:r>
          </w:p>
          <w:p w14:paraId="64C21476" w14:textId="77777777" w:rsidR="00BB3FF8" w:rsidRPr="00544F5C" w:rsidRDefault="00BB3FF8" w:rsidP="002D5996">
            <w:pPr>
              <w:widowControl w:val="0"/>
              <w:suppressLineNumbers/>
              <w:suppressAutoHyphens/>
              <w:spacing w:after="0" w:line="240" w:lineRule="auto"/>
              <w:ind w:firstLine="53"/>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0497E85C" w14:textId="77777777" w:rsidR="00BB3FF8" w:rsidRPr="00544F5C" w:rsidRDefault="00BB3FF8" w:rsidP="002D5996">
            <w:pPr>
              <w:widowControl w:val="0"/>
              <w:suppressLineNumbers/>
              <w:suppressAutoHyphens/>
              <w:spacing w:after="0" w:line="240" w:lineRule="auto"/>
              <w:ind w:hanging="20"/>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52B9BDB4" w14:textId="77777777" w:rsidR="00BB3FF8" w:rsidRPr="00544F5C" w:rsidRDefault="00BB3FF8" w:rsidP="002D5996">
            <w:pPr>
              <w:widowControl w:val="0"/>
              <w:suppressLineNumbers/>
              <w:suppressAutoHyphens/>
              <w:spacing w:after="0" w:line="240" w:lineRule="auto"/>
              <w:ind w:hanging="20"/>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3AAF89A4"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7B403DF4"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21</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FFFF00"/>
            <w:vAlign w:val="center"/>
          </w:tcPr>
          <w:p w14:paraId="6A95B0A0"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Pr>
                <w:rFonts w:eastAsia="SimSun" w:cs="Calibri"/>
                <w:kern w:val="2"/>
                <w:sz w:val="16"/>
                <w:szCs w:val="16"/>
                <w:lang w:eastAsia="hi-IN" w:bidi="hi-IN"/>
              </w:rPr>
              <w:t>3</w:t>
            </w:r>
            <w:r w:rsidRPr="00544F5C">
              <w:rPr>
                <w:rFonts w:eastAsia="SimSun" w:cs="Calibri"/>
                <w:kern w:val="2"/>
                <w:sz w:val="16"/>
                <w:szCs w:val="16"/>
                <w:lang w:eastAsia="hi-IN" w:bidi="hi-IN"/>
              </w:rPr>
              <w:t xml:space="preserve"> – </w:t>
            </w:r>
            <w:r>
              <w:rPr>
                <w:rFonts w:eastAsia="SimSun" w:cs="Calibri"/>
                <w:kern w:val="2"/>
                <w:sz w:val="16"/>
                <w:szCs w:val="16"/>
                <w:lang w:eastAsia="hi-IN" w:bidi="hi-IN"/>
              </w:rPr>
              <w:t>umiarkowany</w:t>
            </w:r>
          </w:p>
          <w:p w14:paraId="0BA5D50D"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73EB0EEA" w14:textId="77777777" w:rsidR="00BB3FF8" w:rsidRPr="00A7045D" w:rsidRDefault="00BB3FF8" w:rsidP="002D5996">
            <w:pPr>
              <w:widowControl w:val="0"/>
              <w:suppressLineNumbers/>
              <w:suppressAutoHyphens/>
              <w:spacing w:after="0" w:line="240" w:lineRule="auto"/>
              <w:ind w:firstLine="0"/>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1BA813E2" w14:textId="77777777" w:rsidR="00BB3FF8" w:rsidRPr="00544F5C" w:rsidRDefault="00BB3FF8" w:rsidP="002D5996">
            <w:pPr>
              <w:widowControl w:val="0"/>
              <w:suppressLineNumbers/>
              <w:suppressAutoHyphens/>
              <w:spacing w:after="0" w:line="240" w:lineRule="auto"/>
              <w:ind w:firstLine="0"/>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1A0F75BC"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5E245C5A"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01B6A12A"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43564EC9"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5.</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61195381" w14:textId="77777777" w:rsidR="00BB3FF8" w:rsidRPr="00544F5C" w:rsidRDefault="00BB3FF8" w:rsidP="002D5996">
            <w:pPr>
              <w:widowControl w:val="0"/>
              <w:suppressAutoHyphens/>
              <w:spacing w:after="0" w:line="240" w:lineRule="auto"/>
              <w:ind w:firstLine="59"/>
              <w:jc w:val="center"/>
              <w:rPr>
                <w:rFonts w:eastAsia="SimSun" w:cs="Calibri"/>
                <w:kern w:val="2"/>
                <w:sz w:val="16"/>
                <w:szCs w:val="16"/>
                <w:lang w:eastAsia="hi-IN" w:bidi="hi-IN"/>
              </w:rPr>
            </w:pPr>
            <w:r w:rsidRPr="005B4856">
              <w:rPr>
                <w:rFonts w:eastAsia="SimSun" w:cs="Calibri"/>
                <w:kern w:val="2"/>
                <w:sz w:val="16"/>
                <w:szCs w:val="16"/>
                <w:lang w:eastAsia="hi-IN" w:bidi="hi-IN"/>
              </w:rPr>
              <w:t>Struga</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23A55794" w14:textId="77777777" w:rsidR="00BB3FF8" w:rsidRPr="00544F5C" w:rsidRDefault="00BB3FF8" w:rsidP="002D5996">
            <w:pPr>
              <w:widowControl w:val="0"/>
              <w:suppressAutoHyphens/>
              <w:spacing w:after="0" w:line="240" w:lineRule="auto"/>
              <w:ind w:firstLine="0"/>
              <w:jc w:val="center"/>
              <w:rPr>
                <w:rFonts w:eastAsia="Lucida Sans Unicode" w:cs="Calibri"/>
                <w:kern w:val="2"/>
                <w:sz w:val="16"/>
                <w:szCs w:val="16"/>
                <w:lang w:eastAsia="pl-PL"/>
              </w:rPr>
            </w:pPr>
            <w:r w:rsidRPr="005B4856">
              <w:rPr>
                <w:rFonts w:eastAsia="Lucida Sans Unicode" w:cs="Calibri"/>
                <w:kern w:val="2"/>
                <w:sz w:val="16"/>
                <w:szCs w:val="16"/>
                <w:lang w:eastAsia="pl-PL"/>
              </w:rPr>
              <w:t>Struga</w:t>
            </w:r>
          </w:p>
        </w:tc>
        <w:tc>
          <w:tcPr>
            <w:tcW w:w="0" w:type="auto"/>
            <w:tcBorders>
              <w:top w:val="single" w:sz="2" w:space="0" w:color="000000"/>
              <w:left w:val="single" w:sz="2" w:space="0" w:color="000000"/>
              <w:bottom w:val="single" w:sz="2" w:space="0" w:color="000000"/>
              <w:right w:val="single" w:sz="2" w:space="0" w:color="000000"/>
            </w:tcBorders>
            <w:shd w:val="clear" w:color="auto" w:fill="92D050"/>
            <w:vAlign w:val="center"/>
          </w:tcPr>
          <w:p w14:paraId="191D88D5"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Pr>
                <w:rFonts w:eastAsia="SimSun" w:cs="Calibri"/>
                <w:kern w:val="2"/>
                <w:sz w:val="16"/>
                <w:szCs w:val="16"/>
                <w:lang w:eastAsia="hi-IN" w:bidi="hi-IN"/>
              </w:rPr>
              <w:t>2</w:t>
            </w:r>
          </w:p>
          <w:p w14:paraId="1D171279"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3C47D54E" w14:textId="77777777" w:rsidR="002D5996"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55FFBAE0" w14:textId="1A6F5620"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78256AAF" w14:textId="3DCAE23B"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r w:rsidR="002D5996">
              <w:rPr>
                <w:rFonts w:eastAsia="SimSun" w:cs="Calibri"/>
                <w:kern w:val="2"/>
                <w:sz w:val="16"/>
                <w:szCs w:val="16"/>
                <w:lang w:eastAsia="hi-IN" w:bidi="hi-IN"/>
              </w:rPr>
              <w:t xml:space="preserve"> </w:t>
            </w:r>
            <w:r w:rsidRPr="00544F5C">
              <w:rPr>
                <w:rFonts w:eastAsia="SimSun" w:cs="Calibri"/>
                <w:kern w:val="2"/>
                <w:sz w:val="16"/>
                <w:szCs w:val="16"/>
                <w:lang w:eastAsia="hi-IN" w:bidi="hi-IN"/>
              </w:rPr>
              <w:t>(20</w:t>
            </w:r>
            <w:r>
              <w:rPr>
                <w:rFonts w:eastAsia="SimSun" w:cs="Calibri"/>
                <w:kern w:val="2"/>
                <w:sz w:val="16"/>
                <w:szCs w:val="16"/>
                <w:lang w:eastAsia="hi-IN" w:bidi="hi-IN"/>
              </w:rPr>
              <w:t>21</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FFFF00"/>
            <w:vAlign w:val="center"/>
          </w:tcPr>
          <w:p w14:paraId="4E7AA440"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Pr>
                <w:rFonts w:eastAsia="SimSun" w:cs="Calibri"/>
                <w:kern w:val="2"/>
                <w:sz w:val="16"/>
                <w:szCs w:val="16"/>
                <w:lang w:eastAsia="hi-IN" w:bidi="hi-IN"/>
              </w:rPr>
              <w:t>3</w:t>
            </w:r>
            <w:r w:rsidRPr="00544F5C">
              <w:rPr>
                <w:rFonts w:eastAsia="SimSun" w:cs="Calibri"/>
                <w:kern w:val="2"/>
                <w:sz w:val="16"/>
                <w:szCs w:val="16"/>
                <w:lang w:eastAsia="hi-IN" w:bidi="hi-IN"/>
              </w:rPr>
              <w:t xml:space="preserve"> – </w:t>
            </w:r>
            <w:r>
              <w:rPr>
                <w:rFonts w:eastAsia="SimSun" w:cs="Calibri"/>
                <w:kern w:val="2"/>
                <w:sz w:val="16"/>
                <w:szCs w:val="16"/>
                <w:lang w:eastAsia="hi-IN" w:bidi="hi-IN"/>
              </w:rPr>
              <w:t>umiarkowany</w:t>
            </w:r>
          </w:p>
          <w:p w14:paraId="51FBFBA6" w14:textId="77777777" w:rsidR="00BB3FF8" w:rsidRPr="00544F5C" w:rsidRDefault="00BB3FF8" w:rsidP="002D5996">
            <w:pPr>
              <w:widowControl w:val="0"/>
              <w:suppressLineNumbers/>
              <w:suppressAutoHyphens/>
              <w:spacing w:after="0" w:line="240" w:lineRule="auto"/>
              <w:ind w:firstLine="0"/>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4AF1E552"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3CF768B6" w14:textId="77777777" w:rsidR="00BB3FF8" w:rsidRPr="00544F5C" w:rsidRDefault="00BB3FF8" w:rsidP="002D5996">
            <w:pPr>
              <w:widowControl w:val="0"/>
              <w:suppressLineNumbers/>
              <w:suppressAutoHyphens/>
              <w:spacing w:after="0" w:line="240" w:lineRule="auto"/>
              <w:ind w:firstLine="0"/>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7A78D37F"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0856B6FC"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6769869B" w14:textId="77777777" w:rsidTr="002D5996">
        <w:trPr>
          <w:trHeight w:val="785"/>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565183E6"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6.</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103DFEE1"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2C7016">
              <w:rPr>
                <w:rFonts w:eastAsia="SimSun" w:cs="Calibri"/>
                <w:kern w:val="2"/>
                <w:sz w:val="16"/>
                <w:szCs w:val="16"/>
                <w:lang w:eastAsia="hi-IN" w:bidi="hi-IN"/>
              </w:rPr>
              <w:t>Bug od Broku do Liwca</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3567AC92" w14:textId="77777777" w:rsidR="00BB3FF8" w:rsidRPr="00544F5C" w:rsidRDefault="00BB3FF8" w:rsidP="002D5996">
            <w:pPr>
              <w:widowControl w:val="0"/>
              <w:suppressAutoHyphens/>
              <w:spacing w:after="0" w:line="240" w:lineRule="auto"/>
              <w:ind w:firstLine="83"/>
              <w:jc w:val="center"/>
              <w:rPr>
                <w:rFonts w:eastAsia="Lucida Sans Unicode" w:cs="Calibri"/>
                <w:kern w:val="2"/>
                <w:sz w:val="16"/>
                <w:szCs w:val="16"/>
                <w:lang w:eastAsia="pl-PL"/>
              </w:rPr>
            </w:pPr>
            <w:r w:rsidRPr="002C7016">
              <w:rPr>
                <w:rFonts w:eastAsia="Lucida Sans Unicode" w:cs="Calibri"/>
                <w:kern w:val="2"/>
                <w:sz w:val="16"/>
                <w:szCs w:val="16"/>
                <w:lang w:eastAsia="pl-PL"/>
              </w:rPr>
              <w:t>Bug od Broku do dopł. z Sitna</w:t>
            </w:r>
          </w:p>
        </w:tc>
        <w:tc>
          <w:tcPr>
            <w:tcW w:w="0" w:type="auto"/>
            <w:tcBorders>
              <w:top w:val="single" w:sz="2" w:space="0" w:color="000000"/>
              <w:left w:val="single" w:sz="2" w:space="0" w:color="000000"/>
              <w:bottom w:val="single" w:sz="2" w:space="0" w:color="000000"/>
              <w:right w:val="single" w:sz="2" w:space="0" w:color="000000"/>
            </w:tcBorders>
            <w:shd w:val="clear" w:color="auto" w:fill="CC6600"/>
            <w:vAlign w:val="center"/>
          </w:tcPr>
          <w:p w14:paraId="655424AB" w14:textId="77777777" w:rsidR="00BB3FF8" w:rsidRPr="00A7045D"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4</w:t>
            </w:r>
          </w:p>
          <w:p w14:paraId="680FA6D6"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3B803D1A"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41B4F4B9"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561D34B9"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397C7D0B"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21</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CC6600"/>
            <w:vAlign w:val="center"/>
          </w:tcPr>
          <w:p w14:paraId="77D5CEAF" w14:textId="77777777" w:rsidR="00BB3FF8" w:rsidRPr="00A7045D"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4 – słaby</w:t>
            </w:r>
          </w:p>
          <w:p w14:paraId="6066F88C"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6959FF21"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3C9D80E3"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01664D86"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4CB8C4FA"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2232D1C0"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565DE12B"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7.</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6A9407EF"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99693E">
              <w:rPr>
                <w:rFonts w:eastAsia="SimSun" w:cs="Calibri"/>
                <w:kern w:val="2"/>
                <w:sz w:val="16"/>
                <w:szCs w:val="16"/>
                <w:lang w:eastAsia="hi-IN" w:bidi="hi-IN"/>
              </w:rPr>
              <w:t>Dopływ z Zambsk Kościelnych</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4C014972" w14:textId="77777777" w:rsidR="00BB3FF8" w:rsidRPr="00544F5C" w:rsidRDefault="00BB3FF8" w:rsidP="002D5996">
            <w:pPr>
              <w:widowControl w:val="0"/>
              <w:suppressAutoHyphens/>
              <w:spacing w:after="0" w:line="240" w:lineRule="auto"/>
              <w:ind w:firstLine="83"/>
              <w:jc w:val="center"/>
              <w:rPr>
                <w:rFonts w:eastAsia="Lucida Sans Unicode" w:cs="Calibri"/>
                <w:kern w:val="2"/>
                <w:sz w:val="16"/>
                <w:szCs w:val="16"/>
                <w:lang w:eastAsia="pl-PL"/>
              </w:rPr>
            </w:pPr>
            <w:r w:rsidRPr="0099693E">
              <w:rPr>
                <w:rFonts w:eastAsia="Lucida Sans Unicode" w:cs="Calibri"/>
                <w:kern w:val="2"/>
                <w:sz w:val="16"/>
                <w:szCs w:val="16"/>
                <w:lang w:eastAsia="pl-PL"/>
              </w:rPr>
              <w:t>Dopływ z Zambsk Kościelnych</w:t>
            </w:r>
          </w:p>
        </w:tc>
        <w:tc>
          <w:tcPr>
            <w:tcW w:w="0" w:type="auto"/>
            <w:tcBorders>
              <w:top w:val="single" w:sz="2" w:space="0" w:color="000000"/>
              <w:left w:val="single" w:sz="2" w:space="0" w:color="000000"/>
              <w:bottom w:val="single" w:sz="2" w:space="0" w:color="000000"/>
              <w:right w:val="single" w:sz="2" w:space="0" w:color="000000"/>
            </w:tcBorders>
            <w:shd w:val="clear" w:color="auto" w:fill="92D050"/>
            <w:vAlign w:val="center"/>
          </w:tcPr>
          <w:p w14:paraId="686B6A49"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2</w:t>
            </w:r>
          </w:p>
          <w:p w14:paraId="7BD9647B"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5DF0CD73"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7A069DE6"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18</w:t>
            </w:r>
            <w:r w:rsidRPr="00544F5C">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00B0F0"/>
            <w:vAlign w:val="center"/>
          </w:tcPr>
          <w:p w14:paraId="6AE47AAF" w14:textId="77777777" w:rsidR="00BB3FF8"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Pr>
                <w:rFonts w:eastAsia="SimSun" w:cs="Calibri"/>
                <w:kern w:val="2"/>
                <w:sz w:val="16"/>
                <w:szCs w:val="16"/>
                <w:lang w:eastAsia="hi-IN" w:bidi="hi-IN"/>
              </w:rPr>
              <w:t>1</w:t>
            </w:r>
          </w:p>
          <w:p w14:paraId="5A438EC6"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Pr>
                <w:rFonts w:eastAsia="SimSun" w:cs="Calibri"/>
                <w:kern w:val="2"/>
                <w:sz w:val="16"/>
                <w:szCs w:val="16"/>
                <w:lang w:eastAsia="hi-IN" w:bidi="hi-IN"/>
              </w:rPr>
              <w:t>(2018 r.)</w:t>
            </w:r>
          </w:p>
        </w:tc>
        <w:tc>
          <w:tcPr>
            <w:tcW w:w="0" w:type="auto"/>
            <w:tcBorders>
              <w:top w:val="single" w:sz="2" w:space="0" w:color="000000"/>
              <w:left w:val="single" w:sz="2" w:space="0" w:color="000000"/>
              <w:bottom w:val="single" w:sz="2" w:space="0" w:color="000000"/>
              <w:right w:val="single" w:sz="2" w:space="0" w:color="000000"/>
            </w:tcBorders>
            <w:shd w:val="clear" w:color="auto" w:fill="FFFF00"/>
            <w:vAlign w:val="center"/>
          </w:tcPr>
          <w:p w14:paraId="6CC91DDD"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Pr>
                <w:rFonts w:eastAsia="SimSun" w:cs="Calibri"/>
                <w:kern w:val="2"/>
                <w:sz w:val="16"/>
                <w:szCs w:val="16"/>
                <w:lang w:eastAsia="hi-IN" w:bidi="hi-IN"/>
              </w:rPr>
              <w:t>3</w:t>
            </w:r>
            <w:r w:rsidRPr="00544F5C">
              <w:rPr>
                <w:rFonts w:eastAsia="SimSun" w:cs="Calibri"/>
                <w:kern w:val="2"/>
                <w:sz w:val="16"/>
                <w:szCs w:val="16"/>
                <w:lang w:eastAsia="hi-IN" w:bidi="hi-IN"/>
              </w:rPr>
              <w:t xml:space="preserve"> – </w:t>
            </w:r>
            <w:r>
              <w:rPr>
                <w:rFonts w:eastAsia="SimSun" w:cs="Calibri"/>
                <w:kern w:val="2"/>
                <w:sz w:val="16"/>
                <w:szCs w:val="16"/>
                <w:lang w:eastAsia="hi-IN" w:bidi="hi-IN"/>
              </w:rPr>
              <w:t>umiarkowany</w:t>
            </w:r>
          </w:p>
          <w:p w14:paraId="7A8BA29D"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59EA60A3"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0F8A33F2"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w:t>
            </w:r>
            <w:r>
              <w:rPr>
                <w:rFonts w:eastAsia="SimSun" w:cs="Calibri"/>
                <w:kern w:val="2"/>
                <w:sz w:val="16"/>
                <w:szCs w:val="16"/>
                <w:shd w:val="clear" w:color="auto" w:fill="FF0000"/>
                <w:lang w:eastAsia="hi-IN" w:bidi="hi-IN"/>
              </w:rPr>
              <w:t>0</w:t>
            </w:r>
            <w:r w:rsidRPr="00A7045D">
              <w:rPr>
                <w:rFonts w:eastAsia="SimSun" w:cs="Calibri"/>
                <w:kern w:val="2"/>
                <w:sz w:val="16"/>
                <w:szCs w:val="16"/>
                <w:shd w:val="clear" w:color="auto" w:fill="FF0000"/>
                <w:lang w:eastAsia="hi-IN" w:bidi="hi-IN"/>
              </w:rPr>
              <w:t xml:space="preserve">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43F77F84"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08E3B210"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3BBE70E2"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12A58699"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8.</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732958DF"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115749">
              <w:rPr>
                <w:rFonts w:eastAsia="SimSun" w:cs="Calibri"/>
                <w:kern w:val="2"/>
                <w:sz w:val="16"/>
                <w:szCs w:val="16"/>
                <w:lang w:eastAsia="hi-IN" w:bidi="hi-IN"/>
              </w:rPr>
              <w:t>Prut</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1443532F" w14:textId="77777777" w:rsidR="00BB3FF8" w:rsidRPr="00544F5C" w:rsidRDefault="00BB3FF8" w:rsidP="002D5996">
            <w:pPr>
              <w:widowControl w:val="0"/>
              <w:suppressAutoHyphens/>
              <w:spacing w:after="0" w:line="240" w:lineRule="auto"/>
              <w:ind w:firstLine="83"/>
              <w:jc w:val="center"/>
              <w:rPr>
                <w:rFonts w:eastAsia="Lucida Sans Unicode" w:cs="Calibri"/>
                <w:kern w:val="2"/>
                <w:sz w:val="16"/>
                <w:szCs w:val="16"/>
                <w:lang w:eastAsia="pl-PL"/>
              </w:rPr>
            </w:pPr>
            <w:r w:rsidRPr="00115749">
              <w:rPr>
                <w:rFonts w:eastAsia="Lucida Sans Unicode" w:cs="Calibri"/>
                <w:kern w:val="2"/>
                <w:sz w:val="16"/>
                <w:szCs w:val="16"/>
                <w:lang w:eastAsia="pl-PL"/>
              </w:rPr>
              <w:t>Prut</w:t>
            </w:r>
          </w:p>
        </w:tc>
        <w:tc>
          <w:tcPr>
            <w:tcW w:w="0" w:type="auto"/>
            <w:tcBorders>
              <w:top w:val="single" w:sz="2" w:space="0" w:color="000000"/>
              <w:left w:val="single" w:sz="2" w:space="0" w:color="000000"/>
              <w:bottom w:val="single" w:sz="2" w:space="0" w:color="000000"/>
              <w:right w:val="single" w:sz="2" w:space="0" w:color="000000"/>
            </w:tcBorders>
            <w:shd w:val="clear" w:color="auto" w:fill="FF0000"/>
            <w:vAlign w:val="center"/>
          </w:tcPr>
          <w:p w14:paraId="75DAE266" w14:textId="77777777" w:rsidR="00BB3FF8" w:rsidRPr="00A7045D"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5</w:t>
            </w:r>
          </w:p>
          <w:p w14:paraId="692C6953"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(20</w:t>
            </w:r>
            <w:r>
              <w:rPr>
                <w:rFonts w:eastAsia="SimSun" w:cs="Calibri"/>
                <w:kern w:val="2"/>
                <w:sz w:val="16"/>
                <w:szCs w:val="16"/>
                <w:lang w:eastAsia="hi-IN" w:bidi="hi-IN"/>
              </w:rPr>
              <w:t>21</w:t>
            </w:r>
            <w:r w:rsidRPr="00A7045D">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67D1822C"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6B7BB6D6"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18</w:t>
            </w:r>
            <w:r w:rsidRPr="00544F5C">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00B0F0"/>
            <w:vAlign w:val="center"/>
          </w:tcPr>
          <w:p w14:paraId="04221C51" w14:textId="77777777" w:rsidR="00BB3FF8"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Pr>
                <w:rFonts w:eastAsia="SimSun" w:cs="Calibri"/>
                <w:kern w:val="2"/>
                <w:sz w:val="16"/>
                <w:szCs w:val="16"/>
                <w:lang w:eastAsia="hi-IN" w:bidi="hi-IN"/>
              </w:rPr>
              <w:t>1</w:t>
            </w:r>
          </w:p>
          <w:p w14:paraId="2BA50A8C"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Pr>
                <w:rFonts w:eastAsia="SimSun" w:cs="Calibri"/>
                <w:kern w:val="2"/>
                <w:sz w:val="16"/>
                <w:szCs w:val="16"/>
                <w:lang w:eastAsia="hi-IN" w:bidi="hi-IN"/>
              </w:rPr>
              <w:t>(2018 r.)</w:t>
            </w:r>
          </w:p>
        </w:tc>
        <w:tc>
          <w:tcPr>
            <w:tcW w:w="0" w:type="auto"/>
            <w:tcBorders>
              <w:top w:val="single" w:sz="2" w:space="0" w:color="000000"/>
              <w:left w:val="single" w:sz="2" w:space="0" w:color="000000"/>
              <w:bottom w:val="single" w:sz="2" w:space="0" w:color="000000"/>
              <w:right w:val="single" w:sz="2" w:space="0" w:color="000000"/>
            </w:tcBorders>
            <w:shd w:val="clear" w:color="auto" w:fill="FF0000"/>
            <w:vAlign w:val="center"/>
          </w:tcPr>
          <w:p w14:paraId="75925C65" w14:textId="77777777" w:rsidR="00BB3FF8" w:rsidRPr="00A7045D"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5 – zły</w:t>
            </w:r>
          </w:p>
          <w:p w14:paraId="0AEF9019"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(20</w:t>
            </w:r>
            <w:r>
              <w:rPr>
                <w:rFonts w:eastAsia="SimSun" w:cs="Calibri"/>
                <w:kern w:val="2"/>
                <w:sz w:val="16"/>
                <w:szCs w:val="16"/>
                <w:lang w:eastAsia="hi-IN" w:bidi="hi-IN"/>
              </w:rPr>
              <w:t>21</w:t>
            </w:r>
            <w:r w:rsidRPr="00A7045D">
              <w:rPr>
                <w:rFonts w:eastAsia="SimSun" w:cs="Calibri"/>
                <w:kern w:val="2"/>
                <w:sz w:val="16"/>
                <w:szCs w:val="16"/>
                <w:lang w:eastAsia="hi-IN" w:bidi="hi-IN"/>
              </w:rPr>
              <w:t xml:space="preserve">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2377B6DF"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42AF4DCC"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w:t>
            </w:r>
            <w:r>
              <w:rPr>
                <w:rFonts w:eastAsia="SimSun" w:cs="Calibri"/>
                <w:kern w:val="2"/>
                <w:sz w:val="16"/>
                <w:szCs w:val="16"/>
                <w:shd w:val="clear" w:color="auto" w:fill="FF0000"/>
                <w:lang w:eastAsia="hi-IN" w:bidi="hi-IN"/>
              </w:rPr>
              <w:t>0</w:t>
            </w:r>
            <w:r w:rsidRPr="00A7045D">
              <w:rPr>
                <w:rFonts w:eastAsia="SimSun" w:cs="Calibri"/>
                <w:kern w:val="2"/>
                <w:sz w:val="16"/>
                <w:szCs w:val="16"/>
                <w:shd w:val="clear" w:color="auto" w:fill="FF0000"/>
                <w:lang w:eastAsia="hi-IN" w:bidi="hi-IN"/>
              </w:rPr>
              <w:t xml:space="preserve">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5A485B35"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24DFE0C3"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444E275B"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13FD51FD"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9.</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783F201D"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FB4063">
              <w:rPr>
                <w:rFonts w:eastAsia="SimSun" w:cs="Calibri"/>
                <w:kern w:val="2"/>
                <w:sz w:val="16"/>
                <w:szCs w:val="16"/>
                <w:lang w:eastAsia="hi-IN" w:bidi="hi-IN"/>
              </w:rPr>
              <w:t>Bojewka</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28BFE422" w14:textId="77777777" w:rsidR="00BB3FF8" w:rsidRPr="00544F5C" w:rsidRDefault="00BB3FF8" w:rsidP="002D5996">
            <w:pPr>
              <w:widowControl w:val="0"/>
              <w:suppressAutoHyphens/>
              <w:spacing w:after="0" w:line="240" w:lineRule="auto"/>
              <w:ind w:firstLine="83"/>
              <w:jc w:val="center"/>
              <w:rPr>
                <w:rFonts w:eastAsia="Lucida Sans Unicode" w:cs="Calibri"/>
                <w:kern w:val="2"/>
                <w:sz w:val="16"/>
                <w:szCs w:val="16"/>
                <w:lang w:eastAsia="pl-PL"/>
              </w:rPr>
            </w:pPr>
            <w:r w:rsidRPr="00FB4063">
              <w:rPr>
                <w:rFonts w:eastAsia="Lucida Sans Unicode" w:cs="Calibri"/>
                <w:kern w:val="2"/>
                <w:sz w:val="16"/>
                <w:szCs w:val="16"/>
                <w:lang w:eastAsia="pl-PL"/>
              </w:rPr>
              <w:t>Bojewka</w:t>
            </w:r>
          </w:p>
        </w:tc>
        <w:tc>
          <w:tcPr>
            <w:tcW w:w="0" w:type="auto"/>
            <w:tcBorders>
              <w:top w:val="single" w:sz="2" w:space="0" w:color="000000"/>
              <w:left w:val="single" w:sz="2" w:space="0" w:color="000000"/>
              <w:bottom w:val="single" w:sz="2" w:space="0" w:color="000000"/>
              <w:right w:val="single" w:sz="2" w:space="0" w:color="000000"/>
            </w:tcBorders>
            <w:shd w:val="clear" w:color="auto" w:fill="FF0000"/>
            <w:vAlign w:val="center"/>
          </w:tcPr>
          <w:p w14:paraId="649FBFE5" w14:textId="77777777" w:rsidR="00BB3FF8" w:rsidRPr="00A7045D"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5</w:t>
            </w:r>
          </w:p>
          <w:p w14:paraId="5F91A256"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(20</w:t>
            </w:r>
            <w:r>
              <w:rPr>
                <w:rFonts w:eastAsia="SimSun" w:cs="Calibri"/>
                <w:kern w:val="2"/>
                <w:sz w:val="16"/>
                <w:szCs w:val="16"/>
                <w:lang w:eastAsia="hi-IN" w:bidi="hi-IN"/>
              </w:rPr>
              <w:t>21</w:t>
            </w:r>
            <w:r w:rsidRPr="00A7045D">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710D9787"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317B1187"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21</w:t>
            </w:r>
            <w:r w:rsidRPr="00544F5C">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595C28B4"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3F92783A"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21</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FF0000"/>
            <w:vAlign w:val="center"/>
          </w:tcPr>
          <w:p w14:paraId="711B260E" w14:textId="77777777" w:rsidR="00BB3FF8" w:rsidRPr="00A7045D"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5 – zły</w:t>
            </w:r>
          </w:p>
          <w:p w14:paraId="398FD0E3"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(20</w:t>
            </w:r>
            <w:r>
              <w:rPr>
                <w:rFonts w:eastAsia="SimSun" w:cs="Calibri"/>
                <w:kern w:val="2"/>
                <w:sz w:val="16"/>
                <w:szCs w:val="16"/>
                <w:lang w:eastAsia="hi-IN" w:bidi="hi-IN"/>
              </w:rPr>
              <w:t>21</w:t>
            </w:r>
            <w:r w:rsidRPr="00A7045D">
              <w:rPr>
                <w:rFonts w:eastAsia="SimSun" w:cs="Calibri"/>
                <w:kern w:val="2"/>
                <w:sz w:val="16"/>
                <w:szCs w:val="16"/>
                <w:lang w:eastAsia="hi-IN" w:bidi="hi-IN"/>
              </w:rPr>
              <w:t xml:space="preserve">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5D4D5A39"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7B8B1AAA"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228AE36C"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45435CDB"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4A505AED"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0548BA2F"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10.</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521B54AC"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5E7895">
              <w:rPr>
                <w:rFonts w:eastAsia="SimSun" w:cs="Calibri"/>
                <w:kern w:val="2"/>
                <w:sz w:val="16"/>
                <w:szCs w:val="16"/>
                <w:lang w:eastAsia="hi-IN" w:bidi="hi-IN"/>
              </w:rPr>
              <w:t>Ugoszcz</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7D8C1BC7" w14:textId="77777777" w:rsidR="00BB3FF8" w:rsidRPr="00544F5C" w:rsidRDefault="00BB3FF8" w:rsidP="002D5996">
            <w:pPr>
              <w:widowControl w:val="0"/>
              <w:suppressAutoHyphens/>
              <w:spacing w:after="0" w:line="240" w:lineRule="auto"/>
              <w:ind w:firstLine="83"/>
              <w:jc w:val="center"/>
              <w:rPr>
                <w:rFonts w:eastAsia="Lucida Sans Unicode" w:cs="Calibri"/>
                <w:kern w:val="2"/>
                <w:sz w:val="16"/>
                <w:szCs w:val="16"/>
                <w:lang w:eastAsia="pl-PL"/>
              </w:rPr>
            </w:pPr>
            <w:r w:rsidRPr="005E7895">
              <w:rPr>
                <w:rFonts w:eastAsia="Lucida Sans Unicode" w:cs="Calibri"/>
                <w:kern w:val="2"/>
                <w:sz w:val="16"/>
                <w:szCs w:val="16"/>
                <w:lang w:eastAsia="pl-PL"/>
              </w:rPr>
              <w:t>Ugoszcz</w:t>
            </w:r>
          </w:p>
        </w:tc>
        <w:tc>
          <w:tcPr>
            <w:tcW w:w="0" w:type="auto"/>
            <w:tcBorders>
              <w:top w:val="single" w:sz="2" w:space="0" w:color="000000"/>
              <w:left w:val="single" w:sz="2" w:space="0" w:color="000000"/>
              <w:bottom w:val="single" w:sz="2" w:space="0" w:color="000000"/>
              <w:right w:val="single" w:sz="2" w:space="0" w:color="000000"/>
            </w:tcBorders>
            <w:shd w:val="clear" w:color="auto" w:fill="FFFF00"/>
            <w:vAlign w:val="center"/>
          </w:tcPr>
          <w:p w14:paraId="0312A492" w14:textId="77777777" w:rsidR="00BB3FF8"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 xml:space="preserve">3 </w:t>
            </w:r>
          </w:p>
          <w:p w14:paraId="7D403181"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(2019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22B8121C"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0A9B8A7A"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19</w:t>
            </w:r>
            <w:r w:rsidRPr="00544F5C">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0C1C16AE"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2C9ED912"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16</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FFFF00"/>
            <w:vAlign w:val="center"/>
          </w:tcPr>
          <w:p w14:paraId="64FA426E"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Pr>
                <w:rFonts w:eastAsia="SimSun" w:cs="Calibri"/>
                <w:kern w:val="2"/>
                <w:sz w:val="16"/>
                <w:szCs w:val="16"/>
                <w:lang w:eastAsia="hi-IN" w:bidi="hi-IN"/>
              </w:rPr>
              <w:t>3</w:t>
            </w:r>
            <w:r w:rsidRPr="00544F5C">
              <w:rPr>
                <w:rFonts w:eastAsia="SimSun" w:cs="Calibri"/>
                <w:kern w:val="2"/>
                <w:sz w:val="16"/>
                <w:szCs w:val="16"/>
                <w:lang w:eastAsia="hi-IN" w:bidi="hi-IN"/>
              </w:rPr>
              <w:t xml:space="preserve"> – </w:t>
            </w:r>
            <w:r>
              <w:rPr>
                <w:rFonts w:eastAsia="SimSun" w:cs="Calibri"/>
                <w:kern w:val="2"/>
                <w:sz w:val="16"/>
                <w:szCs w:val="16"/>
                <w:lang w:eastAsia="hi-IN" w:bidi="hi-IN"/>
              </w:rPr>
              <w:t>umiarkowany</w:t>
            </w:r>
          </w:p>
          <w:p w14:paraId="6FD36D52"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19</w:t>
            </w:r>
            <w:r w:rsidRPr="00544F5C">
              <w:rPr>
                <w:rFonts w:eastAsia="SimSun" w:cs="Calibri"/>
                <w:kern w:val="2"/>
                <w:sz w:val="16"/>
                <w:szCs w:val="16"/>
                <w:lang w:eastAsia="hi-IN" w:bidi="hi-IN"/>
              </w:rPr>
              <w:t xml:space="preserve">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1D15CA31"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67FA86C0"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lastRenderedPageBreak/>
              <w:t>(2021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1110627F"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lastRenderedPageBreak/>
              <w:t>Zły stan wód</w:t>
            </w:r>
          </w:p>
          <w:p w14:paraId="3C9F6772"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2E7A1F70"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07BD2020"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11.</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7D861FEC"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F376EB">
              <w:rPr>
                <w:rFonts w:eastAsia="SimSun" w:cs="Calibri"/>
                <w:kern w:val="2"/>
                <w:sz w:val="16"/>
                <w:szCs w:val="16"/>
                <w:lang w:eastAsia="hi-IN" w:bidi="hi-IN"/>
              </w:rPr>
              <w:t>Bug od Liwca do jez. Zegrzyńskiego</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1D8398B2" w14:textId="77777777" w:rsidR="00BB3FF8" w:rsidRPr="00544F5C" w:rsidRDefault="00BB3FF8" w:rsidP="002D5996">
            <w:pPr>
              <w:widowControl w:val="0"/>
              <w:suppressAutoHyphens/>
              <w:spacing w:after="0" w:line="240" w:lineRule="auto"/>
              <w:ind w:firstLine="83"/>
              <w:jc w:val="center"/>
              <w:rPr>
                <w:rFonts w:eastAsia="Lucida Sans Unicode" w:cs="Calibri"/>
                <w:kern w:val="2"/>
                <w:sz w:val="16"/>
                <w:szCs w:val="16"/>
                <w:lang w:eastAsia="pl-PL"/>
              </w:rPr>
            </w:pPr>
            <w:r w:rsidRPr="002C7016">
              <w:rPr>
                <w:rFonts w:eastAsia="Lucida Sans Unicode" w:cs="Calibri"/>
                <w:kern w:val="2"/>
                <w:sz w:val="16"/>
                <w:szCs w:val="16"/>
                <w:lang w:eastAsia="pl-PL"/>
              </w:rPr>
              <w:t>Bug od Broku do dopł. z Sitna</w:t>
            </w:r>
          </w:p>
        </w:tc>
        <w:tc>
          <w:tcPr>
            <w:tcW w:w="0" w:type="auto"/>
            <w:tcBorders>
              <w:top w:val="single" w:sz="2" w:space="0" w:color="000000"/>
              <w:left w:val="single" w:sz="2" w:space="0" w:color="000000"/>
              <w:bottom w:val="single" w:sz="2" w:space="0" w:color="000000"/>
              <w:right w:val="single" w:sz="2" w:space="0" w:color="000000"/>
            </w:tcBorders>
            <w:shd w:val="clear" w:color="auto" w:fill="CC6600"/>
            <w:vAlign w:val="center"/>
          </w:tcPr>
          <w:p w14:paraId="5C85B729" w14:textId="77777777" w:rsidR="00BB3FF8" w:rsidRPr="00A7045D"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4</w:t>
            </w:r>
          </w:p>
          <w:p w14:paraId="10D07936"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28C6D3E0"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6EBB083F"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18384ADB"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429C71AD"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21</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CC6600"/>
            <w:vAlign w:val="center"/>
          </w:tcPr>
          <w:p w14:paraId="06C1C395" w14:textId="77777777" w:rsidR="00BB3FF8" w:rsidRPr="00A7045D"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4 – słaby</w:t>
            </w:r>
          </w:p>
          <w:p w14:paraId="5278D46A"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0079C393"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5A508271"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5DA9110D"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3A000986"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285510BF" w14:textId="77777777" w:rsidTr="002D5996">
        <w:trPr>
          <w:jc w:val="center"/>
        </w:trPr>
        <w:tc>
          <w:tcPr>
            <w:tcW w:w="425" w:type="dxa"/>
            <w:tcBorders>
              <w:top w:val="single" w:sz="4" w:space="0" w:color="auto"/>
              <w:left w:val="single" w:sz="2" w:space="0" w:color="000000"/>
              <w:bottom w:val="single" w:sz="2" w:space="0" w:color="000000"/>
              <w:right w:val="single" w:sz="2" w:space="0" w:color="000000"/>
            </w:tcBorders>
            <w:vAlign w:val="center"/>
            <w:hideMark/>
          </w:tcPr>
          <w:p w14:paraId="1E14E9A6"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12.</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2354569B"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BC2AAF">
              <w:rPr>
                <w:rFonts w:eastAsia="SimSun" w:cs="Calibri"/>
                <w:kern w:val="2"/>
                <w:sz w:val="16"/>
                <w:szCs w:val="16"/>
                <w:lang w:eastAsia="hi-IN" w:bidi="hi-IN"/>
              </w:rPr>
              <w:t>Ruda</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758B2EDA" w14:textId="77777777" w:rsidR="00BB3FF8" w:rsidRPr="00544F5C" w:rsidRDefault="00BB3FF8" w:rsidP="002D5996">
            <w:pPr>
              <w:widowControl w:val="0"/>
              <w:suppressAutoHyphens/>
              <w:spacing w:after="0" w:line="240" w:lineRule="auto"/>
              <w:ind w:firstLine="83"/>
              <w:jc w:val="center"/>
              <w:rPr>
                <w:rFonts w:eastAsia="Lucida Sans Unicode" w:cs="Calibri"/>
                <w:kern w:val="2"/>
                <w:sz w:val="16"/>
                <w:szCs w:val="16"/>
                <w:lang w:eastAsia="pl-PL"/>
              </w:rPr>
            </w:pPr>
            <w:r w:rsidRPr="00BC2AAF">
              <w:rPr>
                <w:rFonts w:eastAsia="Lucida Sans Unicode" w:cs="Calibri"/>
                <w:kern w:val="2"/>
                <w:sz w:val="16"/>
                <w:szCs w:val="16"/>
                <w:lang w:eastAsia="pl-PL"/>
              </w:rPr>
              <w:t>Dopł. spod Kukawek</w:t>
            </w:r>
          </w:p>
        </w:tc>
        <w:tc>
          <w:tcPr>
            <w:tcW w:w="0" w:type="auto"/>
            <w:tcBorders>
              <w:top w:val="single" w:sz="2" w:space="0" w:color="000000"/>
              <w:left w:val="single" w:sz="2" w:space="0" w:color="000000"/>
              <w:bottom w:val="single" w:sz="2" w:space="0" w:color="000000"/>
              <w:right w:val="single" w:sz="2" w:space="0" w:color="000000"/>
            </w:tcBorders>
            <w:shd w:val="clear" w:color="auto" w:fill="FFFF00"/>
            <w:vAlign w:val="center"/>
          </w:tcPr>
          <w:p w14:paraId="77916A63" w14:textId="77777777" w:rsidR="00BB3FF8"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3</w:t>
            </w:r>
          </w:p>
          <w:p w14:paraId="20AB4849"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(2020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6600D6C8"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493CB4AF"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(202</w:t>
            </w:r>
            <w:r>
              <w:rPr>
                <w:rFonts w:eastAsia="SimSun" w:cs="Calibri"/>
                <w:kern w:val="2"/>
                <w:sz w:val="16"/>
                <w:szCs w:val="16"/>
                <w:lang w:eastAsia="hi-IN" w:bidi="hi-IN"/>
              </w:rPr>
              <w:t>0</w:t>
            </w:r>
            <w:r w:rsidRPr="00544F5C">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38EC8B58"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65AA8CC7"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20</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FFFF00"/>
            <w:vAlign w:val="center"/>
          </w:tcPr>
          <w:p w14:paraId="5AE79804"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Pr>
                <w:rFonts w:eastAsia="SimSun" w:cs="Calibri"/>
                <w:kern w:val="2"/>
                <w:sz w:val="16"/>
                <w:szCs w:val="16"/>
                <w:lang w:eastAsia="hi-IN" w:bidi="hi-IN"/>
              </w:rPr>
              <w:t>3</w:t>
            </w:r>
            <w:r w:rsidRPr="00544F5C">
              <w:rPr>
                <w:rFonts w:eastAsia="SimSun" w:cs="Calibri"/>
                <w:kern w:val="2"/>
                <w:sz w:val="16"/>
                <w:szCs w:val="16"/>
                <w:lang w:eastAsia="hi-IN" w:bidi="hi-IN"/>
              </w:rPr>
              <w:t xml:space="preserve"> – </w:t>
            </w:r>
            <w:r>
              <w:rPr>
                <w:rFonts w:eastAsia="SimSun" w:cs="Calibri"/>
                <w:kern w:val="2"/>
                <w:sz w:val="16"/>
                <w:szCs w:val="16"/>
                <w:lang w:eastAsia="hi-IN" w:bidi="hi-IN"/>
              </w:rPr>
              <w:t>umiarkowany</w:t>
            </w:r>
          </w:p>
          <w:p w14:paraId="01BFB69C"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20</w:t>
            </w:r>
            <w:r w:rsidRPr="00544F5C">
              <w:rPr>
                <w:rFonts w:eastAsia="SimSun" w:cs="Calibri"/>
                <w:kern w:val="2"/>
                <w:sz w:val="16"/>
                <w:szCs w:val="16"/>
                <w:lang w:eastAsia="hi-IN" w:bidi="hi-IN"/>
              </w:rPr>
              <w:t xml:space="preserve">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32CD3A64"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0645DF42"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w:t>
            </w:r>
            <w:r>
              <w:rPr>
                <w:rFonts w:eastAsia="SimSun" w:cs="Calibri"/>
                <w:kern w:val="2"/>
                <w:sz w:val="16"/>
                <w:szCs w:val="16"/>
                <w:shd w:val="clear" w:color="auto" w:fill="FF0000"/>
                <w:lang w:eastAsia="hi-IN" w:bidi="hi-IN"/>
              </w:rPr>
              <w:t>0</w:t>
            </w:r>
            <w:r w:rsidRPr="00A7045D">
              <w:rPr>
                <w:rFonts w:eastAsia="SimSun" w:cs="Calibri"/>
                <w:kern w:val="2"/>
                <w:sz w:val="16"/>
                <w:szCs w:val="16"/>
                <w:shd w:val="clear" w:color="auto" w:fill="FF0000"/>
                <w:lang w:eastAsia="hi-IN" w:bidi="hi-IN"/>
              </w:rPr>
              <w:t xml:space="preserve">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419291B0"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2EEBD4F2"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w:t>
            </w:r>
            <w:r>
              <w:rPr>
                <w:rFonts w:eastAsia="SimSun" w:cs="Calibri"/>
                <w:kern w:val="2"/>
                <w:sz w:val="16"/>
                <w:szCs w:val="16"/>
                <w:lang w:eastAsia="hi-IN" w:bidi="hi-IN"/>
              </w:rPr>
              <w:t xml:space="preserve">0 </w:t>
            </w:r>
            <w:r w:rsidRPr="00A7045D">
              <w:rPr>
                <w:rFonts w:eastAsia="SimSun" w:cs="Calibri"/>
                <w:kern w:val="2"/>
                <w:sz w:val="16"/>
                <w:szCs w:val="16"/>
                <w:lang w:eastAsia="hi-IN" w:bidi="hi-IN"/>
              </w:rPr>
              <w:t>r.)</w:t>
            </w:r>
          </w:p>
        </w:tc>
      </w:tr>
      <w:tr w:rsidR="00BB3FF8" w:rsidRPr="003A771D" w14:paraId="469815C6"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62703824"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13.</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0626A53B"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F00670">
              <w:rPr>
                <w:rFonts w:eastAsia="SimSun" w:cs="Calibri"/>
                <w:kern w:val="2"/>
                <w:sz w:val="16"/>
                <w:szCs w:val="16"/>
                <w:lang w:eastAsia="hi-IN" w:bidi="hi-IN"/>
              </w:rPr>
              <w:t>Fiszor</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139D8E58" w14:textId="77777777" w:rsidR="00BB3FF8" w:rsidRPr="00544F5C" w:rsidRDefault="00BB3FF8" w:rsidP="002D5996">
            <w:pPr>
              <w:widowControl w:val="0"/>
              <w:suppressAutoHyphens/>
              <w:spacing w:after="0" w:line="240" w:lineRule="auto"/>
              <w:ind w:firstLine="83"/>
              <w:jc w:val="center"/>
              <w:rPr>
                <w:rFonts w:eastAsia="Lucida Sans Unicode" w:cs="Calibri"/>
                <w:kern w:val="2"/>
                <w:sz w:val="16"/>
                <w:szCs w:val="16"/>
                <w:lang w:eastAsia="pl-PL"/>
              </w:rPr>
            </w:pPr>
            <w:r w:rsidRPr="00F00670">
              <w:rPr>
                <w:rFonts w:eastAsia="Lucida Sans Unicode" w:cs="Calibri"/>
                <w:kern w:val="2"/>
                <w:sz w:val="16"/>
                <w:szCs w:val="16"/>
                <w:lang w:eastAsia="pl-PL"/>
              </w:rPr>
              <w:t>Fiszor</w:t>
            </w:r>
          </w:p>
        </w:tc>
        <w:tc>
          <w:tcPr>
            <w:tcW w:w="0" w:type="auto"/>
            <w:tcBorders>
              <w:top w:val="single" w:sz="2" w:space="0" w:color="000000"/>
              <w:left w:val="single" w:sz="2" w:space="0" w:color="000000"/>
              <w:bottom w:val="single" w:sz="2" w:space="0" w:color="000000"/>
              <w:right w:val="single" w:sz="2" w:space="0" w:color="000000"/>
            </w:tcBorders>
            <w:shd w:val="clear" w:color="auto" w:fill="FF0000"/>
            <w:vAlign w:val="center"/>
          </w:tcPr>
          <w:p w14:paraId="1E6A8B81" w14:textId="77777777" w:rsidR="00BB3FF8" w:rsidRPr="00A7045D"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5</w:t>
            </w:r>
          </w:p>
          <w:p w14:paraId="78769CEA"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(20</w:t>
            </w:r>
            <w:r>
              <w:rPr>
                <w:rFonts w:eastAsia="SimSun" w:cs="Calibri"/>
                <w:kern w:val="2"/>
                <w:sz w:val="16"/>
                <w:szCs w:val="16"/>
                <w:lang w:eastAsia="hi-IN" w:bidi="hi-IN"/>
              </w:rPr>
              <w:t>21</w:t>
            </w:r>
            <w:r w:rsidRPr="00A7045D">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796EC107"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28F02BD8"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18</w:t>
            </w:r>
            <w:r w:rsidRPr="00544F5C">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20CED284"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396ECBA6"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18</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FF0000"/>
            <w:vAlign w:val="center"/>
          </w:tcPr>
          <w:p w14:paraId="6A8773E5" w14:textId="77777777" w:rsidR="00BB3FF8" w:rsidRPr="00A7045D"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5 – zły</w:t>
            </w:r>
          </w:p>
          <w:p w14:paraId="69761B2A"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(20</w:t>
            </w:r>
            <w:r>
              <w:rPr>
                <w:rFonts w:eastAsia="SimSun" w:cs="Calibri"/>
                <w:kern w:val="2"/>
                <w:sz w:val="16"/>
                <w:szCs w:val="16"/>
                <w:lang w:eastAsia="hi-IN" w:bidi="hi-IN"/>
              </w:rPr>
              <w:t>21</w:t>
            </w:r>
            <w:r w:rsidRPr="00A7045D">
              <w:rPr>
                <w:rFonts w:eastAsia="SimSun" w:cs="Calibri"/>
                <w:kern w:val="2"/>
                <w:sz w:val="16"/>
                <w:szCs w:val="16"/>
                <w:lang w:eastAsia="hi-IN" w:bidi="hi-IN"/>
              </w:rPr>
              <w:t xml:space="preserve">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72FD0793"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70189320"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w:t>
            </w:r>
            <w:r>
              <w:rPr>
                <w:rFonts w:eastAsia="SimSun" w:cs="Calibri"/>
                <w:kern w:val="2"/>
                <w:sz w:val="16"/>
                <w:szCs w:val="16"/>
                <w:shd w:val="clear" w:color="auto" w:fill="FF0000"/>
                <w:lang w:eastAsia="hi-IN" w:bidi="hi-IN"/>
              </w:rPr>
              <w:t>0</w:t>
            </w:r>
            <w:r w:rsidRPr="00A7045D">
              <w:rPr>
                <w:rFonts w:eastAsia="SimSun" w:cs="Calibri"/>
                <w:kern w:val="2"/>
                <w:sz w:val="16"/>
                <w:szCs w:val="16"/>
                <w:shd w:val="clear" w:color="auto" w:fill="FF0000"/>
                <w:lang w:eastAsia="hi-IN" w:bidi="hi-IN"/>
              </w:rPr>
              <w:t xml:space="preserve">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79D13539"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69F3BC9F"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06D03754" w14:textId="77777777" w:rsidTr="002D5996">
        <w:trPr>
          <w:jc w:val="center"/>
        </w:trPr>
        <w:tc>
          <w:tcPr>
            <w:tcW w:w="425" w:type="dxa"/>
            <w:tcBorders>
              <w:top w:val="single" w:sz="2" w:space="0" w:color="000000"/>
              <w:left w:val="single" w:sz="2" w:space="0" w:color="000000"/>
              <w:right w:val="single" w:sz="2" w:space="0" w:color="000000"/>
            </w:tcBorders>
            <w:vAlign w:val="center"/>
            <w:hideMark/>
          </w:tcPr>
          <w:p w14:paraId="538829FD"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14.</w:t>
            </w:r>
          </w:p>
        </w:tc>
        <w:tc>
          <w:tcPr>
            <w:tcW w:w="1235" w:type="dxa"/>
            <w:tcBorders>
              <w:top w:val="single" w:sz="2" w:space="0" w:color="000000"/>
              <w:left w:val="single" w:sz="2" w:space="0" w:color="000000"/>
              <w:bottom w:val="single" w:sz="4" w:space="0" w:color="auto"/>
              <w:right w:val="single" w:sz="2" w:space="0" w:color="000000"/>
            </w:tcBorders>
            <w:shd w:val="clear" w:color="auto" w:fill="FFFFFF" w:themeFill="background1"/>
            <w:vAlign w:val="center"/>
          </w:tcPr>
          <w:p w14:paraId="29BFBFAE"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DB4AC2">
              <w:rPr>
                <w:rFonts w:eastAsia="SimSun" w:cs="Calibri"/>
                <w:kern w:val="2"/>
                <w:sz w:val="16"/>
                <w:szCs w:val="16"/>
                <w:lang w:eastAsia="hi-IN" w:bidi="hi-IN"/>
              </w:rPr>
              <w:t>Dopływ spod Karolewa</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3C2937D9" w14:textId="77777777" w:rsidR="00BB3FF8" w:rsidRPr="00544F5C" w:rsidRDefault="00BB3FF8" w:rsidP="002D5996">
            <w:pPr>
              <w:widowControl w:val="0"/>
              <w:suppressAutoHyphens/>
              <w:spacing w:after="0" w:line="240" w:lineRule="auto"/>
              <w:ind w:firstLine="83"/>
              <w:jc w:val="center"/>
              <w:rPr>
                <w:rFonts w:eastAsia="SimSun" w:cs="Calibri"/>
                <w:kern w:val="2"/>
                <w:sz w:val="16"/>
                <w:szCs w:val="16"/>
                <w:lang w:eastAsia="hi-IN" w:bidi="hi-IN"/>
              </w:rPr>
            </w:pPr>
            <w:r w:rsidRPr="00DB4AC2">
              <w:rPr>
                <w:rFonts w:eastAsia="SimSun" w:cs="Calibri"/>
                <w:kern w:val="2"/>
                <w:sz w:val="16"/>
                <w:szCs w:val="16"/>
                <w:lang w:eastAsia="hi-IN" w:bidi="hi-IN"/>
              </w:rPr>
              <w:t>Dopływ spod Karolewa z dopływami</w:t>
            </w:r>
          </w:p>
        </w:tc>
        <w:tc>
          <w:tcPr>
            <w:tcW w:w="0" w:type="auto"/>
            <w:tcBorders>
              <w:top w:val="single" w:sz="2" w:space="0" w:color="000000"/>
              <w:left w:val="single" w:sz="2" w:space="0" w:color="000000"/>
              <w:bottom w:val="single" w:sz="2" w:space="0" w:color="000000"/>
              <w:right w:val="single" w:sz="2" w:space="0" w:color="000000"/>
            </w:tcBorders>
            <w:shd w:val="clear" w:color="auto" w:fill="FFFF00"/>
            <w:vAlign w:val="center"/>
          </w:tcPr>
          <w:p w14:paraId="14505E2B" w14:textId="77777777" w:rsidR="00BB3FF8"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3</w:t>
            </w:r>
          </w:p>
          <w:p w14:paraId="6A396565"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(2020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36F3C25D"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40742820"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(202</w:t>
            </w:r>
            <w:r>
              <w:rPr>
                <w:rFonts w:eastAsia="SimSun" w:cs="Calibri"/>
                <w:kern w:val="2"/>
                <w:sz w:val="16"/>
                <w:szCs w:val="16"/>
                <w:lang w:eastAsia="hi-IN" w:bidi="hi-IN"/>
              </w:rPr>
              <w:t>0</w:t>
            </w:r>
            <w:r w:rsidRPr="00544F5C">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43343242"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4478F7A0"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20</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FFFF00"/>
            <w:vAlign w:val="center"/>
          </w:tcPr>
          <w:p w14:paraId="6FC0934F"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Pr>
                <w:rFonts w:eastAsia="SimSun" w:cs="Calibri"/>
                <w:kern w:val="2"/>
                <w:sz w:val="16"/>
                <w:szCs w:val="16"/>
                <w:lang w:eastAsia="hi-IN" w:bidi="hi-IN"/>
              </w:rPr>
              <w:t>3</w:t>
            </w:r>
            <w:r w:rsidRPr="00544F5C">
              <w:rPr>
                <w:rFonts w:eastAsia="SimSun" w:cs="Calibri"/>
                <w:kern w:val="2"/>
                <w:sz w:val="16"/>
                <w:szCs w:val="16"/>
                <w:lang w:eastAsia="hi-IN" w:bidi="hi-IN"/>
              </w:rPr>
              <w:t xml:space="preserve"> – </w:t>
            </w:r>
            <w:r>
              <w:rPr>
                <w:rFonts w:eastAsia="SimSun" w:cs="Calibri"/>
                <w:kern w:val="2"/>
                <w:sz w:val="16"/>
                <w:szCs w:val="16"/>
                <w:lang w:eastAsia="hi-IN" w:bidi="hi-IN"/>
              </w:rPr>
              <w:t>umiarkowany</w:t>
            </w:r>
          </w:p>
          <w:p w14:paraId="49E023E7"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20</w:t>
            </w:r>
            <w:r w:rsidRPr="00544F5C">
              <w:rPr>
                <w:rFonts w:eastAsia="SimSun" w:cs="Calibri"/>
                <w:kern w:val="2"/>
                <w:sz w:val="16"/>
                <w:szCs w:val="16"/>
                <w:lang w:eastAsia="hi-IN" w:bidi="hi-IN"/>
              </w:rPr>
              <w:t xml:space="preserve">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36CE2577"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1D802A30"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58DF32C0"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05AADC40"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27861796"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7CE74E34"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15.</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50B0260A" w14:textId="6E76C4C9"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B15F45">
              <w:rPr>
                <w:rFonts w:eastAsia="SimSun" w:cs="Calibri"/>
                <w:kern w:val="2"/>
                <w:sz w:val="16"/>
                <w:szCs w:val="16"/>
                <w:lang w:eastAsia="hi-IN" w:bidi="hi-IN"/>
              </w:rPr>
              <w:t>Liwiec od Dopływu z</w:t>
            </w:r>
            <w:r w:rsidR="002D5996">
              <w:rPr>
                <w:rFonts w:eastAsia="SimSun" w:cs="Calibri"/>
                <w:kern w:val="2"/>
                <w:sz w:val="16"/>
                <w:szCs w:val="16"/>
                <w:lang w:eastAsia="hi-IN" w:bidi="hi-IN"/>
              </w:rPr>
              <w:t> </w:t>
            </w:r>
            <w:r w:rsidRPr="00B15F45">
              <w:rPr>
                <w:rFonts w:eastAsia="SimSun" w:cs="Calibri"/>
                <w:kern w:val="2"/>
                <w:sz w:val="16"/>
                <w:szCs w:val="16"/>
                <w:lang w:eastAsia="hi-IN" w:bidi="hi-IN"/>
              </w:rPr>
              <w:t>Zalesia do ujścia</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10B01EEF" w14:textId="77777777" w:rsidR="00BB3FF8" w:rsidRPr="00544F5C" w:rsidRDefault="00BB3FF8" w:rsidP="002D5996">
            <w:pPr>
              <w:widowControl w:val="0"/>
              <w:suppressAutoHyphens/>
              <w:spacing w:after="0" w:line="240" w:lineRule="auto"/>
              <w:ind w:firstLine="83"/>
              <w:jc w:val="center"/>
              <w:rPr>
                <w:rFonts w:eastAsia="SimSun" w:cs="Calibri"/>
                <w:kern w:val="2"/>
                <w:sz w:val="16"/>
                <w:szCs w:val="16"/>
                <w:lang w:eastAsia="hi-IN" w:bidi="hi-IN"/>
              </w:rPr>
            </w:pPr>
            <w:r w:rsidRPr="00B15F45">
              <w:rPr>
                <w:rFonts w:eastAsia="SimSun" w:cs="Calibri"/>
                <w:kern w:val="2"/>
                <w:sz w:val="16"/>
                <w:szCs w:val="16"/>
                <w:lang w:eastAsia="hi-IN" w:bidi="hi-IN"/>
              </w:rPr>
              <w:t>Liwiec od dopł z Zalesia do ujścia</w:t>
            </w:r>
          </w:p>
        </w:tc>
        <w:tc>
          <w:tcPr>
            <w:tcW w:w="0" w:type="auto"/>
            <w:tcBorders>
              <w:top w:val="single" w:sz="2" w:space="0" w:color="000000"/>
              <w:left w:val="single" w:sz="2" w:space="0" w:color="000000"/>
              <w:bottom w:val="single" w:sz="2" w:space="0" w:color="000000"/>
              <w:right w:val="single" w:sz="2" w:space="0" w:color="000000"/>
            </w:tcBorders>
            <w:shd w:val="clear" w:color="auto" w:fill="92D050"/>
            <w:vAlign w:val="center"/>
          </w:tcPr>
          <w:p w14:paraId="4F9F6D5F" w14:textId="77777777" w:rsidR="00BB3FF8"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2</w:t>
            </w:r>
          </w:p>
          <w:p w14:paraId="3233B858"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(2020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0533D1DA"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30064F6B"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(202</w:t>
            </w:r>
            <w:r>
              <w:rPr>
                <w:rFonts w:eastAsia="SimSun" w:cs="Calibri"/>
                <w:kern w:val="2"/>
                <w:sz w:val="16"/>
                <w:szCs w:val="16"/>
                <w:lang w:eastAsia="hi-IN" w:bidi="hi-IN"/>
              </w:rPr>
              <w:t>0</w:t>
            </w:r>
            <w:r w:rsidRPr="00544F5C">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7D2190B0"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0BB8A175"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17</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FFFF00"/>
            <w:vAlign w:val="center"/>
          </w:tcPr>
          <w:p w14:paraId="4516C02C"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Pr>
                <w:rFonts w:eastAsia="SimSun" w:cs="Calibri"/>
                <w:kern w:val="2"/>
                <w:sz w:val="16"/>
                <w:szCs w:val="16"/>
                <w:lang w:eastAsia="hi-IN" w:bidi="hi-IN"/>
              </w:rPr>
              <w:t>3</w:t>
            </w:r>
            <w:r w:rsidRPr="00544F5C">
              <w:rPr>
                <w:rFonts w:eastAsia="SimSun" w:cs="Calibri"/>
                <w:kern w:val="2"/>
                <w:sz w:val="16"/>
                <w:szCs w:val="16"/>
                <w:lang w:eastAsia="hi-IN" w:bidi="hi-IN"/>
              </w:rPr>
              <w:t xml:space="preserve"> – </w:t>
            </w:r>
            <w:r>
              <w:rPr>
                <w:rFonts w:eastAsia="SimSun" w:cs="Calibri"/>
                <w:kern w:val="2"/>
                <w:sz w:val="16"/>
                <w:szCs w:val="16"/>
                <w:lang w:eastAsia="hi-IN" w:bidi="hi-IN"/>
              </w:rPr>
              <w:t>umiarkowany</w:t>
            </w:r>
          </w:p>
          <w:p w14:paraId="14D73A71"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20</w:t>
            </w:r>
            <w:r w:rsidRPr="00544F5C">
              <w:rPr>
                <w:rFonts w:eastAsia="SimSun" w:cs="Calibri"/>
                <w:kern w:val="2"/>
                <w:sz w:val="16"/>
                <w:szCs w:val="16"/>
                <w:lang w:eastAsia="hi-IN" w:bidi="hi-IN"/>
              </w:rPr>
              <w:t xml:space="preserve">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1FE9CE74"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67A203F7"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4D7F140A"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1F30A065"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4AF23C10"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5E43A79D"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16.</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64820EDF"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DB5C57">
              <w:rPr>
                <w:rFonts w:eastAsia="SimSun" w:cs="Calibri"/>
                <w:kern w:val="2"/>
                <w:sz w:val="16"/>
                <w:szCs w:val="16"/>
                <w:lang w:eastAsia="hi-IN" w:bidi="hi-IN"/>
              </w:rPr>
              <w:t>Kanał z Pulw</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6C815CDF" w14:textId="77777777" w:rsidR="00BB3FF8" w:rsidRPr="00544F5C" w:rsidRDefault="00BB3FF8" w:rsidP="002D5996">
            <w:pPr>
              <w:widowControl w:val="0"/>
              <w:suppressAutoHyphens/>
              <w:spacing w:after="0" w:line="240" w:lineRule="auto"/>
              <w:ind w:firstLine="83"/>
              <w:jc w:val="center"/>
              <w:rPr>
                <w:rFonts w:eastAsia="SimSun" w:cs="Calibri"/>
                <w:kern w:val="2"/>
                <w:sz w:val="16"/>
                <w:szCs w:val="16"/>
                <w:lang w:eastAsia="hi-IN" w:bidi="hi-IN"/>
              </w:rPr>
            </w:pPr>
            <w:r w:rsidRPr="00DB5C57">
              <w:rPr>
                <w:rFonts w:eastAsia="SimSun" w:cs="Calibri"/>
                <w:kern w:val="2"/>
                <w:sz w:val="16"/>
                <w:szCs w:val="16"/>
                <w:lang w:eastAsia="hi-IN" w:bidi="hi-IN"/>
              </w:rPr>
              <w:t>Kanał z Pulw</w:t>
            </w:r>
          </w:p>
        </w:tc>
        <w:tc>
          <w:tcPr>
            <w:tcW w:w="0" w:type="auto"/>
            <w:tcBorders>
              <w:top w:val="single" w:sz="2" w:space="0" w:color="000000"/>
              <w:left w:val="single" w:sz="2" w:space="0" w:color="000000"/>
              <w:bottom w:val="single" w:sz="2" w:space="0" w:color="000000"/>
              <w:right w:val="single" w:sz="2" w:space="0" w:color="000000"/>
            </w:tcBorders>
            <w:shd w:val="clear" w:color="auto" w:fill="CC6600"/>
            <w:vAlign w:val="center"/>
          </w:tcPr>
          <w:p w14:paraId="39D4CB60" w14:textId="77777777" w:rsidR="00BB3FF8"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4</w:t>
            </w:r>
          </w:p>
          <w:p w14:paraId="338AFF29"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766BA733"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1AFA5188"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18</w:t>
            </w:r>
            <w:r w:rsidRPr="00544F5C">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10168794"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4B5C02F2"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18</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CC6600"/>
            <w:vAlign w:val="center"/>
          </w:tcPr>
          <w:p w14:paraId="23E9D103" w14:textId="77777777" w:rsidR="00BB3FF8" w:rsidRPr="00A7045D"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4 – słaby</w:t>
            </w:r>
          </w:p>
          <w:p w14:paraId="5C04246C"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25F63640"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718C081E"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w:t>
            </w:r>
            <w:r>
              <w:rPr>
                <w:rFonts w:eastAsia="SimSun" w:cs="Calibri"/>
                <w:kern w:val="2"/>
                <w:sz w:val="16"/>
                <w:szCs w:val="16"/>
                <w:shd w:val="clear" w:color="auto" w:fill="FF0000"/>
                <w:lang w:eastAsia="hi-IN" w:bidi="hi-IN"/>
              </w:rPr>
              <w:t>0</w:t>
            </w:r>
            <w:r w:rsidRPr="00A7045D">
              <w:rPr>
                <w:rFonts w:eastAsia="SimSun" w:cs="Calibri"/>
                <w:kern w:val="2"/>
                <w:sz w:val="16"/>
                <w:szCs w:val="16"/>
                <w:shd w:val="clear" w:color="auto" w:fill="FF0000"/>
                <w:lang w:eastAsia="hi-IN" w:bidi="hi-IN"/>
              </w:rPr>
              <w:t xml:space="preserve">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2420630F"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0984E92E"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499716A8"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49F70E0D"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17.</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25E2D334"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644A9A">
              <w:rPr>
                <w:rFonts w:eastAsia="SimSun" w:cs="Calibri"/>
                <w:kern w:val="2"/>
                <w:sz w:val="16"/>
                <w:szCs w:val="16"/>
                <w:lang w:eastAsia="hi-IN" w:bidi="hi-IN"/>
              </w:rPr>
              <w:t>Dopływ z Białegobłota-Kobyli</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09CD3A80" w14:textId="77777777" w:rsidR="00BB3FF8" w:rsidRPr="00544F5C" w:rsidRDefault="00BB3FF8" w:rsidP="002D5996">
            <w:pPr>
              <w:widowControl w:val="0"/>
              <w:suppressAutoHyphens/>
              <w:spacing w:after="0" w:line="240" w:lineRule="auto"/>
              <w:ind w:firstLine="83"/>
              <w:jc w:val="center"/>
              <w:rPr>
                <w:rFonts w:eastAsia="SimSun" w:cs="Calibri"/>
                <w:kern w:val="2"/>
                <w:sz w:val="16"/>
                <w:szCs w:val="16"/>
                <w:lang w:eastAsia="hi-IN" w:bidi="hi-IN"/>
              </w:rPr>
            </w:pPr>
            <w:r w:rsidRPr="00644A9A">
              <w:rPr>
                <w:rFonts w:eastAsia="SimSun" w:cs="Calibri"/>
                <w:kern w:val="2"/>
                <w:sz w:val="16"/>
                <w:szCs w:val="16"/>
                <w:lang w:eastAsia="hi-IN" w:bidi="hi-IN"/>
              </w:rPr>
              <w:t>Dopływ z Białegobłota-Kobyli</w:t>
            </w:r>
          </w:p>
        </w:tc>
        <w:tc>
          <w:tcPr>
            <w:tcW w:w="0" w:type="auto"/>
            <w:tcBorders>
              <w:top w:val="single" w:sz="2" w:space="0" w:color="000000"/>
              <w:left w:val="single" w:sz="2" w:space="0" w:color="000000"/>
              <w:bottom w:val="single" w:sz="2" w:space="0" w:color="000000"/>
              <w:right w:val="single" w:sz="2" w:space="0" w:color="000000"/>
            </w:tcBorders>
            <w:shd w:val="clear" w:color="auto" w:fill="FF0000"/>
            <w:vAlign w:val="center"/>
          </w:tcPr>
          <w:p w14:paraId="2149F45A" w14:textId="77777777" w:rsidR="00BB3FF8" w:rsidRPr="00A7045D"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5</w:t>
            </w:r>
          </w:p>
          <w:p w14:paraId="2D2FEED9"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(20</w:t>
            </w:r>
            <w:r>
              <w:rPr>
                <w:rFonts w:eastAsia="SimSun" w:cs="Calibri"/>
                <w:kern w:val="2"/>
                <w:sz w:val="16"/>
                <w:szCs w:val="16"/>
                <w:lang w:eastAsia="hi-IN" w:bidi="hi-IN"/>
              </w:rPr>
              <w:t>21</w:t>
            </w:r>
            <w:r w:rsidRPr="00A7045D">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22EABF9E"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22C5E080"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1C4248A6"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35E9B9FC"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21</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FF0000"/>
            <w:vAlign w:val="center"/>
          </w:tcPr>
          <w:p w14:paraId="6290BC6E" w14:textId="77777777" w:rsidR="00BB3FF8" w:rsidRPr="00A7045D"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5 – zły</w:t>
            </w:r>
          </w:p>
          <w:p w14:paraId="6599B787"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(20</w:t>
            </w:r>
            <w:r>
              <w:rPr>
                <w:rFonts w:eastAsia="SimSun" w:cs="Calibri"/>
                <w:kern w:val="2"/>
                <w:sz w:val="16"/>
                <w:szCs w:val="16"/>
                <w:lang w:eastAsia="hi-IN" w:bidi="hi-IN"/>
              </w:rPr>
              <w:t>21</w:t>
            </w:r>
            <w:r w:rsidRPr="00A7045D">
              <w:rPr>
                <w:rFonts w:eastAsia="SimSun" w:cs="Calibri"/>
                <w:kern w:val="2"/>
                <w:sz w:val="16"/>
                <w:szCs w:val="16"/>
                <w:lang w:eastAsia="hi-IN" w:bidi="hi-IN"/>
              </w:rPr>
              <w:t xml:space="preserve">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5522A1A4"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2C9FE420"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0CFF6769"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3D2EDB12"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02E21420"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444D120F"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18.</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5BBA99EC"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1669F7">
              <w:rPr>
                <w:rFonts w:eastAsia="SimSun" w:cs="Calibri"/>
                <w:kern w:val="2"/>
                <w:sz w:val="16"/>
                <w:szCs w:val="16"/>
                <w:lang w:eastAsia="hi-IN" w:bidi="hi-IN"/>
              </w:rPr>
              <w:t>Dopływ z Bielina</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20AFCFB9" w14:textId="77777777" w:rsidR="00BB3FF8" w:rsidRPr="00544F5C" w:rsidRDefault="00BB3FF8" w:rsidP="002D5996">
            <w:pPr>
              <w:widowControl w:val="0"/>
              <w:suppressAutoHyphens/>
              <w:spacing w:after="0" w:line="240" w:lineRule="auto"/>
              <w:ind w:firstLine="83"/>
              <w:jc w:val="center"/>
              <w:rPr>
                <w:rFonts w:eastAsia="SimSun" w:cs="Calibri"/>
                <w:kern w:val="2"/>
                <w:sz w:val="16"/>
                <w:szCs w:val="16"/>
                <w:lang w:eastAsia="hi-IN" w:bidi="hi-IN"/>
              </w:rPr>
            </w:pPr>
            <w:r w:rsidRPr="001669F7">
              <w:rPr>
                <w:rFonts w:eastAsia="SimSun" w:cs="Calibri"/>
                <w:kern w:val="2"/>
                <w:sz w:val="16"/>
                <w:szCs w:val="16"/>
                <w:lang w:eastAsia="hi-IN" w:bidi="hi-IN"/>
              </w:rPr>
              <w:t>Dopływ z Bielina</w:t>
            </w:r>
          </w:p>
        </w:tc>
        <w:tc>
          <w:tcPr>
            <w:tcW w:w="0" w:type="auto"/>
            <w:tcBorders>
              <w:top w:val="single" w:sz="2" w:space="0" w:color="000000"/>
              <w:left w:val="single" w:sz="2" w:space="0" w:color="000000"/>
              <w:bottom w:val="single" w:sz="2" w:space="0" w:color="000000"/>
              <w:right w:val="single" w:sz="2" w:space="0" w:color="000000"/>
            </w:tcBorders>
            <w:shd w:val="clear" w:color="auto" w:fill="FF0000"/>
            <w:vAlign w:val="center"/>
          </w:tcPr>
          <w:p w14:paraId="13C0AFA5" w14:textId="77777777" w:rsidR="00BB3FF8" w:rsidRPr="00A7045D"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5</w:t>
            </w:r>
          </w:p>
          <w:p w14:paraId="621F12B3"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sidRPr="00A7045D">
              <w:rPr>
                <w:rFonts w:eastAsia="SimSun" w:cs="Calibri"/>
                <w:kern w:val="2"/>
                <w:sz w:val="16"/>
                <w:szCs w:val="16"/>
                <w:lang w:eastAsia="hi-IN" w:bidi="hi-IN"/>
              </w:rPr>
              <w:t>(20</w:t>
            </w:r>
            <w:r>
              <w:rPr>
                <w:rFonts w:eastAsia="SimSun" w:cs="Calibri"/>
                <w:kern w:val="2"/>
                <w:sz w:val="16"/>
                <w:szCs w:val="16"/>
                <w:lang w:eastAsia="hi-IN" w:bidi="hi-IN"/>
              </w:rPr>
              <w:t>21</w:t>
            </w:r>
            <w:r w:rsidRPr="00A7045D">
              <w:rPr>
                <w:rFonts w:eastAsia="SimSun" w:cs="Calibri"/>
                <w:kern w:val="2"/>
                <w:sz w:val="16"/>
                <w:szCs w:val="16"/>
                <w:lang w:eastAsia="hi-IN" w:bidi="hi-IN"/>
              </w:rPr>
              <w:t xml:space="preserve">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5D1D3AFC"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456CCD35"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7A094729"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50FBF916"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21</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FF0000"/>
            <w:vAlign w:val="center"/>
          </w:tcPr>
          <w:p w14:paraId="6D8FB14F" w14:textId="77777777" w:rsidR="00BB3FF8" w:rsidRPr="00A7045D"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5 – zły</w:t>
            </w:r>
          </w:p>
          <w:p w14:paraId="3C920841"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(20</w:t>
            </w:r>
            <w:r>
              <w:rPr>
                <w:rFonts w:eastAsia="SimSun" w:cs="Calibri"/>
                <w:kern w:val="2"/>
                <w:sz w:val="16"/>
                <w:szCs w:val="16"/>
                <w:lang w:eastAsia="hi-IN" w:bidi="hi-IN"/>
              </w:rPr>
              <w:t>21</w:t>
            </w:r>
            <w:r w:rsidRPr="00A7045D">
              <w:rPr>
                <w:rFonts w:eastAsia="SimSun" w:cs="Calibri"/>
                <w:kern w:val="2"/>
                <w:sz w:val="16"/>
                <w:szCs w:val="16"/>
                <w:lang w:eastAsia="hi-IN" w:bidi="hi-IN"/>
              </w:rPr>
              <w:t xml:space="preserve">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49537676"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21F46655"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3806A013"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7137C088"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73696054"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362AC6B3"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19.</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221587EA"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9A3632">
              <w:rPr>
                <w:rFonts w:eastAsia="SimSun" w:cs="Calibri"/>
                <w:kern w:val="2"/>
                <w:sz w:val="16"/>
                <w:szCs w:val="16"/>
                <w:lang w:eastAsia="hi-IN" w:bidi="hi-IN"/>
              </w:rPr>
              <w:t>Wilżanka</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tcPr>
          <w:p w14:paraId="2F0BE00B" w14:textId="77777777" w:rsidR="00BB3FF8" w:rsidRPr="00544F5C" w:rsidRDefault="00BB3FF8" w:rsidP="002D5996">
            <w:pPr>
              <w:widowControl w:val="0"/>
              <w:suppressAutoHyphens/>
              <w:spacing w:after="0" w:line="240" w:lineRule="auto"/>
              <w:ind w:firstLine="83"/>
              <w:jc w:val="center"/>
              <w:rPr>
                <w:rFonts w:eastAsia="SimSun" w:cs="Calibri"/>
                <w:kern w:val="2"/>
                <w:sz w:val="16"/>
                <w:szCs w:val="16"/>
                <w:lang w:eastAsia="hi-IN" w:bidi="hi-IN"/>
              </w:rPr>
            </w:pPr>
            <w:r w:rsidRPr="009A3632">
              <w:rPr>
                <w:rFonts w:eastAsia="SimSun" w:cs="Calibri"/>
                <w:kern w:val="2"/>
                <w:sz w:val="16"/>
                <w:szCs w:val="16"/>
                <w:lang w:eastAsia="hi-IN" w:bidi="hi-IN"/>
              </w:rPr>
              <w:t>Dopływ z Łochowa</w:t>
            </w:r>
          </w:p>
        </w:tc>
        <w:tc>
          <w:tcPr>
            <w:tcW w:w="0" w:type="auto"/>
            <w:tcBorders>
              <w:top w:val="single" w:sz="2" w:space="0" w:color="000000"/>
              <w:left w:val="single" w:sz="2" w:space="0" w:color="000000"/>
              <w:bottom w:val="single" w:sz="2" w:space="0" w:color="000000"/>
              <w:right w:val="single" w:sz="2" w:space="0" w:color="000000"/>
            </w:tcBorders>
            <w:shd w:val="clear" w:color="auto" w:fill="CC6600"/>
            <w:vAlign w:val="center"/>
          </w:tcPr>
          <w:p w14:paraId="759EDD22" w14:textId="77777777" w:rsidR="00BB3FF8"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4</w:t>
            </w:r>
          </w:p>
          <w:p w14:paraId="6A966B11"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279665FC"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4FD34339"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76C6B0E7"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3F7D8DE5"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21</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CC6600"/>
            <w:vAlign w:val="center"/>
          </w:tcPr>
          <w:p w14:paraId="4EB96D52" w14:textId="77777777" w:rsidR="00BB3FF8" w:rsidRPr="00A7045D"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4 – słaby</w:t>
            </w:r>
          </w:p>
          <w:p w14:paraId="3AA3C88B"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38514999"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218148E7"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77D682FB"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7B6BD8CE"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r w:rsidR="00BB3FF8" w:rsidRPr="003A771D" w14:paraId="415F2156" w14:textId="77777777" w:rsidTr="002D5996">
        <w:trPr>
          <w:jc w:val="center"/>
        </w:trPr>
        <w:tc>
          <w:tcPr>
            <w:tcW w:w="425" w:type="dxa"/>
            <w:tcBorders>
              <w:top w:val="single" w:sz="2" w:space="0" w:color="000000"/>
              <w:left w:val="single" w:sz="2" w:space="0" w:color="000000"/>
              <w:bottom w:val="single" w:sz="2" w:space="0" w:color="000000"/>
              <w:right w:val="single" w:sz="2" w:space="0" w:color="000000"/>
            </w:tcBorders>
            <w:vAlign w:val="center"/>
            <w:hideMark/>
          </w:tcPr>
          <w:p w14:paraId="2CA15C58" w14:textId="77777777" w:rsidR="00BB3FF8" w:rsidRPr="00544F5C" w:rsidRDefault="00BB3FF8" w:rsidP="002D5996">
            <w:pPr>
              <w:widowControl w:val="0"/>
              <w:suppressLineNumbers/>
              <w:suppressAutoHyphens/>
              <w:spacing w:after="0" w:line="240" w:lineRule="auto"/>
              <w:ind w:firstLine="86"/>
              <w:jc w:val="center"/>
              <w:rPr>
                <w:rFonts w:eastAsia="SimSun" w:cs="Calibri"/>
                <w:kern w:val="2"/>
                <w:sz w:val="16"/>
                <w:szCs w:val="16"/>
                <w:lang w:eastAsia="hi-IN" w:bidi="hi-IN"/>
              </w:rPr>
            </w:pPr>
            <w:r w:rsidRPr="00544F5C">
              <w:rPr>
                <w:rFonts w:eastAsia="SimSun" w:cs="Calibri"/>
                <w:kern w:val="2"/>
                <w:sz w:val="16"/>
                <w:szCs w:val="16"/>
                <w:lang w:eastAsia="hi-IN" w:bidi="hi-IN"/>
              </w:rPr>
              <w:t>20.</w:t>
            </w:r>
          </w:p>
        </w:tc>
        <w:tc>
          <w:tcPr>
            <w:tcW w:w="1235"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4560701D" w14:textId="77777777" w:rsidR="00BB3FF8" w:rsidRPr="00544F5C" w:rsidRDefault="00BB3FF8" w:rsidP="002D5996">
            <w:pPr>
              <w:widowControl w:val="0"/>
              <w:suppressAutoHyphens/>
              <w:spacing w:after="0" w:line="240" w:lineRule="auto"/>
              <w:ind w:firstLine="110"/>
              <w:jc w:val="center"/>
              <w:rPr>
                <w:rFonts w:eastAsia="SimSun" w:cs="Calibri"/>
                <w:kern w:val="2"/>
                <w:sz w:val="16"/>
                <w:szCs w:val="16"/>
                <w:lang w:eastAsia="hi-IN" w:bidi="hi-IN"/>
              </w:rPr>
            </w:pPr>
            <w:r w:rsidRPr="00E32965">
              <w:rPr>
                <w:rFonts w:eastAsia="SimSun" w:cs="Calibri"/>
                <w:kern w:val="2"/>
                <w:sz w:val="16"/>
                <w:szCs w:val="16"/>
                <w:lang w:eastAsia="hi-IN" w:bidi="hi-IN"/>
              </w:rPr>
              <w:t>Jez. Zegrzyńskie</w:t>
            </w:r>
          </w:p>
        </w:tc>
        <w:tc>
          <w:tcPr>
            <w:tcW w:w="0" w:type="auto"/>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14:paraId="1FB9E1B4" w14:textId="77777777" w:rsidR="00BB3FF8" w:rsidRPr="00544F5C" w:rsidRDefault="00BB3FF8" w:rsidP="002D5996">
            <w:pPr>
              <w:widowControl w:val="0"/>
              <w:suppressAutoHyphens/>
              <w:spacing w:after="0" w:line="240" w:lineRule="auto"/>
              <w:ind w:firstLine="83"/>
              <w:jc w:val="center"/>
              <w:rPr>
                <w:rFonts w:eastAsia="SimSun" w:cs="Calibri"/>
                <w:kern w:val="2"/>
                <w:sz w:val="16"/>
                <w:szCs w:val="16"/>
                <w:lang w:eastAsia="hi-IN" w:bidi="hi-IN"/>
              </w:rPr>
            </w:pPr>
            <w:r w:rsidRPr="00E32965">
              <w:rPr>
                <w:rFonts w:eastAsia="SimSun" w:cs="Calibri"/>
                <w:kern w:val="2"/>
                <w:sz w:val="16"/>
                <w:szCs w:val="16"/>
                <w:lang w:eastAsia="hi-IN" w:bidi="hi-IN"/>
              </w:rPr>
              <w:t>Zalew Zegrzyński</w:t>
            </w:r>
          </w:p>
        </w:tc>
        <w:tc>
          <w:tcPr>
            <w:tcW w:w="0" w:type="auto"/>
            <w:tcBorders>
              <w:top w:val="single" w:sz="2" w:space="0" w:color="000000"/>
              <w:left w:val="single" w:sz="2" w:space="0" w:color="000000"/>
              <w:bottom w:val="single" w:sz="2" w:space="0" w:color="000000"/>
              <w:right w:val="single" w:sz="2" w:space="0" w:color="000000"/>
            </w:tcBorders>
            <w:shd w:val="clear" w:color="auto" w:fill="CC6600"/>
            <w:vAlign w:val="center"/>
          </w:tcPr>
          <w:p w14:paraId="39146FB6" w14:textId="77777777" w:rsidR="00BB3FF8"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4</w:t>
            </w:r>
          </w:p>
          <w:p w14:paraId="600E713B" w14:textId="77777777" w:rsidR="00BB3FF8" w:rsidRPr="00544F5C" w:rsidRDefault="00BB3FF8" w:rsidP="002D5996">
            <w:pPr>
              <w:widowControl w:val="0"/>
              <w:suppressLineNumbers/>
              <w:suppressAutoHyphens/>
              <w:spacing w:after="0" w:line="240" w:lineRule="auto"/>
              <w:ind w:firstLine="31"/>
              <w:jc w:val="center"/>
              <w:rPr>
                <w:rFonts w:eastAsia="SimSun" w:cs="Calibri"/>
                <w:kern w:val="2"/>
                <w:sz w:val="16"/>
                <w:szCs w:val="16"/>
                <w:lang w:eastAsia="hi-IN" w:bidi="hi-IN"/>
              </w:rPr>
            </w:pPr>
            <w:r>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FFFF00"/>
            <w:vAlign w:val="center"/>
          </w:tcPr>
          <w:p w14:paraId="251AD5A7"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&gt;2</w:t>
            </w:r>
          </w:p>
          <w:p w14:paraId="11832CC1" w14:textId="77777777" w:rsidR="00BB3FF8" w:rsidRPr="00544F5C" w:rsidRDefault="00BB3FF8" w:rsidP="002D5996">
            <w:pPr>
              <w:widowControl w:val="0"/>
              <w:suppressLineNumbers/>
              <w:suppressAutoHyphens/>
              <w:spacing w:after="0" w:line="240" w:lineRule="auto"/>
              <w:ind w:firstLine="6"/>
              <w:jc w:val="center"/>
              <w:rPr>
                <w:rFonts w:eastAsia="SimSun" w:cs="Calibri"/>
                <w:kern w:val="2"/>
                <w:sz w:val="16"/>
                <w:szCs w:val="16"/>
                <w:lang w:eastAsia="hi-IN" w:bidi="hi-IN"/>
              </w:rPr>
            </w:pPr>
            <w:r w:rsidRPr="00544F5C">
              <w:rPr>
                <w:rFonts w:eastAsia="SimSun" w:cs="Calibri"/>
                <w:kern w:val="2"/>
                <w:sz w:val="16"/>
                <w:szCs w:val="16"/>
                <w:lang w:eastAsia="hi-IN" w:bidi="hi-IN"/>
              </w:rPr>
              <w:t>(2021 r.)</w:t>
            </w:r>
          </w:p>
        </w:tc>
        <w:tc>
          <w:tcPr>
            <w:tcW w:w="1340" w:type="dxa"/>
            <w:tcBorders>
              <w:top w:val="single" w:sz="2" w:space="0" w:color="000000"/>
              <w:left w:val="single" w:sz="2" w:space="0" w:color="000000"/>
              <w:bottom w:val="single" w:sz="2" w:space="0" w:color="000000"/>
              <w:right w:val="single" w:sz="2" w:space="0" w:color="000000"/>
            </w:tcBorders>
            <w:shd w:val="clear" w:color="auto" w:fill="92D050"/>
            <w:vAlign w:val="center"/>
          </w:tcPr>
          <w:p w14:paraId="7058ADB8"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w:t>
            </w:r>
          </w:p>
          <w:p w14:paraId="150D623C"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544F5C">
              <w:rPr>
                <w:rFonts w:eastAsia="SimSun" w:cs="Calibri"/>
                <w:kern w:val="2"/>
                <w:sz w:val="16"/>
                <w:szCs w:val="16"/>
                <w:lang w:eastAsia="hi-IN" w:bidi="hi-IN"/>
              </w:rPr>
              <w:t>(20</w:t>
            </w:r>
            <w:r>
              <w:rPr>
                <w:rFonts w:eastAsia="SimSun" w:cs="Calibri"/>
                <w:kern w:val="2"/>
                <w:sz w:val="16"/>
                <w:szCs w:val="16"/>
                <w:lang w:eastAsia="hi-IN" w:bidi="hi-IN"/>
              </w:rPr>
              <w:t>21</w:t>
            </w:r>
            <w:r w:rsidRPr="00544F5C">
              <w:rPr>
                <w:rFonts w:eastAsia="SimSun" w:cs="Calibri"/>
                <w:kern w:val="2"/>
                <w:sz w:val="16"/>
                <w:szCs w:val="16"/>
                <w:lang w:eastAsia="hi-IN" w:bidi="hi-IN"/>
              </w:rPr>
              <w:t xml:space="preserve"> r.)</w:t>
            </w:r>
          </w:p>
        </w:tc>
        <w:tc>
          <w:tcPr>
            <w:tcW w:w="0" w:type="auto"/>
            <w:tcBorders>
              <w:top w:val="single" w:sz="2" w:space="0" w:color="000000"/>
              <w:left w:val="single" w:sz="2" w:space="0" w:color="000000"/>
              <w:bottom w:val="single" w:sz="2" w:space="0" w:color="000000"/>
              <w:right w:val="single" w:sz="2" w:space="0" w:color="000000"/>
            </w:tcBorders>
            <w:shd w:val="clear" w:color="auto" w:fill="CC6600"/>
            <w:vAlign w:val="center"/>
          </w:tcPr>
          <w:p w14:paraId="3D7E4AF9" w14:textId="77777777" w:rsidR="00BB3FF8" w:rsidRPr="00A7045D"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4 – słaby</w:t>
            </w:r>
          </w:p>
          <w:p w14:paraId="310F0E9F" w14:textId="77777777" w:rsidR="00BB3FF8" w:rsidRPr="00544F5C" w:rsidRDefault="00BB3FF8" w:rsidP="002D5996">
            <w:pPr>
              <w:widowControl w:val="0"/>
              <w:suppressLineNumbers/>
              <w:suppressAutoHyphens/>
              <w:spacing w:after="0" w:line="240" w:lineRule="auto"/>
              <w:ind w:firstLine="25"/>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c>
          <w:tcPr>
            <w:tcW w:w="0" w:type="auto"/>
            <w:tcBorders>
              <w:top w:val="single" w:sz="4" w:space="0" w:color="auto"/>
              <w:left w:val="single" w:sz="2" w:space="0" w:color="000000"/>
              <w:bottom w:val="single" w:sz="4" w:space="0" w:color="auto"/>
              <w:right w:val="single" w:sz="2" w:space="0" w:color="000000"/>
            </w:tcBorders>
            <w:shd w:val="clear" w:color="auto" w:fill="FF0000"/>
            <w:vAlign w:val="center"/>
          </w:tcPr>
          <w:p w14:paraId="29B0AD46"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shd w:val="clear" w:color="auto" w:fill="FF0000"/>
                <w:lang w:eastAsia="hi-IN" w:bidi="hi-IN"/>
              </w:rPr>
            </w:pPr>
            <w:r w:rsidRPr="00A7045D">
              <w:rPr>
                <w:rFonts w:eastAsia="SimSun" w:cs="Calibri"/>
                <w:kern w:val="2"/>
                <w:sz w:val="16"/>
                <w:szCs w:val="16"/>
                <w:lang w:eastAsia="hi-IN" w:bidi="hi-IN"/>
              </w:rPr>
              <w:t xml:space="preserve">Poniżej </w:t>
            </w:r>
            <w:r w:rsidRPr="00A7045D">
              <w:rPr>
                <w:rFonts w:eastAsia="SimSun" w:cs="Calibri"/>
                <w:kern w:val="2"/>
                <w:sz w:val="16"/>
                <w:szCs w:val="16"/>
                <w:shd w:val="clear" w:color="auto" w:fill="FF0000"/>
                <w:lang w:eastAsia="hi-IN" w:bidi="hi-IN"/>
              </w:rPr>
              <w:t>dobrego</w:t>
            </w:r>
          </w:p>
          <w:p w14:paraId="79F42327"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shd w:val="clear" w:color="auto" w:fill="FF0000"/>
                <w:lang w:eastAsia="hi-IN" w:bidi="hi-IN"/>
              </w:rPr>
              <w:t>(2021 r.)</w:t>
            </w:r>
          </w:p>
        </w:tc>
        <w:tc>
          <w:tcPr>
            <w:tcW w:w="1098" w:type="dxa"/>
            <w:tcBorders>
              <w:top w:val="single" w:sz="4" w:space="0" w:color="auto"/>
              <w:left w:val="single" w:sz="2" w:space="0" w:color="000000"/>
              <w:bottom w:val="single" w:sz="4" w:space="0" w:color="auto"/>
              <w:right w:val="single" w:sz="2" w:space="0" w:color="000000"/>
            </w:tcBorders>
            <w:shd w:val="clear" w:color="auto" w:fill="FF0000"/>
            <w:vAlign w:val="center"/>
          </w:tcPr>
          <w:p w14:paraId="25F58F5F" w14:textId="77777777" w:rsidR="00BB3FF8" w:rsidRPr="00A7045D"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Zły stan wód</w:t>
            </w:r>
          </w:p>
          <w:p w14:paraId="588A0142" w14:textId="77777777" w:rsidR="00BB3FF8" w:rsidRPr="00544F5C" w:rsidRDefault="00BB3FF8" w:rsidP="002D5996">
            <w:pPr>
              <w:widowControl w:val="0"/>
              <w:suppressLineNumbers/>
              <w:suppressAutoHyphens/>
              <w:spacing w:after="0" w:line="240" w:lineRule="auto"/>
              <w:ind w:firstLine="0"/>
              <w:jc w:val="center"/>
              <w:rPr>
                <w:rFonts w:eastAsia="SimSun" w:cs="Calibri"/>
                <w:kern w:val="2"/>
                <w:sz w:val="16"/>
                <w:szCs w:val="16"/>
                <w:lang w:eastAsia="hi-IN" w:bidi="hi-IN"/>
              </w:rPr>
            </w:pPr>
            <w:r w:rsidRPr="00A7045D">
              <w:rPr>
                <w:rFonts w:eastAsia="SimSun" w:cs="Calibri"/>
                <w:kern w:val="2"/>
                <w:sz w:val="16"/>
                <w:szCs w:val="16"/>
                <w:lang w:eastAsia="hi-IN" w:bidi="hi-IN"/>
              </w:rPr>
              <w:t>(2021 r.)</w:t>
            </w:r>
          </w:p>
        </w:tc>
      </w:tr>
    </w:tbl>
    <w:bookmarkEnd w:id="88"/>
    <w:p w14:paraId="798EAA58" w14:textId="77777777" w:rsidR="00BB3FF8" w:rsidRPr="00B80CDC" w:rsidRDefault="00BB3FF8" w:rsidP="00BB3FF8">
      <w:pPr>
        <w:jc w:val="center"/>
        <w:rPr>
          <w:rFonts w:eastAsia="Helvetica" w:cs="Arial"/>
          <w:i/>
          <w:kern w:val="2"/>
          <w:szCs w:val="20"/>
          <w:lang w:eastAsia="ar-SA"/>
        </w:rPr>
      </w:pPr>
      <w:r w:rsidRPr="00FD1B24">
        <w:rPr>
          <w:rFonts w:eastAsia="Helvetica" w:cs="Arial"/>
          <w:i/>
          <w:kern w:val="2"/>
          <w:szCs w:val="20"/>
          <w:lang w:eastAsia="ar-SA"/>
        </w:rPr>
        <w:t xml:space="preserve">Źródło: Ocena stanu jednolitych części wód rzek, jezior i wód przybrzeżnych w latach 2016-2021 na podstawie </w:t>
      </w:r>
      <w:r w:rsidRPr="00B80CDC">
        <w:rPr>
          <w:rFonts w:eastAsia="Helvetica" w:cs="Arial"/>
          <w:i/>
          <w:kern w:val="2"/>
          <w:szCs w:val="20"/>
          <w:lang w:eastAsia="ar-SA"/>
        </w:rPr>
        <w:t>monitoringu - tabela</w:t>
      </w:r>
    </w:p>
    <w:p w14:paraId="6F2E4B52" w14:textId="02D90B31" w:rsidR="00BB3FF8" w:rsidRPr="001F23AA" w:rsidRDefault="00BB3FF8" w:rsidP="004440EF">
      <w:pPr>
        <w:spacing w:after="0"/>
        <w:rPr>
          <w:szCs w:val="20"/>
        </w:rPr>
      </w:pPr>
      <w:r w:rsidRPr="00B80CDC">
        <w:rPr>
          <w:szCs w:val="20"/>
        </w:rPr>
        <w:t xml:space="preserve">Jak wynika z powyższej tabeli stan JCWP rzecznych i JCWP zbiornikowych, znajdujących się na obszarze powiatu wyszkowskiego jest zły. Klasyfikacja stanu chemicznego wskazała na dobry stan w 1 JCWP (składowa scalonej RW20001626579: Bug od dopł. z Sitna do ujścia (RW20002126699). We wszystkich JCWP była możliwość przeprowadzenia </w:t>
      </w:r>
      <w:r w:rsidRPr="001F23AA">
        <w:rPr>
          <w:szCs w:val="20"/>
        </w:rPr>
        <w:t>klasyfikacji.</w:t>
      </w:r>
    </w:p>
    <w:bookmarkEnd w:id="84"/>
    <w:p w14:paraId="5E0C7B81" w14:textId="77777777" w:rsidR="00BB3FF8" w:rsidRPr="00F11CDD" w:rsidRDefault="00BB3FF8" w:rsidP="00BB3FF8">
      <w:pPr>
        <w:spacing w:before="120" w:after="0"/>
        <w:rPr>
          <w:b/>
          <w:bCs/>
          <w:i/>
          <w:iCs/>
          <w:szCs w:val="20"/>
        </w:rPr>
      </w:pPr>
      <w:r w:rsidRPr="00F11CDD">
        <w:rPr>
          <w:b/>
          <w:bCs/>
          <w:i/>
          <w:iCs/>
          <w:szCs w:val="20"/>
        </w:rPr>
        <w:t>Wody podziemne</w:t>
      </w:r>
    </w:p>
    <w:p w14:paraId="1FEAE14D" w14:textId="3CF61FD1" w:rsidR="00BB3FF8" w:rsidRDefault="00BB3FF8" w:rsidP="00BB3FF8">
      <w:pPr>
        <w:autoSpaceDE w:val="0"/>
        <w:spacing w:after="0"/>
        <w:rPr>
          <w:szCs w:val="20"/>
        </w:rPr>
      </w:pPr>
      <w:bookmarkStart w:id="89" w:name="_Hlk159312959"/>
      <w:r w:rsidRPr="00F11CDD">
        <w:rPr>
          <w:szCs w:val="20"/>
        </w:rPr>
        <w:t xml:space="preserve">Powiat wyszkowski leży w obrębie </w:t>
      </w:r>
      <w:r w:rsidRPr="00134FA7">
        <w:rPr>
          <w:szCs w:val="20"/>
        </w:rPr>
        <w:t xml:space="preserve">hydrogeologicznego regionu Narwi, Bugu oraz Środkowej Wisły. Według podziału regionalnego zwykłych wód </w:t>
      </w:r>
      <w:r w:rsidRPr="00BB7E3F">
        <w:rPr>
          <w:szCs w:val="20"/>
        </w:rPr>
        <w:t>podziemnych Polski, teren powiatu wyszkowskiego położony jest w</w:t>
      </w:r>
      <w:r>
        <w:rPr>
          <w:szCs w:val="20"/>
        </w:rPr>
        <w:t> </w:t>
      </w:r>
      <w:r w:rsidRPr="00BB7E3F">
        <w:rPr>
          <w:szCs w:val="20"/>
        </w:rPr>
        <w:t xml:space="preserve">granicach regionu I – mazowieckiego, makroregionu północnowschodniego. Występują tu dwa piętra wodonośne: czwartorzędowe i trzeciorzędowe. </w:t>
      </w:r>
    </w:p>
    <w:p w14:paraId="10D20DDC" w14:textId="77777777" w:rsidR="00BB3FF8" w:rsidRPr="00070C0A" w:rsidRDefault="00BB3FF8" w:rsidP="00BB3FF8">
      <w:pPr>
        <w:autoSpaceDE w:val="0"/>
        <w:spacing w:after="0"/>
        <w:rPr>
          <w:szCs w:val="20"/>
        </w:rPr>
      </w:pPr>
      <w:r w:rsidRPr="00BB7E3F">
        <w:rPr>
          <w:szCs w:val="20"/>
        </w:rPr>
        <w:t>Użytkowy poziom w utworach czwartorzędowych opisany jest jako występujący na głębokości 15-50 m w</w:t>
      </w:r>
      <w:r>
        <w:rPr>
          <w:szCs w:val="20"/>
        </w:rPr>
        <w:t> </w:t>
      </w:r>
      <w:r w:rsidRPr="00BB7E3F">
        <w:rPr>
          <w:szCs w:val="20"/>
        </w:rPr>
        <w:t>obrębie wysoczyzny i do 15 m w dolinie Bugu o przewodności 100-500 m</w:t>
      </w:r>
      <w:r w:rsidRPr="00BB7E3F">
        <w:rPr>
          <w:szCs w:val="20"/>
          <w:vertAlign w:val="superscript"/>
        </w:rPr>
        <w:t>2</w:t>
      </w:r>
      <w:r w:rsidRPr="00BB7E3F">
        <w:rPr>
          <w:szCs w:val="20"/>
        </w:rPr>
        <w:t>/24 h i ponad 1000 m</w:t>
      </w:r>
      <w:r w:rsidRPr="00BB7E3F">
        <w:rPr>
          <w:szCs w:val="20"/>
          <w:vertAlign w:val="superscript"/>
        </w:rPr>
        <w:t>2</w:t>
      </w:r>
      <w:r w:rsidRPr="00BB7E3F">
        <w:rPr>
          <w:szCs w:val="20"/>
        </w:rPr>
        <w:t>/24 h.</w:t>
      </w:r>
      <w:r w:rsidRPr="00BB7E3F">
        <w:t xml:space="preserve"> </w:t>
      </w:r>
      <w:r w:rsidRPr="00BB7E3F">
        <w:rPr>
          <w:szCs w:val="20"/>
        </w:rPr>
        <w:lastRenderedPageBreak/>
        <w:t>W</w:t>
      </w:r>
      <w:r>
        <w:rPr>
          <w:szCs w:val="20"/>
        </w:rPr>
        <w:t> </w:t>
      </w:r>
      <w:r w:rsidRPr="00BB7E3F">
        <w:rPr>
          <w:szCs w:val="20"/>
        </w:rPr>
        <w:t>utworach czwartorzędowych użytkowe poziomy wodonośne występują w</w:t>
      </w:r>
      <w:r>
        <w:rPr>
          <w:szCs w:val="20"/>
        </w:rPr>
        <w:t> </w:t>
      </w:r>
      <w:r w:rsidRPr="00BB7E3F">
        <w:rPr>
          <w:szCs w:val="20"/>
        </w:rPr>
        <w:t xml:space="preserve">dwóch </w:t>
      </w:r>
      <w:r>
        <w:rPr>
          <w:szCs w:val="20"/>
        </w:rPr>
        <w:t>różniących</w:t>
      </w:r>
      <w:r w:rsidRPr="00BB7E3F">
        <w:rPr>
          <w:szCs w:val="20"/>
        </w:rPr>
        <w:t xml:space="preserve"> się genezą jednostkach geomorfologicznych – dolinie Bugu i wysoczyźnie polodowcowej Międzyrzecza Łomżyńskiego.</w:t>
      </w:r>
      <w:r w:rsidRPr="00BB7E3F">
        <w:t xml:space="preserve"> </w:t>
      </w:r>
      <w:r>
        <w:rPr>
          <w:szCs w:val="20"/>
        </w:rPr>
        <w:t>G</w:t>
      </w:r>
      <w:r w:rsidRPr="00BB7E3F">
        <w:rPr>
          <w:szCs w:val="20"/>
        </w:rPr>
        <w:t xml:space="preserve">łówny poziom wodonośny </w:t>
      </w:r>
      <w:r>
        <w:rPr>
          <w:szCs w:val="20"/>
        </w:rPr>
        <w:t>d</w:t>
      </w:r>
      <w:r w:rsidRPr="00BB7E3F">
        <w:rPr>
          <w:szCs w:val="20"/>
        </w:rPr>
        <w:t>olin</w:t>
      </w:r>
      <w:r>
        <w:rPr>
          <w:szCs w:val="20"/>
        </w:rPr>
        <w:t>y</w:t>
      </w:r>
      <w:r w:rsidRPr="00BB7E3F">
        <w:rPr>
          <w:szCs w:val="20"/>
        </w:rPr>
        <w:t xml:space="preserve"> Bugu i fragment skłonu Równiny Wołomińskiej budują różnowiekowe piaski i</w:t>
      </w:r>
      <w:r>
        <w:rPr>
          <w:szCs w:val="20"/>
        </w:rPr>
        <w:t> </w:t>
      </w:r>
      <w:r w:rsidRPr="00BB7E3F">
        <w:rPr>
          <w:szCs w:val="20"/>
        </w:rPr>
        <w:t xml:space="preserve">żwiry o łącznej miąższości ponad 40 m, maksymalnie </w:t>
      </w:r>
      <w:r w:rsidRPr="00070C0A">
        <w:rPr>
          <w:szCs w:val="20"/>
        </w:rPr>
        <w:t>dochodzącej do 60,1 m.</w:t>
      </w:r>
      <w:r w:rsidRPr="00070C0A">
        <w:t xml:space="preserve"> </w:t>
      </w:r>
      <w:r w:rsidRPr="00070C0A">
        <w:rPr>
          <w:szCs w:val="20"/>
        </w:rPr>
        <w:t>Na stropowe partie tego pakietu składają się piaski rzeczne z okresu zlodowacenia północnopolskiego, spągowe, piaski z okresu zlodowacenia środkowopolskiego stadiału maksymalnego i interglacjału mazowieckiego. Wśród tych piasków występują lokalnie nieciągłe przewarstwienia o małej miąższości mułków i iłów.</w:t>
      </w:r>
    </w:p>
    <w:p w14:paraId="656A5DF4" w14:textId="77777777" w:rsidR="00BB3FF8" w:rsidRPr="00070C0A" w:rsidRDefault="00BB3FF8" w:rsidP="00BB3FF8">
      <w:pPr>
        <w:autoSpaceDE w:val="0"/>
        <w:spacing w:after="0"/>
        <w:rPr>
          <w:szCs w:val="20"/>
        </w:rPr>
      </w:pPr>
      <w:r w:rsidRPr="00070C0A">
        <w:rPr>
          <w:szCs w:val="20"/>
        </w:rPr>
        <w:t xml:space="preserve">Trzeciorzędowe piętro wodonośne w centralnej części powiatu jest słabo rozpoznane. Słabo jest również rozpoznane na sąsiednich gminach powiatu wyszkowskiego. Z tego względu nie zostało uwzględnione jako użytkowe. W obrębie trzeciorzędowego piętra wodonośnego występują dwa poziomy wodonośne: mioceński i oligoceński. </w:t>
      </w:r>
    </w:p>
    <w:p w14:paraId="3CA339D9" w14:textId="5B3E6AE0" w:rsidR="00BB3FF8" w:rsidRPr="00070C0A" w:rsidRDefault="00BB3FF8" w:rsidP="00BB3FF8">
      <w:pPr>
        <w:autoSpaceDE w:val="0"/>
        <w:spacing w:after="0"/>
        <w:rPr>
          <w:szCs w:val="20"/>
        </w:rPr>
      </w:pPr>
      <w:r w:rsidRPr="00070C0A">
        <w:rPr>
          <w:szCs w:val="20"/>
        </w:rPr>
        <w:t>Osady wodonośne miocenu to drobnoziarniste piaski z domieszką pyłu węglowego o miąższości od kilku do kilkunastu metrów, zaś osady wodonośne oligocenu to piaski glaukonitowe o miąższości od kilku do miejscami 10-20 m. Miąższość serii piaszczystej wynosi od 45 m do 72 m. Wśród piasków występują wkładki węgli brunatnych i substancji organicznej, co może wskazywać na małą przydatność tego poziomu do ujęcia z uwagi na</w:t>
      </w:r>
      <w:r w:rsidR="00717600">
        <w:rPr>
          <w:szCs w:val="20"/>
        </w:rPr>
        <w:t> </w:t>
      </w:r>
      <w:r w:rsidRPr="00070C0A">
        <w:rPr>
          <w:szCs w:val="20"/>
        </w:rPr>
        <w:t xml:space="preserve">złą jakość wody. </w:t>
      </w:r>
    </w:p>
    <w:p w14:paraId="5CEF1C5C" w14:textId="0D0A82A8" w:rsidR="00BB3FF8" w:rsidRPr="00717600" w:rsidRDefault="00BB3FF8" w:rsidP="00BB3FF8">
      <w:pPr>
        <w:autoSpaceDE w:val="0"/>
        <w:spacing w:after="0"/>
        <w:rPr>
          <w:szCs w:val="20"/>
        </w:rPr>
      </w:pPr>
      <w:r w:rsidRPr="00070C0A">
        <w:rPr>
          <w:szCs w:val="20"/>
        </w:rPr>
        <w:t>Poziom oligoceński w stosunku do poziomu mioceńskiego ma nieco mniejszą miąższość i ograniczone rozprzestrzenienie. Współczynnik filtracji wynosi 2,9 m/24h co daje dość niską przewodność 65 m</w:t>
      </w:r>
      <w:r w:rsidRPr="00070C0A">
        <w:rPr>
          <w:szCs w:val="20"/>
          <w:vertAlign w:val="superscript"/>
        </w:rPr>
        <w:t>2</w:t>
      </w:r>
      <w:r w:rsidRPr="00070C0A">
        <w:rPr>
          <w:szCs w:val="20"/>
        </w:rPr>
        <w:t xml:space="preserve">/24h. Utwory oligocenu opisano jako słabo zwięzłe piaskowce glaukonitowe o miąższości 50 m. Piaski oligocenu mają miąższość około 45 </w:t>
      </w:r>
      <w:r w:rsidRPr="00717600">
        <w:rPr>
          <w:szCs w:val="20"/>
        </w:rPr>
        <w:t>m i występują na głębokości od 170 do 200 m.</w:t>
      </w:r>
    </w:p>
    <w:p w14:paraId="5C1FF027" w14:textId="5D04FF8B" w:rsidR="00BB3FF8" w:rsidRPr="00717600" w:rsidRDefault="00BB3FF8" w:rsidP="00BB3FF8">
      <w:pPr>
        <w:autoSpaceDE w:val="0"/>
        <w:spacing w:after="0"/>
        <w:rPr>
          <w:rFonts w:cs="Arial"/>
          <w:szCs w:val="20"/>
        </w:rPr>
      </w:pPr>
      <w:r w:rsidRPr="00717600">
        <w:rPr>
          <w:rFonts w:cs="Arial"/>
          <w:color w:val="000000"/>
          <w:szCs w:val="20"/>
        </w:rPr>
        <w:t xml:space="preserve">Najdogodniejsze warunki infiltracji istnieją w obrębie dolin rzecznych. </w:t>
      </w:r>
      <w:r w:rsidRPr="00717600">
        <w:rPr>
          <w:szCs w:val="20"/>
        </w:rPr>
        <w:t xml:space="preserve">Teren powiatu znajduje się w zasięgu </w:t>
      </w:r>
      <w:r w:rsidR="004068EB" w:rsidRPr="00717600">
        <w:rPr>
          <w:szCs w:val="20"/>
        </w:rPr>
        <w:t>trzech</w:t>
      </w:r>
      <w:r w:rsidRPr="00717600">
        <w:rPr>
          <w:szCs w:val="20"/>
        </w:rPr>
        <w:t xml:space="preserve"> JCWPd, wśród których wyróżniono:</w:t>
      </w:r>
      <w:r w:rsidR="004068EB" w:rsidRPr="00717600">
        <w:rPr>
          <w:szCs w:val="20"/>
        </w:rPr>
        <w:t xml:space="preserve"> </w:t>
      </w:r>
      <w:r w:rsidRPr="00717600">
        <w:rPr>
          <w:szCs w:val="20"/>
        </w:rPr>
        <w:t>GW200051 oraz GW200054 oraz GW200055.</w:t>
      </w:r>
    </w:p>
    <w:p w14:paraId="504CF63D" w14:textId="24138EE8" w:rsidR="00BB3FF8" w:rsidRPr="00A063AB" w:rsidRDefault="004068EB" w:rsidP="00BB3FF8">
      <w:pPr>
        <w:keepNext/>
        <w:spacing w:after="0"/>
        <w:jc w:val="center"/>
      </w:pPr>
      <w:r>
        <w:rPr>
          <w:noProof/>
        </w:rPr>
        <w:drawing>
          <wp:inline distT="0" distB="0" distL="0" distR="0" wp14:anchorId="1D5E2FC7" wp14:editId="26CD262B">
            <wp:extent cx="5759450" cy="4351020"/>
            <wp:effectExtent l="0" t="0" r="0" b="0"/>
            <wp:docPr id="194473966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39663" name="Obraz 194473966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9450" cy="4351020"/>
                    </a:xfrm>
                    <a:prstGeom prst="rect">
                      <a:avLst/>
                    </a:prstGeom>
                  </pic:spPr>
                </pic:pic>
              </a:graphicData>
            </a:graphic>
          </wp:inline>
        </w:drawing>
      </w:r>
    </w:p>
    <w:p w14:paraId="338F557B" w14:textId="2400202A" w:rsidR="00BB3FF8" w:rsidRPr="00A063AB" w:rsidRDefault="00BB3FF8" w:rsidP="00BB3FF8">
      <w:pPr>
        <w:pStyle w:val="Legenda"/>
        <w:spacing w:after="0"/>
        <w:rPr>
          <w:b w:val="0"/>
          <w:bCs w:val="0"/>
          <w:i w:val="0"/>
          <w:iCs/>
        </w:rPr>
      </w:pPr>
      <w:bookmarkStart w:id="90" w:name="_Toc106963780"/>
      <w:bookmarkStart w:id="91" w:name="_Toc176261439"/>
      <w:bookmarkStart w:id="92" w:name="_Toc177721444"/>
      <w:r w:rsidRPr="00A063AB">
        <w:rPr>
          <w:i w:val="0"/>
        </w:rPr>
        <w:t xml:space="preserve">Rycina </w:t>
      </w:r>
      <w:r w:rsidRPr="00A063AB">
        <w:fldChar w:fldCharType="begin"/>
      </w:r>
      <w:r w:rsidRPr="00A063AB">
        <w:rPr>
          <w:i w:val="0"/>
        </w:rPr>
        <w:instrText xml:space="preserve"> SEQ Rycina \* ARABIC </w:instrText>
      </w:r>
      <w:r w:rsidRPr="00A063AB">
        <w:fldChar w:fldCharType="separate"/>
      </w:r>
      <w:r w:rsidR="007A339E">
        <w:rPr>
          <w:i w:val="0"/>
          <w:noProof/>
        </w:rPr>
        <w:t>4</w:t>
      </w:r>
      <w:r w:rsidRPr="00A063AB">
        <w:fldChar w:fldCharType="end"/>
      </w:r>
      <w:r w:rsidRPr="00A063AB">
        <w:rPr>
          <w:i w:val="0"/>
        </w:rPr>
        <w:t xml:space="preserve">. JCWPd na terenie powiatu </w:t>
      </w:r>
      <w:bookmarkEnd w:id="90"/>
      <w:r w:rsidRPr="00A063AB">
        <w:rPr>
          <w:i w:val="0"/>
        </w:rPr>
        <w:t>wyszkowskiego</w:t>
      </w:r>
      <w:bookmarkEnd w:id="91"/>
      <w:bookmarkEnd w:id="92"/>
    </w:p>
    <w:p w14:paraId="5F704755" w14:textId="7C2489C0" w:rsidR="004440EF" w:rsidRPr="004068EB" w:rsidRDefault="00BB3FF8" w:rsidP="004068EB">
      <w:pPr>
        <w:jc w:val="center"/>
        <w:rPr>
          <w:i/>
          <w:iCs/>
          <w:szCs w:val="20"/>
        </w:rPr>
      </w:pPr>
      <w:bookmarkStart w:id="93" w:name="_Hlk92288764"/>
      <w:r w:rsidRPr="00854132">
        <w:rPr>
          <w:i/>
          <w:iCs/>
          <w:szCs w:val="20"/>
        </w:rPr>
        <w:t>Źródło: opracowanie własne na podstawie danych KZGW</w:t>
      </w:r>
      <w:bookmarkEnd w:id="93"/>
    </w:p>
    <w:p w14:paraId="0CEAC5F7" w14:textId="77777777" w:rsidR="00BB3FF8" w:rsidRPr="004E2BFC" w:rsidRDefault="00BB3FF8" w:rsidP="00BB3FF8">
      <w:pPr>
        <w:spacing w:after="0"/>
        <w:rPr>
          <w:szCs w:val="20"/>
        </w:rPr>
      </w:pPr>
      <w:r w:rsidRPr="004E2BFC">
        <w:rPr>
          <w:b/>
          <w:bCs/>
          <w:szCs w:val="20"/>
        </w:rPr>
        <w:lastRenderedPageBreak/>
        <w:t xml:space="preserve">PLGW200051: </w:t>
      </w:r>
      <w:r w:rsidRPr="004E2BFC">
        <w:rPr>
          <w:szCs w:val="20"/>
        </w:rPr>
        <w:t>Struktura JCWPd jest złożona z pięciu poziomów wodonośnych rozdzielonych utworami trudnoprzepuszczalnymi. Każdy z tych poziomów charakteryzuje się nieco innym układem stref zasilania i</w:t>
      </w:r>
      <w:r>
        <w:rPr>
          <w:szCs w:val="20"/>
        </w:rPr>
        <w:t> </w:t>
      </w:r>
      <w:r w:rsidRPr="004E2BFC">
        <w:rPr>
          <w:szCs w:val="20"/>
        </w:rPr>
        <w:t>drenażu. Wody dopływają lateralnie spoza obszaru JCWPd 51, głównie z północy i północnego-wschodu w</w:t>
      </w:r>
      <w:r>
        <w:rPr>
          <w:szCs w:val="20"/>
        </w:rPr>
        <w:t> </w:t>
      </w:r>
      <w:r w:rsidRPr="004E2BFC">
        <w:rPr>
          <w:szCs w:val="20"/>
        </w:rPr>
        <w:t xml:space="preserve">rejonie Łomży oraz południa pomiędzy Pułtuskiem, a Ostrowią Mazowiecką. </w:t>
      </w:r>
    </w:p>
    <w:p w14:paraId="25B93999" w14:textId="77777777" w:rsidR="00BB3FF8" w:rsidRPr="004E2BFC" w:rsidRDefault="00BB3FF8" w:rsidP="00BB3FF8">
      <w:pPr>
        <w:spacing w:after="0"/>
        <w:rPr>
          <w:szCs w:val="20"/>
        </w:rPr>
      </w:pPr>
      <w:r w:rsidRPr="004E2BFC">
        <w:rPr>
          <w:szCs w:val="20"/>
        </w:rPr>
        <w:t xml:space="preserve">Poziom przypowierzchniowy Q1 jest praktycznie nie izolowany od powierzchni terenu, co umożliwia jego infiltracyjne zasilanie. Strefy zasilania są związane z lokalnymi działami wód powierzchniowych. Natomiast wody podziemne są drenowane przez rzeki. System krążenia wód poziomu przypowierzchniowego ma charakter wybitnie lokalny. </w:t>
      </w:r>
    </w:p>
    <w:p w14:paraId="4DE36425" w14:textId="77777777" w:rsidR="00BB3FF8" w:rsidRPr="004E2BFC" w:rsidRDefault="00BB3FF8" w:rsidP="00BB3FF8">
      <w:pPr>
        <w:spacing w:after="0"/>
        <w:rPr>
          <w:szCs w:val="20"/>
        </w:rPr>
      </w:pPr>
      <w:r w:rsidRPr="004E2BFC">
        <w:rPr>
          <w:szCs w:val="20"/>
        </w:rPr>
        <w:t xml:space="preserve">Poziom wodonośny Q2 na przeważającej części obszaru jest izolowany od powierzchni terenu pakietem glin zwałowych. Jego zasilanie odbywa się na drodze przesączania się wód przez utwory trudnoprzepuszczalne. Możliwe jest również zasilanie przez okna hydrogeologiczne z poziomu Q1. Lokalnie osady budujące poziom Q2 odsłaniają się na powierzchni terenu, co umożliwia zasilanie warstwy wodonośnej przez infiltrację wód opadowych. Bazą drenażową tego poziomu jest przede wszystkim Narew oraz jej główne dopływy: Biebrza, Cetna, Jabłonka na północy; Orz, Wymakracz na południu jednostki. Poziom Q2 jest strefowo (głównie w dolinie Narwi oraz lokalnie na wysoczyźnie) w bezpośrednim kontakcie z poziomem Q3. </w:t>
      </w:r>
    </w:p>
    <w:p w14:paraId="2785B6CF" w14:textId="77777777" w:rsidR="00BB3FF8" w:rsidRPr="004E2BFC" w:rsidRDefault="00BB3FF8" w:rsidP="00BB3FF8">
      <w:pPr>
        <w:spacing w:after="0"/>
        <w:rPr>
          <w:szCs w:val="20"/>
        </w:rPr>
      </w:pPr>
      <w:r w:rsidRPr="004E2BFC">
        <w:rPr>
          <w:szCs w:val="20"/>
        </w:rPr>
        <w:t xml:space="preserve">Poziom wodonośny Q3 jest izolowany od powierzchni terenu. Jego zasilanie zachodzi na drodze przesączania się wód przez utwory trudnoprzepuszczalne oraz przez okna hydrogeologiczne z poziomu Q2. Poziom ten jest drenowany przede wszystkim przez Narew. </w:t>
      </w:r>
    </w:p>
    <w:p w14:paraId="4FC2F518" w14:textId="77777777" w:rsidR="00BB3FF8" w:rsidRDefault="00BB3FF8" w:rsidP="00BB3FF8">
      <w:pPr>
        <w:spacing w:after="0"/>
        <w:rPr>
          <w:szCs w:val="20"/>
        </w:rPr>
      </w:pPr>
      <w:r w:rsidRPr="004E2BFC">
        <w:rPr>
          <w:szCs w:val="20"/>
        </w:rPr>
        <w:t xml:space="preserve">Poziom Q4 jest całkowicie izolowany od powierzchni terenu. Jego zasilanie zachodzi na drodze przesączania się wód przez utwory trudnoprzepuszczalne, zaś wody podziemne są przypuszczalnie drenowane przez Narew Poziom ten jest lokalnie w bezpośrednim kontakcie hydraulicznym z piętrem paleogeńsko-neogeńskim. Poziom wodonośny Pg–Ng jest zasilany przez przesączanie się wód z piętra czwartorzędowego oraz infiltrację </w:t>
      </w:r>
      <w:r w:rsidRPr="00994A19">
        <w:rPr>
          <w:szCs w:val="20"/>
        </w:rPr>
        <w:t>wód opadowych na wychodniach piasków miocenu, oligocenu i eocenu poza obszarem jednostki. Bazą drenażową tego poziomu jest rzeka Narew.</w:t>
      </w:r>
    </w:p>
    <w:p w14:paraId="145C4AF5" w14:textId="77777777" w:rsidR="00161986" w:rsidRPr="00994A19" w:rsidRDefault="00161986" w:rsidP="00BB3FF8">
      <w:pPr>
        <w:spacing w:after="0"/>
        <w:rPr>
          <w:szCs w:val="20"/>
        </w:rPr>
      </w:pPr>
    </w:p>
    <w:p w14:paraId="05418804" w14:textId="77777777" w:rsidR="00BB3FF8" w:rsidRDefault="00BB3FF8" w:rsidP="00BB3FF8">
      <w:pPr>
        <w:spacing w:after="0"/>
        <w:rPr>
          <w:szCs w:val="20"/>
        </w:rPr>
      </w:pPr>
      <w:r w:rsidRPr="00994A19">
        <w:rPr>
          <w:b/>
          <w:bCs/>
          <w:szCs w:val="20"/>
        </w:rPr>
        <w:t xml:space="preserve">PLGW200054: </w:t>
      </w:r>
      <w:bookmarkEnd w:id="89"/>
      <w:r w:rsidRPr="00994A19">
        <w:rPr>
          <w:szCs w:val="20"/>
        </w:rPr>
        <w:t>Przepływ wód podziemnych w obrębie JCWPd odbywa się ku dolinom Wisły, Narwi i Bugu, stanowiącym główną strefę drenażu. Omawiany obszar drenowany jest przez cieki i zbiorniki powierzchniowe. Wyjątek stanowi strefa południowego brzegu Zalewu Zegrzyńskiego, od ujściowego odcinka Rządzy na wschodzie po zaporę w Dębem na zachodzie, gdzie ma miejsce infiltracja brzegowa spowodowana spiętrzeniem wód w zbiorniku. Wody podziemne JCWPd zasilane są głównie w strefach wysoczyzn poprzez infiltrację opadów atmosferycznych.</w:t>
      </w:r>
    </w:p>
    <w:p w14:paraId="27E3D0FA" w14:textId="77777777" w:rsidR="00161986" w:rsidRDefault="00161986" w:rsidP="00BB3FF8">
      <w:pPr>
        <w:spacing w:after="0"/>
        <w:rPr>
          <w:szCs w:val="20"/>
        </w:rPr>
      </w:pPr>
    </w:p>
    <w:p w14:paraId="3E0BC351" w14:textId="3FE7DE89" w:rsidR="00BB3FF8" w:rsidRDefault="00BB3FF8" w:rsidP="00BB3FF8">
      <w:pPr>
        <w:spacing w:after="0"/>
        <w:rPr>
          <w:szCs w:val="20"/>
        </w:rPr>
      </w:pPr>
      <w:r w:rsidRPr="00C0322D">
        <w:rPr>
          <w:b/>
          <w:bCs/>
          <w:szCs w:val="20"/>
        </w:rPr>
        <w:t>PLGW200055</w:t>
      </w:r>
      <w:r w:rsidRPr="00994A19">
        <w:rPr>
          <w:b/>
          <w:bCs/>
          <w:szCs w:val="20"/>
        </w:rPr>
        <w:t xml:space="preserve">: </w:t>
      </w:r>
      <w:r w:rsidRPr="00C0322D">
        <w:rPr>
          <w:szCs w:val="20"/>
        </w:rPr>
        <w:t>Struktura JCWPd</w:t>
      </w:r>
      <w:r>
        <w:rPr>
          <w:szCs w:val="20"/>
        </w:rPr>
        <w:t xml:space="preserve"> </w:t>
      </w:r>
      <w:r w:rsidRPr="00C0322D">
        <w:rPr>
          <w:szCs w:val="20"/>
        </w:rPr>
        <w:t>jest złożona z czterech poziomów wodonośnych rozdzielonych utworami trudnoprzepuszczalnymi. Każdy z tych poziomów charakteryzuje się nieco innym układem stref zasilania i</w:t>
      </w:r>
      <w:r w:rsidR="002D5996">
        <w:rPr>
          <w:szCs w:val="20"/>
        </w:rPr>
        <w:t> </w:t>
      </w:r>
      <w:r w:rsidRPr="00C0322D">
        <w:rPr>
          <w:szCs w:val="20"/>
        </w:rPr>
        <w:t>drenażu</w:t>
      </w:r>
      <w:r>
        <w:rPr>
          <w:szCs w:val="20"/>
        </w:rPr>
        <w:t>.</w:t>
      </w:r>
      <w:r w:rsidRPr="00C0322D">
        <w:rPr>
          <w:szCs w:val="20"/>
        </w:rPr>
        <w:t xml:space="preserve"> W</w:t>
      </w:r>
      <w:r>
        <w:rPr>
          <w:szCs w:val="20"/>
        </w:rPr>
        <w:t> </w:t>
      </w:r>
      <w:r w:rsidRPr="00C0322D">
        <w:rPr>
          <w:szCs w:val="20"/>
        </w:rPr>
        <w:t>utworach czwartorzędu wody krążą w systemie zamkniętym w obrębie zlewni (lokalny system krążenia). W</w:t>
      </w:r>
      <w:r>
        <w:rPr>
          <w:szCs w:val="20"/>
        </w:rPr>
        <w:t> </w:t>
      </w:r>
      <w:r w:rsidRPr="00C0322D">
        <w:rPr>
          <w:szCs w:val="20"/>
        </w:rPr>
        <w:t xml:space="preserve">utworach paleogenu i neogenu wody dopływają lateralnie spoza obszaru JCWPd. </w:t>
      </w:r>
    </w:p>
    <w:p w14:paraId="6450C74D" w14:textId="77777777" w:rsidR="00BB3FF8" w:rsidRDefault="00BB3FF8" w:rsidP="00BB3FF8">
      <w:pPr>
        <w:spacing w:after="0"/>
        <w:rPr>
          <w:szCs w:val="20"/>
        </w:rPr>
      </w:pPr>
      <w:r w:rsidRPr="00C0322D">
        <w:rPr>
          <w:szCs w:val="20"/>
        </w:rPr>
        <w:t xml:space="preserve">Poziom przypowierzchniowy Q1 jest praktycznie nie izolowany od powierzchni terenu, co umożliwia jego infiltracyjne zasilanie. Strefy zasilania są związane z działami wód powierzchniowych. Natomiast wody podziemne są drenowane przez rzeki np. Osownicę, Czerwonkę i Liwiec. System krążenia wód poziomu przypowierzchniowego ma charakter wybitnie lokalny. </w:t>
      </w:r>
    </w:p>
    <w:p w14:paraId="09FABCC1" w14:textId="77777777" w:rsidR="00BB3FF8" w:rsidRDefault="00BB3FF8" w:rsidP="00BB3FF8">
      <w:pPr>
        <w:spacing w:after="0"/>
        <w:rPr>
          <w:szCs w:val="20"/>
        </w:rPr>
      </w:pPr>
      <w:r w:rsidRPr="00C0322D">
        <w:rPr>
          <w:szCs w:val="20"/>
        </w:rPr>
        <w:t>Poziomy wodonośne Q2 i Q3 są izolowane od powierzchni terenu, zatem ich zasilanie zachodzi na drodze przesączania się wód przez utwory trudnoprzepuszczalne oraz za pośrednictwem sąsiednich poziomów wodo</w:t>
      </w:r>
      <w:r>
        <w:rPr>
          <w:szCs w:val="20"/>
        </w:rPr>
        <w:t>noś</w:t>
      </w:r>
      <w:r w:rsidRPr="00C0322D">
        <w:rPr>
          <w:szCs w:val="20"/>
        </w:rPr>
        <w:t>nych. Natomiast drenowane są przez większe cieki powierzchniowe o głęboko wciętych dolinach rzecznych np. Bug, Liwiec, Nurzec. Lokalnie piaski poziomu czwartorzędowego Q3 są w bezpośrednim kontakcie z osadami paleogenu i neogenu, tworząc wspólny poziom wodonośny.</w:t>
      </w:r>
    </w:p>
    <w:p w14:paraId="7327DB2D" w14:textId="77777777" w:rsidR="00BB3FF8" w:rsidRDefault="00BB3FF8" w:rsidP="00BB3FF8">
      <w:pPr>
        <w:spacing w:after="0"/>
        <w:rPr>
          <w:szCs w:val="20"/>
        </w:rPr>
      </w:pPr>
      <w:r w:rsidRPr="00C0322D">
        <w:rPr>
          <w:szCs w:val="20"/>
        </w:rPr>
        <w:t xml:space="preserve">Poziom wodonośny Pg–Ng jest zasilany przez przesączanie się wód z piętra czwartorzędowego oraz infiltrację wód opadowych na wychodniach piasków miocenu i oligocenu poza obszarem jednostki. </w:t>
      </w:r>
      <w:r>
        <w:rPr>
          <w:szCs w:val="20"/>
        </w:rPr>
        <w:t xml:space="preserve">Wody </w:t>
      </w:r>
      <w:r w:rsidRPr="00C0322D">
        <w:rPr>
          <w:szCs w:val="20"/>
        </w:rPr>
        <w:t xml:space="preserve">tego </w:t>
      </w:r>
      <w:r w:rsidRPr="00B063B7">
        <w:rPr>
          <w:szCs w:val="20"/>
        </w:rPr>
        <w:t>poziomu płyną w kierunku północno-wschodnim do strefy drenażowej, jaką prawdopodobnie stanowi rzeka Bug.</w:t>
      </w:r>
    </w:p>
    <w:p w14:paraId="12561F45" w14:textId="77777777" w:rsidR="00EB28D9" w:rsidRPr="00B063B7" w:rsidRDefault="00EB28D9" w:rsidP="00BB3FF8">
      <w:pPr>
        <w:spacing w:after="0"/>
        <w:rPr>
          <w:szCs w:val="20"/>
        </w:rPr>
      </w:pPr>
    </w:p>
    <w:p w14:paraId="5B104DD9" w14:textId="77777777" w:rsidR="00BB3FF8" w:rsidRPr="00B063B7" w:rsidRDefault="00BB3FF8" w:rsidP="00BB3FF8">
      <w:pPr>
        <w:spacing w:after="0"/>
        <w:rPr>
          <w:rFonts w:eastAsia="Times New Roman" w:cstheme="minorHAnsi"/>
          <w:b/>
          <w:bCs/>
          <w:i/>
          <w:szCs w:val="20"/>
          <w:lang w:eastAsia="pl-PL"/>
        </w:rPr>
      </w:pPr>
      <w:r w:rsidRPr="00B063B7">
        <w:rPr>
          <w:rFonts w:eastAsia="Times New Roman" w:cstheme="minorHAnsi"/>
          <w:b/>
          <w:bCs/>
          <w:i/>
          <w:szCs w:val="20"/>
          <w:lang w:eastAsia="pl-PL"/>
        </w:rPr>
        <w:t>Monitoring jakości wód podziemnych</w:t>
      </w:r>
    </w:p>
    <w:p w14:paraId="1B876B74" w14:textId="77777777" w:rsidR="00BB3FF8" w:rsidRPr="00B063B7" w:rsidRDefault="00BB3FF8" w:rsidP="00BB3FF8">
      <w:pPr>
        <w:spacing w:after="0"/>
        <w:rPr>
          <w:rFonts w:cstheme="minorHAnsi"/>
          <w:szCs w:val="20"/>
        </w:rPr>
      </w:pPr>
      <w:bookmarkStart w:id="94" w:name="_Hlk159313011"/>
      <w:r w:rsidRPr="00B063B7">
        <w:rPr>
          <w:rFonts w:cstheme="minorHAnsi"/>
          <w:szCs w:val="20"/>
        </w:rPr>
        <w:lastRenderedPageBreak/>
        <w:t>W 2022 roku Państwowy Instytut Geologiczny – Państwowy Instytut Badawczy, na zlecenie Głównego Inspektoratu Ochrony Środowiska, w ramach Państwowego Monitoringu Środowiska, przeprowadził monitoring diagnostyczny stanu chemicznego wszystkich (174) jednolitych części wód podziemnych. Próbki wód podziemnych pobrano w 1404 punktach pomiarowych.</w:t>
      </w:r>
    </w:p>
    <w:p w14:paraId="35321104" w14:textId="77777777" w:rsidR="00BB3FF8" w:rsidRPr="00B063B7" w:rsidRDefault="00BB3FF8" w:rsidP="00BB3FF8">
      <w:pPr>
        <w:spacing w:after="0"/>
        <w:rPr>
          <w:rFonts w:eastAsia="Times New Roman" w:cs="Arial"/>
          <w:iCs/>
          <w:kern w:val="2"/>
          <w:sz w:val="18"/>
          <w:szCs w:val="18"/>
          <w:lang w:eastAsia="pl-PL"/>
        </w:rPr>
      </w:pPr>
      <w:r w:rsidRPr="00B063B7">
        <w:rPr>
          <w:rFonts w:cstheme="minorHAnsi"/>
          <w:szCs w:val="20"/>
        </w:rPr>
        <w:t>Wyniki oznaczeń terenowych i laboratoryjnych poddano analizie i wyznaczono klasy jakości wód podziemnych w punktach pomiarowych. Zgodnie z Rozporządzeniem Ministra Gospodarki Morskiej i Żeglugi Śródlądowej z dnia 11 października 2019 r. w sprawie kryteriów i sposobu oceny stanu jednolitych części wód podziemnych (Dz. U. 2019</w:t>
      </w:r>
      <w:r>
        <w:rPr>
          <w:rFonts w:cstheme="minorHAnsi"/>
          <w:szCs w:val="20"/>
        </w:rPr>
        <w:t xml:space="preserve"> r.,</w:t>
      </w:r>
      <w:r w:rsidRPr="00B063B7">
        <w:rPr>
          <w:rFonts w:cstheme="minorHAnsi"/>
          <w:szCs w:val="20"/>
        </w:rPr>
        <w:t xml:space="preserve"> poz. 2148) klasyfikacja elementów fizykochemicznych stanu wód podziemnych obejmuje pięć klas jakości wód podziemnych:</w:t>
      </w:r>
    </w:p>
    <w:p w14:paraId="5CC3920E" w14:textId="77777777" w:rsidR="00BB3FF8" w:rsidRPr="00B063B7" w:rsidRDefault="00BB3FF8" w:rsidP="00A04EF4">
      <w:pPr>
        <w:widowControl w:val="0"/>
        <w:numPr>
          <w:ilvl w:val="0"/>
          <w:numId w:val="85"/>
        </w:numPr>
        <w:tabs>
          <w:tab w:val="left" w:pos="851"/>
        </w:tabs>
        <w:suppressAutoHyphens/>
        <w:spacing w:after="0"/>
        <w:ind w:left="567" w:hanging="283"/>
        <w:rPr>
          <w:rFonts w:eastAsia="Times New Roman" w:cs="Arial"/>
          <w:iCs/>
          <w:kern w:val="2"/>
          <w:szCs w:val="20"/>
          <w:lang w:eastAsia="pl-PL"/>
        </w:rPr>
      </w:pPr>
      <w:r w:rsidRPr="00B063B7">
        <w:rPr>
          <w:rFonts w:eastAsia="Times New Roman" w:cs="Arial"/>
          <w:iCs/>
          <w:kern w:val="2"/>
          <w:szCs w:val="20"/>
          <w:lang w:eastAsia="pl-PL"/>
        </w:rPr>
        <w:t>klasa I – wody bardzo dobrej jakości</w:t>
      </w:r>
      <w:r>
        <w:rPr>
          <w:rFonts w:eastAsia="Times New Roman" w:cs="Arial"/>
          <w:iCs/>
          <w:kern w:val="2"/>
          <w:szCs w:val="20"/>
          <w:lang w:eastAsia="pl-PL"/>
        </w:rPr>
        <w:t>,</w:t>
      </w:r>
    </w:p>
    <w:p w14:paraId="55C7077D" w14:textId="77777777" w:rsidR="00BB3FF8" w:rsidRPr="00B063B7" w:rsidRDefault="00BB3FF8" w:rsidP="00A04EF4">
      <w:pPr>
        <w:widowControl w:val="0"/>
        <w:numPr>
          <w:ilvl w:val="0"/>
          <w:numId w:val="85"/>
        </w:numPr>
        <w:tabs>
          <w:tab w:val="left" w:pos="851"/>
        </w:tabs>
        <w:suppressAutoHyphens/>
        <w:spacing w:after="0"/>
        <w:ind w:left="567" w:hanging="283"/>
        <w:rPr>
          <w:rFonts w:eastAsia="Times New Roman" w:cs="Arial"/>
          <w:iCs/>
          <w:kern w:val="2"/>
          <w:szCs w:val="20"/>
          <w:lang w:eastAsia="pl-PL"/>
        </w:rPr>
      </w:pPr>
      <w:r w:rsidRPr="00B063B7">
        <w:rPr>
          <w:rFonts w:eastAsia="Times New Roman" w:cs="Arial"/>
          <w:iCs/>
          <w:kern w:val="2"/>
          <w:szCs w:val="20"/>
          <w:lang w:eastAsia="pl-PL"/>
        </w:rPr>
        <w:t>klasa II – wody dobrej jakości</w:t>
      </w:r>
      <w:r>
        <w:rPr>
          <w:rFonts w:eastAsia="Times New Roman" w:cs="Arial"/>
          <w:iCs/>
          <w:kern w:val="2"/>
          <w:szCs w:val="20"/>
          <w:lang w:eastAsia="pl-PL"/>
        </w:rPr>
        <w:t>,</w:t>
      </w:r>
    </w:p>
    <w:p w14:paraId="4F772F89" w14:textId="77777777" w:rsidR="00BB3FF8" w:rsidRPr="00B063B7" w:rsidRDefault="00BB3FF8" w:rsidP="00A04EF4">
      <w:pPr>
        <w:widowControl w:val="0"/>
        <w:numPr>
          <w:ilvl w:val="0"/>
          <w:numId w:val="85"/>
        </w:numPr>
        <w:tabs>
          <w:tab w:val="left" w:pos="851"/>
        </w:tabs>
        <w:suppressAutoHyphens/>
        <w:spacing w:after="0"/>
        <w:ind w:left="567" w:hanging="283"/>
        <w:rPr>
          <w:rFonts w:eastAsia="Times New Roman" w:cs="Arial"/>
          <w:iCs/>
          <w:kern w:val="2"/>
          <w:szCs w:val="20"/>
          <w:lang w:eastAsia="pl-PL"/>
        </w:rPr>
      </w:pPr>
      <w:r w:rsidRPr="00B063B7">
        <w:rPr>
          <w:rFonts w:eastAsia="Times New Roman" w:cs="Arial"/>
          <w:iCs/>
          <w:kern w:val="2"/>
          <w:szCs w:val="20"/>
          <w:lang w:eastAsia="pl-PL"/>
        </w:rPr>
        <w:t>klasa III – wody zadowalającej jakości</w:t>
      </w:r>
      <w:r>
        <w:rPr>
          <w:rFonts w:eastAsia="Times New Roman" w:cs="Arial"/>
          <w:iCs/>
          <w:kern w:val="2"/>
          <w:szCs w:val="20"/>
          <w:lang w:eastAsia="pl-PL"/>
        </w:rPr>
        <w:t>,</w:t>
      </w:r>
    </w:p>
    <w:p w14:paraId="2A676E8A" w14:textId="77777777" w:rsidR="00BB3FF8" w:rsidRPr="00B063B7" w:rsidRDefault="00BB3FF8" w:rsidP="00A04EF4">
      <w:pPr>
        <w:widowControl w:val="0"/>
        <w:numPr>
          <w:ilvl w:val="0"/>
          <w:numId w:val="85"/>
        </w:numPr>
        <w:tabs>
          <w:tab w:val="left" w:pos="851"/>
        </w:tabs>
        <w:suppressAutoHyphens/>
        <w:spacing w:after="0"/>
        <w:ind w:left="567" w:hanging="283"/>
        <w:rPr>
          <w:rFonts w:eastAsia="Times New Roman" w:cs="Arial"/>
          <w:iCs/>
          <w:kern w:val="2"/>
          <w:szCs w:val="20"/>
          <w:lang w:eastAsia="pl-PL"/>
        </w:rPr>
      </w:pPr>
      <w:r w:rsidRPr="00B063B7">
        <w:rPr>
          <w:rFonts w:eastAsia="Times New Roman" w:cs="Arial"/>
          <w:iCs/>
          <w:kern w:val="2"/>
          <w:szCs w:val="20"/>
          <w:lang w:eastAsia="pl-PL"/>
        </w:rPr>
        <w:t>klasa IV – wody niezadowalającej jakości</w:t>
      </w:r>
      <w:r>
        <w:rPr>
          <w:rFonts w:eastAsia="Times New Roman" w:cs="Arial"/>
          <w:iCs/>
          <w:kern w:val="2"/>
          <w:szCs w:val="20"/>
          <w:lang w:eastAsia="pl-PL"/>
        </w:rPr>
        <w:t>,</w:t>
      </w:r>
    </w:p>
    <w:p w14:paraId="5D0880D1" w14:textId="77777777" w:rsidR="00BB3FF8" w:rsidRPr="00B063B7" w:rsidRDefault="00BB3FF8" w:rsidP="00A04EF4">
      <w:pPr>
        <w:widowControl w:val="0"/>
        <w:numPr>
          <w:ilvl w:val="0"/>
          <w:numId w:val="85"/>
        </w:numPr>
        <w:tabs>
          <w:tab w:val="left" w:pos="851"/>
        </w:tabs>
        <w:suppressAutoHyphens/>
        <w:spacing w:after="0"/>
        <w:ind w:left="567" w:hanging="283"/>
        <w:rPr>
          <w:rFonts w:eastAsia="Times New Roman" w:cs="Arial"/>
          <w:iCs/>
          <w:kern w:val="2"/>
          <w:szCs w:val="20"/>
          <w:lang w:eastAsia="pl-PL"/>
        </w:rPr>
      </w:pPr>
      <w:r w:rsidRPr="00B063B7">
        <w:rPr>
          <w:rFonts w:eastAsia="Times New Roman" w:cs="Arial"/>
          <w:iCs/>
          <w:kern w:val="2"/>
          <w:szCs w:val="20"/>
          <w:lang w:eastAsia="pl-PL"/>
        </w:rPr>
        <w:t>klasa V – wody złej jakości.</w:t>
      </w:r>
    </w:p>
    <w:p w14:paraId="2A42C637" w14:textId="77777777" w:rsidR="00BB3FF8" w:rsidRPr="00B063B7" w:rsidRDefault="00BB3FF8" w:rsidP="00BB3FF8">
      <w:pPr>
        <w:widowControl w:val="0"/>
        <w:tabs>
          <w:tab w:val="left" w:pos="851"/>
        </w:tabs>
        <w:suppressAutoHyphens/>
        <w:spacing w:after="0"/>
        <w:rPr>
          <w:rFonts w:eastAsia="Times New Roman" w:cs="Arial"/>
          <w:iCs/>
          <w:kern w:val="2"/>
          <w:szCs w:val="20"/>
          <w:lang w:eastAsia="pl-PL"/>
        </w:rPr>
      </w:pPr>
      <w:r w:rsidRPr="00B063B7">
        <w:rPr>
          <w:rFonts w:eastAsia="Times New Roman" w:cs="Arial"/>
          <w:iCs/>
          <w:kern w:val="2"/>
          <w:szCs w:val="20"/>
          <w:lang w:eastAsia="pl-PL"/>
        </w:rPr>
        <w:t xml:space="preserve">oraz dwa stany chemiczne wód ocenione na podstawie średniej wartości poszczególnych wskaźników ze wszystkich punktów zlokalizowanych w analizowanej JCWPd: </w:t>
      </w:r>
    </w:p>
    <w:p w14:paraId="5EBB0239" w14:textId="77777777" w:rsidR="00BB3FF8" w:rsidRPr="00B063B7" w:rsidRDefault="00BB3FF8" w:rsidP="00A04EF4">
      <w:pPr>
        <w:widowControl w:val="0"/>
        <w:numPr>
          <w:ilvl w:val="0"/>
          <w:numId w:val="86"/>
        </w:numPr>
        <w:tabs>
          <w:tab w:val="left" w:pos="567"/>
        </w:tabs>
        <w:suppressAutoHyphens/>
        <w:spacing w:after="0"/>
        <w:ind w:left="567" w:hanging="283"/>
        <w:rPr>
          <w:rFonts w:eastAsia="Times New Roman" w:cs="Arial"/>
          <w:iCs/>
          <w:kern w:val="2"/>
          <w:szCs w:val="20"/>
          <w:lang w:eastAsia="pl-PL"/>
        </w:rPr>
      </w:pPr>
      <w:r w:rsidRPr="00B063B7">
        <w:rPr>
          <w:rFonts w:eastAsia="Times New Roman" w:cs="Arial"/>
          <w:iCs/>
          <w:kern w:val="2"/>
          <w:szCs w:val="20"/>
          <w:lang w:eastAsia="pl-PL"/>
        </w:rPr>
        <w:t>stan dobry (klasy I, II i III),</w:t>
      </w:r>
    </w:p>
    <w:p w14:paraId="4751212B" w14:textId="77777777" w:rsidR="00BB3FF8" w:rsidRPr="00B063B7" w:rsidRDefault="00BB3FF8" w:rsidP="00A04EF4">
      <w:pPr>
        <w:widowControl w:val="0"/>
        <w:numPr>
          <w:ilvl w:val="0"/>
          <w:numId w:val="86"/>
        </w:numPr>
        <w:tabs>
          <w:tab w:val="left" w:pos="567"/>
        </w:tabs>
        <w:suppressAutoHyphens/>
        <w:spacing w:after="0"/>
        <w:ind w:left="567" w:hanging="283"/>
        <w:rPr>
          <w:rFonts w:eastAsia="Times New Roman" w:cs="Arial"/>
          <w:iCs/>
          <w:kern w:val="2"/>
          <w:szCs w:val="20"/>
          <w:lang w:eastAsia="pl-PL"/>
        </w:rPr>
      </w:pPr>
      <w:r w:rsidRPr="00B063B7">
        <w:rPr>
          <w:rFonts w:eastAsia="Times New Roman" w:cs="Arial"/>
          <w:iCs/>
          <w:kern w:val="2"/>
          <w:szCs w:val="20"/>
          <w:lang w:eastAsia="pl-PL"/>
        </w:rPr>
        <w:t>stan słaby (klasy IV i V).</w:t>
      </w:r>
    </w:p>
    <w:p w14:paraId="0E724E02" w14:textId="77777777" w:rsidR="00BB3FF8" w:rsidRPr="00A53698" w:rsidRDefault="00BB3FF8" w:rsidP="00BB3FF8">
      <w:pPr>
        <w:spacing w:after="0"/>
        <w:rPr>
          <w:rFonts w:cstheme="minorHAnsi"/>
          <w:szCs w:val="20"/>
        </w:rPr>
      </w:pPr>
      <w:r w:rsidRPr="00B063B7">
        <w:rPr>
          <w:rFonts w:cstheme="minorHAnsi"/>
          <w:szCs w:val="20"/>
        </w:rPr>
        <w:t xml:space="preserve">Badania w zakresie stanu wód podziemnych prowadzone są w ramach monitoringu jakości wód podziemnych, który funkcjonuje jako podsystem Państwowego Monitoringu Środowiska. Wykonawcą badań, na zlecenie Głównego Inspektoratu Ochrony Środowiska, jest Państwowy Instytut Geologiczny – Państwowy Instytut Badawczy, będący z mocy ustawy Prawo wodne państwową służbą hydrogeologiczną zobligowaną do wykonywania badań i </w:t>
      </w:r>
      <w:r w:rsidRPr="00A53698">
        <w:rPr>
          <w:rFonts w:cstheme="minorHAnsi"/>
          <w:szCs w:val="20"/>
        </w:rPr>
        <w:t>oceny stanu wód podziemnych (art. 102 ust. 4 i art. 155a ust. 5).</w:t>
      </w:r>
    </w:p>
    <w:p w14:paraId="52275EF8" w14:textId="77777777" w:rsidR="00BB3FF8" w:rsidRPr="00A53698" w:rsidRDefault="00BB3FF8" w:rsidP="00BB3FF8">
      <w:pPr>
        <w:widowControl w:val="0"/>
        <w:suppressAutoHyphens/>
        <w:rPr>
          <w:rFonts w:eastAsia="Helvetica" w:cs="Arial"/>
          <w:kern w:val="2"/>
          <w:szCs w:val="20"/>
          <w:lang w:eastAsia="ar-SA"/>
        </w:rPr>
      </w:pPr>
      <w:r w:rsidRPr="00A53698">
        <w:rPr>
          <w:rFonts w:eastAsia="Helvetica" w:cs="Arial"/>
          <w:kern w:val="2"/>
          <w:szCs w:val="20"/>
          <w:lang w:eastAsia="ar-SA"/>
        </w:rPr>
        <w:t>W 2022 roku na terenie powiatu wyszkowskiego były przeprowadzone 3 badania monitoringu wód podziemnych. Szczegółowe dane dotyczące prowadzonych badań zostały przedstawione w tabelach poniżej.</w:t>
      </w:r>
    </w:p>
    <w:p w14:paraId="4B732B6E" w14:textId="47D6CABA" w:rsidR="00BB3FF8" w:rsidRPr="00A53698" w:rsidRDefault="00BB3FF8" w:rsidP="00BB3FF8">
      <w:pPr>
        <w:pStyle w:val="Legenda"/>
        <w:keepNext/>
        <w:spacing w:after="0"/>
        <w:rPr>
          <w:b w:val="0"/>
          <w:bCs w:val="0"/>
          <w:i w:val="0"/>
          <w:iCs/>
        </w:rPr>
      </w:pPr>
      <w:bookmarkStart w:id="95" w:name="_Toc102729665"/>
      <w:bookmarkStart w:id="96" w:name="_Toc176261393"/>
      <w:bookmarkStart w:id="97" w:name="_Toc177721374"/>
      <w:r w:rsidRPr="00A53698">
        <w:rPr>
          <w:i w:val="0"/>
        </w:rPr>
        <w:t xml:space="preserve">Tabela </w:t>
      </w:r>
      <w:r w:rsidRPr="00A53698">
        <w:rPr>
          <w:b w:val="0"/>
          <w:bCs w:val="0"/>
          <w:i w:val="0"/>
          <w:iCs/>
        </w:rPr>
        <w:fldChar w:fldCharType="begin"/>
      </w:r>
      <w:r w:rsidRPr="00A53698">
        <w:rPr>
          <w:i w:val="0"/>
        </w:rPr>
        <w:instrText xml:space="preserve"> SEQ Tabela \* ARABIC </w:instrText>
      </w:r>
      <w:r w:rsidRPr="00A53698">
        <w:rPr>
          <w:b w:val="0"/>
          <w:bCs w:val="0"/>
          <w:i w:val="0"/>
          <w:iCs/>
        </w:rPr>
        <w:fldChar w:fldCharType="separate"/>
      </w:r>
      <w:r w:rsidR="007A339E">
        <w:rPr>
          <w:i w:val="0"/>
          <w:noProof/>
        </w:rPr>
        <w:t>14</w:t>
      </w:r>
      <w:r w:rsidRPr="00A53698">
        <w:rPr>
          <w:b w:val="0"/>
          <w:bCs w:val="0"/>
          <w:i w:val="0"/>
          <w:iCs/>
        </w:rPr>
        <w:fldChar w:fldCharType="end"/>
      </w:r>
      <w:r w:rsidRPr="00A53698">
        <w:rPr>
          <w:i w:val="0"/>
        </w:rPr>
        <w:t xml:space="preserve">. Monitoring operacyjny jakości wód podziemnych dla </w:t>
      </w:r>
      <w:bookmarkEnd w:id="95"/>
      <w:r w:rsidRPr="00A53698">
        <w:rPr>
          <w:i w:val="0"/>
        </w:rPr>
        <w:t>PLGW200051</w:t>
      </w:r>
      <w:bookmarkEnd w:id="96"/>
      <w:bookmarkEnd w:id="97"/>
    </w:p>
    <w:tbl>
      <w:tblPr>
        <w:tblStyle w:val="Tabela-Siatka"/>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0"/>
        <w:gridCol w:w="4530"/>
      </w:tblGrid>
      <w:tr w:rsidR="00BB3FF8" w:rsidRPr="00A53698" w14:paraId="4E230953" w14:textId="77777777" w:rsidTr="00D42623">
        <w:trPr>
          <w:tblHeader/>
        </w:trPr>
        <w:tc>
          <w:tcPr>
            <w:tcW w:w="2500" w:type="pct"/>
            <w:shd w:val="clear" w:color="auto" w:fill="EDEDED"/>
            <w:vAlign w:val="center"/>
            <w:hideMark/>
          </w:tcPr>
          <w:p w14:paraId="1C5604E9" w14:textId="77777777" w:rsidR="00BB3FF8" w:rsidRPr="00A53698" w:rsidRDefault="00BB3FF8" w:rsidP="00EB28D9">
            <w:pPr>
              <w:spacing w:after="0"/>
              <w:jc w:val="center"/>
              <w:rPr>
                <w:b/>
                <w:bCs/>
                <w:szCs w:val="20"/>
              </w:rPr>
            </w:pPr>
            <w:r w:rsidRPr="00A53698">
              <w:rPr>
                <w:b/>
                <w:bCs/>
                <w:szCs w:val="20"/>
              </w:rPr>
              <w:t>Nr JCWPd</w:t>
            </w:r>
          </w:p>
        </w:tc>
        <w:tc>
          <w:tcPr>
            <w:tcW w:w="2500" w:type="pct"/>
            <w:vAlign w:val="center"/>
            <w:hideMark/>
          </w:tcPr>
          <w:p w14:paraId="2B073257" w14:textId="77777777" w:rsidR="00BB3FF8" w:rsidRPr="00A53698" w:rsidRDefault="00BB3FF8" w:rsidP="00EB28D9">
            <w:pPr>
              <w:spacing w:after="0"/>
              <w:jc w:val="center"/>
              <w:rPr>
                <w:szCs w:val="20"/>
              </w:rPr>
            </w:pPr>
            <w:r w:rsidRPr="00A53698">
              <w:rPr>
                <w:szCs w:val="20"/>
              </w:rPr>
              <w:t>PLGW200051</w:t>
            </w:r>
          </w:p>
        </w:tc>
      </w:tr>
      <w:tr w:rsidR="00BB3FF8" w:rsidRPr="00A53698" w14:paraId="76EE53AC" w14:textId="77777777" w:rsidTr="00D42623">
        <w:tc>
          <w:tcPr>
            <w:tcW w:w="2500" w:type="pct"/>
            <w:shd w:val="clear" w:color="auto" w:fill="EDEDED"/>
            <w:vAlign w:val="center"/>
            <w:hideMark/>
          </w:tcPr>
          <w:p w14:paraId="31298733" w14:textId="77777777" w:rsidR="00BB3FF8" w:rsidRPr="00A53698" w:rsidRDefault="00BB3FF8" w:rsidP="00EB28D9">
            <w:pPr>
              <w:spacing w:after="0"/>
              <w:jc w:val="center"/>
              <w:rPr>
                <w:rFonts w:cstheme="minorHAnsi"/>
                <w:b/>
                <w:bCs/>
                <w:szCs w:val="20"/>
              </w:rPr>
            </w:pPr>
            <w:r w:rsidRPr="00A53698">
              <w:rPr>
                <w:rFonts w:cstheme="minorHAnsi"/>
                <w:b/>
                <w:bCs/>
                <w:szCs w:val="20"/>
              </w:rPr>
              <w:t>Numer punktu pomiarowego wg MONBADA</w:t>
            </w:r>
          </w:p>
        </w:tc>
        <w:tc>
          <w:tcPr>
            <w:tcW w:w="2500" w:type="pct"/>
            <w:vAlign w:val="center"/>
            <w:hideMark/>
          </w:tcPr>
          <w:p w14:paraId="21348566" w14:textId="77777777" w:rsidR="00BB3FF8" w:rsidRPr="00A53698" w:rsidRDefault="00BB3FF8" w:rsidP="00EB28D9">
            <w:pPr>
              <w:spacing w:after="0"/>
              <w:jc w:val="center"/>
              <w:rPr>
                <w:rFonts w:cstheme="minorHAnsi"/>
                <w:szCs w:val="20"/>
              </w:rPr>
            </w:pPr>
            <w:r w:rsidRPr="00A53698">
              <w:rPr>
                <w:rFonts w:cstheme="minorHAnsi"/>
                <w:szCs w:val="20"/>
              </w:rPr>
              <w:t>1781</w:t>
            </w:r>
          </w:p>
        </w:tc>
      </w:tr>
      <w:tr w:rsidR="00BB3FF8" w:rsidRPr="00A53698" w14:paraId="2AF0AFE3" w14:textId="77777777" w:rsidTr="00D42623">
        <w:tc>
          <w:tcPr>
            <w:tcW w:w="2500" w:type="pct"/>
            <w:shd w:val="clear" w:color="auto" w:fill="EDEDED"/>
            <w:vAlign w:val="center"/>
            <w:hideMark/>
          </w:tcPr>
          <w:p w14:paraId="300CE17A" w14:textId="77777777" w:rsidR="00BB3FF8" w:rsidRPr="00A53698" w:rsidRDefault="00BB3FF8" w:rsidP="00EB28D9">
            <w:pPr>
              <w:spacing w:after="0"/>
              <w:jc w:val="center"/>
              <w:rPr>
                <w:rFonts w:cstheme="minorHAnsi"/>
                <w:b/>
                <w:bCs/>
                <w:szCs w:val="20"/>
              </w:rPr>
            </w:pPr>
            <w:r w:rsidRPr="00A53698">
              <w:rPr>
                <w:rFonts w:cstheme="minorHAnsi"/>
                <w:b/>
                <w:bCs/>
                <w:szCs w:val="20"/>
              </w:rPr>
              <w:t>Powiat</w:t>
            </w:r>
          </w:p>
        </w:tc>
        <w:tc>
          <w:tcPr>
            <w:tcW w:w="2500" w:type="pct"/>
            <w:vAlign w:val="center"/>
            <w:hideMark/>
          </w:tcPr>
          <w:p w14:paraId="7932BFB0" w14:textId="77777777" w:rsidR="00BB3FF8" w:rsidRPr="00A53698" w:rsidRDefault="00BB3FF8" w:rsidP="00EB28D9">
            <w:pPr>
              <w:spacing w:after="0"/>
              <w:jc w:val="center"/>
              <w:rPr>
                <w:rFonts w:cstheme="minorHAnsi"/>
                <w:szCs w:val="20"/>
              </w:rPr>
            </w:pPr>
            <w:r w:rsidRPr="00A53698">
              <w:rPr>
                <w:rFonts w:cstheme="minorHAnsi"/>
                <w:szCs w:val="20"/>
              </w:rPr>
              <w:t>wyszkowski</w:t>
            </w:r>
          </w:p>
        </w:tc>
      </w:tr>
      <w:tr w:rsidR="00BB3FF8" w:rsidRPr="00A53698" w14:paraId="58F17B1F" w14:textId="77777777" w:rsidTr="00D42623">
        <w:tc>
          <w:tcPr>
            <w:tcW w:w="2500" w:type="pct"/>
            <w:shd w:val="clear" w:color="auto" w:fill="EDEDED"/>
            <w:vAlign w:val="center"/>
            <w:hideMark/>
          </w:tcPr>
          <w:p w14:paraId="6E984F22" w14:textId="77777777" w:rsidR="00BB3FF8" w:rsidRPr="00A53698" w:rsidRDefault="00BB3FF8" w:rsidP="00EB28D9">
            <w:pPr>
              <w:spacing w:after="0"/>
              <w:jc w:val="center"/>
              <w:rPr>
                <w:rFonts w:cstheme="minorHAnsi"/>
                <w:b/>
                <w:bCs/>
                <w:szCs w:val="20"/>
              </w:rPr>
            </w:pPr>
            <w:r w:rsidRPr="00A53698">
              <w:rPr>
                <w:rFonts w:cstheme="minorHAnsi"/>
                <w:b/>
                <w:bCs/>
                <w:szCs w:val="20"/>
              </w:rPr>
              <w:t>Gmina</w:t>
            </w:r>
          </w:p>
        </w:tc>
        <w:tc>
          <w:tcPr>
            <w:tcW w:w="2500" w:type="pct"/>
            <w:vAlign w:val="center"/>
            <w:hideMark/>
          </w:tcPr>
          <w:p w14:paraId="6420C9FA" w14:textId="77777777" w:rsidR="00BB3FF8" w:rsidRPr="00A53698" w:rsidRDefault="00BB3FF8" w:rsidP="00EB28D9">
            <w:pPr>
              <w:spacing w:after="0"/>
              <w:jc w:val="center"/>
              <w:rPr>
                <w:rFonts w:cstheme="minorHAnsi"/>
                <w:szCs w:val="20"/>
              </w:rPr>
            </w:pPr>
            <w:r w:rsidRPr="00A53698">
              <w:rPr>
                <w:rFonts w:cstheme="minorHAnsi"/>
                <w:szCs w:val="20"/>
              </w:rPr>
              <w:t>Długosiodło</w:t>
            </w:r>
          </w:p>
        </w:tc>
      </w:tr>
      <w:tr w:rsidR="00BB3FF8" w:rsidRPr="00A53698" w14:paraId="15279549" w14:textId="77777777" w:rsidTr="00D42623">
        <w:tc>
          <w:tcPr>
            <w:tcW w:w="2500" w:type="pct"/>
            <w:shd w:val="clear" w:color="auto" w:fill="EDEDED"/>
            <w:vAlign w:val="center"/>
            <w:hideMark/>
          </w:tcPr>
          <w:p w14:paraId="430D4567" w14:textId="77777777" w:rsidR="00BB3FF8" w:rsidRPr="00A53698" w:rsidRDefault="00BB3FF8" w:rsidP="00EB28D9">
            <w:pPr>
              <w:spacing w:after="0"/>
              <w:jc w:val="center"/>
              <w:rPr>
                <w:rFonts w:cstheme="minorHAnsi"/>
                <w:b/>
                <w:bCs/>
                <w:szCs w:val="20"/>
              </w:rPr>
            </w:pPr>
            <w:r w:rsidRPr="00A53698">
              <w:rPr>
                <w:rFonts w:cstheme="minorHAnsi"/>
                <w:b/>
                <w:bCs/>
                <w:szCs w:val="20"/>
              </w:rPr>
              <w:t>Miejscowość</w:t>
            </w:r>
          </w:p>
        </w:tc>
        <w:tc>
          <w:tcPr>
            <w:tcW w:w="2500" w:type="pct"/>
            <w:vAlign w:val="center"/>
            <w:hideMark/>
          </w:tcPr>
          <w:p w14:paraId="6F2C64E5" w14:textId="77777777" w:rsidR="00BB3FF8" w:rsidRPr="00A53698" w:rsidRDefault="00BB3FF8" w:rsidP="00EB28D9">
            <w:pPr>
              <w:spacing w:after="0"/>
              <w:jc w:val="center"/>
              <w:rPr>
                <w:rFonts w:cstheme="minorHAnsi"/>
                <w:szCs w:val="20"/>
              </w:rPr>
            </w:pPr>
            <w:r w:rsidRPr="00A53698">
              <w:rPr>
                <w:rFonts w:cstheme="minorHAnsi"/>
                <w:szCs w:val="20"/>
              </w:rPr>
              <w:t>Chrzczanka Włościańska</w:t>
            </w:r>
          </w:p>
        </w:tc>
      </w:tr>
      <w:tr w:rsidR="00BB3FF8" w:rsidRPr="00A53698" w14:paraId="025202FB" w14:textId="77777777" w:rsidTr="00D42623">
        <w:tc>
          <w:tcPr>
            <w:tcW w:w="2500" w:type="pct"/>
            <w:shd w:val="clear" w:color="auto" w:fill="EDEDED"/>
            <w:vAlign w:val="center"/>
            <w:hideMark/>
          </w:tcPr>
          <w:p w14:paraId="2A96E12C" w14:textId="77777777" w:rsidR="00BB3FF8" w:rsidRPr="00A53698" w:rsidRDefault="00BB3FF8" w:rsidP="00EB28D9">
            <w:pPr>
              <w:spacing w:after="0"/>
              <w:jc w:val="center"/>
              <w:rPr>
                <w:rFonts w:cstheme="minorHAnsi"/>
                <w:b/>
                <w:bCs/>
                <w:szCs w:val="20"/>
              </w:rPr>
            </w:pPr>
            <w:r w:rsidRPr="00A53698">
              <w:rPr>
                <w:rFonts w:cstheme="minorHAnsi"/>
                <w:b/>
                <w:bCs/>
                <w:szCs w:val="20"/>
              </w:rPr>
              <w:t>Nazwa dorzecza</w:t>
            </w:r>
          </w:p>
        </w:tc>
        <w:tc>
          <w:tcPr>
            <w:tcW w:w="2500" w:type="pct"/>
            <w:vAlign w:val="center"/>
            <w:hideMark/>
          </w:tcPr>
          <w:p w14:paraId="79490BAE" w14:textId="77777777" w:rsidR="00BB3FF8" w:rsidRPr="00A53698" w:rsidRDefault="00BB3FF8" w:rsidP="00EB28D9">
            <w:pPr>
              <w:spacing w:after="0"/>
              <w:jc w:val="center"/>
              <w:rPr>
                <w:rFonts w:cstheme="minorHAnsi"/>
                <w:szCs w:val="20"/>
              </w:rPr>
            </w:pPr>
            <w:r w:rsidRPr="00A53698">
              <w:rPr>
                <w:rFonts w:cstheme="minorHAnsi"/>
                <w:szCs w:val="20"/>
              </w:rPr>
              <w:t>Dorzecze Wisły</w:t>
            </w:r>
          </w:p>
        </w:tc>
      </w:tr>
      <w:tr w:rsidR="00BB3FF8" w:rsidRPr="00A53698" w14:paraId="6C665ECB" w14:textId="77777777" w:rsidTr="00D42623">
        <w:tc>
          <w:tcPr>
            <w:tcW w:w="2500" w:type="pct"/>
            <w:shd w:val="clear" w:color="auto" w:fill="EDEDED"/>
            <w:vAlign w:val="center"/>
            <w:hideMark/>
          </w:tcPr>
          <w:p w14:paraId="1F4918E6" w14:textId="77777777" w:rsidR="00BB3FF8" w:rsidRPr="00A53698" w:rsidRDefault="00BB3FF8" w:rsidP="00EB28D9">
            <w:pPr>
              <w:spacing w:after="0"/>
              <w:jc w:val="center"/>
              <w:rPr>
                <w:rFonts w:cstheme="minorHAnsi"/>
                <w:b/>
                <w:bCs/>
                <w:szCs w:val="20"/>
              </w:rPr>
            </w:pPr>
            <w:r w:rsidRPr="00A53698">
              <w:rPr>
                <w:rFonts w:cstheme="minorHAnsi"/>
                <w:b/>
                <w:bCs/>
                <w:szCs w:val="20"/>
              </w:rPr>
              <w:t>RZGW</w:t>
            </w:r>
          </w:p>
        </w:tc>
        <w:tc>
          <w:tcPr>
            <w:tcW w:w="2500" w:type="pct"/>
            <w:vAlign w:val="center"/>
            <w:hideMark/>
          </w:tcPr>
          <w:p w14:paraId="524CEE7F" w14:textId="77777777" w:rsidR="00BB3FF8" w:rsidRPr="00A53698" w:rsidRDefault="00BB3FF8" w:rsidP="00EB28D9">
            <w:pPr>
              <w:spacing w:after="0"/>
              <w:jc w:val="center"/>
              <w:rPr>
                <w:rFonts w:cstheme="minorHAnsi"/>
                <w:szCs w:val="20"/>
              </w:rPr>
            </w:pPr>
            <w:r w:rsidRPr="00A53698">
              <w:rPr>
                <w:rFonts w:cstheme="minorHAnsi"/>
                <w:szCs w:val="20"/>
              </w:rPr>
              <w:t>Białystok</w:t>
            </w:r>
          </w:p>
        </w:tc>
      </w:tr>
      <w:tr w:rsidR="00BB3FF8" w:rsidRPr="00A53698" w14:paraId="5019A5CE" w14:textId="77777777" w:rsidTr="00D42623">
        <w:tc>
          <w:tcPr>
            <w:tcW w:w="2500" w:type="pct"/>
            <w:shd w:val="clear" w:color="auto" w:fill="EDEDED"/>
            <w:vAlign w:val="center"/>
            <w:hideMark/>
          </w:tcPr>
          <w:p w14:paraId="2E4F77BA" w14:textId="77777777" w:rsidR="00BB3FF8" w:rsidRPr="00A53698" w:rsidRDefault="00BB3FF8" w:rsidP="00EB28D9">
            <w:pPr>
              <w:spacing w:after="0"/>
              <w:jc w:val="center"/>
              <w:rPr>
                <w:rFonts w:cstheme="minorHAnsi"/>
                <w:b/>
                <w:bCs/>
                <w:szCs w:val="20"/>
              </w:rPr>
            </w:pPr>
            <w:r w:rsidRPr="00A53698">
              <w:rPr>
                <w:rFonts w:cstheme="minorHAnsi"/>
                <w:b/>
                <w:bCs/>
                <w:szCs w:val="20"/>
              </w:rPr>
              <w:t>Stratygrafia</w:t>
            </w:r>
          </w:p>
        </w:tc>
        <w:tc>
          <w:tcPr>
            <w:tcW w:w="2500" w:type="pct"/>
            <w:vAlign w:val="center"/>
            <w:hideMark/>
          </w:tcPr>
          <w:p w14:paraId="39B0D64A" w14:textId="77777777" w:rsidR="00BB3FF8" w:rsidRPr="00A53698" w:rsidRDefault="00BB3FF8" w:rsidP="00EB28D9">
            <w:pPr>
              <w:spacing w:after="0"/>
              <w:jc w:val="center"/>
              <w:rPr>
                <w:rFonts w:cstheme="minorHAnsi"/>
                <w:szCs w:val="20"/>
              </w:rPr>
            </w:pPr>
            <w:r w:rsidRPr="00A53698">
              <w:rPr>
                <w:rFonts w:cstheme="minorHAnsi"/>
                <w:szCs w:val="20"/>
              </w:rPr>
              <w:t>Q</w:t>
            </w:r>
          </w:p>
        </w:tc>
      </w:tr>
      <w:tr w:rsidR="00BB3FF8" w:rsidRPr="00A53698" w14:paraId="1D2FE517" w14:textId="77777777" w:rsidTr="00D42623">
        <w:tc>
          <w:tcPr>
            <w:tcW w:w="2500" w:type="pct"/>
            <w:shd w:val="clear" w:color="auto" w:fill="EDEDED"/>
            <w:vAlign w:val="center"/>
            <w:hideMark/>
          </w:tcPr>
          <w:p w14:paraId="02FAB046" w14:textId="77777777" w:rsidR="00BB3FF8" w:rsidRPr="00A53698" w:rsidRDefault="00BB3FF8" w:rsidP="00EB28D9">
            <w:pPr>
              <w:spacing w:after="0"/>
              <w:jc w:val="center"/>
              <w:rPr>
                <w:rFonts w:cstheme="minorHAnsi"/>
                <w:b/>
                <w:bCs/>
                <w:szCs w:val="20"/>
              </w:rPr>
            </w:pPr>
            <w:r w:rsidRPr="00A53698">
              <w:rPr>
                <w:rFonts w:cstheme="minorHAnsi"/>
                <w:b/>
                <w:bCs/>
                <w:szCs w:val="20"/>
              </w:rPr>
              <w:t>Głębokość do stropu warstwy wodonośnej [m p.p.t.]</w:t>
            </w:r>
          </w:p>
        </w:tc>
        <w:tc>
          <w:tcPr>
            <w:tcW w:w="2500" w:type="pct"/>
            <w:vAlign w:val="center"/>
            <w:hideMark/>
          </w:tcPr>
          <w:p w14:paraId="66491823" w14:textId="77777777" w:rsidR="00BB3FF8" w:rsidRPr="00A53698" w:rsidRDefault="00BB3FF8" w:rsidP="00EB28D9">
            <w:pPr>
              <w:spacing w:after="0"/>
              <w:jc w:val="center"/>
              <w:rPr>
                <w:rFonts w:cstheme="minorHAnsi"/>
                <w:szCs w:val="20"/>
              </w:rPr>
            </w:pPr>
            <w:r w:rsidRPr="00A53698">
              <w:rPr>
                <w:rFonts w:cstheme="minorHAnsi"/>
                <w:szCs w:val="20"/>
              </w:rPr>
              <w:t>1,40</w:t>
            </w:r>
          </w:p>
        </w:tc>
      </w:tr>
      <w:tr w:rsidR="00BB3FF8" w:rsidRPr="00A53698" w14:paraId="1634125E" w14:textId="77777777" w:rsidTr="00D42623">
        <w:tc>
          <w:tcPr>
            <w:tcW w:w="2500" w:type="pct"/>
            <w:shd w:val="clear" w:color="auto" w:fill="EDEDED"/>
            <w:vAlign w:val="center"/>
            <w:hideMark/>
          </w:tcPr>
          <w:p w14:paraId="51745CD3" w14:textId="77777777" w:rsidR="00BB3FF8" w:rsidRPr="00A53698" w:rsidRDefault="00BB3FF8" w:rsidP="00EB28D9">
            <w:pPr>
              <w:spacing w:after="0"/>
              <w:jc w:val="center"/>
              <w:rPr>
                <w:rFonts w:cstheme="minorHAnsi"/>
                <w:b/>
                <w:bCs/>
                <w:szCs w:val="20"/>
              </w:rPr>
            </w:pPr>
            <w:r w:rsidRPr="00A53698">
              <w:rPr>
                <w:rFonts w:cstheme="minorHAnsi"/>
                <w:b/>
                <w:bCs/>
                <w:szCs w:val="20"/>
              </w:rPr>
              <w:t>Zwierciadło wody</w:t>
            </w:r>
          </w:p>
        </w:tc>
        <w:tc>
          <w:tcPr>
            <w:tcW w:w="2500" w:type="pct"/>
            <w:vAlign w:val="center"/>
            <w:hideMark/>
          </w:tcPr>
          <w:p w14:paraId="7819F0B4" w14:textId="77777777" w:rsidR="00BB3FF8" w:rsidRPr="00A53698" w:rsidRDefault="00BB3FF8" w:rsidP="00EB28D9">
            <w:pPr>
              <w:spacing w:after="0"/>
              <w:jc w:val="center"/>
              <w:rPr>
                <w:rFonts w:cstheme="minorHAnsi"/>
                <w:szCs w:val="20"/>
              </w:rPr>
            </w:pPr>
            <w:r w:rsidRPr="00A53698">
              <w:rPr>
                <w:rFonts w:cstheme="minorHAnsi"/>
                <w:szCs w:val="20"/>
              </w:rPr>
              <w:t>swobodne</w:t>
            </w:r>
          </w:p>
        </w:tc>
      </w:tr>
      <w:tr w:rsidR="00BB3FF8" w:rsidRPr="00A53698" w14:paraId="5DD6169A" w14:textId="77777777" w:rsidTr="00D42623">
        <w:tc>
          <w:tcPr>
            <w:tcW w:w="2500" w:type="pct"/>
            <w:shd w:val="clear" w:color="auto" w:fill="EDEDED"/>
            <w:vAlign w:val="center"/>
            <w:hideMark/>
          </w:tcPr>
          <w:p w14:paraId="66B1660E" w14:textId="77777777" w:rsidR="00BB3FF8" w:rsidRPr="00A53698" w:rsidRDefault="00BB3FF8" w:rsidP="00EB28D9">
            <w:pPr>
              <w:spacing w:after="0"/>
              <w:jc w:val="center"/>
              <w:rPr>
                <w:rFonts w:cstheme="minorHAnsi"/>
                <w:b/>
                <w:bCs/>
                <w:szCs w:val="20"/>
              </w:rPr>
            </w:pPr>
            <w:r w:rsidRPr="00A53698">
              <w:rPr>
                <w:rFonts w:cstheme="minorHAnsi"/>
                <w:b/>
                <w:bCs/>
                <w:szCs w:val="20"/>
              </w:rPr>
              <w:t>Typ ośrodka wodonośnego</w:t>
            </w:r>
          </w:p>
        </w:tc>
        <w:tc>
          <w:tcPr>
            <w:tcW w:w="2500" w:type="pct"/>
            <w:vAlign w:val="center"/>
            <w:hideMark/>
          </w:tcPr>
          <w:p w14:paraId="3EA512FC" w14:textId="77777777" w:rsidR="00BB3FF8" w:rsidRPr="00A53698" w:rsidRDefault="00BB3FF8" w:rsidP="00EB28D9">
            <w:pPr>
              <w:spacing w:after="0"/>
              <w:jc w:val="center"/>
              <w:rPr>
                <w:rFonts w:cstheme="minorHAnsi"/>
                <w:szCs w:val="20"/>
              </w:rPr>
            </w:pPr>
            <w:r w:rsidRPr="00A53698">
              <w:rPr>
                <w:rFonts w:cstheme="minorHAnsi"/>
                <w:szCs w:val="20"/>
              </w:rPr>
              <w:t>porowy</w:t>
            </w:r>
          </w:p>
        </w:tc>
      </w:tr>
      <w:tr w:rsidR="00BB3FF8" w:rsidRPr="00A53698" w14:paraId="31F42B31" w14:textId="77777777" w:rsidTr="00D42623">
        <w:tc>
          <w:tcPr>
            <w:tcW w:w="2500" w:type="pct"/>
            <w:shd w:val="clear" w:color="auto" w:fill="EDEDED"/>
            <w:vAlign w:val="center"/>
            <w:hideMark/>
          </w:tcPr>
          <w:p w14:paraId="792DEF9A" w14:textId="77777777" w:rsidR="00BB3FF8" w:rsidRPr="00A53698" w:rsidRDefault="00BB3FF8" w:rsidP="00EB28D9">
            <w:pPr>
              <w:spacing w:after="0"/>
              <w:jc w:val="center"/>
              <w:rPr>
                <w:rFonts w:cstheme="minorHAnsi"/>
                <w:b/>
                <w:bCs/>
                <w:szCs w:val="20"/>
              </w:rPr>
            </w:pPr>
            <w:r w:rsidRPr="00A53698">
              <w:rPr>
                <w:rFonts w:cstheme="minorHAnsi"/>
                <w:b/>
                <w:bCs/>
                <w:szCs w:val="20"/>
              </w:rPr>
              <w:t>Rodzaj punktu pomiarowego</w:t>
            </w:r>
          </w:p>
        </w:tc>
        <w:tc>
          <w:tcPr>
            <w:tcW w:w="2500" w:type="pct"/>
            <w:vAlign w:val="center"/>
            <w:hideMark/>
          </w:tcPr>
          <w:p w14:paraId="724DE918" w14:textId="77777777" w:rsidR="00BB3FF8" w:rsidRPr="00A53698" w:rsidRDefault="00BB3FF8" w:rsidP="00EB28D9">
            <w:pPr>
              <w:spacing w:after="0"/>
              <w:jc w:val="center"/>
              <w:rPr>
                <w:rFonts w:cstheme="minorHAnsi"/>
                <w:szCs w:val="20"/>
              </w:rPr>
            </w:pPr>
            <w:r w:rsidRPr="00A53698">
              <w:rPr>
                <w:rFonts w:cstheme="minorHAnsi"/>
                <w:szCs w:val="20"/>
              </w:rPr>
              <w:t>piezometr</w:t>
            </w:r>
          </w:p>
        </w:tc>
      </w:tr>
      <w:tr w:rsidR="00BB3FF8" w:rsidRPr="00A53698" w14:paraId="6F96E868" w14:textId="77777777" w:rsidTr="00D42623">
        <w:tc>
          <w:tcPr>
            <w:tcW w:w="2500" w:type="pct"/>
            <w:shd w:val="clear" w:color="auto" w:fill="EDEDED"/>
            <w:vAlign w:val="center"/>
            <w:hideMark/>
          </w:tcPr>
          <w:p w14:paraId="7F29B8CF" w14:textId="77777777" w:rsidR="00BB3FF8" w:rsidRPr="00A53698" w:rsidRDefault="00BB3FF8" w:rsidP="00EB28D9">
            <w:pPr>
              <w:spacing w:after="0"/>
              <w:jc w:val="center"/>
              <w:rPr>
                <w:rFonts w:cstheme="minorHAnsi"/>
                <w:b/>
                <w:bCs/>
                <w:szCs w:val="20"/>
              </w:rPr>
            </w:pPr>
            <w:r w:rsidRPr="00A53698">
              <w:rPr>
                <w:rFonts w:cstheme="minorHAnsi"/>
                <w:b/>
                <w:bCs/>
                <w:szCs w:val="20"/>
              </w:rPr>
              <w:t>Użytkowanie terenu</w:t>
            </w:r>
          </w:p>
        </w:tc>
        <w:tc>
          <w:tcPr>
            <w:tcW w:w="2500" w:type="pct"/>
            <w:vAlign w:val="center"/>
            <w:hideMark/>
          </w:tcPr>
          <w:p w14:paraId="7EA3DE5F" w14:textId="77777777" w:rsidR="00BB3FF8" w:rsidRPr="00A53698" w:rsidRDefault="00BB3FF8" w:rsidP="00EB28D9">
            <w:pPr>
              <w:spacing w:after="0"/>
              <w:jc w:val="center"/>
              <w:rPr>
                <w:rFonts w:cstheme="minorHAnsi"/>
                <w:szCs w:val="20"/>
              </w:rPr>
            </w:pPr>
            <w:r w:rsidRPr="00A53698">
              <w:rPr>
                <w:rFonts w:cstheme="minorHAnsi"/>
                <w:szCs w:val="20"/>
              </w:rPr>
              <w:t>zabudowa wiejska</w:t>
            </w:r>
          </w:p>
        </w:tc>
      </w:tr>
      <w:tr w:rsidR="00BB3FF8" w:rsidRPr="00A53698" w14:paraId="3F04BA59" w14:textId="77777777" w:rsidTr="00D42623">
        <w:tc>
          <w:tcPr>
            <w:tcW w:w="2500" w:type="pct"/>
            <w:shd w:val="clear" w:color="auto" w:fill="EDEDED"/>
            <w:vAlign w:val="center"/>
            <w:hideMark/>
          </w:tcPr>
          <w:p w14:paraId="0B5ECE67" w14:textId="77777777" w:rsidR="00BB3FF8" w:rsidRPr="00A53698" w:rsidRDefault="00BB3FF8" w:rsidP="00EB28D9">
            <w:pPr>
              <w:spacing w:after="0"/>
              <w:jc w:val="center"/>
              <w:rPr>
                <w:rFonts w:cstheme="minorHAnsi"/>
                <w:b/>
                <w:bCs/>
                <w:szCs w:val="20"/>
              </w:rPr>
            </w:pPr>
            <w:r w:rsidRPr="00A53698">
              <w:rPr>
                <w:rFonts w:cstheme="minorHAnsi"/>
                <w:b/>
                <w:bCs/>
                <w:szCs w:val="20"/>
              </w:rPr>
              <w:t>Data poboru próbki</w:t>
            </w:r>
          </w:p>
        </w:tc>
        <w:tc>
          <w:tcPr>
            <w:tcW w:w="2500" w:type="pct"/>
            <w:vAlign w:val="center"/>
            <w:hideMark/>
          </w:tcPr>
          <w:p w14:paraId="4F20F931" w14:textId="77777777" w:rsidR="00BB3FF8" w:rsidRPr="00A53698" w:rsidRDefault="00BB3FF8" w:rsidP="00EB28D9">
            <w:pPr>
              <w:spacing w:after="0"/>
              <w:jc w:val="center"/>
              <w:rPr>
                <w:rFonts w:cstheme="minorHAnsi"/>
                <w:szCs w:val="20"/>
              </w:rPr>
            </w:pPr>
            <w:r w:rsidRPr="00A53698">
              <w:rPr>
                <w:rFonts w:cstheme="minorHAnsi"/>
                <w:szCs w:val="20"/>
              </w:rPr>
              <w:t>02.08.2022</w:t>
            </w:r>
          </w:p>
        </w:tc>
      </w:tr>
      <w:tr w:rsidR="00BB3FF8" w:rsidRPr="00A53698" w14:paraId="20070222" w14:textId="77777777" w:rsidTr="00D42623">
        <w:tc>
          <w:tcPr>
            <w:tcW w:w="2500" w:type="pct"/>
            <w:shd w:val="clear" w:color="auto" w:fill="EDEDED"/>
            <w:vAlign w:val="center"/>
            <w:hideMark/>
          </w:tcPr>
          <w:p w14:paraId="336DB13D" w14:textId="77777777" w:rsidR="00BB3FF8" w:rsidRPr="00A53698" w:rsidRDefault="00BB3FF8" w:rsidP="00EB28D9">
            <w:pPr>
              <w:spacing w:after="0"/>
              <w:jc w:val="center"/>
              <w:rPr>
                <w:rFonts w:cstheme="minorHAnsi"/>
                <w:b/>
                <w:bCs/>
                <w:szCs w:val="20"/>
              </w:rPr>
            </w:pPr>
            <w:r w:rsidRPr="00A53698">
              <w:rPr>
                <w:rFonts w:cstheme="minorHAnsi"/>
                <w:b/>
                <w:bCs/>
                <w:szCs w:val="20"/>
              </w:rPr>
              <w:t>Klasa jakości – końcowa</w:t>
            </w:r>
          </w:p>
        </w:tc>
        <w:tc>
          <w:tcPr>
            <w:tcW w:w="2500" w:type="pct"/>
            <w:shd w:val="clear" w:color="auto" w:fill="66FF33"/>
            <w:vAlign w:val="center"/>
            <w:hideMark/>
          </w:tcPr>
          <w:p w14:paraId="123540E3" w14:textId="77777777" w:rsidR="00BB3FF8" w:rsidRPr="00A53698" w:rsidRDefault="00BB3FF8" w:rsidP="00EB28D9">
            <w:pPr>
              <w:spacing w:after="0"/>
              <w:jc w:val="center"/>
              <w:rPr>
                <w:rFonts w:cstheme="minorHAnsi"/>
                <w:szCs w:val="20"/>
              </w:rPr>
            </w:pPr>
            <w:r w:rsidRPr="00A53698">
              <w:rPr>
                <w:rFonts w:cstheme="minorHAnsi"/>
                <w:szCs w:val="20"/>
              </w:rPr>
              <w:t>II</w:t>
            </w:r>
          </w:p>
        </w:tc>
      </w:tr>
    </w:tbl>
    <w:p w14:paraId="47E998A2" w14:textId="77777777" w:rsidR="00BB3FF8" w:rsidRPr="00A53698" w:rsidRDefault="00BB3FF8" w:rsidP="00BB3FF8">
      <w:pPr>
        <w:spacing w:line="240" w:lineRule="auto"/>
        <w:jc w:val="center"/>
        <w:rPr>
          <w:rFonts w:cstheme="minorHAnsi"/>
          <w:i/>
          <w:iCs/>
          <w:szCs w:val="20"/>
        </w:rPr>
      </w:pPr>
      <w:r w:rsidRPr="00A53698">
        <w:rPr>
          <w:rFonts w:cstheme="minorHAnsi"/>
          <w:i/>
          <w:iCs/>
          <w:szCs w:val="20"/>
        </w:rPr>
        <w:t>Źródło: 2022 - Klasy jakości wód podziemnych - monitoring jakości wód podziemnych - monitoring diagnostyczny</w:t>
      </w:r>
    </w:p>
    <w:p w14:paraId="67916739" w14:textId="1D78A9DF" w:rsidR="00BB3FF8" w:rsidRPr="00A53698" w:rsidRDefault="00BB3FF8" w:rsidP="00BB3FF8">
      <w:pPr>
        <w:pStyle w:val="Legenda"/>
        <w:keepNext/>
        <w:spacing w:after="0"/>
        <w:rPr>
          <w:b w:val="0"/>
          <w:bCs w:val="0"/>
          <w:i w:val="0"/>
          <w:iCs/>
          <w:color w:val="000000" w:themeColor="text1"/>
        </w:rPr>
      </w:pPr>
      <w:bookmarkStart w:id="98" w:name="_Toc176261394"/>
      <w:bookmarkStart w:id="99" w:name="_Toc177721375"/>
      <w:r w:rsidRPr="00A53698">
        <w:rPr>
          <w:i w:val="0"/>
          <w:color w:val="000000" w:themeColor="text1"/>
        </w:rPr>
        <w:t xml:space="preserve">Tabela </w:t>
      </w:r>
      <w:r w:rsidRPr="00A53698">
        <w:rPr>
          <w:b w:val="0"/>
          <w:bCs w:val="0"/>
          <w:i w:val="0"/>
          <w:iCs/>
          <w:color w:val="000000" w:themeColor="text1"/>
        </w:rPr>
        <w:fldChar w:fldCharType="begin"/>
      </w:r>
      <w:r w:rsidRPr="00A53698">
        <w:rPr>
          <w:i w:val="0"/>
          <w:color w:val="000000" w:themeColor="text1"/>
        </w:rPr>
        <w:instrText xml:space="preserve"> SEQ Tabela \* ARABIC </w:instrText>
      </w:r>
      <w:r w:rsidRPr="00A53698">
        <w:rPr>
          <w:b w:val="0"/>
          <w:bCs w:val="0"/>
          <w:i w:val="0"/>
          <w:iCs/>
          <w:color w:val="000000" w:themeColor="text1"/>
        </w:rPr>
        <w:fldChar w:fldCharType="separate"/>
      </w:r>
      <w:r w:rsidR="007A339E">
        <w:rPr>
          <w:i w:val="0"/>
          <w:noProof/>
          <w:color w:val="000000" w:themeColor="text1"/>
        </w:rPr>
        <w:t>15</w:t>
      </w:r>
      <w:r w:rsidRPr="00A53698">
        <w:rPr>
          <w:b w:val="0"/>
          <w:bCs w:val="0"/>
          <w:i w:val="0"/>
          <w:iCs/>
          <w:color w:val="000000" w:themeColor="text1"/>
        </w:rPr>
        <w:fldChar w:fldCharType="end"/>
      </w:r>
      <w:r w:rsidRPr="00A53698">
        <w:rPr>
          <w:i w:val="0"/>
          <w:color w:val="000000" w:themeColor="text1"/>
        </w:rPr>
        <w:t>. Monitoring operacyjny jakości wód podziemnych dla PLGW200055</w:t>
      </w:r>
      <w:bookmarkEnd w:id="98"/>
      <w:bookmarkEnd w:id="99"/>
    </w:p>
    <w:tbl>
      <w:tblPr>
        <w:tblStyle w:val="Tabela-Siatka"/>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0"/>
        <w:gridCol w:w="4530"/>
      </w:tblGrid>
      <w:tr w:rsidR="00BB3FF8" w:rsidRPr="00A53698" w14:paraId="4F060665" w14:textId="77777777" w:rsidTr="00D42623">
        <w:trPr>
          <w:tblHeader/>
        </w:trPr>
        <w:tc>
          <w:tcPr>
            <w:tcW w:w="2500" w:type="pct"/>
            <w:shd w:val="clear" w:color="auto" w:fill="EDEDED"/>
            <w:vAlign w:val="center"/>
            <w:hideMark/>
          </w:tcPr>
          <w:p w14:paraId="5031F6E2" w14:textId="77777777" w:rsidR="00BB3FF8" w:rsidRPr="00A53698" w:rsidRDefault="00BB3FF8" w:rsidP="00EB28D9">
            <w:pPr>
              <w:spacing w:after="0"/>
              <w:jc w:val="center"/>
              <w:rPr>
                <w:b/>
                <w:bCs/>
                <w:szCs w:val="20"/>
              </w:rPr>
            </w:pPr>
            <w:r w:rsidRPr="00A53698">
              <w:rPr>
                <w:b/>
                <w:bCs/>
                <w:szCs w:val="20"/>
              </w:rPr>
              <w:t>Nr JCWPd</w:t>
            </w:r>
          </w:p>
        </w:tc>
        <w:tc>
          <w:tcPr>
            <w:tcW w:w="2500" w:type="pct"/>
            <w:vAlign w:val="center"/>
            <w:hideMark/>
          </w:tcPr>
          <w:p w14:paraId="27D91BA3" w14:textId="77777777" w:rsidR="00BB3FF8" w:rsidRPr="00A53698" w:rsidRDefault="00BB3FF8" w:rsidP="00EB28D9">
            <w:pPr>
              <w:spacing w:after="0"/>
              <w:jc w:val="center"/>
              <w:rPr>
                <w:szCs w:val="20"/>
              </w:rPr>
            </w:pPr>
            <w:r w:rsidRPr="00A53698">
              <w:rPr>
                <w:szCs w:val="20"/>
              </w:rPr>
              <w:t>PLGW200055</w:t>
            </w:r>
          </w:p>
        </w:tc>
      </w:tr>
      <w:tr w:rsidR="00BB3FF8" w:rsidRPr="00A53698" w14:paraId="46C31F7F" w14:textId="77777777" w:rsidTr="00D42623">
        <w:tc>
          <w:tcPr>
            <w:tcW w:w="2500" w:type="pct"/>
            <w:shd w:val="clear" w:color="auto" w:fill="EDEDED"/>
            <w:vAlign w:val="center"/>
            <w:hideMark/>
          </w:tcPr>
          <w:p w14:paraId="353023CA" w14:textId="77777777" w:rsidR="00BB3FF8" w:rsidRPr="00A53698" w:rsidRDefault="00BB3FF8" w:rsidP="00EB28D9">
            <w:pPr>
              <w:spacing w:after="0"/>
              <w:jc w:val="center"/>
              <w:rPr>
                <w:rFonts w:cstheme="minorHAnsi"/>
                <w:b/>
                <w:bCs/>
                <w:szCs w:val="20"/>
              </w:rPr>
            </w:pPr>
            <w:r w:rsidRPr="00A53698">
              <w:rPr>
                <w:rFonts w:cstheme="minorHAnsi"/>
                <w:b/>
                <w:bCs/>
                <w:szCs w:val="20"/>
              </w:rPr>
              <w:t>Numer punktu pomiarowego wg MONBADA</w:t>
            </w:r>
          </w:p>
        </w:tc>
        <w:tc>
          <w:tcPr>
            <w:tcW w:w="2500" w:type="pct"/>
            <w:vAlign w:val="center"/>
            <w:hideMark/>
          </w:tcPr>
          <w:p w14:paraId="12D9C0B8" w14:textId="77777777" w:rsidR="00BB3FF8" w:rsidRPr="00A53698" w:rsidRDefault="00BB3FF8" w:rsidP="00EB28D9">
            <w:pPr>
              <w:spacing w:after="0"/>
              <w:jc w:val="center"/>
              <w:rPr>
                <w:rFonts w:cstheme="minorHAnsi"/>
                <w:szCs w:val="20"/>
              </w:rPr>
            </w:pPr>
            <w:r w:rsidRPr="00A53698">
              <w:rPr>
                <w:rFonts w:cstheme="minorHAnsi"/>
                <w:szCs w:val="20"/>
              </w:rPr>
              <w:t>1682</w:t>
            </w:r>
          </w:p>
        </w:tc>
      </w:tr>
      <w:tr w:rsidR="00BB3FF8" w:rsidRPr="00A53698" w14:paraId="76ABAF54" w14:textId="77777777" w:rsidTr="00D42623">
        <w:tc>
          <w:tcPr>
            <w:tcW w:w="2500" w:type="pct"/>
            <w:shd w:val="clear" w:color="auto" w:fill="EDEDED"/>
            <w:vAlign w:val="center"/>
            <w:hideMark/>
          </w:tcPr>
          <w:p w14:paraId="469C1E02" w14:textId="77777777" w:rsidR="00BB3FF8" w:rsidRPr="00A53698" w:rsidRDefault="00BB3FF8" w:rsidP="00EB28D9">
            <w:pPr>
              <w:spacing w:after="0"/>
              <w:jc w:val="center"/>
              <w:rPr>
                <w:rFonts w:cstheme="minorHAnsi"/>
                <w:b/>
                <w:bCs/>
                <w:szCs w:val="20"/>
              </w:rPr>
            </w:pPr>
            <w:r w:rsidRPr="00A53698">
              <w:rPr>
                <w:rFonts w:cstheme="minorHAnsi"/>
                <w:b/>
                <w:bCs/>
                <w:szCs w:val="20"/>
              </w:rPr>
              <w:lastRenderedPageBreak/>
              <w:t>Powiat</w:t>
            </w:r>
          </w:p>
        </w:tc>
        <w:tc>
          <w:tcPr>
            <w:tcW w:w="2500" w:type="pct"/>
            <w:vAlign w:val="center"/>
            <w:hideMark/>
          </w:tcPr>
          <w:p w14:paraId="6E380884" w14:textId="77777777" w:rsidR="00BB3FF8" w:rsidRPr="00A53698" w:rsidRDefault="00BB3FF8" w:rsidP="00EB28D9">
            <w:pPr>
              <w:spacing w:after="0"/>
              <w:jc w:val="center"/>
              <w:rPr>
                <w:rFonts w:cstheme="minorHAnsi"/>
                <w:szCs w:val="20"/>
              </w:rPr>
            </w:pPr>
            <w:r w:rsidRPr="00A53698">
              <w:rPr>
                <w:rFonts w:cstheme="minorHAnsi"/>
                <w:szCs w:val="20"/>
              </w:rPr>
              <w:t>wyszkowski</w:t>
            </w:r>
          </w:p>
        </w:tc>
      </w:tr>
      <w:tr w:rsidR="00BB3FF8" w:rsidRPr="00A53698" w14:paraId="35DA5A06" w14:textId="77777777" w:rsidTr="00D42623">
        <w:tc>
          <w:tcPr>
            <w:tcW w:w="2500" w:type="pct"/>
            <w:shd w:val="clear" w:color="auto" w:fill="EDEDED"/>
            <w:vAlign w:val="center"/>
            <w:hideMark/>
          </w:tcPr>
          <w:p w14:paraId="337221A0" w14:textId="77777777" w:rsidR="00BB3FF8" w:rsidRPr="00A53698" w:rsidRDefault="00BB3FF8" w:rsidP="00EB28D9">
            <w:pPr>
              <w:spacing w:after="0"/>
              <w:jc w:val="center"/>
              <w:rPr>
                <w:rFonts w:cstheme="minorHAnsi"/>
                <w:b/>
                <w:bCs/>
                <w:szCs w:val="20"/>
              </w:rPr>
            </w:pPr>
            <w:r w:rsidRPr="00A53698">
              <w:rPr>
                <w:rFonts w:cstheme="minorHAnsi"/>
                <w:b/>
                <w:bCs/>
                <w:szCs w:val="20"/>
              </w:rPr>
              <w:t>Gmina</w:t>
            </w:r>
          </w:p>
        </w:tc>
        <w:tc>
          <w:tcPr>
            <w:tcW w:w="2500" w:type="pct"/>
            <w:vAlign w:val="center"/>
            <w:hideMark/>
          </w:tcPr>
          <w:p w14:paraId="3C80D78F" w14:textId="77777777" w:rsidR="00BB3FF8" w:rsidRPr="00A53698" w:rsidRDefault="00BB3FF8" w:rsidP="00EB28D9">
            <w:pPr>
              <w:spacing w:after="0"/>
              <w:jc w:val="center"/>
              <w:rPr>
                <w:rFonts w:cstheme="minorHAnsi"/>
                <w:szCs w:val="20"/>
              </w:rPr>
            </w:pPr>
            <w:r w:rsidRPr="00A53698">
              <w:rPr>
                <w:rFonts w:cstheme="minorHAnsi"/>
                <w:szCs w:val="20"/>
              </w:rPr>
              <w:t>Wyszków</w:t>
            </w:r>
          </w:p>
        </w:tc>
      </w:tr>
      <w:tr w:rsidR="00BB3FF8" w:rsidRPr="00A53698" w14:paraId="633C51D2" w14:textId="77777777" w:rsidTr="00D42623">
        <w:tc>
          <w:tcPr>
            <w:tcW w:w="2500" w:type="pct"/>
            <w:shd w:val="clear" w:color="auto" w:fill="EDEDED"/>
            <w:vAlign w:val="center"/>
            <w:hideMark/>
          </w:tcPr>
          <w:p w14:paraId="14BC6030" w14:textId="77777777" w:rsidR="00BB3FF8" w:rsidRPr="00A53698" w:rsidRDefault="00BB3FF8" w:rsidP="00EB28D9">
            <w:pPr>
              <w:spacing w:after="0"/>
              <w:jc w:val="center"/>
              <w:rPr>
                <w:rFonts w:cstheme="minorHAnsi"/>
                <w:b/>
                <w:bCs/>
                <w:szCs w:val="20"/>
              </w:rPr>
            </w:pPr>
            <w:r w:rsidRPr="00A53698">
              <w:rPr>
                <w:rFonts w:cstheme="minorHAnsi"/>
                <w:b/>
                <w:bCs/>
                <w:szCs w:val="20"/>
              </w:rPr>
              <w:t>Miejscowość</w:t>
            </w:r>
          </w:p>
        </w:tc>
        <w:tc>
          <w:tcPr>
            <w:tcW w:w="2500" w:type="pct"/>
            <w:vAlign w:val="center"/>
            <w:hideMark/>
          </w:tcPr>
          <w:p w14:paraId="19C2DA45" w14:textId="77777777" w:rsidR="00BB3FF8" w:rsidRPr="00A53698" w:rsidRDefault="00BB3FF8" w:rsidP="00EB28D9">
            <w:pPr>
              <w:spacing w:after="0"/>
              <w:jc w:val="center"/>
              <w:rPr>
                <w:rFonts w:cstheme="minorHAnsi"/>
                <w:szCs w:val="20"/>
              </w:rPr>
            </w:pPr>
            <w:r w:rsidRPr="00A53698">
              <w:rPr>
                <w:rFonts w:cstheme="minorHAnsi"/>
                <w:szCs w:val="20"/>
              </w:rPr>
              <w:t>Wyszków</w:t>
            </w:r>
          </w:p>
        </w:tc>
      </w:tr>
      <w:tr w:rsidR="00BB3FF8" w:rsidRPr="00A53698" w14:paraId="68E0FBE6" w14:textId="77777777" w:rsidTr="00D42623">
        <w:tc>
          <w:tcPr>
            <w:tcW w:w="2500" w:type="pct"/>
            <w:shd w:val="clear" w:color="auto" w:fill="EDEDED"/>
            <w:vAlign w:val="center"/>
            <w:hideMark/>
          </w:tcPr>
          <w:p w14:paraId="1C1BCD71" w14:textId="77777777" w:rsidR="00BB3FF8" w:rsidRPr="00A53698" w:rsidRDefault="00BB3FF8" w:rsidP="00EB28D9">
            <w:pPr>
              <w:spacing w:after="0"/>
              <w:jc w:val="center"/>
              <w:rPr>
                <w:rFonts w:cstheme="minorHAnsi"/>
                <w:b/>
                <w:bCs/>
                <w:szCs w:val="20"/>
              </w:rPr>
            </w:pPr>
            <w:r w:rsidRPr="00A53698">
              <w:rPr>
                <w:rFonts w:cstheme="minorHAnsi"/>
                <w:b/>
                <w:bCs/>
                <w:szCs w:val="20"/>
              </w:rPr>
              <w:t>Nazwa dorzecza</w:t>
            </w:r>
          </w:p>
        </w:tc>
        <w:tc>
          <w:tcPr>
            <w:tcW w:w="2500" w:type="pct"/>
            <w:vAlign w:val="center"/>
            <w:hideMark/>
          </w:tcPr>
          <w:p w14:paraId="71A52DF5" w14:textId="77777777" w:rsidR="00BB3FF8" w:rsidRPr="00A53698" w:rsidRDefault="00BB3FF8" w:rsidP="00EB28D9">
            <w:pPr>
              <w:spacing w:after="0"/>
              <w:jc w:val="center"/>
              <w:rPr>
                <w:rFonts w:cstheme="minorHAnsi"/>
                <w:szCs w:val="20"/>
              </w:rPr>
            </w:pPr>
            <w:r w:rsidRPr="00A53698">
              <w:rPr>
                <w:rFonts w:cstheme="minorHAnsi"/>
                <w:szCs w:val="20"/>
              </w:rPr>
              <w:t>Dorzecze Wisły</w:t>
            </w:r>
          </w:p>
        </w:tc>
      </w:tr>
      <w:tr w:rsidR="00BB3FF8" w:rsidRPr="00A53698" w14:paraId="11220DB0" w14:textId="77777777" w:rsidTr="00D42623">
        <w:tc>
          <w:tcPr>
            <w:tcW w:w="2500" w:type="pct"/>
            <w:shd w:val="clear" w:color="auto" w:fill="EDEDED"/>
            <w:vAlign w:val="center"/>
            <w:hideMark/>
          </w:tcPr>
          <w:p w14:paraId="1A2C95FA" w14:textId="77777777" w:rsidR="00BB3FF8" w:rsidRPr="00A53698" w:rsidRDefault="00BB3FF8" w:rsidP="00EB28D9">
            <w:pPr>
              <w:spacing w:after="0"/>
              <w:jc w:val="center"/>
              <w:rPr>
                <w:rFonts w:cstheme="minorHAnsi"/>
                <w:b/>
                <w:bCs/>
                <w:szCs w:val="20"/>
              </w:rPr>
            </w:pPr>
            <w:r w:rsidRPr="00A53698">
              <w:rPr>
                <w:rFonts w:cstheme="minorHAnsi"/>
                <w:b/>
                <w:bCs/>
                <w:szCs w:val="20"/>
              </w:rPr>
              <w:t>RZGW</w:t>
            </w:r>
          </w:p>
        </w:tc>
        <w:tc>
          <w:tcPr>
            <w:tcW w:w="2500" w:type="pct"/>
            <w:vAlign w:val="center"/>
            <w:hideMark/>
          </w:tcPr>
          <w:p w14:paraId="3B824F1E" w14:textId="77777777" w:rsidR="00BB3FF8" w:rsidRPr="00A53698" w:rsidRDefault="00BB3FF8" w:rsidP="00EB28D9">
            <w:pPr>
              <w:spacing w:after="0"/>
              <w:jc w:val="center"/>
              <w:rPr>
                <w:rFonts w:cstheme="minorHAnsi"/>
                <w:szCs w:val="20"/>
              </w:rPr>
            </w:pPr>
            <w:r w:rsidRPr="00A53698">
              <w:rPr>
                <w:rFonts w:cstheme="minorHAnsi"/>
                <w:szCs w:val="20"/>
              </w:rPr>
              <w:t>Warszawa</w:t>
            </w:r>
          </w:p>
        </w:tc>
      </w:tr>
      <w:tr w:rsidR="00BB3FF8" w:rsidRPr="00A53698" w14:paraId="238A4391" w14:textId="77777777" w:rsidTr="00D42623">
        <w:tc>
          <w:tcPr>
            <w:tcW w:w="2500" w:type="pct"/>
            <w:shd w:val="clear" w:color="auto" w:fill="EDEDED"/>
            <w:vAlign w:val="center"/>
            <w:hideMark/>
          </w:tcPr>
          <w:p w14:paraId="6273DFF8" w14:textId="77777777" w:rsidR="00BB3FF8" w:rsidRPr="00A53698" w:rsidRDefault="00BB3FF8" w:rsidP="00EB28D9">
            <w:pPr>
              <w:spacing w:after="0"/>
              <w:jc w:val="center"/>
              <w:rPr>
                <w:rFonts w:cstheme="minorHAnsi"/>
                <w:b/>
                <w:bCs/>
                <w:szCs w:val="20"/>
              </w:rPr>
            </w:pPr>
            <w:r w:rsidRPr="00A53698">
              <w:rPr>
                <w:rFonts w:cstheme="minorHAnsi"/>
                <w:b/>
                <w:bCs/>
                <w:szCs w:val="20"/>
              </w:rPr>
              <w:t>Stratygrafia</w:t>
            </w:r>
          </w:p>
        </w:tc>
        <w:tc>
          <w:tcPr>
            <w:tcW w:w="2500" w:type="pct"/>
            <w:vAlign w:val="center"/>
            <w:hideMark/>
          </w:tcPr>
          <w:p w14:paraId="12640E6E" w14:textId="77777777" w:rsidR="00BB3FF8" w:rsidRPr="00A53698" w:rsidRDefault="00BB3FF8" w:rsidP="00EB28D9">
            <w:pPr>
              <w:spacing w:after="0"/>
              <w:jc w:val="center"/>
              <w:rPr>
                <w:rFonts w:cstheme="minorHAnsi"/>
                <w:szCs w:val="20"/>
              </w:rPr>
            </w:pPr>
            <w:r w:rsidRPr="00A53698">
              <w:rPr>
                <w:rFonts w:cstheme="minorHAnsi"/>
                <w:szCs w:val="20"/>
              </w:rPr>
              <w:t>Q</w:t>
            </w:r>
          </w:p>
        </w:tc>
      </w:tr>
      <w:tr w:rsidR="00BB3FF8" w:rsidRPr="00A53698" w14:paraId="36FC41B8" w14:textId="77777777" w:rsidTr="00D42623">
        <w:tc>
          <w:tcPr>
            <w:tcW w:w="2500" w:type="pct"/>
            <w:shd w:val="clear" w:color="auto" w:fill="EDEDED"/>
            <w:vAlign w:val="center"/>
            <w:hideMark/>
          </w:tcPr>
          <w:p w14:paraId="0A4ECE99" w14:textId="77777777" w:rsidR="00BB3FF8" w:rsidRPr="00A53698" w:rsidRDefault="00BB3FF8" w:rsidP="00EB28D9">
            <w:pPr>
              <w:spacing w:after="0"/>
              <w:jc w:val="center"/>
              <w:rPr>
                <w:rFonts w:cstheme="minorHAnsi"/>
                <w:b/>
                <w:bCs/>
                <w:szCs w:val="20"/>
              </w:rPr>
            </w:pPr>
            <w:r w:rsidRPr="00A53698">
              <w:rPr>
                <w:rFonts w:cstheme="minorHAnsi"/>
                <w:b/>
                <w:bCs/>
                <w:szCs w:val="20"/>
              </w:rPr>
              <w:t>Głębokość do stropu warstwy wodonośnej [m p.p.t.]</w:t>
            </w:r>
          </w:p>
        </w:tc>
        <w:tc>
          <w:tcPr>
            <w:tcW w:w="2500" w:type="pct"/>
            <w:vAlign w:val="center"/>
            <w:hideMark/>
          </w:tcPr>
          <w:p w14:paraId="0C586A8C" w14:textId="77777777" w:rsidR="00BB3FF8" w:rsidRPr="00A53698" w:rsidRDefault="00BB3FF8" w:rsidP="00EB28D9">
            <w:pPr>
              <w:spacing w:after="0"/>
              <w:jc w:val="center"/>
              <w:rPr>
                <w:rFonts w:cstheme="minorHAnsi"/>
                <w:szCs w:val="20"/>
              </w:rPr>
            </w:pPr>
            <w:r w:rsidRPr="00A53698">
              <w:rPr>
                <w:rFonts w:cstheme="minorHAnsi"/>
                <w:szCs w:val="20"/>
              </w:rPr>
              <w:t>36,00</w:t>
            </w:r>
          </w:p>
        </w:tc>
      </w:tr>
      <w:tr w:rsidR="00BB3FF8" w:rsidRPr="00A53698" w14:paraId="4AE80C52" w14:textId="77777777" w:rsidTr="00D42623">
        <w:tc>
          <w:tcPr>
            <w:tcW w:w="2500" w:type="pct"/>
            <w:shd w:val="clear" w:color="auto" w:fill="EDEDED"/>
            <w:vAlign w:val="center"/>
            <w:hideMark/>
          </w:tcPr>
          <w:p w14:paraId="067206EA" w14:textId="77777777" w:rsidR="00BB3FF8" w:rsidRPr="00A53698" w:rsidRDefault="00BB3FF8" w:rsidP="00EB28D9">
            <w:pPr>
              <w:spacing w:after="0"/>
              <w:jc w:val="center"/>
              <w:rPr>
                <w:rFonts w:cstheme="minorHAnsi"/>
                <w:b/>
                <w:bCs/>
                <w:szCs w:val="20"/>
              </w:rPr>
            </w:pPr>
            <w:r w:rsidRPr="00A53698">
              <w:rPr>
                <w:rFonts w:cstheme="minorHAnsi"/>
                <w:b/>
                <w:bCs/>
                <w:szCs w:val="20"/>
              </w:rPr>
              <w:t>Zwierciadło wody</w:t>
            </w:r>
          </w:p>
        </w:tc>
        <w:tc>
          <w:tcPr>
            <w:tcW w:w="2500" w:type="pct"/>
            <w:vAlign w:val="center"/>
            <w:hideMark/>
          </w:tcPr>
          <w:p w14:paraId="5F7FF508" w14:textId="77777777" w:rsidR="00BB3FF8" w:rsidRPr="00A53698" w:rsidRDefault="00BB3FF8" w:rsidP="00EB28D9">
            <w:pPr>
              <w:spacing w:after="0"/>
              <w:jc w:val="center"/>
              <w:rPr>
                <w:rFonts w:cstheme="minorHAnsi"/>
                <w:szCs w:val="20"/>
              </w:rPr>
            </w:pPr>
            <w:r w:rsidRPr="00A53698">
              <w:rPr>
                <w:rFonts w:cstheme="minorHAnsi"/>
                <w:szCs w:val="20"/>
              </w:rPr>
              <w:t>napięte</w:t>
            </w:r>
          </w:p>
        </w:tc>
      </w:tr>
      <w:tr w:rsidR="00BB3FF8" w:rsidRPr="00A53698" w14:paraId="2135C47B" w14:textId="77777777" w:rsidTr="00D42623">
        <w:tc>
          <w:tcPr>
            <w:tcW w:w="2500" w:type="pct"/>
            <w:shd w:val="clear" w:color="auto" w:fill="EDEDED"/>
            <w:vAlign w:val="center"/>
            <w:hideMark/>
          </w:tcPr>
          <w:p w14:paraId="432D8C84" w14:textId="77777777" w:rsidR="00BB3FF8" w:rsidRPr="00A53698" w:rsidRDefault="00BB3FF8" w:rsidP="00EB28D9">
            <w:pPr>
              <w:spacing w:after="0"/>
              <w:jc w:val="center"/>
              <w:rPr>
                <w:rFonts w:cstheme="minorHAnsi"/>
                <w:b/>
                <w:bCs/>
                <w:szCs w:val="20"/>
              </w:rPr>
            </w:pPr>
            <w:r w:rsidRPr="00A53698">
              <w:rPr>
                <w:rFonts w:cstheme="minorHAnsi"/>
                <w:b/>
                <w:bCs/>
                <w:szCs w:val="20"/>
              </w:rPr>
              <w:t>Typ ośrodka wodonośnego</w:t>
            </w:r>
          </w:p>
        </w:tc>
        <w:tc>
          <w:tcPr>
            <w:tcW w:w="2500" w:type="pct"/>
            <w:vAlign w:val="center"/>
            <w:hideMark/>
          </w:tcPr>
          <w:p w14:paraId="45747EEB" w14:textId="77777777" w:rsidR="00BB3FF8" w:rsidRPr="00A53698" w:rsidRDefault="00BB3FF8" w:rsidP="00EB28D9">
            <w:pPr>
              <w:spacing w:after="0"/>
              <w:jc w:val="center"/>
              <w:rPr>
                <w:rFonts w:cstheme="minorHAnsi"/>
                <w:szCs w:val="20"/>
              </w:rPr>
            </w:pPr>
            <w:r w:rsidRPr="00A53698">
              <w:rPr>
                <w:rFonts w:cstheme="minorHAnsi"/>
                <w:szCs w:val="20"/>
              </w:rPr>
              <w:t>porowy</w:t>
            </w:r>
          </w:p>
        </w:tc>
      </w:tr>
      <w:tr w:rsidR="00BB3FF8" w:rsidRPr="00A53698" w14:paraId="3D584CF7" w14:textId="77777777" w:rsidTr="00D42623">
        <w:tc>
          <w:tcPr>
            <w:tcW w:w="2500" w:type="pct"/>
            <w:shd w:val="clear" w:color="auto" w:fill="EDEDED"/>
            <w:vAlign w:val="center"/>
            <w:hideMark/>
          </w:tcPr>
          <w:p w14:paraId="26BF649F" w14:textId="77777777" w:rsidR="00BB3FF8" w:rsidRPr="00A53698" w:rsidRDefault="00BB3FF8" w:rsidP="00EB28D9">
            <w:pPr>
              <w:spacing w:after="0"/>
              <w:jc w:val="center"/>
              <w:rPr>
                <w:rFonts w:cstheme="minorHAnsi"/>
                <w:b/>
                <w:bCs/>
                <w:szCs w:val="20"/>
              </w:rPr>
            </w:pPr>
            <w:r w:rsidRPr="00A53698">
              <w:rPr>
                <w:rFonts w:cstheme="minorHAnsi"/>
                <w:b/>
                <w:bCs/>
                <w:szCs w:val="20"/>
              </w:rPr>
              <w:t>Rodzaj punktu pomiarowego</w:t>
            </w:r>
          </w:p>
        </w:tc>
        <w:tc>
          <w:tcPr>
            <w:tcW w:w="2500" w:type="pct"/>
            <w:vAlign w:val="center"/>
            <w:hideMark/>
          </w:tcPr>
          <w:p w14:paraId="1783FB9C" w14:textId="77777777" w:rsidR="00BB3FF8" w:rsidRPr="00A53698" w:rsidRDefault="00BB3FF8" w:rsidP="00EB28D9">
            <w:pPr>
              <w:spacing w:after="0"/>
              <w:jc w:val="center"/>
              <w:rPr>
                <w:rFonts w:cstheme="minorHAnsi"/>
                <w:szCs w:val="20"/>
              </w:rPr>
            </w:pPr>
            <w:r w:rsidRPr="00A53698">
              <w:rPr>
                <w:rFonts w:cstheme="minorHAnsi"/>
                <w:szCs w:val="20"/>
              </w:rPr>
              <w:t>studnia wiercona</w:t>
            </w:r>
          </w:p>
        </w:tc>
      </w:tr>
      <w:tr w:rsidR="00BB3FF8" w:rsidRPr="00A53698" w14:paraId="4DBB45E7" w14:textId="77777777" w:rsidTr="00D42623">
        <w:tc>
          <w:tcPr>
            <w:tcW w:w="2500" w:type="pct"/>
            <w:shd w:val="clear" w:color="auto" w:fill="EDEDED"/>
            <w:vAlign w:val="center"/>
            <w:hideMark/>
          </w:tcPr>
          <w:p w14:paraId="7F8D6988" w14:textId="77777777" w:rsidR="00BB3FF8" w:rsidRPr="00A53698" w:rsidRDefault="00BB3FF8" w:rsidP="00EB28D9">
            <w:pPr>
              <w:spacing w:after="0"/>
              <w:jc w:val="center"/>
              <w:rPr>
                <w:rFonts w:cstheme="minorHAnsi"/>
                <w:b/>
                <w:bCs/>
                <w:szCs w:val="20"/>
              </w:rPr>
            </w:pPr>
            <w:r w:rsidRPr="00A53698">
              <w:rPr>
                <w:rFonts w:cstheme="minorHAnsi"/>
                <w:b/>
                <w:bCs/>
                <w:szCs w:val="20"/>
              </w:rPr>
              <w:t>Użytkowanie terenu</w:t>
            </w:r>
          </w:p>
        </w:tc>
        <w:tc>
          <w:tcPr>
            <w:tcW w:w="2500" w:type="pct"/>
            <w:vAlign w:val="center"/>
            <w:hideMark/>
          </w:tcPr>
          <w:p w14:paraId="6F168362" w14:textId="77777777" w:rsidR="00BB3FF8" w:rsidRPr="00A53698" w:rsidRDefault="00BB3FF8" w:rsidP="00EB28D9">
            <w:pPr>
              <w:spacing w:after="0"/>
              <w:jc w:val="center"/>
              <w:rPr>
                <w:rFonts w:cstheme="minorHAnsi"/>
                <w:szCs w:val="20"/>
              </w:rPr>
            </w:pPr>
            <w:r w:rsidRPr="00A53698">
              <w:rPr>
                <w:rFonts w:cstheme="minorHAnsi"/>
                <w:szCs w:val="20"/>
              </w:rPr>
              <w:t>Grunty orne</w:t>
            </w:r>
          </w:p>
        </w:tc>
      </w:tr>
      <w:tr w:rsidR="00BB3FF8" w:rsidRPr="00A53698" w14:paraId="74A33514" w14:textId="77777777" w:rsidTr="00D42623">
        <w:tc>
          <w:tcPr>
            <w:tcW w:w="2500" w:type="pct"/>
            <w:shd w:val="clear" w:color="auto" w:fill="EDEDED"/>
            <w:vAlign w:val="center"/>
            <w:hideMark/>
          </w:tcPr>
          <w:p w14:paraId="2475A023" w14:textId="77777777" w:rsidR="00BB3FF8" w:rsidRPr="00A53698" w:rsidRDefault="00BB3FF8" w:rsidP="00EB28D9">
            <w:pPr>
              <w:spacing w:after="0"/>
              <w:jc w:val="center"/>
              <w:rPr>
                <w:rFonts w:cstheme="minorHAnsi"/>
                <w:b/>
                <w:bCs/>
                <w:szCs w:val="20"/>
              </w:rPr>
            </w:pPr>
            <w:r w:rsidRPr="00A53698">
              <w:rPr>
                <w:rFonts w:cstheme="minorHAnsi"/>
                <w:b/>
                <w:bCs/>
                <w:szCs w:val="20"/>
              </w:rPr>
              <w:t>Data poboru próbki</w:t>
            </w:r>
          </w:p>
        </w:tc>
        <w:tc>
          <w:tcPr>
            <w:tcW w:w="2500" w:type="pct"/>
            <w:vAlign w:val="center"/>
            <w:hideMark/>
          </w:tcPr>
          <w:p w14:paraId="4F8D23CC" w14:textId="77777777" w:rsidR="00BB3FF8" w:rsidRPr="00A53698" w:rsidRDefault="00BB3FF8" w:rsidP="00EB28D9">
            <w:pPr>
              <w:spacing w:after="0"/>
              <w:jc w:val="center"/>
              <w:rPr>
                <w:rFonts w:cstheme="minorHAnsi"/>
                <w:szCs w:val="20"/>
              </w:rPr>
            </w:pPr>
            <w:r w:rsidRPr="00A53698">
              <w:rPr>
                <w:rFonts w:cstheme="minorHAnsi"/>
                <w:szCs w:val="20"/>
              </w:rPr>
              <w:t>26.07.2022</w:t>
            </w:r>
          </w:p>
        </w:tc>
      </w:tr>
      <w:tr w:rsidR="00BB3FF8" w:rsidRPr="00A53698" w14:paraId="6117936A" w14:textId="77777777" w:rsidTr="00D42623">
        <w:tc>
          <w:tcPr>
            <w:tcW w:w="2500" w:type="pct"/>
            <w:shd w:val="clear" w:color="auto" w:fill="EDEDED"/>
            <w:vAlign w:val="center"/>
            <w:hideMark/>
          </w:tcPr>
          <w:p w14:paraId="343836A7" w14:textId="77777777" w:rsidR="00BB3FF8" w:rsidRPr="00A53698" w:rsidRDefault="00BB3FF8" w:rsidP="00EB28D9">
            <w:pPr>
              <w:spacing w:after="0"/>
              <w:jc w:val="center"/>
              <w:rPr>
                <w:rFonts w:cstheme="minorHAnsi"/>
                <w:b/>
                <w:bCs/>
                <w:szCs w:val="20"/>
              </w:rPr>
            </w:pPr>
            <w:r w:rsidRPr="00A53698">
              <w:rPr>
                <w:rFonts w:cstheme="minorHAnsi"/>
                <w:b/>
                <w:bCs/>
                <w:szCs w:val="20"/>
              </w:rPr>
              <w:t>Klasa jakości – końcowa</w:t>
            </w:r>
          </w:p>
        </w:tc>
        <w:tc>
          <w:tcPr>
            <w:tcW w:w="2500" w:type="pct"/>
            <w:shd w:val="clear" w:color="auto" w:fill="99FF66"/>
            <w:vAlign w:val="center"/>
            <w:hideMark/>
          </w:tcPr>
          <w:p w14:paraId="6B957E34" w14:textId="77777777" w:rsidR="00BB3FF8" w:rsidRPr="00A53698" w:rsidRDefault="00BB3FF8" w:rsidP="00EB28D9">
            <w:pPr>
              <w:spacing w:after="0"/>
              <w:jc w:val="center"/>
              <w:rPr>
                <w:rFonts w:cstheme="minorHAnsi"/>
                <w:szCs w:val="20"/>
              </w:rPr>
            </w:pPr>
            <w:r w:rsidRPr="00A53698">
              <w:rPr>
                <w:rFonts w:cstheme="minorHAnsi"/>
                <w:szCs w:val="20"/>
              </w:rPr>
              <w:t>II</w:t>
            </w:r>
          </w:p>
        </w:tc>
      </w:tr>
    </w:tbl>
    <w:p w14:paraId="607F3388" w14:textId="77777777" w:rsidR="00BB3FF8" w:rsidRPr="003305F8" w:rsidRDefault="00BB3FF8" w:rsidP="00BB3FF8">
      <w:pPr>
        <w:spacing w:line="240" w:lineRule="auto"/>
        <w:jc w:val="center"/>
        <w:rPr>
          <w:rFonts w:cstheme="minorHAnsi"/>
          <w:i/>
          <w:iCs/>
          <w:szCs w:val="20"/>
        </w:rPr>
      </w:pPr>
      <w:r w:rsidRPr="00A53698">
        <w:rPr>
          <w:rFonts w:cstheme="minorHAnsi"/>
          <w:i/>
          <w:iCs/>
          <w:szCs w:val="20"/>
        </w:rPr>
        <w:t xml:space="preserve">Źródło: 2022 - Klasy jakości wód podziemnych - monitoring jakości wód podziemnych - monitoring </w:t>
      </w:r>
      <w:r w:rsidRPr="003305F8">
        <w:rPr>
          <w:rFonts w:cstheme="minorHAnsi"/>
          <w:i/>
          <w:iCs/>
          <w:szCs w:val="20"/>
        </w:rPr>
        <w:t>diagnostyczny</w:t>
      </w:r>
    </w:p>
    <w:p w14:paraId="0AE8C313" w14:textId="302B75DF" w:rsidR="00BB3FF8" w:rsidRPr="003305F8" w:rsidRDefault="00BB3FF8" w:rsidP="00BB3FF8">
      <w:pPr>
        <w:pStyle w:val="Legenda"/>
        <w:keepNext/>
        <w:spacing w:after="0"/>
        <w:rPr>
          <w:b w:val="0"/>
          <w:bCs w:val="0"/>
          <w:i w:val="0"/>
          <w:iCs/>
          <w:color w:val="000000" w:themeColor="text1"/>
        </w:rPr>
      </w:pPr>
      <w:bookmarkStart w:id="100" w:name="_Toc176261395"/>
      <w:bookmarkStart w:id="101" w:name="_Toc177721376"/>
      <w:r w:rsidRPr="003305F8">
        <w:rPr>
          <w:i w:val="0"/>
          <w:color w:val="000000" w:themeColor="text1"/>
        </w:rPr>
        <w:t xml:space="preserve">Tabela </w:t>
      </w:r>
      <w:r w:rsidRPr="003305F8">
        <w:rPr>
          <w:b w:val="0"/>
          <w:bCs w:val="0"/>
          <w:i w:val="0"/>
          <w:iCs/>
          <w:color w:val="000000" w:themeColor="text1"/>
        </w:rPr>
        <w:fldChar w:fldCharType="begin"/>
      </w:r>
      <w:r w:rsidRPr="003305F8">
        <w:rPr>
          <w:i w:val="0"/>
          <w:color w:val="000000" w:themeColor="text1"/>
        </w:rPr>
        <w:instrText xml:space="preserve"> SEQ Tabela \* ARABIC </w:instrText>
      </w:r>
      <w:r w:rsidRPr="003305F8">
        <w:rPr>
          <w:b w:val="0"/>
          <w:bCs w:val="0"/>
          <w:i w:val="0"/>
          <w:iCs/>
          <w:color w:val="000000" w:themeColor="text1"/>
        </w:rPr>
        <w:fldChar w:fldCharType="separate"/>
      </w:r>
      <w:r w:rsidR="007A339E">
        <w:rPr>
          <w:i w:val="0"/>
          <w:noProof/>
          <w:color w:val="000000" w:themeColor="text1"/>
        </w:rPr>
        <w:t>16</w:t>
      </w:r>
      <w:r w:rsidRPr="003305F8">
        <w:rPr>
          <w:b w:val="0"/>
          <w:bCs w:val="0"/>
          <w:i w:val="0"/>
          <w:iCs/>
          <w:color w:val="000000" w:themeColor="text1"/>
        </w:rPr>
        <w:fldChar w:fldCharType="end"/>
      </w:r>
      <w:r w:rsidRPr="003305F8">
        <w:rPr>
          <w:i w:val="0"/>
          <w:color w:val="000000" w:themeColor="text1"/>
        </w:rPr>
        <w:t>. Monitoring operacyjny jakości wód podziemnych dla PLGW200055</w:t>
      </w:r>
      <w:bookmarkEnd w:id="100"/>
      <w:bookmarkEnd w:id="101"/>
    </w:p>
    <w:tbl>
      <w:tblPr>
        <w:tblStyle w:val="Tabela-Siatka"/>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0"/>
        <w:gridCol w:w="4530"/>
      </w:tblGrid>
      <w:tr w:rsidR="00BB3FF8" w:rsidRPr="003305F8" w14:paraId="16AEB110" w14:textId="77777777" w:rsidTr="00D42623">
        <w:tc>
          <w:tcPr>
            <w:tcW w:w="2500" w:type="pct"/>
            <w:shd w:val="clear" w:color="auto" w:fill="EDEDED"/>
            <w:vAlign w:val="center"/>
            <w:hideMark/>
          </w:tcPr>
          <w:p w14:paraId="1E905B23" w14:textId="77777777" w:rsidR="00BB3FF8" w:rsidRPr="003305F8" w:rsidRDefault="00BB3FF8" w:rsidP="00EB28D9">
            <w:pPr>
              <w:spacing w:after="0"/>
              <w:jc w:val="center"/>
              <w:rPr>
                <w:b/>
                <w:bCs/>
                <w:szCs w:val="20"/>
              </w:rPr>
            </w:pPr>
            <w:r w:rsidRPr="003305F8">
              <w:rPr>
                <w:b/>
                <w:bCs/>
                <w:szCs w:val="20"/>
              </w:rPr>
              <w:t>Nr JCWPd</w:t>
            </w:r>
          </w:p>
        </w:tc>
        <w:tc>
          <w:tcPr>
            <w:tcW w:w="2500" w:type="pct"/>
            <w:vAlign w:val="center"/>
            <w:hideMark/>
          </w:tcPr>
          <w:p w14:paraId="23052023" w14:textId="77777777" w:rsidR="00BB3FF8" w:rsidRPr="003305F8" w:rsidRDefault="00BB3FF8" w:rsidP="00EB28D9">
            <w:pPr>
              <w:spacing w:after="0"/>
              <w:jc w:val="center"/>
              <w:rPr>
                <w:szCs w:val="20"/>
              </w:rPr>
            </w:pPr>
            <w:r w:rsidRPr="003305F8">
              <w:rPr>
                <w:szCs w:val="20"/>
              </w:rPr>
              <w:t>PLGW200055</w:t>
            </w:r>
          </w:p>
        </w:tc>
      </w:tr>
      <w:tr w:rsidR="00BB3FF8" w:rsidRPr="003305F8" w14:paraId="43007219" w14:textId="77777777" w:rsidTr="00D42623">
        <w:tc>
          <w:tcPr>
            <w:tcW w:w="2500" w:type="pct"/>
            <w:shd w:val="clear" w:color="auto" w:fill="EDEDED"/>
            <w:vAlign w:val="center"/>
            <w:hideMark/>
          </w:tcPr>
          <w:p w14:paraId="46CB7E31" w14:textId="77777777" w:rsidR="00BB3FF8" w:rsidRPr="003305F8" w:rsidRDefault="00BB3FF8" w:rsidP="00EB28D9">
            <w:pPr>
              <w:spacing w:after="0"/>
              <w:jc w:val="center"/>
              <w:rPr>
                <w:rFonts w:cstheme="minorHAnsi"/>
                <w:b/>
                <w:bCs/>
                <w:szCs w:val="20"/>
              </w:rPr>
            </w:pPr>
            <w:r w:rsidRPr="003305F8">
              <w:rPr>
                <w:rFonts w:cstheme="minorHAnsi"/>
                <w:b/>
                <w:bCs/>
                <w:szCs w:val="20"/>
              </w:rPr>
              <w:t>Numer punktu pomiarowego wg MONBADA</w:t>
            </w:r>
          </w:p>
        </w:tc>
        <w:tc>
          <w:tcPr>
            <w:tcW w:w="2500" w:type="pct"/>
            <w:vAlign w:val="center"/>
            <w:hideMark/>
          </w:tcPr>
          <w:p w14:paraId="07B4ED4E" w14:textId="77777777" w:rsidR="00BB3FF8" w:rsidRPr="003305F8" w:rsidRDefault="00BB3FF8" w:rsidP="00EB28D9">
            <w:pPr>
              <w:spacing w:after="0"/>
              <w:jc w:val="center"/>
              <w:rPr>
                <w:rFonts w:cstheme="minorHAnsi"/>
                <w:szCs w:val="20"/>
              </w:rPr>
            </w:pPr>
            <w:r w:rsidRPr="003305F8">
              <w:rPr>
                <w:rFonts w:cstheme="minorHAnsi"/>
                <w:szCs w:val="20"/>
              </w:rPr>
              <w:t>2122</w:t>
            </w:r>
          </w:p>
        </w:tc>
      </w:tr>
      <w:tr w:rsidR="00BB3FF8" w:rsidRPr="003305F8" w14:paraId="4E815EAB" w14:textId="77777777" w:rsidTr="00D42623">
        <w:tc>
          <w:tcPr>
            <w:tcW w:w="2500" w:type="pct"/>
            <w:shd w:val="clear" w:color="auto" w:fill="EDEDED"/>
            <w:vAlign w:val="center"/>
            <w:hideMark/>
          </w:tcPr>
          <w:p w14:paraId="0325FBBB" w14:textId="77777777" w:rsidR="00BB3FF8" w:rsidRPr="003305F8" w:rsidRDefault="00BB3FF8" w:rsidP="00EB28D9">
            <w:pPr>
              <w:spacing w:after="0"/>
              <w:jc w:val="center"/>
              <w:rPr>
                <w:rFonts w:cstheme="minorHAnsi"/>
                <w:b/>
                <w:bCs/>
                <w:szCs w:val="20"/>
              </w:rPr>
            </w:pPr>
            <w:r w:rsidRPr="003305F8">
              <w:rPr>
                <w:rFonts w:cstheme="minorHAnsi"/>
                <w:b/>
                <w:bCs/>
                <w:szCs w:val="20"/>
              </w:rPr>
              <w:t>Powiat</w:t>
            </w:r>
          </w:p>
        </w:tc>
        <w:tc>
          <w:tcPr>
            <w:tcW w:w="2500" w:type="pct"/>
            <w:vAlign w:val="center"/>
            <w:hideMark/>
          </w:tcPr>
          <w:p w14:paraId="6336F5D2" w14:textId="77777777" w:rsidR="00BB3FF8" w:rsidRPr="003305F8" w:rsidRDefault="00BB3FF8" w:rsidP="00EB28D9">
            <w:pPr>
              <w:spacing w:after="0"/>
              <w:jc w:val="center"/>
              <w:rPr>
                <w:rFonts w:cstheme="minorHAnsi"/>
                <w:szCs w:val="20"/>
              </w:rPr>
            </w:pPr>
            <w:r w:rsidRPr="003305F8">
              <w:rPr>
                <w:rFonts w:cstheme="minorHAnsi"/>
                <w:szCs w:val="20"/>
              </w:rPr>
              <w:t>wyszkowski</w:t>
            </w:r>
          </w:p>
        </w:tc>
      </w:tr>
      <w:tr w:rsidR="00BB3FF8" w:rsidRPr="003305F8" w14:paraId="3231DEE8" w14:textId="77777777" w:rsidTr="00D42623">
        <w:tc>
          <w:tcPr>
            <w:tcW w:w="2500" w:type="pct"/>
            <w:shd w:val="clear" w:color="auto" w:fill="EDEDED"/>
            <w:vAlign w:val="center"/>
            <w:hideMark/>
          </w:tcPr>
          <w:p w14:paraId="5419ADBF" w14:textId="77777777" w:rsidR="00BB3FF8" w:rsidRPr="003305F8" w:rsidRDefault="00BB3FF8" w:rsidP="00EB28D9">
            <w:pPr>
              <w:spacing w:after="0"/>
              <w:jc w:val="center"/>
              <w:rPr>
                <w:rFonts w:cstheme="minorHAnsi"/>
                <w:b/>
                <w:bCs/>
                <w:szCs w:val="20"/>
              </w:rPr>
            </w:pPr>
            <w:r w:rsidRPr="003305F8">
              <w:rPr>
                <w:rFonts w:cstheme="minorHAnsi"/>
                <w:b/>
                <w:bCs/>
                <w:szCs w:val="20"/>
              </w:rPr>
              <w:t>Gmina</w:t>
            </w:r>
          </w:p>
        </w:tc>
        <w:tc>
          <w:tcPr>
            <w:tcW w:w="2500" w:type="pct"/>
            <w:vAlign w:val="center"/>
            <w:hideMark/>
          </w:tcPr>
          <w:p w14:paraId="782B5A3D" w14:textId="77777777" w:rsidR="00BB3FF8" w:rsidRPr="003305F8" w:rsidRDefault="00BB3FF8" w:rsidP="00EB28D9">
            <w:pPr>
              <w:spacing w:after="0"/>
              <w:jc w:val="center"/>
              <w:rPr>
                <w:rFonts w:cstheme="minorHAnsi"/>
                <w:szCs w:val="20"/>
              </w:rPr>
            </w:pPr>
            <w:r w:rsidRPr="003305F8">
              <w:rPr>
                <w:rFonts w:cstheme="minorHAnsi"/>
                <w:szCs w:val="20"/>
              </w:rPr>
              <w:t>Zabrodzie</w:t>
            </w:r>
          </w:p>
        </w:tc>
      </w:tr>
      <w:tr w:rsidR="00BB3FF8" w:rsidRPr="003305F8" w14:paraId="3188346C" w14:textId="77777777" w:rsidTr="00D42623">
        <w:tc>
          <w:tcPr>
            <w:tcW w:w="2500" w:type="pct"/>
            <w:shd w:val="clear" w:color="auto" w:fill="EDEDED"/>
            <w:vAlign w:val="center"/>
            <w:hideMark/>
          </w:tcPr>
          <w:p w14:paraId="3E4130CA" w14:textId="77777777" w:rsidR="00BB3FF8" w:rsidRPr="003305F8" w:rsidRDefault="00BB3FF8" w:rsidP="00EB28D9">
            <w:pPr>
              <w:spacing w:after="0"/>
              <w:jc w:val="center"/>
              <w:rPr>
                <w:rFonts w:cstheme="minorHAnsi"/>
                <w:b/>
                <w:bCs/>
                <w:szCs w:val="20"/>
              </w:rPr>
            </w:pPr>
            <w:r w:rsidRPr="003305F8">
              <w:rPr>
                <w:rFonts w:cstheme="minorHAnsi"/>
                <w:b/>
                <w:bCs/>
                <w:szCs w:val="20"/>
              </w:rPr>
              <w:t>Miejscowość</w:t>
            </w:r>
          </w:p>
        </w:tc>
        <w:tc>
          <w:tcPr>
            <w:tcW w:w="2500" w:type="pct"/>
            <w:vAlign w:val="center"/>
            <w:hideMark/>
          </w:tcPr>
          <w:p w14:paraId="65F98C4C" w14:textId="77777777" w:rsidR="00BB3FF8" w:rsidRPr="003305F8" w:rsidRDefault="00BB3FF8" w:rsidP="00EB28D9">
            <w:pPr>
              <w:spacing w:after="0"/>
              <w:jc w:val="center"/>
              <w:rPr>
                <w:rFonts w:cstheme="minorHAnsi"/>
                <w:szCs w:val="20"/>
              </w:rPr>
            </w:pPr>
            <w:r w:rsidRPr="003305F8">
              <w:rPr>
                <w:rFonts w:cstheme="minorHAnsi"/>
                <w:szCs w:val="20"/>
              </w:rPr>
              <w:t>Niegów</w:t>
            </w:r>
          </w:p>
        </w:tc>
      </w:tr>
      <w:tr w:rsidR="00BB3FF8" w:rsidRPr="003305F8" w14:paraId="22D15BD8" w14:textId="77777777" w:rsidTr="00D42623">
        <w:tc>
          <w:tcPr>
            <w:tcW w:w="2500" w:type="pct"/>
            <w:shd w:val="clear" w:color="auto" w:fill="EDEDED"/>
            <w:vAlign w:val="center"/>
            <w:hideMark/>
          </w:tcPr>
          <w:p w14:paraId="514FF3E4" w14:textId="77777777" w:rsidR="00BB3FF8" w:rsidRPr="003305F8" w:rsidRDefault="00BB3FF8" w:rsidP="00EB28D9">
            <w:pPr>
              <w:spacing w:after="0"/>
              <w:jc w:val="center"/>
              <w:rPr>
                <w:rFonts w:cstheme="minorHAnsi"/>
                <w:b/>
                <w:bCs/>
                <w:szCs w:val="20"/>
              </w:rPr>
            </w:pPr>
            <w:r w:rsidRPr="003305F8">
              <w:rPr>
                <w:rFonts w:cstheme="minorHAnsi"/>
                <w:b/>
                <w:bCs/>
                <w:szCs w:val="20"/>
              </w:rPr>
              <w:t>Nazwa dorzecza</w:t>
            </w:r>
          </w:p>
        </w:tc>
        <w:tc>
          <w:tcPr>
            <w:tcW w:w="2500" w:type="pct"/>
            <w:vAlign w:val="center"/>
            <w:hideMark/>
          </w:tcPr>
          <w:p w14:paraId="034C57CF" w14:textId="77777777" w:rsidR="00BB3FF8" w:rsidRPr="003305F8" w:rsidRDefault="00BB3FF8" w:rsidP="00EB28D9">
            <w:pPr>
              <w:spacing w:after="0"/>
              <w:jc w:val="center"/>
              <w:rPr>
                <w:rFonts w:cstheme="minorHAnsi"/>
                <w:szCs w:val="20"/>
              </w:rPr>
            </w:pPr>
            <w:r w:rsidRPr="003305F8">
              <w:rPr>
                <w:rFonts w:cstheme="minorHAnsi"/>
                <w:szCs w:val="20"/>
              </w:rPr>
              <w:t>Dorzecze Wisły</w:t>
            </w:r>
          </w:p>
        </w:tc>
      </w:tr>
      <w:tr w:rsidR="00BB3FF8" w:rsidRPr="003305F8" w14:paraId="0C2AA462" w14:textId="77777777" w:rsidTr="00D42623">
        <w:tc>
          <w:tcPr>
            <w:tcW w:w="2500" w:type="pct"/>
            <w:shd w:val="clear" w:color="auto" w:fill="EDEDED"/>
            <w:vAlign w:val="center"/>
            <w:hideMark/>
          </w:tcPr>
          <w:p w14:paraId="54BD376D" w14:textId="77777777" w:rsidR="00BB3FF8" w:rsidRPr="003305F8" w:rsidRDefault="00BB3FF8" w:rsidP="00EB28D9">
            <w:pPr>
              <w:spacing w:after="0"/>
              <w:jc w:val="center"/>
              <w:rPr>
                <w:rFonts w:cstheme="minorHAnsi"/>
                <w:b/>
                <w:bCs/>
                <w:szCs w:val="20"/>
              </w:rPr>
            </w:pPr>
            <w:r w:rsidRPr="003305F8">
              <w:rPr>
                <w:rFonts w:cstheme="minorHAnsi"/>
                <w:b/>
                <w:bCs/>
                <w:szCs w:val="20"/>
              </w:rPr>
              <w:t>RZGW</w:t>
            </w:r>
          </w:p>
        </w:tc>
        <w:tc>
          <w:tcPr>
            <w:tcW w:w="2500" w:type="pct"/>
            <w:vAlign w:val="center"/>
            <w:hideMark/>
          </w:tcPr>
          <w:p w14:paraId="7A0425CA" w14:textId="77777777" w:rsidR="00BB3FF8" w:rsidRPr="003305F8" w:rsidRDefault="00BB3FF8" w:rsidP="00EB28D9">
            <w:pPr>
              <w:spacing w:after="0"/>
              <w:jc w:val="center"/>
              <w:rPr>
                <w:rFonts w:cstheme="minorHAnsi"/>
                <w:szCs w:val="20"/>
              </w:rPr>
            </w:pPr>
            <w:r w:rsidRPr="003305F8">
              <w:rPr>
                <w:rFonts w:cstheme="minorHAnsi"/>
                <w:szCs w:val="20"/>
              </w:rPr>
              <w:t>Warszawa</w:t>
            </w:r>
          </w:p>
        </w:tc>
      </w:tr>
      <w:tr w:rsidR="00BB3FF8" w:rsidRPr="003305F8" w14:paraId="55D9DB42" w14:textId="77777777" w:rsidTr="00D42623">
        <w:tc>
          <w:tcPr>
            <w:tcW w:w="2500" w:type="pct"/>
            <w:shd w:val="clear" w:color="auto" w:fill="EDEDED"/>
            <w:vAlign w:val="center"/>
            <w:hideMark/>
          </w:tcPr>
          <w:p w14:paraId="5AF0E997" w14:textId="77777777" w:rsidR="00BB3FF8" w:rsidRPr="003305F8" w:rsidRDefault="00BB3FF8" w:rsidP="00EB28D9">
            <w:pPr>
              <w:spacing w:after="0"/>
              <w:jc w:val="center"/>
              <w:rPr>
                <w:rFonts w:cstheme="minorHAnsi"/>
                <w:b/>
                <w:bCs/>
                <w:szCs w:val="20"/>
              </w:rPr>
            </w:pPr>
            <w:r w:rsidRPr="003305F8">
              <w:rPr>
                <w:rFonts w:cstheme="minorHAnsi"/>
                <w:b/>
                <w:bCs/>
                <w:szCs w:val="20"/>
              </w:rPr>
              <w:t>Stratygrafia</w:t>
            </w:r>
          </w:p>
        </w:tc>
        <w:tc>
          <w:tcPr>
            <w:tcW w:w="2500" w:type="pct"/>
            <w:vAlign w:val="center"/>
            <w:hideMark/>
          </w:tcPr>
          <w:p w14:paraId="673E2337" w14:textId="77777777" w:rsidR="00BB3FF8" w:rsidRPr="003305F8" w:rsidRDefault="00BB3FF8" w:rsidP="00EB28D9">
            <w:pPr>
              <w:spacing w:after="0"/>
              <w:jc w:val="center"/>
              <w:rPr>
                <w:rFonts w:cstheme="minorHAnsi"/>
                <w:szCs w:val="20"/>
              </w:rPr>
            </w:pPr>
            <w:r w:rsidRPr="003305F8">
              <w:rPr>
                <w:rFonts w:cstheme="minorHAnsi"/>
                <w:szCs w:val="20"/>
              </w:rPr>
              <w:t>Q</w:t>
            </w:r>
          </w:p>
        </w:tc>
      </w:tr>
      <w:tr w:rsidR="00BB3FF8" w:rsidRPr="003305F8" w14:paraId="1F94575D" w14:textId="77777777" w:rsidTr="00D42623">
        <w:tc>
          <w:tcPr>
            <w:tcW w:w="2500" w:type="pct"/>
            <w:shd w:val="clear" w:color="auto" w:fill="EDEDED"/>
            <w:vAlign w:val="center"/>
            <w:hideMark/>
          </w:tcPr>
          <w:p w14:paraId="21BD4A7F" w14:textId="77777777" w:rsidR="00BB3FF8" w:rsidRPr="003305F8" w:rsidRDefault="00BB3FF8" w:rsidP="00EB28D9">
            <w:pPr>
              <w:spacing w:after="0"/>
              <w:jc w:val="center"/>
              <w:rPr>
                <w:rFonts w:cstheme="minorHAnsi"/>
                <w:b/>
                <w:bCs/>
                <w:szCs w:val="20"/>
              </w:rPr>
            </w:pPr>
            <w:r w:rsidRPr="003305F8">
              <w:rPr>
                <w:rFonts w:cstheme="minorHAnsi"/>
                <w:b/>
                <w:bCs/>
                <w:szCs w:val="20"/>
              </w:rPr>
              <w:t>Głębokość do stropu warstwy wodonośnej [m p.p.t.]</w:t>
            </w:r>
          </w:p>
        </w:tc>
        <w:tc>
          <w:tcPr>
            <w:tcW w:w="2500" w:type="pct"/>
            <w:vAlign w:val="center"/>
            <w:hideMark/>
          </w:tcPr>
          <w:p w14:paraId="75DFA39B" w14:textId="77777777" w:rsidR="00BB3FF8" w:rsidRPr="003305F8" w:rsidRDefault="00BB3FF8" w:rsidP="00EB28D9">
            <w:pPr>
              <w:spacing w:after="0"/>
              <w:jc w:val="center"/>
              <w:rPr>
                <w:rFonts w:cstheme="minorHAnsi"/>
                <w:szCs w:val="20"/>
              </w:rPr>
            </w:pPr>
            <w:r w:rsidRPr="003305F8">
              <w:rPr>
                <w:rFonts w:cstheme="minorHAnsi"/>
                <w:szCs w:val="20"/>
              </w:rPr>
              <w:t>5,00</w:t>
            </w:r>
          </w:p>
        </w:tc>
      </w:tr>
      <w:tr w:rsidR="00BB3FF8" w:rsidRPr="003305F8" w14:paraId="7D3E482C" w14:textId="77777777" w:rsidTr="00D42623">
        <w:tc>
          <w:tcPr>
            <w:tcW w:w="2500" w:type="pct"/>
            <w:shd w:val="clear" w:color="auto" w:fill="EDEDED"/>
            <w:vAlign w:val="center"/>
            <w:hideMark/>
          </w:tcPr>
          <w:p w14:paraId="18E84D8D" w14:textId="77777777" w:rsidR="00BB3FF8" w:rsidRPr="003305F8" w:rsidRDefault="00BB3FF8" w:rsidP="00EB28D9">
            <w:pPr>
              <w:spacing w:after="0"/>
              <w:jc w:val="center"/>
              <w:rPr>
                <w:rFonts w:cstheme="minorHAnsi"/>
                <w:b/>
                <w:bCs/>
                <w:szCs w:val="20"/>
              </w:rPr>
            </w:pPr>
            <w:r w:rsidRPr="003305F8">
              <w:rPr>
                <w:rFonts w:cstheme="minorHAnsi"/>
                <w:b/>
                <w:bCs/>
                <w:szCs w:val="20"/>
              </w:rPr>
              <w:t>Zwierciadło wody</w:t>
            </w:r>
          </w:p>
        </w:tc>
        <w:tc>
          <w:tcPr>
            <w:tcW w:w="2500" w:type="pct"/>
            <w:vAlign w:val="center"/>
            <w:hideMark/>
          </w:tcPr>
          <w:p w14:paraId="22F3C7A2" w14:textId="77777777" w:rsidR="00BB3FF8" w:rsidRPr="003305F8" w:rsidRDefault="00BB3FF8" w:rsidP="00EB28D9">
            <w:pPr>
              <w:spacing w:after="0"/>
              <w:jc w:val="center"/>
              <w:rPr>
                <w:rFonts w:cstheme="minorHAnsi"/>
                <w:szCs w:val="20"/>
              </w:rPr>
            </w:pPr>
            <w:r w:rsidRPr="003305F8">
              <w:rPr>
                <w:rFonts w:cstheme="minorHAnsi"/>
                <w:szCs w:val="20"/>
              </w:rPr>
              <w:t>swobodne</w:t>
            </w:r>
          </w:p>
        </w:tc>
      </w:tr>
      <w:tr w:rsidR="00BB3FF8" w:rsidRPr="003305F8" w14:paraId="001E1DF3" w14:textId="77777777" w:rsidTr="00D42623">
        <w:tc>
          <w:tcPr>
            <w:tcW w:w="2500" w:type="pct"/>
            <w:shd w:val="clear" w:color="auto" w:fill="EDEDED"/>
            <w:vAlign w:val="center"/>
            <w:hideMark/>
          </w:tcPr>
          <w:p w14:paraId="5963B446" w14:textId="77777777" w:rsidR="00BB3FF8" w:rsidRPr="003305F8" w:rsidRDefault="00BB3FF8" w:rsidP="00EB28D9">
            <w:pPr>
              <w:spacing w:after="0"/>
              <w:jc w:val="center"/>
              <w:rPr>
                <w:rFonts w:cstheme="minorHAnsi"/>
                <w:b/>
                <w:bCs/>
                <w:szCs w:val="20"/>
              </w:rPr>
            </w:pPr>
            <w:r w:rsidRPr="003305F8">
              <w:rPr>
                <w:rFonts w:cstheme="minorHAnsi"/>
                <w:b/>
                <w:bCs/>
                <w:szCs w:val="20"/>
              </w:rPr>
              <w:t>Typ ośrodka wodonośnego</w:t>
            </w:r>
          </w:p>
        </w:tc>
        <w:tc>
          <w:tcPr>
            <w:tcW w:w="2500" w:type="pct"/>
            <w:vAlign w:val="center"/>
            <w:hideMark/>
          </w:tcPr>
          <w:p w14:paraId="6107B7AC" w14:textId="77777777" w:rsidR="00BB3FF8" w:rsidRPr="003305F8" w:rsidRDefault="00BB3FF8" w:rsidP="00EB28D9">
            <w:pPr>
              <w:spacing w:after="0"/>
              <w:jc w:val="center"/>
              <w:rPr>
                <w:rFonts w:cstheme="minorHAnsi"/>
                <w:szCs w:val="20"/>
              </w:rPr>
            </w:pPr>
            <w:r w:rsidRPr="003305F8">
              <w:rPr>
                <w:rFonts w:cstheme="minorHAnsi"/>
                <w:szCs w:val="20"/>
              </w:rPr>
              <w:t>porowy</w:t>
            </w:r>
          </w:p>
        </w:tc>
      </w:tr>
      <w:tr w:rsidR="00BB3FF8" w:rsidRPr="003305F8" w14:paraId="38F4A1B4" w14:textId="77777777" w:rsidTr="00D42623">
        <w:tc>
          <w:tcPr>
            <w:tcW w:w="2500" w:type="pct"/>
            <w:shd w:val="clear" w:color="auto" w:fill="EDEDED"/>
            <w:vAlign w:val="center"/>
            <w:hideMark/>
          </w:tcPr>
          <w:p w14:paraId="1E6FAC4D" w14:textId="77777777" w:rsidR="00BB3FF8" w:rsidRPr="003305F8" w:rsidRDefault="00BB3FF8" w:rsidP="00EB28D9">
            <w:pPr>
              <w:spacing w:after="0"/>
              <w:jc w:val="center"/>
              <w:rPr>
                <w:rFonts w:cstheme="minorHAnsi"/>
                <w:b/>
                <w:bCs/>
                <w:szCs w:val="20"/>
              </w:rPr>
            </w:pPr>
            <w:r w:rsidRPr="003305F8">
              <w:rPr>
                <w:rFonts w:cstheme="minorHAnsi"/>
                <w:b/>
                <w:bCs/>
                <w:szCs w:val="20"/>
              </w:rPr>
              <w:t>Rodzaj punktu pomiarowego</w:t>
            </w:r>
          </w:p>
        </w:tc>
        <w:tc>
          <w:tcPr>
            <w:tcW w:w="2500" w:type="pct"/>
            <w:vAlign w:val="center"/>
            <w:hideMark/>
          </w:tcPr>
          <w:p w14:paraId="3D31C238" w14:textId="77777777" w:rsidR="00BB3FF8" w:rsidRPr="003305F8" w:rsidRDefault="00BB3FF8" w:rsidP="00EB28D9">
            <w:pPr>
              <w:spacing w:after="0"/>
              <w:jc w:val="center"/>
              <w:rPr>
                <w:rFonts w:cstheme="minorHAnsi"/>
                <w:szCs w:val="20"/>
              </w:rPr>
            </w:pPr>
            <w:r w:rsidRPr="003305F8">
              <w:rPr>
                <w:rFonts w:cstheme="minorHAnsi"/>
                <w:szCs w:val="20"/>
              </w:rPr>
              <w:t>studnia wiercona</w:t>
            </w:r>
          </w:p>
        </w:tc>
      </w:tr>
      <w:tr w:rsidR="00BB3FF8" w:rsidRPr="00862F88" w14:paraId="48288FB0" w14:textId="77777777" w:rsidTr="00D42623">
        <w:tc>
          <w:tcPr>
            <w:tcW w:w="2500" w:type="pct"/>
            <w:shd w:val="clear" w:color="auto" w:fill="EDEDED"/>
            <w:vAlign w:val="center"/>
            <w:hideMark/>
          </w:tcPr>
          <w:p w14:paraId="1BEC5B8C" w14:textId="77777777" w:rsidR="00BB3FF8" w:rsidRPr="00862F88" w:rsidRDefault="00BB3FF8" w:rsidP="00EB28D9">
            <w:pPr>
              <w:spacing w:after="0"/>
              <w:jc w:val="center"/>
              <w:rPr>
                <w:rFonts w:cstheme="minorHAnsi"/>
                <w:b/>
                <w:bCs/>
                <w:szCs w:val="20"/>
              </w:rPr>
            </w:pPr>
            <w:r w:rsidRPr="00862F88">
              <w:rPr>
                <w:rFonts w:cstheme="minorHAnsi"/>
                <w:b/>
                <w:bCs/>
                <w:szCs w:val="20"/>
              </w:rPr>
              <w:t>Użytkowanie terenu</w:t>
            </w:r>
          </w:p>
        </w:tc>
        <w:tc>
          <w:tcPr>
            <w:tcW w:w="2500" w:type="pct"/>
            <w:vAlign w:val="center"/>
            <w:hideMark/>
          </w:tcPr>
          <w:p w14:paraId="5580C594" w14:textId="77777777" w:rsidR="00BB3FF8" w:rsidRPr="00862F88" w:rsidRDefault="00BB3FF8" w:rsidP="00EB28D9">
            <w:pPr>
              <w:spacing w:after="0"/>
              <w:jc w:val="center"/>
              <w:rPr>
                <w:rFonts w:cstheme="minorHAnsi"/>
                <w:szCs w:val="20"/>
              </w:rPr>
            </w:pPr>
            <w:r w:rsidRPr="00862F88">
              <w:rPr>
                <w:rFonts w:cstheme="minorHAnsi"/>
                <w:szCs w:val="20"/>
              </w:rPr>
              <w:t>zabudowa miejska luźna</w:t>
            </w:r>
          </w:p>
        </w:tc>
      </w:tr>
      <w:tr w:rsidR="00BB3FF8" w:rsidRPr="00862F88" w14:paraId="7979067F" w14:textId="77777777" w:rsidTr="00D42623">
        <w:tc>
          <w:tcPr>
            <w:tcW w:w="2500" w:type="pct"/>
            <w:shd w:val="clear" w:color="auto" w:fill="EDEDED"/>
            <w:vAlign w:val="center"/>
            <w:hideMark/>
          </w:tcPr>
          <w:p w14:paraId="571D335E" w14:textId="77777777" w:rsidR="00BB3FF8" w:rsidRPr="00862F88" w:rsidRDefault="00BB3FF8" w:rsidP="00EB28D9">
            <w:pPr>
              <w:spacing w:after="0"/>
              <w:jc w:val="center"/>
              <w:rPr>
                <w:rFonts w:cstheme="minorHAnsi"/>
                <w:b/>
                <w:bCs/>
                <w:szCs w:val="20"/>
              </w:rPr>
            </w:pPr>
            <w:r w:rsidRPr="00862F88">
              <w:rPr>
                <w:rFonts w:cstheme="minorHAnsi"/>
                <w:b/>
                <w:bCs/>
                <w:szCs w:val="20"/>
              </w:rPr>
              <w:t>Data poboru próbki</w:t>
            </w:r>
          </w:p>
        </w:tc>
        <w:tc>
          <w:tcPr>
            <w:tcW w:w="2500" w:type="pct"/>
            <w:vAlign w:val="center"/>
            <w:hideMark/>
          </w:tcPr>
          <w:p w14:paraId="16489496" w14:textId="77777777" w:rsidR="00BB3FF8" w:rsidRPr="00862F88" w:rsidRDefault="00BB3FF8" w:rsidP="00EB28D9">
            <w:pPr>
              <w:spacing w:after="0"/>
              <w:jc w:val="center"/>
              <w:rPr>
                <w:rFonts w:cstheme="minorHAnsi"/>
                <w:szCs w:val="20"/>
              </w:rPr>
            </w:pPr>
            <w:r w:rsidRPr="00862F88">
              <w:rPr>
                <w:rFonts w:cstheme="minorHAnsi"/>
                <w:szCs w:val="20"/>
              </w:rPr>
              <w:t>09.06.2022</w:t>
            </w:r>
          </w:p>
        </w:tc>
      </w:tr>
      <w:tr w:rsidR="00BB3FF8" w:rsidRPr="00862F88" w14:paraId="49A98D00" w14:textId="77777777" w:rsidTr="00D42623">
        <w:tc>
          <w:tcPr>
            <w:tcW w:w="2500" w:type="pct"/>
            <w:shd w:val="clear" w:color="auto" w:fill="EDEDED"/>
            <w:vAlign w:val="center"/>
            <w:hideMark/>
          </w:tcPr>
          <w:p w14:paraId="32FB2555" w14:textId="77777777" w:rsidR="00BB3FF8" w:rsidRPr="00862F88" w:rsidRDefault="00BB3FF8" w:rsidP="00EB28D9">
            <w:pPr>
              <w:spacing w:after="0"/>
              <w:jc w:val="center"/>
              <w:rPr>
                <w:rFonts w:cstheme="minorHAnsi"/>
                <w:b/>
                <w:bCs/>
                <w:szCs w:val="20"/>
              </w:rPr>
            </w:pPr>
            <w:r w:rsidRPr="00862F88">
              <w:rPr>
                <w:rFonts w:cstheme="minorHAnsi"/>
                <w:b/>
                <w:bCs/>
                <w:szCs w:val="20"/>
              </w:rPr>
              <w:t>Klasa jakości – końcowa</w:t>
            </w:r>
          </w:p>
        </w:tc>
        <w:tc>
          <w:tcPr>
            <w:tcW w:w="2500" w:type="pct"/>
            <w:shd w:val="clear" w:color="auto" w:fill="99FF66"/>
            <w:vAlign w:val="center"/>
            <w:hideMark/>
          </w:tcPr>
          <w:p w14:paraId="67D3F6A2" w14:textId="77777777" w:rsidR="00BB3FF8" w:rsidRPr="00862F88" w:rsidRDefault="00BB3FF8" w:rsidP="00EB28D9">
            <w:pPr>
              <w:spacing w:after="0"/>
              <w:jc w:val="center"/>
              <w:rPr>
                <w:rFonts w:cstheme="minorHAnsi"/>
                <w:szCs w:val="20"/>
              </w:rPr>
            </w:pPr>
            <w:r w:rsidRPr="00862F88">
              <w:rPr>
                <w:rFonts w:cstheme="minorHAnsi"/>
                <w:szCs w:val="20"/>
              </w:rPr>
              <w:t>II</w:t>
            </w:r>
          </w:p>
        </w:tc>
      </w:tr>
    </w:tbl>
    <w:p w14:paraId="08932546" w14:textId="77777777" w:rsidR="00BB3FF8" w:rsidRPr="00862F88" w:rsidRDefault="00BB3FF8" w:rsidP="00BB3FF8">
      <w:pPr>
        <w:spacing w:line="240" w:lineRule="auto"/>
        <w:jc w:val="center"/>
        <w:rPr>
          <w:rFonts w:cstheme="minorHAnsi"/>
          <w:i/>
          <w:iCs/>
          <w:szCs w:val="20"/>
        </w:rPr>
      </w:pPr>
      <w:r w:rsidRPr="00862F88">
        <w:rPr>
          <w:rFonts w:cstheme="minorHAnsi"/>
          <w:i/>
          <w:iCs/>
          <w:szCs w:val="20"/>
        </w:rPr>
        <w:t>Źródło: 2022 - Klasy jakości wód podziemnych - monitoring jakości wód podziemnych - monitoring diagnostyczny</w:t>
      </w:r>
    </w:p>
    <w:p w14:paraId="1009B3F7" w14:textId="77777777" w:rsidR="00BB3FF8" w:rsidRPr="00862F88" w:rsidRDefault="00BB3FF8" w:rsidP="00BB3FF8">
      <w:pPr>
        <w:spacing w:after="0"/>
        <w:rPr>
          <w:rFonts w:cstheme="minorHAnsi"/>
          <w:iCs/>
          <w:szCs w:val="18"/>
        </w:rPr>
      </w:pPr>
      <w:r w:rsidRPr="00862F88">
        <w:rPr>
          <w:rFonts w:cstheme="minorHAnsi"/>
          <w:iCs/>
          <w:szCs w:val="18"/>
        </w:rPr>
        <w:t>Jak wynika z powyższej tabeli dla wszystkich 3 punktów pomiarowych uzyskano następujące wyniki:</w:t>
      </w:r>
    </w:p>
    <w:p w14:paraId="5F49D3C9" w14:textId="77777777" w:rsidR="00BB3FF8" w:rsidRPr="00862F88" w:rsidRDefault="00BB3FF8" w:rsidP="00A04EF4">
      <w:pPr>
        <w:pStyle w:val="Akapitzlist"/>
        <w:numPr>
          <w:ilvl w:val="0"/>
          <w:numId w:val="87"/>
        </w:numPr>
        <w:spacing w:after="0"/>
        <w:ind w:left="567" w:hanging="283"/>
        <w:rPr>
          <w:rFonts w:cstheme="minorHAnsi"/>
          <w:iCs/>
          <w:szCs w:val="18"/>
        </w:rPr>
      </w:pPr>
      <w:r w:rsidRPr="00862F88">
        <w:rPr>
          <w:rFonts w:cstheme="minorHAnsi"/>
          <w:iCs/>
          <w:szCs w:val="18"/>
        </w:rPr>
        <w:t>I klasa (wody bardzo dobrej jakości): brak punktów monitoringu na terenie powiatu wyszkowskiego</w:t>
      </w:r>
      <w:r>
        <w:rPr>
          <w:rFonts w:cstheme="minorHAnsi"/>
          <w:iCs/>
          <w:szCs w:val="18"/>
        </w:rPr>
        <w:t>,</w:t>
      </w:r>
    </w:p>
    <w:p w14:paraId="2E4EA3AE" w14:textId="77777777" w:rsidR="00BB3FF8" w:rsidRPr="00862F88" w:rsidRDefault="00BB3FF8" w:rsidP="00A04EF4">
      <w:pPr>
        <w:pStyle w:val="Akapitzlist"/>
        <w:numPr>
          <w:ilvl w:val="0"/>
          <w:numId w:val="87"/>
        </w:numPr>
        <w:spacing w:after="0"/>
        <w:ind w:left="567" w:hanging="283"/>
        <w:rPr>
          <w:rFonts w:cstheme="minorHAnsi"/>
          <w:iCs/>
          <w:szCs w:val="18"/>
        </w:rPr>
      </w:pPr>
      <w:r w:rsidRPr="00862F88">
        <w:rPr>
          <w:rFonts w:cstheme="minorHAnsi"/>
          <w:iCs/>
          <w:szCs w:val="18"/>
        </w:rPr>
        <w:t>II klasa (wody dobrej jakości): 3 punkty monitoringu na terenie powiatu wyszkowskiego</w:t>
      </w:r>
      <w:r>
        <w:rPr>
          <w:rFonts w:cstheme="minorHAnsi"/>
          <w:iCs/>
          <w:szCs w:val="18"/>
        </w:rPr>
        <w:t>,</w:t>
      </w:r>
    </w:p>
    <w:p w14:paraId="19EA2600" w14:textId="77777777" w:rsidR="00BB3FF8" w:rsidRPr="00862F88" w:rsidRDefault="00BB3FF8" w:rsidP="00A04EF4">
      <w:pPr>
        <w:pStyle w:val="Akapitzlist"/>
        <w:numPr>
          <w:ilvl w:val="0"/>
          <w:numId w:val="87"/>
        </w:numPr>
        <w:spacing w:after="0"/>
        <w:ind w:left="567" w:hanging="283"/>
        <w:rPr>
          <w:rFonts w:cstheme="minorHAnsi"/>
          <w:iCs/>
          <w:szCs w:val="18"/>
        </w:rPr>
      </w:pPr>
      <w:r w:rsidRPr="00862F88">
        <w:rPr>
          <w:rFonts w:cstheme="minorHAnsi"/>
          <w:iCs/>
          <w:szCs w:val="18"/>
        </w:rPr>
        <w:t>III klasa (wody zadowalającej jakości): brak punktów monitoringu na terenie powiatu wyszkowskiego</w:t>
      </w:r>
      <w:r>
        <w:rPr>
          <w:rFonts w:cstheme="minorHAnsi"/>
          <w:iCs/>
          <w:szCs w:val="18"/>
        </w:rPr>
        <w:t>,</w:t>
      </w:r>
    </w:p>
    <w:p w14:paraId="46C09508" w14:textId="77777777" w:rsidR="00BB3FF8" w:rsidRPr="00862F88" w:rsidRDefault="00BB3FF8" w:rsidP="00A04EF4">
      <w:pPr>
        <w:pStyle w:val="Akapitzlist"/>
        <w:numPr>
          <w:ilvl w:val="0"/>
          <w:numId w:val="87"/>
        </w:numPr>
        <w:spacing w:after="0"/>
        <w:ind w:left="567" w:hanging="283"/>
        <w:rPr>
          <w:rFonts w:cstheme="minorHAnsi"/>
          <w:iCs/>
          <w:szCs w:val="18"/>
        </w:rPr>
      </w:pPr>
      <w:r w:rsidRPr="00862F88">
        <w:rPr>
          <w:rFonts w:cstheme="minorHAnsi"/>
          <w:iCs/>
          <w:szCs w:val="18"/>
        </w:rPr>
        <w:t>IV klasa (wody niezadowalającej jakości): brak punktów monitoringu na terenie powiatu wyszkowskiego</w:t>
      </w:r>
      <w:r>
        <w:rPr>
          <w:rFonts w:cstheme="minorHAnsi"/>
          <w:iCs/>
          <w:szCs w:val="18"/>
        </w:rPr>
        <w:t>,</w:t>
      </w:r>
    </w:p>
    <w:p w14:paraId="6522353C" w14:textId="77777777" w:rsidR="00BB3FF8" w:rsidRPr="001F738C" w:rsidRDefault="00BB3FF8" w:rsidP="00A04EF4">
      <w:pPr>
        <w:pStyle w:val="Akapitzlist"/>
        <w:numPr>
          <w:ilvl w:val="0"/>
          <w:numId w:val="87"/>
        </w:numPr>
        <w:spacing w:after="0"/>
        <w:ind w:left="567" w:hanging="283"/>
        <w:rPr>
          <w:rFonts w:cstheme="minorHAnsi"/>
          <w:iCs/>
          <w:szCs w:val="18"/>
        </w:rPr>
      </w:pPr>
      <w:r w:rsidRPr="00862F88">
        <w:rPr>
          <w:rFonts w:cstheme="minorHAnsi"/>
          <w:iCs/>
          <w:szCs w:val="18"/>
        </w:rPr>
        <w:t>V klasa (</w:t>
      </w:r>
      <w:r w:rsidRPr="001F738C">
        <w:rPr>
          <w:rFonts w:cstheme="minorHAnsi"/>
          <w:iCs/>
          <w:szCs w:val="18"/>
        </w:rPr>
        <w:t>wody złej jakości): brak punktów monitoringu na terenie powiatu wyszkowskiego.</w:t>
      </w:r>
    </w:p>
    <w:p w14:paraId="6C613D20" w14:textId="77777777" w:rsidR="00BB3FF8" w:rsidRPr="004D1CD7" w:rsidRDefault="00BB3FF8" w:rsidP="00BB3FF8">
      <w:pPr>
        <w:spacing w:after="0"/>
        <w:rPr>
          <w:rFonts w:cstheme="minorHAnsi"/>
          <w:iCs/>
          <w:szCs w:val="18"/>
        </w:rPr>
      </w:pPr>
      <w:r w:rsidRPr="001F738C">
        <w:rPr>
          <w:rFonts w:cstheme="minorHAnsi"/>
          <w:iCs/>
          <w:szCs w:val="18"/>
        </w:rPr>
        <w:t>Podsumowując, zgodnie z danymi za rok 2022 na terenie powiatu wyszkowskiego dominują wody podziemne o </w:t>
      </w:r>
      <w:r w:rsidRPr="004D1CD7">
        <w:rPr>
          <w:rFonts w:cstheme="minorHAnsi"/>
          <w:iCs/>
          <w:szCs w:val="18"/>
        </w:rPr>
        <w:t>dobrej jakości.</w:t>
      </w:r>
    </w:p>
    <w:p w14:paraId="6972D7E7" w14:textId="77777777" w:rsidR="00BB3FF8" w:rsidRPr="004D1CD7" w:rsidRDefault="00BB3FF8" w:rsidP="00BB3FF8">
      <w:pPr>
        <w:spacing w:after="0"/>
        <w:rPr>
          <w:rFonts w:eastAsia="Times New Roman" w:cstheme="minorHAnsi"/>
          <w:iCs/>
          <w:szCs w:val="20"/>
          <w:lang w:eastAsia="pl-PL"/>
        </w:rPr>
      </w:pPr>
      <w:r w:rsidRPr="004D1CD7">
        <w:rPr>
          <w:rFonts w:eastAsia="Times New Roman" w:cstheme="minorHAnsi"/>
          <w:iCs/>
          <w:szCs w:val="20"/>
          <w:lang w:eastAsia="pl-PL"/>
        </w:rPr>
        <w:t>Uwzględniając zasięg występowania, wodonośność, zasobność, jakość wód podziemnych oraz ich znaczenie dla gospodarki w kraju wydzielono Główne Zbiorniki Wód Podziemnych. Na obszarze powiatu wyszkowskiego znajdują się 4 Główne Zbiorniki Wód Podziemnych:</w:t>
      </w:r>
    </w:p>
    <w:p w14:paraId="75D1ACAE" w14:textId="77777777" w:rsidR="00BB3FF8" w:rsidRPr="004D1CD7" w:rsidRDefault="00BB3FF8" w:rsidP="00A04EF4">
      <w:pPr>
        <w:pStyle w:val="Akapitzlist"/>
        <w:numPr>
          <w:ilvl w:val="0"/>
          <w:numId w:val="88"/>
        </w:numPr>
        <w:spacing w:after="0"/>
        <w:ind w:left="567" w:hanging="283"/>
        <w:rPr>
          <w:rFonts w:cstheme="minorHAnsi"/>
          <w:iCs/>
          <w:szCs w:val="18"/>
        </w:rPr>
      </w:pPr>
      <w:r w:rsidRPr="004D1CD7">
        <w:rPr>
          <w:rFonts w:cstheme="minorHAnsi"/>
          <w:iCs/>
          <w:szCs w:val="18"/>
        </w:rPr>
        <w:lastRenderedPageBreak/>
        <w:t>GZWP nr 215 „Subniecka Warszawska”</w:t>
      </w:r>
      <w:r>
        <w:rPr>
          <w:rFonts w:cstheme="minorHAnsi"/>
          <w:iCs/>
          <w:szCs w:val="18"/>
        </w:rPr>
        <w:t>,</w:t>
      </w:r>
    </w:p>
    <w:p w14:paraId="07DA8168" w14:textId="77777777" w:rsidR="00BB3FF8" w:rsidRPr="004D1CD7" w:rsidRDefault="00BB3FF8" w:rsidP="00A04EF4">
      <w:pPr>
        <w:pStyle w:val="Akapitzlist"/>
        <w:numPr>
          <w:ilvl w:val="0"/>
          <w:numId w:val="88"/>
        </w:numPr>
        <w:spacing w:after="0"/>
        <w:ind w:left="567" w:hanging="283"/>
        <w:rPr>
          <w:rFonts w:cstheme="minorHAnsi"/>
          <w:iCs/>
          <w:szCs w:val="18"/>
        </w:rPr>
      </w:pPr>
      <w:r w:rsidRPr="004D1CD7">
        <w:rPr>
          <w:rFonts w:cstheme="minorHAnsi"/>
          <w:iCs/>
          <w:szCs w:val="18"/>
        </w:rPr>
        <w:t>GZWP nr 215A „Subniecka Warszawska – część centralna”</w:t>
      </w:r>
      <w:r>
        <w:rPr>
          <w:rFonts w:cstheme="minorHAnsi"/>
          <w:iCs/>
          <w:szCs w:val="18"/>
        </w:rPr>
        <w:t>,</w:t>
      </w:r>
    </w:p>
    <w:p w14:paraId="64A31F5D" w14:textId="77777777" w:rsidR="00BB3FF8" w:rsidRPr="009452F4" w:rsidRDefault="00BB3FF8" w:rsidP="00A04EF4">
      <w:pPr>
        <w:pStyle w:val="Akapitzlist"/>
        <w:numPr>
          <w:ilvl w:val="0"/>
          <w:numId w:val="88"/>
        </w:numPr>
        <w:spacing w:after="0"/>
        <w:ind w:left="567" w:hanging="283"/>
        <w:rPr>
          <w:rFonts w:cstheme="minorHAnsi"/>
          <w:iCs/>
          <w:szCs w:val="18"/>
        </w:rPr>
      </w:pPr>
      <w:r w:rsidRPr="004D1CD7">
        <w:rPr>
          <w:rFonts w:cstheme="minorHAnsi"/>
          <w:iCs/>
          <w:szCs w:val="18"/>
        </w:rPr>
        <w:t xml:space="preserve">GZWP nr 221 „Dolina </w:t>
      </w:r>
      <w:r w:rsidRPr="009452F4">
        <w:rPr>
          <w:rFonts w:cstheme="minorHAnsi"/>
          <w:iCs/>
          <w:szCs w:val="18"/>
        </w:rPr>
        <w:t>kopalna Wyszków”</w:t>
      </w:r>
      <w:r>
        <w:rPr>
          <w:rFonts w:cstheme="minorHAnsi"/>
          <w:iCs/>
          <w:szCs w:val="18"/>
        </w:rPr>
        <w:t>,</w:t>
      </w:r>
    </w:p>
    <w:p w14:paraId="60F70F8B" w14:textId="77777777" w:rsidR="00BB3FF8" w:rsidRPr="00BC6150" w:rsidRDefault="00BB3FF8" w:rsidP="00A04EF4">
      <w:pPr>
        <w:pStyle w:val="Akapitzlist"/>
        <w:numPr>
          <w:ilvl w:val="0"/>
          <w:numId w:val="88"/>
        </w:numPr>
        <w:spacing w:after="160"/>
        <w:ind w:left="567" w:hanging="283"/>
        <w:rPr>
          <w:rFonts w:cstheme="minorHAnsi"/>
          <w:iCs/>
          <w:szCs w:val="18"/>
        </w:rPr>
      </w:pPr>
      <w:r w:rsidRPr="009452F4">
        <w:rPr>
          <w:rFonts w:cstheme="minorHAnsi"/>
          <w:iCs/>
          <w:szCs w:val="18"/>
        </w:rPr>
        <w:t xml:space="preserve">GZWP nr 222 „Dolina środkowej </w:t>
      </w:r>
      <w:r w:rsidRPr="00BC6150">
        <w:rPr>
          <w:rFonts w:cstheme="minorHAnsi"/>
          <w:iCs/>
          <w:szCs w:val="18"/>
        </w:rPr>
        <w:t>Wisły (Warszawa-Puławy)”.</w:t>
      </w:r>
    </w:p>
    <w:p w14:paraId="011C42C2" w14:textId="77777777" w:rsidR="00BB3FF8" w:rsidRPr="00BC6150" w:rsidRDefault="00BB3FF8" w:rsidP="00BB3FF8">
      <w:pPr>
        <w:rPr>
          <w:rFonts w:cstheme="minorHAnsi"/>
          <w:iCs/>
          <w:szCs w:val="18"/>
        </w:rPr>
      </w:pPr>
      <w:r w:rsidRPr="00BC6150">
        <w:rPr>
          <w:rFonts w:cstheme="minorHAnsi"/>
          <w:iCs/>
          <w:szCs w:val="18"/>
        </w:rPr>
        <w:t>Cechy charakterystyczne Głównych Zbiorników Wód Podziemnych występujących na terenie powiatu wyszkowskiego przedstawia tabela poniżej.</w:t>
      </w:r>
    </w:p>
    <w:p w14:paraId="3439B83C" w14:textId="02309A48" w:rsidR="00BB3FF8" w:rsidRPr="00BC6150" w:rsidRDefault="00BB3FF8" w:rsidP="00BB3FF8">
      <w:pPr>
        <w:pStyle w:val="Legenda"/>
        <w:keepNext/>
        <w:spacing w:after="0"/>
        <w:rPr>
          <w:b w:val="0"/>
          <w:bCs w:val="0"/>
          <w:i w:val="0"/>
          <w:iCs/>
          <w:color w:val="000000" w:themeColor="text1"/>
        </w:rPr>
      </w:pPr>
      <w:bookmarkStart w:id="102" w:name="_Toc176261396"/>
      <w:bookmarkStart w:id="103" w:name="_Toc177721377"/>
      <w:r w:rsidRPr="00BC6150">
        <w:rPr>
          <w:i w:val="0"/>
          <w:color w:val="000000" w:themeColor="text1"/>
        </w:rPr>
        <w:t xml:space="preserve">Tabela </w:t>
      </w:r>
      <w:r w:rsidRPr="00BC6150">
        <w:rPr>
          <w:b w:val="0"/>
          <w:bCs w:val="0"/>
          <w:i w:val="0"/>
          <w:iCs/>
          <w:color w:val="000000" w:themeColor="text1"/>
        </w:rPr>
        <w:fldChar w:fldCharType="begin"/>
      </w:r>
      <w:r w:rsidRPr="00BC6150">
        <w:rPr>
          <w:i w:val="0"/>
          <w:color w:val="000000" w:themeColor="text1"/>
        </w:rPr>
        <w:instrText xml:space="preserve"> SEQ Tabela \* ARABIC </w:instrText>
      </w:r>
      <w:r w:rsidRPr="00BC6150">
        <w:rPr>
          <w:b w:val="0"/>
          <w:bCs w:val="0"/>
          <w:i w:val="0"/>
          <w:iCs/>
          <w:color w:val="000000" w:themeColor="text1"/>
        </w:rPr>
        <w:fldChar w:fldCharType="separate"/>
      </w:r>
      <w:r w:rsidR="007A339E">
        <w:rPr>
          <w:i w:val="0"/>
          <w:noProof/>
          <w:color w:val="000000" w:themeColor="text1"/>
        </w:rPr>
        <w:t>17</w:t>
      </w:r>
      <w:r w:rsidRPr="00BC6150">
        <w:rPr>
          <w:b w:val="0"/>
          <w:bCs w:val="0"/>
          <w:i w:val="0"/>
          <w:iCs/>
          <w:color w:val="000000" w:themeColor="text1"/>
        </w:rPr>
        <w:fldChar w:fldCharType="end"/>
      </w:r>
      <w:r w:rsidRPr="00BC6150">
        <w:rPr>
          <w:i w:val="0"/>
          <w:color w:val="000000" w:themeColor="text1"/>
        </w:rPr>
        <w:t>. Charakterystyka GZWP na terenie powiatu wyszkowskiego</w:t>
      </w:r>
      <w:bookmarkEnd w:id="102"/>
      <w:bookmarkEnd w:id="103"/>
    </w:p>
    <w:tbl>
      <w:tblPr>
        <w:tblStyle w:val="Tabela-Siatka"/>
        <w:tblW w:w="0" w:type="auto"/>
        <w:tblLook w:val="04A0" w:firstRow="1" w:lastRow="0" w:firstColumn="1" w:lastColumn="0" w:noHBand="0" w:noVBand="1"/>
      </w:tblPr>
      <w:tblGrid>
        <w:gridCol w:w="1822"/>
        <w:gridCol w:w="1917"/>
        <w:gridCol w:w="1785"/>
        <w:gridCol w:w="1797"/>
        <w:gridCol w:w="1739"/>
      </w:tblGrid>
      <w:tr w:rsidR="00BB3FF8" w:rsidRPr="003A771D" w14:paraId="4F476A5F" w14:textId="77777777" w:rsidTr="00D42623">
        <w:trPr>
          <w:tblHeader/>
        </w:trPr>
        <w:tc>
          <w:tcPr>
            <w:tcW w:w="1822" w:type="dxa"/>
            <w:vMerge w:val="restart"/>
            <w:shd w:val="clear" w:color="auto" w:fill="EDEDED" w:themeFill="accent3" w:themeFillTint="33"/>
            <w:vAlign w:val="center"/>
          </w:tcPr>
          <w:p w14:paraId="255DB2A3" w14:textId="77777777" w:rsidR="00BB3FF8" w:rsidRPr="00BC6150" w:rsidRDefault="00BB3FF8" w:rsidP="00C07E29">
            <w:pPr>
              <w:spacing w:after="0"/>
              <w:ind w:firstLine="0"/>
              <w:jc w:val="center"/>
              <w:rPr>
                <w:rFonts w:cstheme="minorHAnsi"/>
                <w:b/>
                <w:bCs/>
                <w:iCs/>
                <w:szCs w:val="18"/>
              </w:rPr>
            </w:pPr>
            <w:r w:rsidRPr="00BC6150">
              <w:rPr>
                <w:rFonts w:cstheme="minorHAnsi"/>
                <w:b/>
                <w:bCs/>
                <w:iCs/>
                <w:szCs w:val="18"/>
              </w:rPr>
              <w:t>Nazwa zbiornika</w:t>
            </w:r>
          </w:p>
        </w:tc>
        <w:tc>
          <w:tcPr>
            <w:tcW w:w="1917" w:type="dxa"/>
            <w:shd w:val="clear" w:color="auto" w:fill="EDEDED" w:themeFill="accent3" w:themeFillTint="33"/>
            <w:vAlign w:val="center"/>
          </w:tcPr>
          <w:p w14:paraId="169AD838" w14:textId="77777777" w:rsidR="00BB3FF8" w:rsidRPr="00BC6150" w:rsidRDefault="00BB3FF8" w:rsidP="00C07E29">
            <w:pPr>
              <w:spacing w:after="0"/>
              <w:ind w:firstLine="0"/>
              <w:jc w:val="center"/>
              <w:rPr>
                <w:rFonts w:cstheme="minorHAnsi"/>
                <w:b/>
                <w:bCs/>
                <w:iCs/>
                <w:szCs w:val="18"/>
              </w:rPr>
            </w:pPr>
            <w:r w:rsidRPr="00BC6150">
              <w:rPr>
                <w:rFonts w:cstheme="minorHAnsi"/>
                <w:b/>
                <w:bCs/>
                <w:iCs/>
                <w:szCs w:val="18"/>
              </w:rPr>
              <w:t>GZWP nr 215</w:t>
            </w:r>
          </w:p>
        </w:tc>
        <w:tc>
          <w:tcPr>
            <w:tcW w:w="1785" w:type="dxa"/>
            <w:shd w:val="clear" w:color="auto" w:fill="EDEDED" w:themeFill="accent3" w:themeFillTint="33"/>
            <w:vAlign w:val="center"/>
          </w:tcPr>
          <w:p w14:paraId="4D6592A1" w14:textId="77777777" w:rsidR="00BB3FF8" w:rsidRPr="00BC6150" w:rsidRDefault="00BB3FF8" w:rsidP="0031214D">
            <w:pPr>
              <w:spacing w:after="0"/>
              <w:ind w:hanging="99"/>
              <w:jc w:val="center"/>
              <w:rPr>
                <w:rFonts w:cstheme="minorHAnsi"/>
                <w:b/>
                <w:bCs/>
                <w:iCs/>
                <w:szCs w:val="18"/>
              </w:rPr>
            </w:pPr>
            <w:r w:rsidRPr="00BC6150">
              <w:rPr>
                <w:rFonts w:cstheme="minorHAnsi"/>
                <w:b/>
                <w:bCs/>
                <w:iCs/>
                <w:szCs w:val="18"/>
              </w:rPr>
              <w:t>GZWP nr 215A</w:t>
            </w:r>
          </w:p>
        </w:tc>
        <w:tc>
          <w:tcPr>
            <w:tcW w:w="1797" w:type="dxa"/>
            <w:shd w:val="clear" w:color="auto" w:fill="EDEDED" w:themeFill="accent3" w:themeFillTint="33"/>
            <w:vAlign w:val="center"/>
          </w:tcPr>
          <w:p w14:paraId="4CB7081C" w14:textId="77777777" w:rsidR="00BB3FF8" w:rsidRPr="00B173C4" w:rsidRDefault="00BB3FF8" w:rsidP="0031214D">
            <w:pPr>
              <w:spacing w:after="0"/>
              <w:ind w:firstLine="0"/>
              <w:jc w:val="center"/>
              <w:rPr>
                <w:rFonts w:cstheme="minorHAnsi"/>
                <w:b/>
                <w:bCs/>
                <w:iCs/>
                <w:szCs w:val="18"/>
              </w:rPr>
            </w:pPr>
            <w:r w:rsidRPr="00B173C4">
              <w:rPr>
                <w:rFonts w:cstheme="minorHAnsi"/>
                <w:b/>
                <w:bCs/>
                <w:iCs/>
                <w:szCs w:val="18"/>
              </w:rPr>
              <w:t>GZWP nr 221</w:t>
            </w:r>
          </w:p>
        </w:tc>
        <w:tc>
          <w:tcPr>
            <w:tcW w:w="1739" w:type="dxa"/>
            <w:shd w:val="clear" w:color="auto" w:fill="EDEDED" w:themeFill="accent3" w:themeFillTint="33"/>
            <w:vAlign w:val="center"/>
          </w:tcPr>
          <w:p w14:paraId="24BF059F" w14:textId="77777777" w:rsidR="00BB3FF8" w:rsidRPr="00B173C4" w:rsidRDefault="00BB3FF8" w:rsidP="00EF1C3E">
            <w:pPr>
              <w:spacing w:after="0"/>
              <w:ind w:firstLine="23"/>
              <w:jc w:val="center"/>
              <w:rPr>
                <w:rFonts w:cstheme="minorHAnsi"/>
                <w:b/>
                <w:bCs/>
                <w:iCs/>
                <w:szCs w:val="18"/>
              </w:rPr>
            </w:pPr>
            <w:r w:rsidRPr="00B173C4">
              <w:rPr>
                <w:rFonts w:cstheme="minorHAnsi"/>
                <w:b/>
                <w:bCs/>
                <w:iCs/>
                <w:szCs w:val="18"/>
              </w:rPr>
              <w:t>GZWP nr 222</w:t>
            </w:r>
          </w:p>
        </w:tc>
      </w:tr>
      <w:tr w:rsidR="00BB3FF8" w:rsidRPr="003A771D" w14:paraId="5F71F6D3" w14:textId="77777777" w:rsidTr="00D42623">
        <w:trPr>
          <w:tblHeader/>
        </w:trPr>
        <w:tc>
          <w:tcPr>
            <w:tcW w:w="1822" w:type="dxa"/>
            <w:vMerge/>
            <w:shd w:val="clear" w:color="auto" w:fill="EDEDED" w:themeFill="accent3" w:themeFillTint="33"/>
            <w:vAlign w:val="center"/>
          </w:tcPr>
          <w:p w14:paraId="01C88E8A" w14:textId="77777777" w:rsidR="00BB3FF8" w:rsidRPr="009452F4" w:rsidRDefault="00BB3FF8" w:rsidP="00C07E29">
            <w:pPr>
              <w:spacing w:after="0"/>
              <w:ind w:firstLine="0"/>
              <w:jc w:val="center"/>
              <w:rPr>
                <w:rFonts w:cstheme="minorHAnsi"/>
                <w:b/>
                <w:bCs/>
                <w:iCs/>
                <w:szCs w:val="18"/>
              </w:rPr>
            </w:pPr>
          </w:p>
        </w:tc>
        <w:tc>
          <w:tcPr>
            <w:tcW w:w="1917" w:type="dxa"/>
            <w:shd w:val="clear" w:color="auto" w:fill="EDEDED" w:themeFill="accent3" w:themeFillTint="33"/>
            <w:vAlign w:val="center"/>
          </w:tcPr>
          <w:p w14:paraId="0610F750" w14:textId="77777777" w:rsidR="00BB3FF8" w:rsidRPr="0040617C" w:rsidRDefault="00BB3FF8" w:rsidP="00C07E29">
            <w:pPr>
              <w:spacing w:after="0"/>
              <w:ind w:firstLine="0"/>
              <w:jc w:val="center"/>
              <w:rPr>
                <w:rFonts w:cstheme="minorHAnsi"/>
                <w:b/>
                <w:bCs/>
                <w:iCs/>
                <w:szCs w:val="18"/>
              </w:rPr>
            </w:pPr>
            <w:r w:rsidRPr="0040617C">
              <w:rPr>
                <w:rFonts w:cstheme="minorHAnsi"/>
                <w:b/>
                <w:bCs/>
                <w:iCs/>
                <w:szCs w:val="18"/>
              </w:rPr>
              <w:t>Subniecka Warszawska</w:t>
            </w:r>
          </w:p>
        </w:tc>
        <w:tc>
          <w:tcPr>
            <w:tcW w:w="1785" w:type="dxa"/>
            <w:shd w:val="clear" w:color="auto" w:fill="EDEDED" w:themeFill="accent3" w:themeFillTint="33"/>
            <w:vAlign w:val="center"/>
          </w:tcPr>
          <w:p w14:paraId="53EC6DDD" w14:textId="77777777" w:rsidR="00BB3FF8" w:rsidRPr="0040617C" w:rsidRDefault="00BB3FF8" w:rsidP="0031214D">
            <w:pPr>
              <w:spacing w:after="0"/>
              <w:ind w:hanging="99"/>
              <w:jc w:val="center"/>
              <w:rPr>
                <w:rFonts w:cstheme="minorHAnsi"/>
                <w:b/>
                <w:bCs/>
                <w:iCs/>
                <w:szCs w:val="18"/>
              </w:rPr>
            </w:pPr>
            <w:r w:rsidRPr="0040617C">
              <w:rPr>
                <w:rFonts w:cstheme="minorHAnsi"/>
                <w:b/>
                <w:bCs/>
                <w:iCs/>
                <w:szCs w:val="18"/>
              </w:rPr>
              <w:t>Subniecka Warszawska – część centralna</w:t>
            </w:r>
          </w:p>
        </w:tc>
        <w:tc>
          <w:tcPr>
            <w:tcW w:w="1797" w:type="dxa"/>
            <w:shd w:val="clear" w:color="auto" w:fill="EDEDED" w:themeFill="accent3" w:themeFillTint="33"/>
            <w:vAlign w:val="center"/>
          </w:tcPr>
          <w:p w14:paraId="303F91CA" w14:textId="77777777" w:rsidR="00BB3FF8" w:rsidRPr="0040617C" w:rsidRDefault="00BB3FF8" w:rsidP="0031214D">
            <w:pPr>
              <w:spacing w:after="0"/>
              <w:ind w:firstLine="0"/>
              <w:jc w:val="center"/>
              <w:rPr>
                <w:rFonts w:cstheme="minorHAnsi"/>
                <w:b/>
                <w:bCs/>
                <w:iCs/>
                <w:szCs w:val="18"/>
              </w:rPr>
            </w:pPr>
            <w:r w:rsidRPr="0040617C">
              <w:rPr>
                <w:rFonts w:cstheme="minorHAnsi"/>
                <w:b/>
                <w:bCs/>
                <w:iCs/>
                <w:szCs w:val="18"/>
              </w:rPr>
              <w:t>Dolina kopalna Wyszków</w:t>
            </w:r>
          </w:p>
        </w:tc>
        <w:tc>
          <w:tcPr>
            <w:tcW w:w="1739" w:type="dxa"/>
            <w:shd w:val="clear" w:color="auto" w:fill="EDEDED" w:themeFill="accent3" w:themeFillTint="33"/>
            <w:vAlign w:val="center"/>
          </w:tcPr>
          <w:p w14:paraId="11C8CD20" w14:textId="77777777" w:rsidR="00BB3FF8" w:rsidRPr="003A771D" w:rsidRDefault="00BB3FF8" w:rsidP="00EF1C3E">
            <w:pPr>
              <w:spacing w:after="0"/>
              <w:ind w:firstLine="23"/>
              <w:jc w:val="center"/>
              <w:rPr>
                <w:rFonts w:cstheme="minorHAnsi"/>
                <w:b/>
                <w:bCs/>
                <w:iCs/>
                <w:szCs w:val="18"/>
                <w:highlight w:val="yellow"/>
              </w:rPr>
            </w:pPr>
            <w:r w:rsidRPr="00B173C4">
              <w:rPr>
                <w:rFonts w:cstheme="minorHAnsi"/>
                <w:b/>
                <w:bCs/>
                <w:iCs/>
                <w:szCs w:val="18"/>
              </w:rPr>
              <w:t>Dolina środkowej Wisły (Warszawa-Puławy)</w:t>
            </w:r>
          </w:p>
        </w:tc>
      </w:tr>
      <w:tr w:rsidR="00BB3FF8" w:rsidRPr="003A771D" w14:paraId="35348326" w14:textId="77777777" w:rsidTr="00D42623">
        <w:tc>
          <w:tcPr>
            <w:tcW w:w="9060" w:type="dxa"/>
            <w:gridSpan w:val="5"/>
            <w:shd w:val="clear" w:color="auto" w:fill="EDEDED" w:themeFill="accent3" w:themeFillTint="33"/>
            <w:vAlign w:val="center"/>
          </w:tcPr>
          <w:p w14:paraId="3216F151" w14:textId="77777777" w:rsidR="00BB3FF8" w:rsidRPr="0040617C" w:rsidRDefault="00BB3FF8" w:rsidP="0031214D">
            <w:pPr>
              <w:spacing w:after="0"/>
              <w:ind w:firstLine="0"/>
              <w:jc w:val="center"/>
              <w:rPr>
                <w:rFonts w:cstheme="minorHAnsi"/>
                <w:b/>
                <w:bCs/>
                <w:iCs/>
                <w:szCs w:val="18"/>
              </w:rPr>
            </w:pPr>
            <w:r w:rsidRPr="0040617C">
              <w:rPr>
                <w:rFonts w:cstheme="minorHAnsi"/>
                <w:b/>
                <w:bCs/>
                <w:iCs/>
                <w:szCs w:val="18"/>
              </w:rPr>
              <w:t>Lokalizacja zbiornika</w:t>
            </w:r>
          </w:p>
        </w:tc>
      </w:tr>
      <w:tr w:rsidR="00BB3FF8" w:rsidRPr="003A771D" w14:paraId="5532E41A" w14:textId="77777777" w:rsidTr="00D42623">
        <w:tc>
          <w:tcPr>
            <w:tcW w:w="1822" w:type="dxa"/>
            <w:shd w:val="clear" w:color="auto" w:fill="EDEDED" w:themeFill="accent3" w:themeFillTint="33"/>
            <w:vAlign w:val="center"/>
          </w:tcPr>
          <w:p w14:paraId="3A9810A9"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Województwo</w:t>
            </w:r>
          </w:p>
        </w:tc>
        <w:tc>
          <w:tcPr>
            <w:tcW w:w="1917" w:type="dxa"/>
            <w:vAlign w:val="center"/>
          </w:tcPr>
          <w:p w14:paraId="76C404A6"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pomorskie, mazowieckie</w:t>
            </w:r>
          </w:p>
        </w:tc>
        <w:tc>
          <w:tcPr>
            <w:tcW w:w="1785" w:type="dxa"/>
            <w:vAlign w:val="center"/>
          </w:tcPr>
          <w:p w14:paraId="58F34BAA"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mazowieckie</w:t>
            </w:r>
          </w:p>
        </w:tc>
        <w:tc>
          <w:tcPr>
            <w:tcW w:w="1797" w:type="dxa"/>
            <w:vAlign w:val="center"/>
          </w:tcPr>
          <w:p w14:paraId="08AAA03D" w14:textId="77777777" w:rsidR="00BB3FF8" w:rsidRPr="0040617C" w:rsidRDefault="00BB3FF8" w:rsidP="0031214D">
            <w:pPr>
              <w:spacing w:after="0"/>
              <w:ind w:firstLine="0"/>
              <w:jc w:val="center"/>
              <w:rPr>
                <w:rFonts w:cstheme="minorHAnsi"/>
                <w:iCs/>
                <w:sz w:val="18"/>
                <w:szCs w:val="16"/>
              </w:rPr>
            </w:pPr>
            <w:r w:rsidRPr="0040617C">
              <w:rPr>
                <w:rFonts w:cstheme="minorHAnsi"/>
                <w:iCs/>
                <w:sz w:val="18"/>
                <w:szCs w:val="16"/>
              </w:rPr>
              <w:t>mazowieckie</w:t>
            </w:r>
          </w:p>
        </w:tc>
        <w:tc>
          <w:tcPr>
            <w:tcW w:w="1739" w:type="dxa"/>
            <w:vAlign w:val="center"/>
          </w:tcPr>
          <w:p w14:paraId="14D1F1B8" w14:textId="77777777" w:rsidR="00BB3FF8" w:rsidRPr="003A771D" w:rsidRDefault="00BB3FF8" w:rsidP="00EF1C3E">
            <w:pPr>
              <w:spacing w:after="0"/>
              <w:ind w:hanging="118"/>
              <w:jc w:val="center"/>
              <w:rPr>
                <w:rFonts w:cstheme="minorHAnsi"/>
                <w:iCs/>
                <w:sz w:val="18"/>
                <w:szCs w:val="16"/>
                <w:highlight w:val="yellow"/>
              </w:rPr>
            </w:pPr>
            <w:r>
              <w:rPr>
                <w:rFonts w:cstheme="minorHAnsi"/>
                <w:iCs/>
                <w:sz w:val="18"/>
                <w:szCs w:val="16"/>
              </w:rPr>
              <w:t>m</w:t>
            </w:r>
            <w:r w:rsidRPr="00B173C4">
              <w:rPr>
                <w:rFonts w:cstheme="minorHAnsi"/>
                <w:iCs/>
                <w:sz w:val="18"/>
                <w:szCs w:val="16"/>
              </w:rPr>
              <w:t>azowieckie</w:t>
            </w:r>
            <w:r>
              <w:rPr>
                <w:rFonts w:cstheme="minorHAnsi"/>
                <w:iCs/>
                <w:sz w:val="18"/>
                <w:szCs w:val="16"/>
              </w:rPr>
              <w:t>, lubelskie</w:t>
            </w:r>
          </w:p>
        </w:tc>
      </w:tr>
      <w:tr w:rsidR="00BB3FF8" w:rsidRPr="003A771D" w14:paraId="109E1BF6" w14:textId="77777777" w:rsidTr="00D42623">
        <w:tc>
          <w:tcPr>
            <w:tcW w:w="1822" w:type="dxa"/>
            <w:shd w:val="clear" w:color="auto" w:fill="EDEDED" w:themeFill="accent3" w:themeFillTint="33"/>
            <w:vAlign w:val="center"/>
          </w:tcPr>
          <w:p w14:paraId="1C65A57F"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Powiat</w:t>
            </w:r>
          </w:p>
        </w:tc>
        <w:tc>
          <w:tcPr>
            <w:tcW w:w="1917" w:type="dxa"/>
            <w:vAlign w:val="center"/>
          </w:tcPr>
          <w:p w14:paraId="028AA9C5"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b.d.</w:t>
            </w:r>
          </w:p>
        </w:tc>
        <w:tc>
          <w:tcPr>
            <w:tcW w:w="1785" w:type="dxa"/>
            <w:vAlign w:val="center"/>
          </w:tcPr>
          <w:p w14:paraId="1C9F99A0"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b.d.</w:t>
            </w:r>
          </w:p>
        </w:tc>
        <w:tc>
          <w:tcPr>
            <w:tcW w:w="1797" w:type="dxa"/>
            <w:vAlign w:val="center"/>
          </w:tcPr>
          <w:p w14:paraId="31D5454D" w14:textId="77777777" w:rsidR="00BB3FF8" w:rsidRPr="0040617C" w:rsidRDefault="00BB3FF8" w:rsidP="00EF1C3E">
            <w:pPr>
              <w:spacing w:after="0"/>
              <w:ind w:hanging="33"/>
              <w:jc w:val="center"/>
              <w:rPr>
                <w:rFonts w:cstheme="minorHAnsi"/>
                <w:iCs/>
                <w:sz w:val="18"/>
                <w:szCs w:val="16"/>
              </w:rPr>
            </w:pPr>
            <w:r w:rsidRPr="0040617C">
              <w:rPr>
                <w:rFonts w:cstheme="minorHAnsi"/>
                <w:iCs/>
                <w:sz w:val="18"/>
                <w:szCs w:val="16"/>
              </w:rPr>
              <w:t>wyszkowski, ostrowski, ostrołęcki, węgrowski</w:t>
            </w:r>
          </w:p>
        </w:tc>
        <w:tc>
          <w:tcPr>
            <w:tcW w:w="1739" w:type="dxa"/>
            <w:vAlign w:val="center"/>
          </w:tcPr>
          <w:p w14:paraId="5DD071F7" w14:textId="77777777" w:rsidR="00BB3FF8" w:rsidRPr="0066465E" w:rsidRDefault="00BB3FF8" w:rsidP="00EF1C3E">
            <w:pPr>
              <w:spacing w:after="0"/>
              <w:ind w:hanging="118"/>
              <w:jc w:val="center"/>
              <w:rPr>
                <w:rFonts w:cstheme="minorHAnsi"/>
                <w:iCs/>
                <w:sz w:val="18"/>
                <w:szCs w:val="16"/>
              </w:rPr>
            </w:pPr>
            <w:r w:rsidRPr="0066465E">
              <w:rPr>
                <w:rFonts w:cstheme="minorHAnsi"/>
                <w:iCs/>
                <w:sz w:val="18"/>
                <w:szCs w:val="16"/>
              </w:rPr>
              <w:t xml:space="preserve">rycki, garwoliński, grójecki, kozienicki, legionowski, miński, nowodworski, </w:t>
            </w:r>
          </w:p>
          <w:p w14:paraId="20B0E627" w14:textId="77777777" w:rsidR="00BB3FF8" w:rsidRPr="0066465E" w:rsidRDefault="00BB3FF8" w:rsidP="00EF1C3E">
            <w:pPr>
              <w:spacing w:after="0"/>
              <w:ind w:hanging="118"/>
              <w:jc w:val="center"/>
              <w:rPr>
                <w:rFonts w:cstheme="minorHAnsi"/>
                <w:iCs/>
                <w:sz w:val="18"/>
                <w:szCs w:val="16"/>
              </w:rPr>
            </w:pPr>
            <w:r w:rsidRPr="0066465E">
              <w:rPr>
                <w:rFonts w:cstheme="minorHAnsi"/>
                <w:iCs/>
                <w:sz w:val="18"/>
                <w:szCs w:val="16"/>
              </w:rPr>
              <w:t xml:space="preserve">otwocki, piaseczyński, płoński, sochaczewski, warszawski zachodni, wołomiński, </w:t>
            </w:r>
          </w:p>
          <w:p w14:paraId="3D7A1C57" w14:textId="77777777" w:rsidR="00BB3FF8" w:rsidRPr="003A771D" w:rsidRDefault="00BB3FF8" w:rsidP="00EF1C3E">
            <w:pPr>
              <w:spacing w:after="0"/>
              <w:ind w:hanging="118"/>
              <w:jc w:val="center"/>
              <w:rPr>
                <w:rFonts w:cstheme="minorHAnsi"/>
                <w:iCs/>
                <w:sz w:val="18"/>
                <w:szCs w:val="16"/>
                <w:highlight w:val="yellow"/>
              </w:rPr>
            </w:pPr>
            <w:r w:rsidRPr="0066465E">
              <w:rPr>
                <w:rFonts w:cstheme="minorHAnsi"/>
                <w:iCs/>
                <w:sz w:val="18"/>
                <w:szCs w:val="16"/>
              </w:rPr>
              <w:t>wyszkowski, zwoleński, m. st. Warszawa</w:t>
            </w:r>
          </w:p>
        </w:tc>
      </w:tr>
      <w:tr w:rsidR="00BB3FF8" w:rsidRPr="003A771D" w14:paraId="6092843F" w14:textId="77777777" w:rsidTr="00D42623">
        <w:tc>
          <w:tcPr>
            <w:tcW w:w="1822" w:type="dxa"/>
            <w:shd w:val="clear" w:color="auto" w:fill="EDEDED" w:themeFill="accent3" w:themeFillTint="33"/>
            <w:vAlign w:val="center"/>
          </w:tcPr>
          <w:p w14:paraId="1CA3647E"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RZGW</w:t>
            </w:r>
          </w:p>
        </w:tc>
        <w:tc>
          <w:tcPr>
            <w:tcW w:w="1917" w:type="dxa"/>
            <w:vAlign w:val="center"/>
          </w:tcPr>
          <w:p w14:paraId="4352EB1F"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Gdańsk, Warszawa</w:t>
            </w:r>
          </w:p>
        </w:tc>
        <w:tc>
          <w:tcPr>
            <w:tcW w:w="1785" w:type="dxa"/>
            <w:vAlign w:val="center"/>
          </w:tcPr>
          <w:p w14:paraId="5F12EAB0"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Warszawa</w:t>
            </w:r>
          </w:p>
        </w:tc>
        <w:tc>
          <w:tcPr>
            <w:tcW w:w="1797" w:type="dxa"/>
            <w:vAlign w:val="center"/>
          </w:tcPr>
          <w:p w14:paraId="73C24763" w14:textId="77777777" w:rsidR="00BB3FF8" w:rsidRPr="0040617C" w:rsidRDefault="00BB3FF8" w:rsidP="00EF1C3E">
            <w:pPr>
              <w:spacing w:after="0"/>
              <w:ind w:hanging="33"/>
              <w:jc w:val="center"/>
              <w:rPr>
                <w:rFonts w:cstheme="minorHAnsi"/>
                <w:iCs/>
                <w:sz w:val="18"/>
                <w:szCs w:val="16"/>
              </w:rPr>
            </w:pPr>
            <w:r w:rsidRPr="0040617C">
              <w:rPr>
                <w:rFonts w:cstheme="minorHAnsi"/>
                <w:iCs/>
                <w:sz w:val="18"/>
                <w:szCs w:val="16"/>
              </w:rPr>
              <w:t>Warszawa</w:t>
            </w:r>
          </w:p>
        </w:tc>
        <w:tc>
          <w:tcPr>
            <w:tcW w:w="1739" w:type="dxa"/>
            <w:vAlign w:val="center"/>
          </w:tcPr>
          <w:p w14:paraId="7F399EEA" w14:textId="77777777" w:rsidR="00BB3FF8" w:rsidRPr="003A771D" w:rsidRDefault="00BB3FF8" w:rsidP="00EF1C3E">
            <w:pPr>
              <w:spacing w:after="0"/>
              <w:ind w:hanging="118"/>
              <w:jc w:val="center"/>
              <w:rPr>
                <w:rFonts w:cstheme="minorHAnsi"/>
                <w:iCs/>
                <w:sz w:val="18"/>
                <w:szCs w:val="16"/>
                <w:highlight w:val="yellow"/>
              </w:rPr>
            </w:pPr>
            <w:r w:rsidRPr="00464386">
              <w:rPr>
                <w:rFonts w:cstheme="minorHAnsi"/>
                <w:iCs/>
                <w:sz w:val="18"/>
                <w:szCs w:val="16"/>
              </w:rPr>
              <w:t>Warszawa</w:t>
            </w:r>
          </w:p>
        </w:tc>
      </w:tr>
      <w:tr w:rsidR="00BB3FF8" w:rsidRPr="003A771D" w14:paraId="02FD9507" w14:textId="77777777" w:rsidTr="00D42623">
        <w:tc>
          <w:tcPr>
            <w:tcW w:w="1822" w:type="dxa"/>
            <w:shd w:val="clear" w:color="auto" w:fill="EDEDED" w:themeFill="accent3" w:themeFillTint="33"/>
            <w:vAlign w:val="center"/>
          </w:tcPr>
          <w:p w14:paraId="6FE84DDC"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Jednostka hydrogeologiczna wg Paczyńskiego, Sadurskiego (2007)</w:t>
            </w:r>
          </w:p>
        </w:tc>
        <w:tc>
          <w:tcPr>
            <w:tcW w:w="1917" w:type="dxa"/>
            <w:vAlign w:val="center"/>
          </w:tcPr>
          <w:p w14:paraId="3DFFDD1E"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b.d.</w:t>
            </w:r>
          </w:p>
        </w:tc>
        <w:tc>
          <w:tcPr>
            <w:tcW w:w="1785" w:type="dxa"/>
            <w:vAlign w:val="center"/>
          </w:tcPr>
          <w:p w14:paraId="1BD2ACD4"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b.d.</w:t>
            </w:r>
          </w:p>
        </w:tc>
        <w:tc>
          <w:tcPr>
            <w:tcW w:w="1797" w:type="dxa"/>
            <w:vAlign w:val="center"/>
          </w:tcPr>
          <w:p w14:paraId="7C3D0E30" w14:textId="77777777" w:rsidR="00BB3FF8" w:rsidRPr="0040617C" w:rsidRDefault="00BB3FF8" w:rsidP="00EF1C3E">
            <w:pPr>
              <w:spacing w:after="0"/>
              <w:ind w:hanging="33"/>
              <w:jc w:val="center"/>
              <w:rPr>
                <w:rFonts w:cstheme="minorHAnsi"/>
                <w:iCs/>
                <w:sz w:val="18"/>
                <w:szCs w:val="16"/>
              </w:rPr>
            </w:pPr>
            <w:r w:rsidRPr="0040617C">
              <w:rPr>
                <w:rFonts w:cstheme="minorHAnsi"/>
                <w:iCs/>
                <w:sz w:val="18"/>
                <w:szCs w:val="16"/>
              </w:rPr>
              <w:t xml:space="preserve">prowincja Wisły: RNPN – region Narwi, Pregoły i Niemna; SBN – region Bugu – </w:t>
            </w:r>
          </w:p>
          <w:p w14:paraId="4D564B16" w14:textId="77777777" w:rsidR="00BB3FF8" w:rsidRPr="0040617C" w:rsidRDefault="00BB3FF8" w:rsidP="00EF1C3E">
            <w:pPr>
              <w:spacing w:after="0"/>
              <w:ind w:hanging="33"/>
              <w:jc w:val="center"/>
              <w:rPr>
                <w:rFonts w:cstheme="minorHAnsi"/>
                <w:iCs/>
                <w:sz w:val="18"/>
                <w:szCs w:val="16"/>
              </w:rPr>
            </w:pPr>
            <w:r w:rsidRPr="0040617C">
              <w:rPr>
                <w:rFonts w:cstheme="minorHAnsi"/>
                <w:iCs/>
                <w:sz w:val="18"/>
                <w:szCs w:val="16"/>
              </w:rPr>
              <w:t>subregion nizinny; SŚWN – region środkowej Wisły – subregion nizinny</w:t>
            </w:r>
          </w:p>
        </w:tc>
        <w:tc>
          <w:tcPr>
            <w:tcW w:w="1739" w:type="dxa"/>
            <w:vAlign w:val="center"/>
          </w:tcPr>
          <w:p w14:paraId="028B6A61" w14:textId="77777777" w:rsidR="00BB3FF8" w:rsidRPr="0066465E" w:rsidRDefault="00BB3FF8" w:rsidP="00EF1C3E">
            <w:pPr>
              <w:spacing w:after="0"/>
              <w:ind w:hanging="118"/>
              <w:jc w:val="center"/>
              <w:rPr>
                <w:rFonts w:cstheme="minorHAnsi"/>
                <w:iCs/>
                <w:sz w:val="18"/>
                <w:szCs w:val="16"/>
              </w:rPr>
            </w:pPr>
            <w:r w:rsidRPr="0066465E">
              <w:rPr>
                <w:rFonts w:cstheme="minorHAnsi"/>
                <w:iCs/>
                <w:sz w:val="18"/>
                <w:szCs w:val="16"/>
              </w:rPr>
              <w:t xml:space="preserve">prowincja Wisły: SŚWN – region środkowej Wisły – subregion nizinny, </w:t>
            </w:r>
          </w:p>
          <w:p w14:paraId="397CC77B" w14:textId="77777777" w:rsidR="00BB3FF8" w:rsidRPr="003A771D" w:rsidRDefault="00BB3FF8" w:rsidP="00EF1C3E">
            <w:pPr>
              <w:spacing w:after="0"/>
              <w:ind w:hanging="118"/>
              <w:jc w:val="center"/>
              <w:rPr>
                <w:rFonts w:cstheme="minorHAnsi"/>
                <w:iCs/>
                <w:sz w:val="18"/>
                <w:szCs w:val="16"/>
                <w:highlight w:val="yellow"/>
              </w:rPr>
            </w:pPr>
            <w:r w:rsidRPr="0066465E">
              <w:rPr>
                <w:rFonts w:cstheme="minorHAnsi"/>
                <w:iCs/>
                <w:sz w:val="18"/>
                <w:szCs w:val="16"/>
              </w:rPr>
              <w:t>SBN – region Bugu – subregion nizinny</w:t>
            </w:r>
          </w:p>
        </w:tc>
      </w:tr>
      <w:tr w:rsidR="00BB3FF8" w:rsidRPr="003A771D" w14:paraId="4FD6BDF2" w14:textId="77777777" w:rsidTr="00D42623">
        <w:tc>
          <w:tcPr>
            <w:tcW w:w="1822" w:type="dxa"/>
            <w:shd w:val="clear" w:color="auto" w:fill="EDEDED" w:themeFill="accent3" w:themeFillTint="33"/>
            <w:vAlign w:val="center"/>
          </w:tcPr>
          <w:p w14:paraId="554AE1C4"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Jednostka hydrogeologiczna wg Kleczkowskiego (1990a, b), zmieniona</w:t>
            </w:r>
          </w:p>
        </w:tc>
        <w:tc>
          <w:tcPr>
            <w:tcW w:w="1917" w:type="dxa"/>
            <w:vAlign w:val="center"/>
          </w:tcPr>
          <w:p w14:paraId="34C40D33"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b.d.</w:t>
            </w:r>
          </w:p>
        </w:tc>
        <w:tc>
          <w:tcPr>
            <w:tcW w:w="1785" w:type="dxa"/>
            <w:vAlign w:val="center"/>
          </w:tcPr>
          <w:p w14:paraId="603B24B5"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b.d.</w:t>
            </w:r>
          </w:p>
        </w:tc>
        <w:tc>
          <w:tcPr>
            <w:tcW w:w="1797" w:type="dxa"/>
            <w:vAlign w:val="center"/>
          </w:tcPr>
          <w:p w14:paraId="57FC2305" w14:textId="793D9978" w:rsidR="00BB3FF8" w:rsidRPr="0040617C" w:rsidRDefault="00BB3FF8" w:rsidP="00EF1C3E">
            <w:pPr>
              <w:spacing w:after="0"/>
              <w:ind w:hanging="33"/>
              <w:jc w:val="center"/>
              <w:rPr>
                <w:rFonts w:cstheme="minorHAnsi"/>
                <w:iCs/>
                <w:sz w:val="18"/>
                <w:szCs w:val="16"/>
              </w:rPr>
            </w:pPr>
            <w:r w:rsidRPr="0040617C">
              <w:rPr>
                <w:rFonts w:cstheme="minorHAnsi"/>
                <w:iCs/>
                <w:sz w:val="18"/>
                <w:szCs w:val="16"/>
              </w:rPr>
              <w:t>pasmo zbiorników równinne (GZWP w</w:t>
            </w:r>
            <w:r w:rsidR="00161986">
              <w:rPr>
                <w:rFonts w:cstheme="minorHAnsi"/>
                <w:iCs/>
                <w:sz w:val="18"/>
                <w:szCs w:val="16"/>
              </w:rPr>
              <w:t> </w:t>
            </w:r>
            <w:r w:rsidRPr="0040617C">
              <w:rPr>
                <w:rFonts w:cstheme="minorHAnsi"/>
                <w:iCs/>
                <w:sz w:val="18"/>
                <w:szCs w:val="16"/>
              </w:rPr>
              <w:t>paśmie nizin)</w:t>
            </w:r>
          </w:p>
        </w:tc>
        <w:tc>
          <w:tcPr>
            <w:tcW w:w="1739" w:type="dxa"/>
            <w:vAlign w:val="center"/>
          </w:tcPr>
          <w:p w14:paraId="7ED86CE6" w14:textId="5D409F0D" w:rsidR="00BB3FF8" w:rsidRPr="003A771D" w:rsidRDefault="00BB3FF8" w:rsidP="00EF1C3E">
            <w:pPr>
              <w:spacing w:after="0"/>
              <w:ind w:hanging="118"/>
              <w:jc w:val="center"/>
              <w:rPr>
                <w:rFonts w:cstheme="minorHAnsi"/>
                <w:iCs/>
                <w:sz w:val="18"/>
                <w:szCs w:val="16"/>
                <w:highlight w:val="yellow"/>
              </w:rPr>
            </w:pPr>
            <w:r w:rsidRPr="0066465E">
              <w:rPr>
                <w:rFonts w:cstheme="minorHAnsi"/>
                <w:iCs/>
                <w:sz w:val="18"/>
                <w:szCs w:val="16"/>
              </w:rPr>
              <w:t>pasmo zbiorników równinne (GZWP w</w:t>
            </w:r>
            <w:r w:rsidR="00161986">
              <w:rPr>
                <w:rFonts w:cstheme="minorHAnsi"/>
                <w:iCs/>
                <w:sz w:val="18"/>
                <w:szCs w:val="16"/>
              </w:rPr>
              <w:t> </w:t>
            </w:r>
            <w:r w:rsidRPr="0066465E">
              <w:rPr>
                <w:rFonts w:cstheme="minorHAnsi"/>
                <w:iCs/>
                <w:sz w:val="18"/>
                <w:szCs w:val="16"/>
              </w:rPr>
              <w:t>paśmie nizin)</w:t>
            </w:r>
          </w:p>
        </w:tc>
      </w:tr>
      <w:tr w:rsidR="00BB3FF8" w:rsidRPr="003A771D" w14:paraId="1565C8AD" w14:textId="77777777" w:rsidTr="00D42623">
        <w:tc>
          <w:tcPr>
            <w:tcW w:w="1822" w:type="dxa"/>
            <w:shd w:val="clear" w:color="auto" w:fill="EDEDED" w:themeFill="accent3" w:themeFillTint="33"/>
            <w:vAlign w:val="center"/>
          </w:tcPr>
          <w:p w14:paraId="7C41D9A2"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 xml:space="preserve">Zlewnia powierzchniowa </w:t>
            </w:r>
          </w:p>
          <w:p w14:paraId="05470B33"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(II rzędu wg MphP)</w:t>
            </w:r>
          </w:p>
        </w:tc>
        <w:tc>
          <w:tcPr>
            <w:tcW w:w="1917" w:type="dxa"/>
            <w:vAlign w:val="center"/>
          </w:tcPr>
          <w:p w14:paraId="11855402"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b.d.</w:t>
            </w:r>
          </w:p>
        </w:tc>
        <w:tc>
          <w:tcPr>
            <w:tcW w:w="1785" w:type="dxa"/>
            <w:vAlign w:val="center"/>
          </w:tcPr>
          <w:p w14:paraId="42F49835"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b.d.</w:t>
            </w:r>
          </w:p>
        </w:tc>
        <w:tc>
          <w:tcPr>
            <w:tcW w:w="1797" w:type="dxa"/>
            <w:vAlign w:val="center"/>
          </w:tcPr>
          <w:p w14:paraId="3C800E08" w14:textId="77777777" w:rsidR="00BB3FF8" w:rsidRPr="0040617C" w:rsidRDefault="00BB3FF8" w:rsidP="00EF1C3E">
            <w:pPr>
              <w:spacing w:after="0"/>
              <w:ind w:hanging="33"/>
              <w:jc w:val="center"/>
              <w:rPr>
                <w:rFonts w:cstheme="minorHAnsi"/>
                <w:iCs/>
                <w:sz w:val="18"/>
                <w:szCs w:val="16"/>
              </w:rPr>
            </w:pPr>
            <w:r w:rsidRPr="0040617C">
              <w:rPr>
                <w:rFonts w:cstheme="minorHAnsi"/>
                <w:iCs/>
                <w:sz w:val="18"/>
                <w:szCs w:val="16"/>
              </w:rPr>
              <w:t>Narwi</w:t>
            </w:r>
          </w:p>
        </w:tc>
        <w:tc>
          <w:tcPr>
            <w:tcW w:w="1739" w:type="dxa"/>
            <w:vAlign w:val="center"/>
          </w:tcPr>
          <w:p w14:paraId="17A72E83" w14:textId="303235C1" w:rsidR="00BB3FF8" w:rsidRPr="0066465E" w:rsidRDefault="00BB3FF8" w:rsidP="00EF1C3E">
            <w:pPr>
              <w:spacing w:after="0"/>
              <w:ind w:hanging="118"/>
              <w:jc w:val="center"/>
              <w:rPr>
                <w:rFonts w:cstheme="minorHAnsi"/>
                <w:iCs/>
                <w:sz w:val="18"/>
                <w:szCs w:val="16"/>
              </w:rPr>
            </w:pPr>
            <w:r w:rsidRPr="0066465E">
              <w:rPr>
                <w:rFonts w:cstheme="minorHAnsi"/>
                <w:iCs/>
                <w:sz w:val="18"/>
                <w:szCs w:val="16"/>
              </w:rPr>
              <w:t>prawobrzeżna Wisły od Wieprza do Narwi, lewobrzeżna Wisły od Narwi do</w:t>
            </w:r>
            <w:r w:rsidR="00161986">
              <w:rPr>
                <w:rFonts w:cstheme="minorHAnsi"/>
                <w:iCs/>
                <w:sz w:val="18"/>
                <w:szCs w:val="16"/>
              </w:rPr>
              <w:t> </w:t>
            </w:r>
            <w:r w:rsidRPr="0066465E">
              <w:rPr>
                <w:rFonts w:cstheme="minorHAnsi"/>
                <w:iCs/>
                <w:sz w:val="18"/>
                <w:szCs w:val="16"/>
              </w:rPr>
              <w:t xml:space="preserve">Drwęcy, </w:t>
            </w:r>
          </w:p>
          <w:p w14:paraId="03B016C2" w14:textId="77777777" w:rsidR="00BB3FF8" w:rsidRPr="0066465E" w:rsidRDefault="00BB3FF8" w:rsidP="00EF1C3E">
            <w:pPr>
              <w:spacing w:after="0"/>
              <w:ind w:hanging="118"/>
              <w:jc w:val="center"/>
              <w:rPr>
                <w:rFonts w:cstheme="minorHAnsi"/>
                <w:iCs/>
                <w:sz w:val="18"/>
                <w:szCs w:val="16"/>
              </w:rPr>
            </w:pPr>
            <w:r w:rsidRPr="0066465E">
              <w:rPr>
                <w:rFonts w:cstheme="minorHAnsi"/>
                <w:iCs/>
                <w:sz w:val="18"/>
                <w:szCs w:val="16"/>
              </w:rPr>
              <w:t>prawobrzeżna Wisły od Sanu do Wieprza, Narwi</w:t>
            </w:r>
          </w:p>
        </w:tc>
      </w:tr>
      <w:tr w:rsidR="00BB3FF8" w:rsidRPr="003A771D" w14:paraId="79D8B4CD" w14:textId="77777777" w:rsidTr="00D42623">
        <w:tc>
          <w:tcPr>
            <w:tcW w:w="1822" w:type="dxa"/>
            <w:shd w:val="clear" w:color="auto" w:fill="EDEDED" w:themeFill="accent3" w:themeFillTint="33"/>
            <w:vAlign w:val="center"/>
          </w:tcPr>
          <w:p w14:paraId="7CD05129"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lastRenderedPageBreak/>
              <w:t>Powierzchnia zbiornika [km</w:t>
            </w:r>
            <w:r w:rsidRPr="009452F4">
              <w:rPr>
                <w:rFonts w:cstheme="minorHAnsi"/>
                <w:b/>
                <w:bCs/>
                <w:iCs/>
                <w:szCs w:val="18"/>
                <w:vertAlign w:val="superscript"/>
              </w:rPr>
              <w:t>2</w:t>
            </w:r>
            <w:r w:rsidRPr="009452F4">
              <w:rPr>
                <w:rFonts w:cstheme="minorHAnsi"/>
                <w:b/>
                <w:bCs/>
                <w:iCs/>
                <w:szCs w:val="18"/>
              </w:rPr>
              <w:t>]</w:t>
            </w:r>
          </w:p>
        </w:tc>
        <w:tc>
          <w:tcPr>
            <w:tcW w:w="1917" w:type="dxa"/>
            <w:vAlign w:val="center"/>
          </w:tcPr>
          <w:p w14:paraId="5EC69A90"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b.d.</w:t>
            </w:r>
          </w:p>
        </w:tc>
        <w:tc>
          <w:tcPr>
            <w:tcW w:w="1785" w:type="dxa"/>
            <w:vAlign w:val="center"/>
          </w:tcPr>
          <w:p w14:paraId="04246C25"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b.d.</w:t>
            </w:r>
          </w:p>
        </w:tc>
        <w:tc>
          <w:tcPr>
            <w:tcW w:w="1797" w:type="dxa"/>
            <w:vAlign w:val="center"/>
          </w:tcPr>
          <w:p w14:paraId="04557527" w14:textId="77777777" w:rsidR="00BB3FF8" w:rsidRPr="0040617C" w:rsidRDefault="00BB3FF8" w:rsidP="00EF1C3E">
            <w:pPr>
              <w:spacing w:after="0"/>
              <w:ind w:hanging="33"/>
              <w:jc w:val="center"/>
              <w:rPr>
                <w:rFonts w:cstheme="minorHAnsi"/>
                <w:iCs/>
                <w:sz w:val="18"/>
                <w:szCs w:val="16"/>
              </w:rPr>
            </w:pPr>
            <w:r w:rsidRPr="0040617C">
              <w:rPr>
                <w:rFonts w:cstheme="minorHAnsi"/>
                <w:iCs/>
                <w:sz w:val="18"/>
                <w:szCs w:val="16"/>
              </w:rPr>
              <w:t>369,0</w:t>
            </w:r>
          </w:p>
        </w:tc>
        <w:tc>
          <w:tcPr>
            <w:tcW w:w="1739" w:type="dxa"/>
            <w:vAlign w:val="center"/>
          </w:tcPr>
          <w:p w14:paraId="5D7C0500" w14:textId="77777777" w:rsidR="00BB3FF8" w:rsidRPr="0066465E" w:rsidRDefault="00BB3FF8" w:rsidP="00EF1C3E">
            <w:pPr>
              <w:spacing w:after="0"/>
              <w:ind w:firstLine="0"/>
              <w:jc w:val="center"/>
              <w:rPr>
                <w:rFonts w:cstheme="minorHAnsi"/>
                <w:iCs/>
                <w:sz w:val="18"/>
                <w:szCs w:val="16"/>
              </w:rPr>
            </w:pPr>
            <w:r w:rsidRPr="0066465E">
              <w:rPr>
                <w:rFonts w:cstheme="minorHAnsi"/>
                <w:iCs/>
                <w:sz w:val="18"/>
                <w:szCs w:val="16"/>
              </w:rPr>
              <w:t>2 803,2</w:t>
            </w:r>
          </w:p>
        </w:tc>
      </w:tr>
      <w:tr w:rsidR="00BB3FF8" w:rsidRPr="003A771D" w14:paraId="0772E6F0" w14:textId="77777777" w:rsidTr="00D42623">
        <w:tc>
          <w:tcPr>
            <w:tcW w:w="1822" w:type="dxa"/>
            <w:shd w:val="clear" w:color="auto" w:fill="EDEDED" w:themeFill="accent3" w:themeFillTint="33"/>
            <w:vAlign w:val="center"/>
          </w:tcPr>
          <w:p w14:paraId="099D1A95"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Proponowany obszar ochronny [km</w:t>
            </w:r>
            <w:r w:rsidRPr="009452F4">
              <w:rPr>
                <w:rFonts w:cstheme="minorHAnsi"/>
                <w:b/>
                <w:bCs/>
                <w:iCs/>
                <w:szCs w:val="18"/>
                <w:vertAlign w:val="superscript"/>
              </w:rPr>
              <w:t>2</w:t>
            </w:r>
            <w:r w:rsidRPr="009452F4">
              <w:rPr>
                <w:rFonts w:cstheme="minorHAnsi"/>
                <w:b/>
                <w:bCs/>
                <w:iCs/>
                <w:szCs w:val="18"/>
              </w:rPr>
              <w:t>]</w:t>
            </w:r>
          </w:p>
        </w:tc>
        <w:tc>
          <w:tcPr>
            <w:tcW w:w="1917" w:type="dxa"/>
            <w:vAlign w:val="center"/>
          </w:tcPr>
          <w:p w14:paraId="6B116E37"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b.d.</w:t>
            </w:r>
          </w:p>
        </w:tc>
        <w:tc>
          <w:tcPr>
            <w:tcW w:w="1785" w:type="dxa"/>
            <w:vAlign w:val="center"/>
          </w:tcPr>
          <w:p w14:paraId="16BE14A4"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b.d.</w:t>
            </w:r>
          </w:p>
        </w:tc>
        <w:tc>
          <w:tcPr>
            <w:tcW w:w="1797" w:type="dxa"/>
            <w:vAlign w:val="center"/>
          </w:tcPr>
          <w:p w14:paraId="152A9758" w14:textId="77777777" w:rsidR="00BB3FF8" w:rsidRPr="0040617C" w:rsidRDefault="00BB3FF8" w:rsidP="00EF1C3E">
            <w:pPr>
              <w:spacing w:after="0"/>
              <w:ind w:hanging="33"/>
              <w:jc w:val="center"/>
              <w:rPr>
                <w:rFonts w:cstheme="minorHAnsi"/>
                <w:iCs/>
                <w:sz w:val="18"/>
                <w:szCs w:val="16"/>
              </w:rPr>
            </w:pPr>
            <w:r w:rsidRPr="0040617C">
              <w:rPr>
                <w:rFonts w:cstheme="minorHAnsi"/>
                <w:iCs/>
                <w:sz w:val="18"/>
                <w:szCs w:val="16"/>
              </w:rPr>
              <w:t>48,0</w:t>
            </w:r>
          </w:p>
        </w:tc>
        <w:tc>
          <w:tcPr>
            <w:tcW w:w="1739" w:type="dxa"/>
            <w:vAlign w:val="center"/>
          </w:tcPr>
          <w:p w14:paraId="1DFCD48D" w14:textId="77777777" w:rsidR="00BB3FF8" w:rsidRPr="0066465E" w:rsidRDefault="00BB3FF8" w:rsidP="00EF1C3E">
            <w:pPr>
              <w:spacing w:after="0"/>
              <w:ind w:firstLine="0"/>
              <w:jc w:val="center"/>
              <w:rPr>
                <w:rFonts w:cstheme="minorHAnsi"/>
                <w:iCs/>
                <w:sz w:val="18"/>
                <w:szCs w:val="16"/>
              </w:rPr>
            </w:pPr>
            <w:r w:rsidRPr="0066465E">
              <w:rPr>
                <w:rFonts w:cstheme="minorHAnsi"/>
                <w:iCs/>
                <w:sz w:val="18"/>
                <w:szCs w:val="16"/>
              </w:rPr>
              <w:t>2 799,0</w:t>
            </w:r>
          </w:p>
        </w:tc>
      </w:tr>
      <w:tr w:rsidR="00BB3FF8" w:rsidRPr="003A771D" w14:paraId="7DCC6FA4" w14:textId="77777777" w:rsidTr="00D42623">
        <w:tc>
          <w:tcPr>
            <w:tcW w:w="9060" w:type="dxa"/>
            <w:gridSpan w:val="5"/>
            <w:shd w:val="clear" w:color="auto" w:fill="EDEDED" w:themeFill="accent3" w:themeFillTint="33"/>
            <w:vAlign w:val="center"/>
          </w:tcPr>
          <w:p w14:paraId="5E124420" w14:textId="77777777" w:rsidR="00BB3FF8" w:rsidRPr="0040617C" w:rsidRDefault="00BB3FF8" w:rsidP="0031214D">
            <w:pPr>
              <w:spacing w:after="0"/>
              <w:ind w:hanging="99"/>
              <w:jc w:val="center"/>
              <w:rPr>
                <w:rFonts w:cstheme="minorHAnsi"/>
                <w:b/>
                <w:bCs/>
                <w:iCs/>
                <w:szCs w:val="18"/>
              </w:rPr>
            </w:pPr>
            <w:r w:rsidRPr="0040617C">
              <w:rPr>
                <w:rFonts w:cstheme="minorHAnsi"/>
                <w:b/>
                <w:bCs/>
                <w:iCs/>
                <w:szCs w:val="18"/>
              </w:rPr>
              <w:t>Parametry hydrogeologiczne warstw wodonośnych</w:t>
            </w:r>
          </w:p>
        </w:tc>
      </w:tr>
      <w:tr w:rsidR="00BB3FF8" w:rsidRPr="003A771D" w14:paraId="298B5153" w14:textId="77777777" w:rsidTr="00D42623">
        <w:tc>
          <w:tcPr>
            <w:tcW w:w="1822" w:type="dxa"/>
            <w:shd w:val="clear" w:color="auto" w:fill="EDEDED" w:themeFill="accent3" w:themeFillTint="33"/>
            <w:vAlign w:val="center"/>
          </w:tcPr>
          <w:p w14:paraId="26E3D5A0"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Typ zbiornika</w:t>
            </w:r>
          </w:p>
        </w:tc>
        <w:tc>
          <w:tcPr>
            <w:tcW w:w="1917" w:type="dxa"/>
            <w:vAlign w:val="center"/>
          </w:tcPr>
          <w:p w14:paraId="0D871619"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porowy</w:t>
            </w:r>
          </w:p>
        </w:tc>
        <w:tc>
          <w:tcPr>
            <w:tcW w:w="1785" w:type="dxa"/>
            <w:vAlign w:val="center"/>
          </w:tcPr>
          <w:p w14:paraId="12676EB0"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porowy</w:t>
            </w:r>
          </w:p>
        </w:tc>
        <w:tc>
          <w:tcPr>
            <w:tcW w:w="1797" w:type="dxa"/>
            <w:vAlign w:val="center"/>
          </w:tcPr>
          <w:p w14:paraId="250E12DB" w14:textId="77777777" w:rsidR="00BB3FF8" w:rsidRPr="0040617C" w:rsidRDefault="00BB3FF8" w:rsidP="00EF1C3E">
            <w:pPr>
              <w:spacing w:after="0"/>
              <w:ind w:firstLine="0"/>
              <w:jc w:val="center"/>
              <w:rPr>
                <w:rFonts w:cstheme="minorHAnsi"/>
                <w:iCs/>
                <w:sz w:val="18"/>
                <w:szCs w:val="16"/>
              </w:rPr>
            </w:pPr>
            <w:r w:rsidRPr="0040617C">
              <w:rPr>
                <w:rFonts w:cstheme="minorHAnsi"/>
                <w:iCs/>
                <w:sz w:val="18"/>
                <w:szCs w:val="16"/>
              </w:rPr>
              <w:t>porowy</w:t>
            </w:r>
          </w:p>
        </w:tc>
        <w:tc>
          <w:tcPr>
            <w:tcW w:w="1739" w:type="dxa"/>
            <w:vAlign w:val="center"/>
          </w:tcPr>
          <w:p w14:paraId="27F628E3" w14:textId="77777777" w:rsidR="00BB3FF8" w:rsidRPr="00193DD6" w:rsidRDefault="00BB3FF8" w:rsidP="00EF1C3E">
            <w:pPr>
              <w:spacing w:after="0"/>
              <w:ind w:firstLine="81"/>
              <w:jc w:val="center"/>
              <w:rPr>
                <w:rFonts w:cstheme="minorHAnsi"/>
                <w:iCs/>
                <w:sz w:val="18"/>
                <w:szCs w:val="16"/>
              </w:rPr>
            </w:pPr>
            <w:r w:rsidRPr="00193DD6">
              <w:rPr>
                <w:rFonts w:cstheme="minorHAnsi"/>
                <w:iCs/>
                <w:sz w:val="18"/>
                <w:szCs w:val="16"/>
              </w:rPr>
              <w:t>porowy</w:t>
            </w:r>
          </w:p>
        </w:tc>
      </w:tr>
      <w:tr w:rsidR="00BB3FF8" w:rsidRPr="003A771D" w14:paraId="2D661A7D" w14:textId="77777777" w:rsidTr="00D42623">
        <w:tc>
          <w:tcPr>
            <w:tcW w:w="1822" w:type="dxa"/>
            <w:shd w:val="clear" w:color="auto" w:fill="EDEDED" w:themeFill="accent3" w:themeFillTint="33"/>
            <w:vAlign w:val="center"/>
          </w:tcPr>
          <w:p w14:paraId="60BBB438"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Stratygrafia</w:t>
            </w:r>
          </w:p>
        </w:tc>
        <w:tc>
          <w:tcPr>
            <w:tcW w:w="1917" w:type="dxa"/>
            <w:vAlign w:val="center"/>
          </w:tcPr>
          <w:p w14:paraId="1BFDA4BC"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paleogeńsko neogeńśkie</w:t>
            </w:r>
          </w:p>
        </w:tc>
        <w:tc>
          <w:tcPr>
            <w:tcW w:w="1785" w:type="dxa"/>
            <w:vAlign w:val="center"/>
          </w:tcPr>
          <w:p w14:paraId="6CA57259"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paleogeńsko neogeńśkie</w:t>
            </w:r>
          </w:p>
        </w:tc>
        <w:tc>
          <w:tcPr>
            <w:tcW w:w="1797" w:type="dxa"/>
            <w:vAlign w:val="center"/>
          </w:tcPr>
          <w:p w14:paraId="2220A710" w14:textId="77777777" w:rsidR="00BB3FF8" w:rsidRPr="0040617C" w:rsidRDefault="00BB3FF8" w:rsidP="00EF1C3E">
            <w:pPr>
              <w:spacing w:after="0"/>
              <w:ind w:firstLine="0"/>
              <w:jc w:val="center"/>
              <w:rPr>
                <w:rFonts w:cstheme="minorHAnsi"/>
                <w:iCs/>
                <w:sz w:val="18"/>
                <w:szCs w:val="16"/>
              </w:rPr>
            </w:pPr>
            <w:r w:rsidRPr="0040617C">
              <w:rPr>
                <w:rFonts w:cstheme="minorHAnsi"/>
                <w:iCs/>
                <w:sz w:val="18"/>
                <w:szCs w:val="16"/>
              </w:rPr>
              <w:t>czwartorzęd</w:t>
            </w:r>
          </w:p>
        </w:tc>
        <w:tc>
          <w:tcPr>
            <w:tcW w:w="1739" w:type="dxa"/>
            <w:vAlign w:val="center"/>
          </w:tcPr>
          <w:p w14:paraId="59B5C57C" w14:textId="77777777" w:rsidR="00BB3FF8" w:rsidRPr="00193DD6" w:rsidRDefault="00BB3FF8" w:rsidP="00EF1C3E">
            <w:pPr>
              <w:spacing w:after="0"/>
              <w:ind w:firstLine="81"/>
              <w:jc w:val="center"/>
              <w:rPr>
                <w:rFonts w:cstheme="minorHAnsi"/>
                <w:iCs/>
                <w:sz w:val="18"/>
                <w:szCs w:val="16"/>
              </w:rPr>
            </w:pPr>
            <w:r w:rsidRPr="00193DD6">
              <w:rPr>
                <w:rFonts w:cstheme="minorHAnsi"/>
                <w:iCs/>
                <w:sz w:val="18"/>
                <w:szCs w:val="16"/>
              </w:rPr>
              <w:t>czwartorzęd</w:t>
            </w:r>
          </w:p>
        </w:tc>
      </w:tr>
      <w:tr w:rsidR="00BB3FF8" w:rsidRPr="003A771D" w14:paraId="7D66EC3E" w14:textId="77777777" w:rsidTr="00D42623">
        <w:tc>
          <w:tcPr>
            <w:tcW w:w="1822" w:type="dxa"/>
            <w:shd w:val="clear" w:color="auto" w:fill="EDEDED" w:themeFill="accent3" w:themeFillTint="33"/>
            <w:vAlign w:val="center"/>
          </w:tcPr>
          <w:p w14:paraId="4112EB3A"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Klasa jakości wody</w:t>
            </w:r>
          </w:p>
        </w:tc>
        <w:tc>
          <w:tcPr>
            <w:tcW w:w="1917" w:type="dxa"/>
            <w:vAlign w:val="center"/>
          </w:tcPr>
          <w:p w14:paraId="0DD6E44B"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b.d.</w:t>
            </w:r>
          </w:p>
        </w:tc>
        <w:tc>
          <w:tcPr>
            <w:tcW w:w="1785" w:type="dxa"/>
            <w:vAlign w:val="center"/>
          </w:tcPr>
          <w:p w14:paraId="0800CB05"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b.d.</w:t>
            </w:r>
          </w:p>
        </w:tc>
        <w:tc>
          <w:tcPr>
            <w:tcW w:w="1797" w:type="dxa"/>
            <w:vAlign w:val="center"/>
          </w:tcPr>
          <w:p w14:paraId="21793405" w14:textId="77777777" w:rsidR="00BB3FF8" w:rsidRPr="0040617C" w:rsidRDefault="00BB3FF8" w:rsidP="00EF1C3E">
            <w:pPr>
              <w:spacing w:after="0"/>
              <w:ind w:firstLine="0"/>
              <w:jc w:val="center"/>
              <w:rPr>
                <w:rFonts w:cstheme="minorHAnsi"/>
                <w:iCs/>
                <w:sz w:val="18"/>
                <w:szCs w:val="16"/>
              </w:rPr>
            </w:pPr>
            <w:r w:rsidRPr="0040617C">
              <w:rPr>
                <w:rFonts w:cstheme="minorHAnsi"/>
                <w:iCs/>
                <w:sz w:val="18"/>
                <w:szCs w:val="16"/>
              </w:rPr>
              <w:t>II</w:t>
            </w:r>
          </w:p>
        </w:tc>
        <w:tc>
          <w:tcPr>
            <w:tcW w:w="1739" w:type="dxa"/>
            <w:vAlign w:val="center"/>
          </w:tcPr>
          <w:p w14:paraId="41CD55F2" w14:textId="77777777" w:rsidR="00BB3FF8" w:rsidRPr="001B4953" w:rsidRDefault="00BB3FF8" w:rsidP="00EF1C3E">
            <w:pPr>
              <w:spacing w:after="0"/>
              <w:ind w:firstLine="81"/>
              <w:jc w:val="center"/>
              <w:rPr>
                <w:rFonts w:cstheme="minorHAnsi"/>
                <w:iCs/>
                <w:sz w:val="18"/>
                <w:szCs w:val="16"/>
              </w:rPr>
            </w:pPr>
            <w:r w:rsidRPr="001B4953">
              <w:rPr>
                <w:rFonts w:cstheme="minorHAnsi"/>
                <w:iCs/>
                <w:sz w:val="18"/>
                <w:szCs w:val="16"/>
              </w:rPr>
              <w:t>na przeważającym obszarze II</w:t>
            </w:r>
          </w:p>
        </w:tc>
      </w:tr>
      <w:tr w:rsidR="00BB3FF8" w:rsidRPr="003A771D" w14:paraId="090B7A85" w14:textId="77777777" w:rsidTr="00D42623">
        <w:tc>
          <w:tcPr>
            <w:tcW w:w="1822" w:type="dxa"/>
            <w:shd w:val="clear" w:color="auto" w:fill="EDEDED" w:themeFill="accent3" w:themeFillTint="33"/>
            <w:vAlign w:val="center"/>
          </w:tcPr>
          <w:p w14:paraId="708203BA"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Wodoprzewodność [m</w:t>
            </w:r>
            <w:r w:rsidRPr="009452F4">
              <w:rPr>
                <w:rFonts w:cstheme="minorHAnsi"/>
                <w:b/>
                <w:bCs/>
                <w:iCs/>
                <w:szCs w:val="18"/>
                <w:vertAlign w:val="superscript"/>
              </w:rPr>
              <w:t>2</w:t>
            </w:r>
            <w:r w:rsidRPr="009452F4">
              <w:rPr>
                <w:rFonts w:cstheme="minorHAnsi"/>
                <w:b/>
                <w:bCs/>
                <w:iCs/>
                <w:szCs w:val="18"/>
              </w:rPr>
              <w:t>/d]</w:t>
            </w:r>
          </w:p>
        </w:tc>
        <w:tc>
          <w:tcPr>
            <w:tcW w:w="1917" w:type="dxa"/>
            <w:vAlign w:val="center"/>
          </w:tcPr>
          <w:p w14:paraId="46D5E47D"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b.d.</w:t>
            </w:r>
          </w:p>
        </w:tc>
        <w:tc>
          <w:tcPr>
            <w:tcW w:w="1785" w:type="dxa"/>
            <w:vAlign w:val="center"/>
          </w:tcPr>
          <w:p w14:paraId="16AB7B3C"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b.d.</w:t>
            </w:r>
          </w:p>
        </w:tc>
        <w:tc>
          <w:tcPr>
            <w:tcW w:w="1797" w:type="dxa"/>
            <w:vAlign w:val="center"/>
          </w:tcPr>
          <w:p w14:paraId="4BA36EE2" w14:textId="77777777" w:rsidR="00BB3FF8" w:rsidRPr="0040617C" w:rsidRDefault="00BB3FF8" w:rsidP="00EF1C3E">
            <w:pPr>
              <w:spacing w:after="0"/>
              <w:ind w:firstLine="0"/>
              <w:jc w:val="center"/>
              <w:rPr>
                <w:rFonts w:cstheme="minorHAnsi"/>
                <w:iCs/>
                <w:sz w:val="18"/>
                <w:szCs w:val="16"/>
              </w:rPr>
            </w:pPr>
            <w:r w:rsidRPr="0040617C">
              <w:rPr>
                <w:rFonts w:cstheme="minorHAnsi"/>
                <w:iCs/>
                <w:sz w:val="18"/>
                <w:szCs w:val="16"/>
              </w:rPr>
              <w:t>240 – 1 000</w:t>
            </w:r>
          </w:p>
        </w:tc>
        <w:tc>
          <w:tcPr>
            <w:tcW w:w="1739" w:type="dxa"/>
            <w:vAlign w:val="center"/>
          </w:tcPr>
          <w:p w14:paraId="57E1B5E2" w14:textId="77777777" w:rsidR="00BB3FF8" w:rsidRPr="00ED33FA" w:rsidRDefault="00BB3FF8" w:rsidP="00EF1C3E">
            <w:pPr>
              <w:spacing w:after="0"/>
              <w:ind w:firstLine="81"/>
              <w:jc w:val="center"/>
              <w:rPr>
                <w:rFonts w:cstheme="minorHAnsi"/>
                <w:iCs/>
                <w:sz w:val="18"/>
                <w:szCs w:val="16"/>
              </w:rPr>
            </w:pPr>
            <w:r w:rsidRPr="00ED33FA">
              <w:rPr>
                <w:rFonts w:cstheme="minorHAnsi"/>
                <w:iCs/>
                <w:sz w:val="18"/>
                <w:szCs w:val="16"/>
              </w:rPr>
              <w:t>240 – 960</w:t>
            </w:r>
          </w:p>
        </w:tc>
      </w:tr>
      <w:tr w:rsidR="00BB3FF8" w:rsidRPr="003A771D" w14:paraId="5A1E6B06" w14:textId="77777777" w:rsidTr="00D42623">
        <w:tc>
          <w:tcPr>
            <w:tcW w:w="1822" w:type="dxa"/>
            <w:shd w:val="clear" w:color="auto" w:fill="EDEDED" w:themeFill="accent3" w:themeFillTint="33"/>
            <w:vAlign w:val="center"/>
          </w:tcPr>
          <w:p w14:paraId="1867E482"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Moduł jednostkowy zasobów dyspozycyjnych [m</w:t>
            </w:r>
            <w:r w:rsidRPr="009452F4">
              <w:rPr>
                <w:rFonts w:cstheme="minorHAnsi"/>
                <w:b/>
                <w:bCs/>
                <w:iCs/>
                <w:szCs w:val="18"/>
                <w:vertAlign w:val="superscript"/>
              </w:rPr>
              <w:t>3</w:t>
            </w:r>
            <w:r w:rsidRPr="009452F4">
              <w:rPr>
                <w:rFonts w:cstheme="minorHAnsi"/>
                <w:b/>
                <w:bCs/>
                <w:iCs/>
                <w:szCs w:val="18"/>
              </w:rPr>
              <w:t>/d*km</w:t>
            </w:r>
            <w:r w:rsidRPr="009452F4">
              <w:rPr>
                <w:rFonts w:cstheme="minorHAnsi"/>
                <w:b/>
                <w:bCs/>
                <w:iCs/>
                <w:szCs w:val="18"/>
                <w:vertAlign w:val="superscript"/>
              </w:rPr>
              <w:t>2</w:t>
            </w:r>
            <w:r w:rsidRPr="009452F4">
              <w:rPr>
                <w:rFonts w:cstheme="minorHAnsi"/>
                <w:b/>
                <w:bCs/>
                <w:iCs/>
                <w:szCs w:val="18"/>
              </w:rPr>
              <w:t>]</w:t>
            </w:r>
          </w:p>
        </w:tc>
        <w:tc>
          <w:tcPr>
            <w:tcW w:w="1917" w:type="dxa"/>
            <w:vAlign w:val="center"/>
          </w:tcPr>
          <w:p w14:paraId="64B61ECC"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b.d.</w:t>
            </w:r>
          </w:p>
        </w:tc>
        <w:tc>
          <w:tcPr>
            <w:tcW w:w="1785" w:type="dxa"/>
            <w:vAlign w:val="center"/>
          </w:tcPr>
          <w:p w14:paraId="39C87491"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b.d.</w:t>
            </w:r>
          </w:p>
        </w:tc>
        <w:tc>
          <w:tcPr>
            <w:tcW w:w="1797" w:type="dxa"/>
            <w:vAlign w:val="center"/>
          </w:tcPr>
          <w:p w14:paraId="5A2CAD33" w14:textId="77777777" w:rsidR="00BB3FF8" w:rsidRPr="0040617C" w:rsidRDefault="00BB3FF8" w:rsidP="00EF1C3E">
            <w:pPr>
              <w:spacing w:after="0"/>
              <w:ind w:firstLine="0"/>
              <w:jc w:val="center"/>
              <w:rPr>
                <w:rFonts w:cstheme="minorHAnsi"/>
                <w:iCs/>
                <w:sz w:val="18"/>
                <w:szCs w:val="16"/>
              </w:rPr>
            </w:pPr>
            <w:r w:rsidRPr="0040617C">
              <w:rPr>
                <w:rFonts w:cstheme="minorHAnsi"/>
                <w:iCs/>
                <w:sz w:val="18"/>
                <w:szCs w:val="16"/>
              </w:rPr>
              <w:t>28,1</w:t>
            </w:r>
          </w:p>
        </w:tc>
        <w:tc>
          <w:tcPr>
            <w:tcW w:w="1739" w:type="dxa"/>
            <w:vAlign w:val="center"/>
          </w:tcPr>
          <w:p w14:paraId="7EFD6526" w14:textId="77777777" w:rsidR="00BB3FF8" w:rsidRPr="00ED33FA" w:rsidRDefault="00BB3FF8" w:rsidP="00EF1C3E">
            <w:pPr>
              <w:spacing w:after="0"/>
              <w:ind w:firstLine="81"/>
              <w:jc w:val="center"/>
              <w:rPr>
                <w:rFonts w:cstheme="minorHAnsi"/>
                <w:iCs/>
                <w:sz w:val="18"/>
                <w:szCs w:val="16"/>
              </w:rPr>
            </w:pPr>
            <w:r w:rsidRPr="00ED33FA">
              <w:rPr>
                <w:rFonts w:cstheme="minorHAnsi"/>
                <w:iCs/>
                <w:sz w:val="18"/>
                <w:szCs w:val="16"/>
              </w:rPr>
              <w:t>230</w:t>
            </w:r>
          </w:p>
        </w:tc>
      </w:tr>
      <w:tr w:rsidR="00BB3FF8" w:rsidRPr="003A771D" w14:paraId="33BF29C8" w14:textId="77777777" w:rsidTr="00D42623">
        <w:tc>
          <w:tcPr>
            <w:tcW w:w="1822" w:type="dxa"/>
            <w:shd w:val="clear" w:color="auto" w:fill="EDEDED" w:themeFill="accent3" w:themeFillTint="33"/>
            <w:vAlign w:val="center"/>
          </w:tcPr>
          <w:p w14:paraId="5BFCA7B6" w14:textId="77777777" w:rsidR="00BB3FF8" w:rsidRPr="009452F4" w:rsidRDefault="00BB3FF8" w:rsidP="00C07E29">
            <w:pPr>
              <w:spacing w:after="0"/>
              <w:ind w:firstLine="0"/>
              <w:jc w:val="center"/>
              <w:rPr>
                <w:rFonts w:cstheme="minorHAnsi"/>
                <w:b/>
                <w:bCs/>
                <w:iCs/>
                <w:szCs w:val="18"/>
              </w:rPr>
            </w:pPr>
            <w:r w:rsidRPr="009452F4">
              <w:rPr>
                <w:rFonts w:cstheme="minorHAnsi"/>
                <w:b/>
                <w:bCs/>
                <w:iCs/>
                <w:szCs w:val="18"/>
              </w:rPr>
              <w:t>Szacunkowe zasoby dyspozycyjne [m</w:t>
            </w:r>
            <w:r w:rsidRPr="009452F4">
              <w:rPr>
                <w:rFonts w:cstheme="minorHAnsi"/>
                <w:b/>
                <w:bCs/>
                <w:iCs/>
                <w:szCs w:val="18"/>
                <w:vertAlign w:val="superscript"/>
              </w:rPr>
              <w:t>3</w:t>
            </w:r>
            <w:r w:rsidRPr="009452F4">
              <w:rPr>
                <w:rFonts w:cstheme="minorHAnsi"/>
                <w:b/>
                <w:bCs/>
                <w:iCs/>
                <w:szCs w:val="18"/>
              </w:rPr>
              <w:t>/d]</w:t>
            </w:r>
          </w:p>
        </w:tc>
        <w:tc>
          <w:tcPr>
            <w:tcW w:w="1917" w:type="dxa"/>
            <w:vAlign w:val="center"/>
          </w:tcPr>
          <w:p w14:paraId="06BAC57E" w14:textId="77777777" w:rsidR="00BB3FF8" w:rsidRPr="0040617C" w:rsidRDefault="00BB3FF8" w:rsidP="00C07E29">
            <w:pPr>
              <w:spacing w:after="0"/>
              <w:ind w:firstLine="0"/>
              <w:jc w:val="center"/>
              <w:rPr>
                <w:rFonts w:cstheme="minorHAnsi"/>
                <w:iCs/>
                <w:sz w:val="18"/>
                <w:szCs w:val="16"/>
              </w:rPr>
            </w:pPr>
            <w:r w:rsidRPr="0040617C">
              <w:rPr>
                <w:rFonts w:cstheme="minorHAnsi"/>
                <w:iCs/>
                <w:sz w:val="18"/>
                <w:szCs w:val="16"/>
              </w:rPr>
              <w:t>b.d.</w:t>
            </w:r>
          </w:p>
        </w:tc>
        <w:tc>
          <w:tcPr>
            <w:tcW w:w="1785" w:type="dxa"/>
            <w:vAlign w:val="center"/>
          </w:tcPr>
          <w:p w14:paraId="4637141E" w14:textId="77777777" w:rsidR="00BB3FF8" w:rsidRPr="0040617C" w:rsidRDefault="00BB3FF8" w:rsidP="0031214D">
            <w:pPr>
              <w:spacing w:after="0"/>
              <w:ind w:hanging="99"/>
              <w:jc w:val="center"/>
              <w:rPr>
                <w:rFonts w:cstheme="minorHAnsi"/>
                <w:iCs/>
                <w:sz w:val="18"/>
                <w:szCs w:val="16"/>
              </w:rPr>
            </w:pPr>
            <w:r w:rsidRPr="0040617C">
              <w:rPr>
                <w:rFonts w:cstheme="minorHAnsi"/>
                <w:iCs/>
                <w:sz w:val="18"/>
                <w:szCs w:val="16"/>
              </w:rPr>
              <w:t>b.d.</w:t>
            </w:r>
          </w:p>
        </w:tc>
        <w:tc>
          <w:tcPr>
            <w:tcW w:w="1797" w:type="dxa"/>
            <w:vAlign w:val="center"/>
          </w:tcPr>
          <w:p w14:paraId="4A0B9638" w14:textId="77777777" w:rsidR="00BB3FF8" w:rsidRPr="0040617C" w:rsidRDefault="00BB3FF8" w:rsidP="00EF1C3E">
            <w:pPr>
              <w:spacing w:after="0"/>
              <w:ind w:firstLine="0"/>
              <w:jc w:val="center"/>
              <w:rPr>
                <w:rFonts w:cstheme="minorHAnsi"/>
                <w:iCs/>
                <w:sz w:val="18"/>
                <w:szCs w:val="16"/>
              </w:rPr>
            </w:pPr>
            <w:r w:rsidRPr="0040617C">
              <w:rPr>
                <w:rFonts w:cstheme="minorHAnsi"/>
                <w:iCs/>
                <w:sz w:val="18"/>
                <w:szCs w:val="16"/>
              </w:rPr>
              <w:t>10 387</w:t>
            </w:r>
          </w:p>
        </w:tc>
        <w:tc>
          <w:tcPr>
            <w:tcW w:w="1739" w:type="dxa"/>
            <w:vAlign w:val="center"/>
          </w:tcPr>
          <w:p w14:paraId="398EBB96" w14:textId="77777777" w:rsidR="00BB3FF8" w:rsidRPr="00ED33FA" w:rsidRDefault="00BB3FF8" w:rsidP="00EF1C3E">
            <w:pPr>
              <w:spacing w:after="0"/>
              <w:ind w:firstLine="81"/>
              <w:jc w:val="center"/>
              <w:rPr>
                <w:rFonts w:cstheme="minorHAnsi"/>
                <w:iCs/>
                <w:sz w:val="18"/>
                <w:szCs w:val="16"/>
              </w:rPr>
            </w:pPr>
            <w:r w:rsidRPr="00ED33FA">
              <w:rPr>
                <w:rFonts w:cstheme="minorHAnsi"/>
                <w:iCs/>
                <w:sz w:val="18"/>
                <w:szCs w:val="16"/>
              </w:rPr>
              <w:t>616 676</w:t>
            </w:r>
          </w:p>
        </w:tc>
      </w:tr>
      <w:tr w:rsidR="00BB3FF8" w:rsidRPr="004951D0" w14:paraId="64BAB6E0" w14:textId="77777777" w:rsidTr="00D42623">
        <w:tc>
          <w:tcPr>
            <w:tcW w:w="1822" w:type="dxa"/>
            <w:shd w:val="clear" w:color="auto" w:fill="EDEDED" w:themeFill="accent3" w:themeFillTint="33"/>
            <w:vAlign w:val="center"/>
          </w:tcPr>
          <w:p w14:paraId="47B2B1A7" w14:textId="77777777" w:rsidR="00BB3FF8" w:rsidRPr="004951D0" w:rsidRDefault="00BB3FF8" w:rsidP="00C07E29">
            <w:pPr>
              <w:spacing w:after="0"/>
              <w:ind w:firstLine="0"/>
              <w:jc w:val="center"/>
              <w:rPr>
                <w:rFonts w:cstheme="minorHAnsi"/>
                <w:b/>
                <w:bCs/>
                <w:iCs/>
                <w:szCs w:val="18"/>
              </w:rPr>
            </w:pPr>
            <w:r w:rsidRPr="004951D0">
              <w:rPr>
                <w:rFonts w:cstheme="minorHAnsi"/>
                <w:b/>
                <w:bCs/>
                <w:iCs/>
                <w:szCs w:val="18"/>
              </w:rPr>
              <w:t>Podatność zbiornika na antropopresję</w:t>
            </w:r>
          </w:p>
        </w:tc>
        <w:tc>
          <w:tcPr>
            <w:tcW w:w="1917" w:type="dxa"/>
            <w:vAlign w:val="center"/>
          </w:tcPr>
          <w:p w14:paraId="2D561EE6" w14:textId="77777777" w:rsidR="00BB3FF8" w:rsidRPr="004951D0" w:rsidRDefault="00BB3FF8" w:rsidP="00C07E29">
            <w:pPr>
              <w:spacing w:after="0"/>
              <w:ind w:firstLine="0"/>
              <w:jc w:val="center"/>
              <w:rPr>
                <w:rFonts w:cstheme="minorHAnsi"/>
                <w:iCs/>
                <w:sz w:val="18"/>
                <w:szCs w:val="16"/>
              </w:rPr>
            </w:pPr>
            <w:r w:rsidRPr="004951D0">
              <w:rPr>
                <w:rFonts w:cstheme="minorHAnsi"/>
                <w:iCs/>
                <w:sz w:val="18"/>
                <w:szCs w:val="16"/>
              </w:rPr>
              <w:t>b.d.</w:t>
            </w:r>
          </w:p>
        </w:tc>
        <w:tc>
          <w:tcPr>
            <w:tcW w:w="1785" w:type="dxa"/>
            <w:vAlign w:val="center"/>
          </w:tcPr>
          <w:p w14:paraId="5BEC1F1E" w14:textId="77777777" w:rsidR="00BB3FF8" w:rsidRPr="004951D0" w:rsidRDefault="00BB3FF8" w:rsidP="0031214D">
            <w:pPr>
              <w:spacing w:after="0"/>
              <w:ind w:hanging="99"/>
              <w:jc w:val="center"/>
              <w:rPr>
                <w:rFonts w:cstheme="minorHAnsi"/>
                <w:iCs/>
                <w:sz w:val="18"/>
                <w:szCs w:val="16"/>
              </w:rPr>
            </w:pPr>
            <w:r w:rsidRPr="004951D0">
              <w:rPr>
                <w:rFonts w:cstheme="minorHAnsi"/>
                <w:iCs/>
                <w:sz w:val="18"/>
                <w:szCs w:val="16"/>
              </w:rPr>
              <w:t>b.d.</w:t>
            </w:r>
          </w:p>
        </w:tc>
        <w:tc>
          <w:tcPr>
            <w:tcW w:w="1797" w:type="dxa"/>
            <w:vAlign w:val="center"/>
          </w:tcPr>
          <w:p w14:paraId="0C729945" w14:textId="77777777" w:rsidR="00BB3FF8" w:rsidRPr="004951D0" w:rsidRDefault="00BB3FF8" w:rsidP="00EF1C3E">
            <w:pPr>
              <w:spacing w:after="0"/>
              <w:ind w:firstLine="0"/>
              <w:jc w:val="center"/>
              <w:rPr>
                <w:rFonts w:cstheme="minorHAnsi"/>
                <w:iCs/>
                <w:sz w:val="18"/>
                <w:szCs w:val="16"/>
              </w:rPr>
            </w:pPr>
            <w:r w:rsidRPr="004951D0">
              <w:rPr>
                <w:rFonts w:cstheme="minorHAnsi"/>
                <w:iCs/>
                <w:sz w:val="18"/>
                <w:szCs w:val="16"/>
              </w:rPr>
              <w:t>na przeważającym obszarze średnio i mało podatny, bardzo mało podatny; lokalnie podatny, bardzo podatny</w:t>
            </w:r>
          </w:p>
        </w:tc>
        <w:tc>
          <w:tcPr>
            <w:tcW w:w="1739" w:type="dxa"/>
            <w:vAlign w:val="center"/>
          </w:tcPr>
          <w:p w14:paraId="236E979A" w14:textId="77777777" w:rsidR="00BB3FF8" w:rsidRPr="004951D0" w:rsidRDefault="00BB3FF8" w:rsidP="00EF1C3E">
            <w:pPr>
              <w:spacing w:after="0"/>
              <w:ind w:firstLine="81"/>
              <w:jc w:val="center"/>
              <w:rPr>
                <w:rFonts w:cstheme="minorHAnsi"/>
                <w:iCs/>
                <w:sz w:val="18"/>
                <w:szCs w:val="16"/>
              </w:rPr>
            </w:pPr>
            <w:r w:rsidRPr="004951D0">
              <w:rPr>
                <w:rFonts w:cstheme="minorHAnsi"/>
                <w:iCs/>
                <w:sz w:val="18"/>
                <w:szCs w:val="16"/>
              </w:rPr>
              <w:t>bardzo podatny</w:t>
            </w:r>
          </w:p>
        </w:tc>
      </w:tr>
    </w:tbl>
    <w:p w14:paraId="6A069799" w14:textId="77777777" w:rsidR="00BB3FF8" w:rsidRPr="004951D0" w:rsidRDefault="00BB3FF8" w:rsidP="00BB3FF8">
      <w:pPr>
        <w:spacing w:after="0"/>
        <w:jc w:val="center"/>
        <w:rPr>
          <w:rFonts w:cstheme="minorHAnsi"/>
          <w:i/>
          <w:szCs w:val="18"/>
        </w:rPr>
      </w:pPr>
      <w:r w:rsidRPr="004951D0">
        <w:rPr>
          <w:rFonts w:cstheme="minorHAnsi"/>
          <w:i/>
          <w:szCs w:val="18"/>
        </w:rPr>
        <w:t>Źródło: opracowanie własne na podstawie Informator PSH Główne Zbiorniki Wód Podziemnych w Polsce, 2017</w:t>
      </w:r>
    </w:p>
    <w:bookmarkEnd w:id="94"/>
    <w:p w14:paraId="19F2BBD3" w14:textId="77777777" w:rsidR="00BB3FF8" w:rsidRPr="004951D0" w:rsidRDefault="00BB3FF8" w:rsidP="00BB3FF8">
      <w:pPr>
        <w:tabs>
          <w:tab w:val="left" w:pos="567"/>
        </w:tabs>
        <w:spacing w:before="120" w:after="0"/>
        <w:rPr>
          <w:rFonts w:cstheme="minorHAnsi"/>
          <w:b/>
          <w:bCs/>
          <w:i/>
          <w:szCs w:val="20"/>
        </w:rPr>
      </w:pPr>
      <w:r w:rsidRPr="004951D0">
        <w:rPr>
          <w:rFonts w:cstheme="minorHAnsi"/>
          <w:b/>
          <w:bCs/>
          <w:i/>
          <w:szCs w:val="20"/>
        </w:rPr>
        <w:t>Ochrona przed powodzią</w:t>
      </w:r>
    </w:p>
    <w:p w14:paraId="101C4F11" w14:textId="77777777" w:rsidR="00BB3FF8" w:rsidRPr="009855BC" w:rsidRDefault="00BB3FF8" w:rsidP="00BB3FF8">
      <w:pPr>
        <w:tabs>
          <w:tab w:val="left" w:pos="567"/>
        </w:tabs>
        <w:spacing w:after="0"/>
        <w:rPr>
          <w:szCs w:val="20"/>
        </w:rPr>
      </w:pPr>
      <w:bookmarkStart w:id="104" w:name="_Hlk159313071"/>
      <w:r w:rsidRPr="004951D0">
        <w:rPr>
          <w:szCs w:val="20"/>
        </w:rPr>
        <w:t xml:space="preserve">Za działania związane z ochroną przeciwpowodziową na terenie powiatu wyszkowskiego odpowiadają Dyrektorzy </w:t>
      </w:r>
      <w:r w:rsidRPr="009855BC">
        <w:rPr>
          <w:szCs w:val="20"/>
        </w:rPr>
        <w:t>Regionalnego Zarządu Gospodarki Wodnej Państwowego Gospodarstwa Wodnego Wody Polskie w Warszawie, Lublinie oraz Białymstoku. Do ich obowiązków należy m.in. przygotowanie planu ochrony przeciwpowodziowej, map zagrożenia powodziowego oraz ryzyka powodziowego.</w:t>
      </w:r>
    </w:p>
    <w:p w14:paraId="2912089B" w14:textId="77777777" w:rsidR="00BB3FF8" w:rsidRPr="009855BC" w:rsidRDefault="00BB3FF8" w:rsidP="00BB3FF8">
      <w:pPr>
        <w:tabs>
          <w:tab w:val="left" w:pos="567"/>
        </w:tabs>
        <w:spacing w:after="0"/>
        <w:rPr>
          <w:szCs w:val="20"/>
        </w:rPr>
      </w:pPr>
      <w:r w:rsidRPr="009855BC">
        <w:rPr>
          <w:szCs w:val="20"/>
        </w:rPr>
        <w:tab/>
        <w:t>Zgodnie z wymogami Dyrektywy 2007/60/WE Parlamentu Europejskiego i Rady z dnia 23 października 2007 r. w sprawie oceny ryzyka powodziowego i zarządzania nim Prezes Państwowego Gospodarstwa Wodnego Wody Polskie przygotowuje mapy zagrożenia powodziowego (MZP) oraz mapy ryzyka powodziowego (MRP). Na mapach przedstawiane są obszary o określonym prawdopodobieństwie wystąpienia powodzi:</w:t>
      </w:r>
    </w:p>
    <w:p w14:paraId="33E0FC73" w14:textId="77777777" w:rsidR="00BB3FF8" w:rsidRPr="009855BC" w:rsidRDefault="00BB3FF8" w:rsidP="00A04EF4">
      <w:pPr>
        <w:pStyle w:val="Akapitzlist"/>
        <w:numPr>
          <w:ilvl w:val="0"/>
          <w:numId w:val="89"/>
        </w:numPr>
        <w:tabs>
          <w:tab w:val="left" w:pos="567"/>
        </w:tabs>
        <w:spacing w:after="0"/>
        <w:ind w:left="567" w:hanging="283"/>
        <w:rPr>
          <w:sz w:val="18"/>
          <w:szCs w:val="18"/>
        </w:rPr>
      </w:pPr>
      <w:r w:rsidRPr="009855BC">
        <w:rPr>
          <w:szCs w:val="20"/>
        </w:rPr>
        <w:t>obszary, na których prawdopodobieństwo wystąpienia powodzi jest niskie i wynosi raz na 500 lat (Q 0,2%)</w:t>
      </w:r>
      <w:r>
        <w:rPr>
          <w:szCs w:val="20"/>
        </w:rPr>
        <w:t>,</w:t>
      </w:r>
    </w:p>
    <w:p w14:paraId="59418EF5" w14:textId="77777777" w:rsidR="00BB3FF8" w:rsidRPr="009855BC" w:rsidRDefault="00BB3FF8" w:rsidP="00A04EF4">
      <w:pPr>
        <w:pStyle w:val="Akapitzlist"/>
        <w:numPr>
          <w:ilvl w:val="0"/>
          <w:numId w:val="89"/>
        </w:numPr>
        <w:tabs>
          <w:tab w:val="left" w:pos="567"/>
        </w:tabs>
        <w:spacing w:after="0"/>
        <w:ind w:left="567" w:hanging="283"/>
        <w:rPr>
          <w:sz w:val="18"/>
          <w:szCs w:val="18"/>
        </w:rPr>
      </w:pPr>
      <w:r w:rsidRPr="009855BC">
        <w:rPr>
          <w:szCs w:val="20"/>
        </w:rPr>
        <w:t>obszary, na których prawdopodobieństwo wystąpienia powodzi jest średnie i wynosi raz na 100 lat (Q 1%)</w:t>
      </w:r>
      <w:r>
        <w:rPr>
          <w:szCs w:val="20"/>
        </w:rPr>
        <w:t>,</w:t>
      </w:r>
    </w:p>
    <w:p w14:paraId="43163C46" w14:textId="77777777" w:rsidR="00BB3FF8" w:rsidRPr="009855BC" w:rsidRDefault="00BB3FF8" w:rsidP="00A04EF4">
      <w:pPr>
        <w:pStyle w:val="Akapitzlist"/>
        <w:numPr>
          <w:ilvl w:val="0"/>
          <w:numId w:val="89"/>
        </w:numPr>
        <w:tabs>
          <w:tab w:val="left" w:pos="567"/>
        </w:tabs>
        <w:spacing w:after="0"/>
        <w:ind w:left="567" w:hanging="283"/>
        <w:rPr>
          <w:sz w:val="18"/>
          <w:szCs w:val="18"/>
        </w:rPr>
      </w:pPr>
      <w:r w:rsidRPr="009855BC">
        <w:rPr>
          <w:szCs w:val="20"/>
        </w:rPr>
        <w:t xml:space="preserve">obszary, na których prawdopodobieństwo wystąpienia powodzi jest wysokie i wynosi raz na 10 lat (Q 10%), </w:t>
      </w:r>
    </w:p>
    <w:p w14:paraId="47131927" w14:textId="77777777" w:rsidR="00BB3FF8" w:rsidRPr="009855BC" w:rsidRDefault="00BB3FF8" w:rsidP="00BB3FF8">
      <w:pPr>
        <w:tabs>
          <w:tab w:val="left" w:pos="567"/>
        </w:tabs>
        <w:spacing w:after="0"/>
        <w:rPr>
          <w:szCs w:val="20"/>
        </w:rPr>
      </w:pPr>
      <w:r w:rsidRPr="009855BC">
        <w:rPr>
          <w:szCs w:val="20"/>
        </w:rPr>
        <w:tab/>
        <w:t>W przypadku MZP wskazuje się także obszary obejmujące tereny narażone na zalanie w przypadku:</w:t>
      </w:r>
    </w:p>
    <w:p w14:paraId="42B8D133" w14:textId="77777777" w:rsidR="00BB3FF8" w:rsidRPr="009855BC" w:rsidRDefault="00BB3FF8" w:rsidP="00A04EF4">
      <w:pPr>
        <w:pStyle w:val="Akapitzlist"/>
        <w:numPr>
          <w:ilvl w:val="0"/>
          <w:numId w:val="90"/>
        </w:numPr>
        <w:tabs>
          <w:tab w:val="left" w:pos="709"/>
        </w:tabs>
        <w:spacing w:after="0"/>
        <w:ind w:left="567" w:hanging="283"/>
        <w:rPr>
          <w:sz w:val="18"/>
          <w:szCs w:val="18"/>
        </w:rPr>
      </w:pPr>
      <w:r w:rsidRPr="009855BC">
        <w:rPr>
          <w:szCs w:val="20"/>
        </w:rPr>
        <w:t>zniszczenia lub uszkodzenia wału przeciwpowodziowego,</w:t>
      </w:r>
    </w:p>
    <w:p w14:paraId="473E57CF" w14:textId="77777777" w:rsidR="00BB3FF8" w:rsidRPr="009855BC" w:rsidRDefault="00BB3FF8" w:rsidP="00A04EF4">
      <w:pPr>
        <w:pStyle w:val="Akapitzlist"/>
        <w:numPr>
          <w:ilvl w:val="0"/>
          <w:numId w:val="90"/>
        </w:numPr>
        <w:tabs>
          <w:tab w:val="left" w:pos="709"/>
        </w:tabs>
        <w:spacing w:after="0"/>
        <w:ind w:left="567" w:hanging="283"/>
        <w:rPr>
          <w:sz w:val="18"/>
          <w:szCs w:val="18"/>
        </w:rPr>
      </w:pPr>
      <w:r w:rsidRPr="009855BC">
        <w:rPr>
          <w:szCs w:val="20"/>
        </w:rPr>
        <w:lastRenderedPageBreak/>
        <w:t xml:space="preserve">zniszczenia lub uszkodzenia wału przeciwsztormowego (budowli ochronnych pasa technicznego - według ustawy Prawo wodne, obowiązującej przed 12 lipca 2014 r.). </w:t>
      </w:r>
    </w:p>
    <w:p w14:paraId="3DBB8893" w14:textId="77777777" w:rsidR="00BB3FF8" w:rsidRPr="00C06DF4" w:rsidRDefault="00BB3FF8" w:rsidP="00BB3FF8">
      <w:pPr>
        <w:tabs>
          <w:tab w:val="left" w:pos="567"/>
        </w:tabs>
        <w:spacing w:after="0"/>
        <w:rPr>
          <w:sz w:val="18"/>
          <w:szCs w:val="18"/>
        </w:rPr>
      </w:pPr>
      <w:r w:rsidRPr="009855BC">
        <w:rPr>
          <w:szCs w:val="20"/>
        </w:rPr>
        <w:tab/>
        <w:t xml:space="preserve">MRP określają natomiast wartości potencjalnych strat powodziowych, gdzie uwzględniane są obiekty narażone na zalanie w przypadku wystąpienia powodzi o określonym prawdopodobieństwie wystąpienia. Obiekty te pozwalają na ocenę ryzyka powodziowego dla zdrowia i życia ludzi, środowiska, dziedzictwa kulturowego i działalności </w:t>
      </w:r>
      <w:r w:rsidRPr="00C06DF4">
        <w:rPr>
          <w:szCs w:val="20"/>
        </w:rPr>
        <w:t>gospodarczej.</w:t>
      </w:r>
    </w:p>
    <w:p w14:paraId="5E734A37" w14:textId="77777777" w:rsidR="00BB3FF8" w:rsidRPr="003A771D" w:rsidRDefault="00BB3FF8" w:rsidP="00BB3FF8">
      <w:pPr>
        <w:tabs>
          <w:tab w:val="left" w:pos="567"/>
        </w:tabs>
        <w:spacing w:after="0"/>
        <w:rPr>
          <w:szCs w:val="20"/>
          <w:highlight w:val="yellow"/>
        </w:rPr>
      </w:pPr>
      <w:r w:rsidRPr="00C06DF4">
        <w:rPr>
          <w:szCs w:val="20"/>
        </w:rPr>
        <w:t>Według MZP największe zagrożenia powodziowe w powiecie wyszkowskim występują w północnej części powiatu (gmina Rząśnik, gmina Długosiodło) wzdłuż rzeki Narew oraz w centralnej części powiatu, wzdłuż rzeki Bug. Na poniższej rycinie zostały przedstawione obszary z zagrożeniem wystąpienia powodzi w 0,2%, 1% oraz 10%.</w:t>
      </w:r>
    </w:p>
    <w:p w14:paraId="07F2FF85" w14:textId="0394C9AB" w:rsidR="00BB3FF8" w:rsidRPr="00C06DF4" w:rsidRDefault="009A17DE" w:rsidP="00BB3FF8">
      <w:pPr>
        <w:keepNext/>
        <w:tabs>
          <w:tab w:val="left" w:pos="567"/>
        </w:tabs>
        <w:spacing w:after="0" w:line="240" w:lineRule="auto"/>
        <w:jc w:val="center"/>
      </w:pPr>
      <w:r>
        <w:rPr>
          <w:noProof/>
        </w:rPr>
        <w:drawing>
          <wp:inline distT="0" distB="0" distL="0" distR="0" wp14:anchorId="7E09494F" wp14:editId="37331E3E">
            <wp:extent cx="5596128" cy="6726936"/>
            <wp:effectExtent l="0" t="0" r="5080" b="0"/>
            <wp:docPr id="100495992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59927" name="Obraz 100495992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96128" cy="6726936"/>
                    </a:xfrm>
                    <a:prstGeom prst="rect">
                      <a:avLst/>
                    </a:prstGeom>
                  </pic:spPr>
                </pic:pic>
              </a:graphicData>
            </a:graphic>
          </wp:inline>
        </w:drawing>
      </w:r>
    </w:p>
    <w:p w14:paraId="10413523" w14:textId="3691CBF9" w:rsidR="00BB3FF8" w:rsidRPr="006C2F32" w:rsidRDefault="00BB3FF8" w:rsidP="00BB3FF8">
      <w:pPr>
        <w:pStyle w:val="Legenda"/>
        <w:spacing w:after="0"/>
        <w:rPr>
          <w:b w:val="0"/>
          <w:bCs w:val="0"/>
          <w:i w:val="0"/>
          <w:iCs/>
        </w:rPr>
      </w:pPr>
      <w:bookmarkStart w:id="105" w:name="_Toc106963782"/>
      <w:bookmarkStart w:id="106" w:name="_Toc176261440"/>
      <w:bookmarkStart w:id="107" w:name="_Toc177721445"/>
      <w:r w:rsidRPr="006C2F32">
        <w:rPr>
          <w:i w:val="0"/>
        </w:rPr>
        <w:t xml:space="preserve">Rycina </w:t>
      </w:r>
      <w:r w:rsidRPr="006C2F32">
        <w:fldChar w:fldCharType="begin"/>
      </w:r>
      <w:r w:rsidRPr="006C2F32">
        <w:rPr>
          <w:i w:val="0"/>
        </w:rPr>
        <w:instrText xml:space="preserve"> SEQ Rycina \* ARABIC </w:instrText>
      </w:r>
      <w:r w:rsidRPr="006C2F32">
        <w:fldChar w:fldCharType="separate"/>
      </w:r>
      <w:r w:rsidR="007A339E">
        <w:rPr>
          <w:i w:val="0"/>
          <w:noProof/>
        </w:rPr>
        <w:t>5</w:t>
      </w:r>
      <w:r w:rsidRPr="006C2F32">
        <w:fldChar w:fldCharType="end"/>
      </w:r>
      <w:r w:rsidRPr="006C2F32">
        <w:rPr>
          <w:i w:val="0"/>
        </w:rPr>
        <w:t xml:space="preserve">. Mapa zagrożenia powodziowego dla powiatu </w:t>
      </w:r>
      <w:bookmarkEnd w:id="105"/>
      <w:r w:rsidRPr="006C2F32">
        <w:rPr>
          <w:i w:val="0"/>
        </w:rPr>
        <w:t>wyszkowskiego</w:t>
      </w:r>
      <w:bookmarkEnd w:id="106"/>
      <w:bookmarkEnd w:id="107"/>
    </w:p>
    <w:p w14:paraId="30A02C73" w14:textId="77777777" w:rsidR="00BB3FF8" w:rsidRDefault="00BB3FF8" w:rsidP="00BB3FF8">
      <w:pPr>
        <w:spacing w:line="240" w:lineRule="auto"/>
        <w:jc w:val="center"/>
        <w:rPr>
          <w:i/>
          <w:iCs/>
          <w:szCs w:val="20"/>
        </w:rPr>
      </w:pPr>
      <w:r w:rsidRPr="006C2F32">
        <w:rPr>
          <w:i/>
          <w:iCs/>
          <w:szCs w:val="20"/>
        </w:rPr>
        <w:t>Źródło: opracowanie własne na podstawie danych ISOK</w:t>
      </w:r>
      <w:bookmarkEnd w:id="104"/>
    </w:p>
    <w:p w14:paraId="0BD5FC1E" w14:textId="77777777" w:rsidR="00BB3FF8" w:rsidRDefault="00BB3FF8" w:rsidP="00BB3FF8">
      <w:pPr>
        <w:spacing w:after="0"/>
        <w:rPr>
          <w:rFonts w:cs="Calibri"/>
          <w:szCs w:val="20"/>
        </w:rPr>
      </w:pPr>
      <w:r w:rsidRPr="00CD3295">
        <w:rPr>
          <w:rFonts w:cs="Calibri"/>
          <w:szCs w:val="20"/>
        </w:rPr>
        <w:lastRenderedPageBreak/>
        <w:t>Powiat wyszkowski leży w zasięgu działania trzech zarządów zlewni tj. Zarząd Zlewni w Dębem, Zarząd Zlewni w Ostrołęce oraz Zarząd Zlewni w Ostrowi Mazowieckiej.</w:t>
      </w:r>
      <w:r w:rsidRPr="00CD3295">
        <w:rPr>
          <w:rFonts w:cs="Calibri"/>
        </w:rPr>
        <w:t xml:space="preserve"> </w:t>
      </w:r>
      <w:r w:rsidRPr="00CD3295">
        <w:rPr>
          <w:rFonts w:cs="Calibri"/>
          <w:szCs w:val="20"/>
        </w:rPr>
        <w:t>System ochrony przed powodzią na terenie Powiatu Wyszkowskiego prowadzi sztab kryzysowy powołany w Starostwie Powiatowym w Wyszkowie. Zarząd Zlewni w Dębem wraz z Nadzorem Wodnym w Wyszkowie monitoruje sytuacje na ciekach oraz informuje o</w:t>
      </w:r>
      <w:r>
        <w:rPr>
          <w:rFonts w:cs="Calibri"/>
          <w:szCs w:val="20"/>
        </w:rPr>
        <w:t> </w:t>
      </w:r>
      <w:r w:rsidRPr="00CD3295">
        <w:rPr>
          <w:rFonts w:cs="Calibri"/>
          <w:szCs w:val="20"/>
        </w:rPr>
        <w:t>zagrożeniach w sytuacji wystąpienia ekstremalnych zjawisk hydrologicznych, współpracuje z Centrum Operacyjnym Ochrony Przeciwpowodziowej Regionalnego Zarządu Gospodarki Wodnej w Warszawie.</w:t>
      </w:r>
    </w:p>
    <w:p w14:paraId="2B35B130" w14:textId="6334A764" w:rsidR="00BB3FF8" w:rsidRDefault="00BB3FF8" w:rsidP="00BB3FF8">
      <w:pPr>
        <w:spacing w:after="0"/>
        <w:rPr>
          <w:rFonts w:cs="Calibri"/>
          <w:szCs w:val="20"/>
        </w:rPr>
      </w:pPr>
      <w:r w:rsidRPr="00E14B6D">
        <w:rPr>
          <w:rFonts w:cs="Calibri"/>
          <w:szCs w:val="20"/>
        </w:rPr>
        <w:t>Na terenie działania Zarządu Zlewni w Dębem, Nadzoru Wodnego w Wyszkowie jest jeden jaz zlokalizowany na</w:t>
      </w:r>
      <w:r>
        <w:rPr>
          <w:rFonts w:cs="Calibri"/>
          <w:szCs w:val="20"/>
        </w:rPr>
        <w:t> </w:t>
      </w:r>
      <w:r w:rsidRPr="00E14B6D">
        <w:rPr>
          <w:rFonts w:cs="Calibri"/>
          <w:szCs w:val="20"/>
        </w:rPr>
        <w:t>terenie gminy Somianka w km 5+915 rzeki Rów A, oraz wał przeciwpowodziowy rzeki Bug, odc. Latoszek w</w:t>
      </w:r>
      <w:r>
        <w:rPr>
          <w:rFonts w:cs="Calibri"/>
          <w:szCs w:val="20"/>
        </w:rPr>
        <w:t> </w:t>
      </w:r>
      <w:r w:rsidRPr="00E14B6D">
        <w:rPr>
          <w:rFonts w:cs="Calibri"/>
          <w:szCs w:val="20"/>
        </w:rPr>
        <w:t>gminie Wyszków. Jaz został zgłoszony do odbudowy na dzień dzisiejszy nie pełni swojej funkcji.</w:t>
      </w:r>
    </w:p>
    <w:p w14:paraId="0C5C0B77" w14:textId="77777777" w:rsidR="00EA2778" w:rsidRPr="00717600" w:rsidRDefault="00EA2778" w:rsidP="00EA2778">
      <w:pPr>
        <w:spacing w:before="120" w:after="0"/>
        <w:rPr>
          <w:rFonts w:cs="Calibri"/>
          <w:b/>
          <w:bCs/>
          <w:i/>
          <w:iCs/>
          <w:szCs w:val="20"/>
        </w:rPr>
      </w:pPr>
      <w:r w:rsidRPr="00717600">
        <w:rPr>
          <w:rFonts w:cs="Calibri"/>
          <w:b/>
          <w:bCs/>
          <w:i/>
          <w:iCs/>
          <w:szCs w:val="20"/>
        </w:rPr>
        <w:t>Zagrożenie suszą</w:t>
      </w:r>
    </w:p>
    <w:p w14:paraId="42308C94" w14:textId="77777777" w:rsidR="00EA2778" w:rsidRPr="00717600" w:rsidRDefault="00EA2778" w:rsidP="00EA2778">
      <w:pPr>
        <w:spacing w:line="240" w:lineRule="auto"/>
        <w:rPr>
          <w:rFonts w:cstheme="minorHAnsi"/>
          <w:szCs w:val="20"/>
        </w:rPr>
      </w:pPr>
      <w:r w:rsidRPr="00717600">
        <w:rPr>
          <w:rFonts w:cstheme="minorHAnsi"/>
          <w:szCs w:val="20"/>
        </w:rPr>
        <w:t>Podczas trwania suszy z uwagi na warunki meteorologiczne i klimatyczne, problemy rolnicze, warunki hydrologiczne i skutki gospodarcze wydziela się cztery etapy jej rozwoju: susze meteorologiczną, glebową, hydrologiczną i hydrogeologiczną:</w:t>
      </w:r>
    </w:p>
    <w:p w14:paraId="5B8DD405" w14:textId="77777777" w:rsidR="00EA2778" w:rsidRPr="00717600" w:rsidRDefault="00EA2778" w:rsidP="00EA2778">
      <w:pPr>
        <w:pStyle w:val="Akapitzlist"/>
        <w:numPr>
          <w:ilvl w:val="0"/>
          <w:numId w:val="131"/>
        </w:numPr>
        <w:spacing w:after="160" w:line="240" w:lineRule="auto"/>
        <w:rPr>
          <w:rFonts w:cstheme="minorHAnsi"/>
          <w:i/>
          <w:iCs/>
          <w:szCs w:val="20"/>
        </w:rPr>
      </w:pPr>
      <w:r w:rsidRPr="00717600">
        <w:rPr>
          <w:rFonts w:cstheme="minorHAnsi"/>
          <w:szCs w:val="20"/>
        </w:rPr>
        <w:t>Susza atmosferyczna: okres trwający na ogół od miesięcy do lat, w którym dopływ wilgoci do danego obszaru spada poniżej stanu normalnego w danych warunkach klimatycznych uwilgotnienia,</w:t>
      </w:r>
    </w:p>
    <w:p w14:paraId="6B0B9DE1" w14:textId="77777777" w:rsidR="00EA2778" w:rsidRPr="00717600" w:rsidRDefault="00EA2778" w:rsidP="00EA2778">
      <w:pPr>
        <w:pStyle w:val="Akapitzlist"/>
        <w:numPr>
          <w:ilvl w:val="0"/>
          <w:numId w:val="131"/>
        </w:numPr>
        <w:spacing w:after="160" w:line="240" w:lineRule="auto"/>
        <w:rPr>
          <w:rFonts w:cstheme="minorHAnsi"/>
          <w:i/>
          <w:iCs/>
          <w:szCs w:val="20"/>
        </w:rPr>
      </w:pPr>
      <w:r w:rsidRPr="00717600">
        <w:rPr>
          <w:rFonts w:cstheme="minorHAnsi"/>
          <w:szCs w:val="20"/>
        </w:rPr>
        <w:t>Susza glebowa (rolnicza): okres, w którym wilgotność gleby jest niedostateczna do zaspokojenia potrzeb wodnych roślin i prowadzenia normalnej gospodarki w rolnictwie,</w:t>
      </w:r>
    </w:p>
    <w:p w14:paraId="37B4A751" w14:textId="77777777" w:rsidR="00EA2778" w:rsidRPr="00717600" w:rsidRDefault="00EA2778" w:rsidP="00EA2778">
      <w:pPr>
        <w:pStyle w:val="Akapitzlist"/>
        <w:numPr>
          <w:ilvl w:val="0"/>
          <w:numId w:val="131"/>
        </w:numPr>
        <w:spacing w:after="160" w:line="240" w:lineRule="auto"/>
        <w:rPr>
          <w:rFonts w:cstheme="minorHAnsi"/>
          <w:i/>
          <w:iCs/>
          <w:szCs w:val="20"/>
        </w:rPr>
      </w:pPr>
      <w:r w:rsidRPr="00717600">
        <w:rPr>
          <w:rFonts w:cstheme="minorHAnsi"/>
          <w:szCs w:val="20"/>
        </w:rPr>
        <w:t>Susza hydrologiczna: okres, gdy przepływy w rzekach spadają poniżej przepływu średniego, a w przypadku przedłużającej się suszy meteorologicznej obserwuje się znaczne obniżenie poziomu zalegania wód podziemnych prowadząca do suszy hydrogeologicznej,</w:t>
      </w:r>
    </w:p>
    <w:p w14:paraId="28839B87" w14:textId="77777777" w:rsidR="00EA2778" w:rsidRPr="00717600" w:rsidRDefault="00EA2778" w:rsidP="00EA2778">
      <w:pPr>
        <w:pStyle w:val="Akapitzlist"/>
        <w:numPr>
          <w:ilvl w:val="0"/>
          <w:numId w:val="131"/>
        </w:numPr>
        <w:spacing w:after="160" w:line="240" w:lineRule="auto"/>
        <w:rPr>
          <w:rFonts w:cstheme="minorHAnsi"/>
          <w:i/>
          <w:iCs/>
          <w:szCs w:val="20"/>
        </w:rPr>
      </w:pPr>
      <w:r w:rsidRPr="00717600">
        <w:rPr>
          <w:rFonts w:cstheme="minorHAnsi"/>
          <w:szCs w:val="20"/>
        </w:rPr>
        <w:t>Susza hydrogeologiczna: przejawia się obniżeniem zwierciadła wód podziemnych poniżej stanów niskich ostrzegawczych.</w:t>
      </w:r>
    </w:p>
    <w:p w14:paraId="5BF2605C" w14:textId="77777777" w:rsidR="00EA2778" w:rsidRPr="00717600" w:rsidRDefault="00EA2778" w:rsidP="00EA2778">
      <w:pPr>
        <w:spacing w:line="240" w:lineRule="auto"/>
        <w:rPr>
          <w:rFonts w:cstheme="minorHAnsi"/>
          <w:szCs w:val="20"/>
        </w:rPr>
      </w:pPr>
      <w:r w:rsidRPr="00717600">
        <w:rPr>
          <w:rFonts w:cstheme="minorHAnsi"/>
          <w:szCs w:val="20"/>
        </w:rPr>
        <w:t>Zgodnie z opracowanym „Planem przeciwdziałania skutkom suszy (PPSS)” sporządzonym na podstawie art. 183–185 ustawy z dnia 20 lipca 2017 r. – Prawo wodne, zwanej dalej „ustawą – Prawo wodne” wynikowe (łączne) zagrożenie obszaru powiatu wyszkowskiego suszą zostało określone jako silne, w tym zagrożenie poszczególnymi rodzajami suszy:</w:t>
      </w:r>
    </w:p>
    <w:p w14:paraId="7C678CD9" w14:textId="77777777" w:rsidR="00EA2778" w:rsidRPr="00717600" w:rsidRDefault="00EA2778" w:rsidP="00EA2778">
      <w:pPr>
        <w:pStyle w:val="Akapitzlist"/>
        <w:numPr>
          <w:ilvl w:val="0"/>
          <w:numId w:val="132"/>
        </w:numPr>
        <w:spacing w:after="160" w:line="240" w:lineRule="auto"/>
        <w:rPr>
          <w:rFonts w:cstheme="minorHAnsi"/>
          <w:i/>
          <w:iCs/>
          <w:szCs w:val="20"/>
        </w:rPr>
      </w:pPr>
      <w:r w:rsidRPr="00717600">
        <w:rPr>
          <w:rFonts w:cstheme="minorHAnsi"/>
          <w:szCs w:val="20"/>
        </w:rPr>
        <w:t>suszą rolniczą: zachodnia część (ekstremalne zagrożenie), pozostała część powiatu (słabe zagrożenie),</w:t>
      </w:r>
    </w:p>
    <w:p w14:paraId="2B936276" w14:textId="77777777" w:rsidR="00EA2778" w:rsidRPr="00717600" w:rsidRDefault="00EA2778" w:rsidP="00717600">
      <w:pPr>
        <w:pStyle w:val="Akapitzlist"/>
        <w:numPr>
          <w:ilvl w:val="0"/>
          <w:numId w:val="132"/>
        </w:numPr>
        <w:spacing w:after="160"/>
        <w:rPr>
          <w:rFonts w:cstheme="minorHAnsi"/>
          <w:i/>
          <w:iCs/>
          <w:szCs w:val="20"/>
        </w:rPr>
      </w:pPr>
      <w:r w:rsidRPr="00717600">
        <w:rPr>
          <w:rFonts w:cstheme="minorHAnsi"/>
          <w:szCs w:val="20"/>
        </w:rPr>
        <w:t>suszą hydrologiczną: cały obszar powiatu wyszkowskiego (umiarkowane zagrożenie),</w:t>
      </w:r>
    </w:p>
    <w:p w14:paraId="44ED19DF" w14:textId="0C09D3DD" w:rsidR="007425E0" w:rsidRPr="00717600" w:rsidRDefault="00EA2778" w:rsidP="00EA2778">
      <w:pPr>
        <w:pStyle w:val="Akapitzlist"/>
        <w:numPr>
          <w:ilvl w:val="0"/>
          <w:numId w:val="132"/>
        </w:numPr>
        <w:spacing w:after="160" w:line="240" w:lineRule="auto"/>
        <w:rPr>
          <w:rFonts w:cstheme="minorHAnsi"/>
          <w:i/>
          <w:iCs/>
          <w:szCs w:val="20"/>
        </w:rPr>
      </w:pPr>
      <w:r w:rsidRPr="00717600">
        <w:rPr>
          <w:rFonts w:cstheme="minorHAnsi"/>
          <w:szCs w:val="20"/>
        </w:rPr>
        <w:t>suszą hydrogeologiczną: cały obszar powiatu wyszkowskiego (słabe zagrożenie).</w:t>
      </w:r>
    </w:p>
    <w:p w14:paraId="0F42D845" w14:textId="7630725D" w:rsidR="00D633FE" w:rsidRPr="00D93CD6" w:rsidRDefault="00746576" w:rsidP="00A133BC">
      <w:pPr>
        <w:pStyle w:val="Nagwek2"/>
        <w:spacing w:before="0" w:after="240"/>
        <w:ind w:left="578" w:hanging="578"/>
        <w:rPr>
          <w:rFonts w:asciiTheme="minorHAnsi" w:hAnsiTheme="minorHAnsi" w:cstheme="minorHAnsi"/>
          <w:b/>
          <w:bCs/>
          <w:color w:val="auto"/>
        </w:rPr>
      </w:pPr>
      <w:bookmarkStart w:id="108" w:name="_Toc177721480"/>
      <w:r w:rsidRPr="00D93CD6">
        <w:rPr>
          <w:rFonts w:asciiTheme="minorHAnsi" w:hAnsiTheme="minorHAnsi" w:cstheme="minorHAnsi"/>
          <w:b/>
          <w:bCs/>
          <w:color w:val="auto"/>
        </w:rPr>
        <w:t xml:space="preserve">Gospodarka wodno </w:t>
      </w:r>
      <w:r w:rsidR="00CD2526" w:rsidRPr="00D93CD6">
        <w:rPr>
          <w:rFonts w:asciiTheme="minorHAnsi" w:hAnsiTheme="minorHAnsi" w:cstheme="minorHAnsi"/>
          <w:b/>
          <w:bCs/>
          <w:color w:val="auto"/>
        </w:rPr>
        <w:t>–</w:t>
      </w:r>
      <w:r w:rsidRPr="00D93CD6">
        <w:rPr>
          <w:rFonts w:asciiTheme="minorHAnsi" w:hAnsiTheme="minorHAnsi" w:cstheme="minorHAnsi"/>
          <w:b/>
          <w:bCs/>
          <w:color w:val="auto"/>
        </w:rPr>
        <w:t xml:space="preserve"> ściekow</w:t>
      </w:r>
      <w:r w:rsidR="00D633FE" w:rsidRPr="00D93CD6">
        <w:rPr>
          <w:rFonts w:asciiTheme="minorHAnsi" w:hAnsiTheme="minorHAnsi" w:cstheme="minorHAnsi"/>
          <w:b/>
          <w:bCs/>
          <w:color w:val="auto"/>
        </w:rPr>
        <w:t>a</w:t>
      </w:r>
      <w:bookmarkEnd w:id="108"/>
    </w:p>
    <w:p w14:paraId="024D2384" w14:textId="77777777" w:rsidR="00D633FE" w:rsidRPr="00D93CD6" w:rsidRDefault="00D633FE" w:rsidP="00D93CD6">
      <w:pPr>
        <w:spacing w:after="0"/>
        <w:rPr>
          <w:szCs w:val="20"/>
        </w:rPr>
      </w:pPr>
      <w:bookmarkStart w:id="109" w:name="_Hlk89535440"/>
      <w:r w:rsidRPr="00D93CD6">
        <w:rPr>
          <w:rFonts w:cs="Arial"/>
          <w:b/>
          <w:i/>
          <w:szCs w:val="20"/>
        </w:rPr>
        <w:t>Zaopatrzenie w wodę</w:t>
      </w:r>
    </w:p>
    <w:p w14:paraId="11ED03DC" w14:textId="77777777" w:rsidR="009D38CF" w:rsidRPr="00E0697F" w:rsidRDefault="009D38CF" w:rsidP="009D38CF">
      <w:pPr>
        <w:widowControl w:val="0"/>
        <w:suppressAutoHyphens/>
        <w:spacing w:after="0"/>
        <w:rPr>
          <w:rFonts w:eastAsia="SimSun" w:cs="Arial"/>
          <w:bCs/>
          <w:iCs/>
          <w:kern w:val="2"/>
          <w:szCs w:val="20"/>
          <w:lang w:eastAsia="zh-CN" w:bidi="hi-IN"/>
        </w:rPr>
      </w:pPr>
      <w:bookmarkStart w:id="110" w:name="_Toc46344886"/>
      <w:bookmarkStart w:id="111" w:name="_Hlk159313131"/>
      <w:r w:rsidRPr="00E0697F">
        <w:rPr>
          <w:rFonts w:eastAsia="SimSun" w:cs="Arial"/>
          <w:bCs/>
          <w:iCs/>
          <w:kern w:val="2"/>
          <w:szCs w:val="20"/>
          <w:lang w:eastAsia="zh-CN" w:bidi="hi-IN"/>
        </w:rPr>
        <w:t>Sieć wodociągową stanowi układ połączonych ze sobą przewodów, których zadaniem jest przesył wody od ujęcia do odbiorcy. Sieć wodociągowa składa się z przewodów magistralnych, przewodów rozdzielczych i przyłączy.</w:t>
      </w:r>
    </w:p>
    <w:p w14:paraId="43DD0AE0" w14:textId="3634E58A" w:rsidR="009D38CF" w:rsidRPr="00726B86" w:rsidRDefault="009D38CF" w:rsidP="00726B86">
      <w:pPr>
        <w:widowControl w:val="0"/>
        <w:suppressAutoHyphens/>
        <w:rPr>
          <w:rFonts w:cs="Arial"/>
          <w:bCs/>
          <w:iCs/>
          <w:szCs w:val="20"/>
        </w:rPr>
      </w:pPr>
      <w:r w:rsidRPr="00E0697F">
        <w:rPr>
          <w:rFonts w:eastAsia="SimSun" w:cs="Arial"/>
          <w:bCs/>
          <w:iCs/>
          <w:kern w:val="2"/>
          <w:szCs w:val="20"/>
          <w:lang w:eastAsia="zh-CN" w:bidi="hi-IN"/>
        </w:rPr>
        <w:t>W tabeli poniżej przedstawiono szczegółowe informacje dotyczące sieci wodociągowej na terenie powiatu wyszkowskiego.</w:t>
      </w:r>
      <w:bookmarkEnd w:id="110"/>
      <w:r w:rsidRPr="00E0697F">
        <w:rPr>
          <w:rFonts w:eastAsia="SimSun" w:cs="Arial"/>
          <w:bCs/>
          <w:iCs/>
          <w:kern w:val="2"/>
          <w:szCs w:val="20"/>
          <w:lang w:eastAsia="zh-CN" w:bidi="hi-IN"/>
        </w:rPr>
        <w:t xml:space="preserve"> </w:t>
      </w:r>
      <w:r w:rsidRPr="00E0697F">
        <w:rPr>
          <w:rFonts w:cs="Arial"/>
          <w:bCs/>
          <w:iCs/>
          <w:szCs w:val="20"/>
        </w:rPr>
        <w:t xml:space="preserve">Na podstawie danych zamieszczonych w tabeli poniżej można zauważyć, iż w 2022 roku najdłuższą siecią </w:t>
      </w:r>
      <w:r w:rsidRPr="000B734C">
        <w:rPr>
          <w:rFonts w:cs="Arial"/>
          <w:bCs/>
          <w:iCs/>
          <w:szCs w:val="20"/>
        </w:rPr>
        <w:t xml:space="preserve">wodociągową charakteryzowała się gmina miejsko-wiejska Wyszków (269,5 km), zaś najkrótszą gmina wiejska Somianka (109,19 km). Największa liczba przyłączy w </w:t>
      </w:r>
      <w:r w:rsidRPr="009A0D40">
        <w:rPr>
          <w:rFonts w:cs="Arial"/>
          <w:bCs/>
          <w:iCs/>
          <w:szCs w:val="20"/>
        </w:rPr>
        <w:t>ostatnich latach została odnotowana w</w:t>
      </w:r>
      <w:r>
        <w:rPr>
          <w:rFonts w:cs="Arial"/>
          <w:bCs/>
          <w:iCs/>
          <w:szCs w:val="20"/>
        </w:rPr>
        <w:t> </w:t>
      </w:r>
      <w:r w:rsidRPr="009A0D40">
        <w:rPr>
          <w:rFonts w:cs="Arial"/>
          <w:bCs/>
          <w:iCs/>
          <w:szCs w:val="20"/>
        </w:rPr>
        <w:t>gminie miejsko-wiejskiej Wyszków (8 609 szt.), a najmniejsza w gminie wiejskiej Somianka (35 szt.).</w:t>
      </w:r>
      <w:r w:rsidRPr="000B734C">
        <w:rPr>
          <w:rFonts w:cs="Arial"/>
          <w:bCs/>
          <w:iCs/>
          <w:szCs w:val="20"/>
        </w:rPr>
        <w:t xml:space="preserve"> Najwyższym</w:t>
      </w:r>
      <w:r w:rsidRPr="00E0697F">
        <w:rPr>
          <w:rFonts w:cs="Arial"/>
          <w:bCs/>
          <w:iCs/>
          <w:szCs w:val="20"/>
        </w:rPr>
        <w:t xml:space="preserve"> odsetkiem ludności korzystającej z sieci wodociągowej </w:t>
      </w:r>
      <w:r w:rsidRPr="000B734C">
        <w:rPr>
          <w:rFonts w:cs="Arial"/>
          <w:bCs/>
          <w:iCs/>
          <w:szCs w:val="20"/>
        </w:rPr>
        <w:t>charakteryzowały się gmina miejsko-wiejska Wyszków (98,2%), zaś najmniejszym gmina wiejska Długosiodło (67,8%).</w:t>
      </w:r>
    </w:p>
    <w:p w14:paraId="11F7008E" w14:textId="4293903D" w:rsidR="009D38CF" w:rsidRPr="00590A95" w:rsidRDefault="009D38CF" w:rsidP="009D38CF">
      <w:pPr>
        <w:pStyle w:val="Legenda"/>
        <w:keepNext/>
        <w:spacing w:after="0"/>
        <w:jc w:val="both"/>
        <w:rPr>
          <w:b w:val="0"/>
          <w:bCs w:val="0"/>
          <w:i w:val="0"/>
          <w:iCs/>
          <w:color w:val="000000" w:themeColor="text1"/>
        </w:rPr>
      </w:pPr>
      <w:bookmarkStart w:id="112" w:name="_Toc176261399"/>
      <w:bookmarkStart w:id="113" w:name="_Toc177721378"/>
      <w:r w:rsidRPr="00590A95">
        <w:rPr>
          <w:i w:val="0"/>
          <w:color w:val="000000" w:themeColor="text1"/>
        </w:rPr>
        <w:t xml:space="preserve">Tabela </w:t>
      </w:r>
      <w:r w:rsidRPr="00590A95">
        <w:rPr>
          <w:b w:val="0"/>
          <w:bCs w:val="0"/>
          <w:i w:val="0"/>
          <w:iCs/>
          <w:color w:val="000000" w:themeColor="text1"/>
        </w:rPr>
        <w:fldChar w:fldCharType="begin"/>
      </w:r>
      <w:r w:rsidRPr="00590A95">
        <w:rPr>
          <w:i w:val="0"/>
          <w:color w:val="000000" w:themeColor="text1"/>
        </w:rPr>
        <w:instrText xml:space="preserve"> SEQ Tabela \* ARABIC </w:instrText>
      </w:r>
      <w:r w:rsidRPr="00590A95">
        <w:rPr>
          <w:b w:val="0"/>
          <w:bCs w:val="0"/>
          <w:i w:val="0"/>
          <w:iCs/>
          <w:color w:val="000000" w:themeColor="text1"/>
        </w:rPr>
        <w:fldChar w:fldCharType="separate"/>
      </w:r>
      <w:r w:rsidR="007A339E">
        <w:rPr>
          <w:i w:val="0"/>
          <w:noProof/>
          <w:color w:val="000000" w:themeColor="text1"/>
        </w:rPr>
        <w:t>18</w:t>
      </w:r>
      <w:r w:rsidRPr="00590A95">
        <w:rPr>
          <w:b w:val="0"/>
          <w:bCs w:val="0"/>
          <w:i w:val="0"/>
          <w:iCs/>
          <w:color w:val="000000" w:themeColor="text1"/>
        </w:rPr>
        <w:fldChar w:fldCharType="end"/>
      </w:r>
      <w:r w:rsidRPr="00590A95">
        <w:rPr>
          <w:i w:val="0"/>
          <w:color w:val="000000" w:themeColor="text1"/>
        </w:rPr>
        <w:t>. Charakterystyka sieci wodociągowej na terenie gmin powiatu wyszkowskiego</w:t>
      </w:r>
      <w:bookmarkEnd w:id="112"/>
      <w:bookmarkEnd w:id="113"/>
    </w:p>
    <w:tbl>
      <w:tblPr>
        <w:tblStyle w:val="Tabela-Siatka"/>
        <w:tblW w:w="9493" w:type="dxa"/>
        <w:jc w:val="center"/>
        <w:tblLayout w:type="fixed"/>
        <w:tblLook w:val="04A0" w:firstRow="1" w:lastRow="0" w:firstColumn="1" w:lastColumn="0" w:noHBand="0" w:noVBand="1"/>
      </w:tblPr>
      <w:tblGrid>
        <w:gridCol w:w="1979"/>
        <w:gridCol w:w="822"/>
        <w:gridCol w:w="822"/>
        <w:gridCol w:w="822"/>
        <w:gridCol w:w="794"/>
        <w:gridCol w:w="710"/>
        <w:gridCol w:w="708"/>
        <w:gridCol w:w="1105"/>
        <w:gridCol w:w="822"/>
        <w:gridCol w:w="909"/>
      </w:tblGrid>
      <w:tr w:rsidR="009D38CF" w:rsidRPr="00726B86" w14:paraId="13AA49AF" w14:textId="77777777" w:rsidTr="00717600">
        <w:trPr>
          <w:tblHeader/>
          <w:jc w:val="center"/>
        </w:trPr>
        <w:tc>
          <w:tcPr>
            <w:tcW w:w="1979" w:type="dxa"/>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4BDCFE82" w14:textId="77777777" w:rsidR="009D38CF" w:rsidRPr="00726B86" w:rsidRDefault="009D38CF" w:rsidP="00EF1C3E">
            <w:pPr>
              <w:widowControl w:val="0"/>
              <w:suppressAutoHyphens/>
              <w:spacing w:after="0"/>
              <w:ind w:firstLine="30"/>
              <w:jc w:val="center"/>
              <w:rPr>
                <w:rFonts w:asciiTheme="minorHAnsi" w:eastAsia="SimSun" w:hAnsiTheme="minorHAnsi" w:cstheme="minorHAnsi"/>
                <w:b/>
                <w:iCs/>
                <w:kern w:val="2"/>
                <w:szCs w:val="20"/>
                <w:lang w:eastAsia="zh-CN" w:bidi="hi-IN"/>
              </w:rPr>
            </w:pPr>
            <w:r w:rsidRPr="00726B86">
              <w:rPr>
                <w:rFonts w:asciiTheme="minorHAnsi" w:eastAsia="SimSun" w:hAnsiTheme="minorHAnsi" w:cstheme="minorHAnsi"/>
                <w:b/>
                <w:iCs/>
                <w:kern w:val="2"/>
                <w:szCs w:val="20"/>
                <w:lang w:eastAsia="zh-CN" w:bidi="hi-IN"/>
              </w:rPr>
              <w:t>Jednostka administracyjna</w:t>
            </w:r>
          </w:p>
        </w:tc>
        <w:tc>
          <w:tcPr>
            <w:tcW w:w="2466" w:type="dxa"/>
            <w:gridSpan w:val="3"/>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781CA088" w14:textId="77777777" w:rsidR="009D38CF" w:rsidRPr="00726B86" w:rsidRDefault="009D38CF" w:rsidP="00EF1C3E">
            <w:pPr>
              <w:widowControl w:val="0"/>
              <w:suppressAutoHyphens/>
              <w:spacing w:after="0"/>
              <w:ind w:firstLine="0"/>
              <w:jc w:val="center"/>
              <w:rPr>
                <w:rFonts w:asciiTheme="minorHAnsi" w:eastAsia="SimSun" w:hAnsiTheme="minorHAnsi" w:cstheme="minorHAnsi"/>
                <w:b/>
                <w:iCs/>
                <w:kern w:val="2"/>
                <w:szCs w:val="20"/>
                <w:lang w:eastAsia="zh-CN" w:bidi="hi-IN"/>
              </w:rPr>
            </w:pPr>
            <w:r w:rsidRPr="00726B86">
              <w:rPr>
                <w:rFonts w:asciiTheme="minorHAnsi" w:eastAsia="SimSun" w:hAnsiTheme="minorHAnsi" w:cstheme="minorHAnsi"/>
                <w:b/>
                <w:iCs/>
                <w:kern w:val="2"/>
                <w:szCs w:val="20"/>
                <w:lang w:eastAsia="zh-CN" w:bidi="hi-IN"/>
              </w:rPr>
              <w:t>Długość sieci wodociągowej [km]</w:t>
            </w:r>
          </w:p>
        </w:tc>
        <w:tc>
          <w:tcPr>
            <w:tcW w:w="2212" w:type="dxa"/>
            <w:gridSpan w:val="3"/>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7D478367" w14:textId="77777777" w:rsidR="009D38CF" w:rsidRPr="00726B86" w:rsidRDefault="009D38CF" w:rsidP="00EF1C3E">
            <w:pPr>
              <w:widowControl w:val="0"/>
              <w:suppressAutoHyphens/>
              <w:spacing w:after="0"/>
              <w:ind w:firstLine="0"/>
              <w:jc w:val="center"/>
              <w:rPr>
                <w:rFonts w:asciiTheme="minorHAnsi" w:eastAsia="SimSun" w:hAnsiTheme="minorHAnsi" w:cstheme="minorHAnsi"/>
                <w:b/>
                <w:iCs/>
                <w:kern w:val="2"/>
                <w:szCs w:val="20"/>
                <w:lang w:eastAsia="zh-CN" w:bidi="hi-IN"/>
              </w:rPr>
            </w:pPr>
            <w:r w:rsidRPr="00726B86">
              <w:rPr>
                <w:rFonts w:asciiTheme="minorHAnsi" w:eastAsia="SimSun" w:hAnsiTheme="minorHAnsi" w:cstheme="minorHAnsi"/>
                <w:b/>
                <w:iCs/>
                <w:kern w:val="2"/>
                <w:szCs w:val="20"/>
                <w:lang w:eastAsia="zh-CN" w:bidi="hi-IN"/>
              </w:rPr>
              <w:t>Liczba przyłączy do sieci wodociągowej [szt.]</w:t>
            </w:r>
          </w:p>
        </w:tc>
        <w:tc>
          <w:tcPr>
            <w:tcW w:w="2836" w:type="dxa"/>
            <w:gridSpan w:val="3"/>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3B890C51" w14:textId="77777777" w:rsidR="009D38CF" w:rsidRPr="00726B86" w:rsidRDefault="009D38CF" w:rsidP="00EF1C3E">
            <w:pPr>
              <w:widowControl w:val="0"/>
              <w:suppressAutoHyphens/>
              <w:spacing w:after="0"/>
              <w:ind w:firstLine="36"/>
              <w:jc w:val="center"/>
              <w:rPr>
                <w:rFonts w:asciiTheme="minorHAnsi" w:eastAsia="SimSun" w:hAnsiTheme="minorHAnsi" w:cstheme="minorHAnsi"/>
                <w:b/>
                <w:iCs/>
                <w:kern w:val="2"/>
                <w:szCs w:val="20"/>
                <w:lang w:eastAsia="zh-CN" w:bidi="hi-IN"/>
              </w:rPr>
            </w:pPr>
            <w:r w:rsidRPr="00726B86">
              <w:rPr>
                <w:rFonts w:asciiTheme="minorHAnsi" w:eastAsia="SimSun" w:hAnsiTheme="minorHAnsi" w:cstheme="minorHAnsi"/>
                <w:b/>
                <w:iCs/>
                <w:kern w:val="2"/>
                <w:szCs w:val="20"/>
                <w:lang w:eastAsia="zh-CN" w:bidi="hi-IN"/>
              </w:rPr>
              <w:t>Korzystający z sieci [%]</w:t>
            </w:r>
          </w:p>
        </w:tc>
      </w:tr>
      <w:tr w:rsidR="009D38CF" w:rsidRPr="00726B86" w14:paraId="0409120B" w14:textId="77777777" w:rsidTr="00717600">
        <w:trPr>
          <w:tblHeader/>
          <w:jc w:val="center"/>
        </w:trPr>
        <w:tc>
          <w:tcPr>
            <w:tcW w:w="1979" w:type="dxa"/>
            <w:vMerge/>
            <w:tcBorders>
              <w:top w:val="single" w:sz="4" w:space="0" w:color="auto"/>
              <w:left w:val="single" w:sz="4" w:space="0" w:color="auto"/>
              <w:bottom w:val="single" w:sz="4" w:space="0" w:color="auto"/>
              <w:right w:val="single" w:sz="4" w:space="0" w:color="auto"/>
            </w:tcBorders>
            <w:vAlign w:val="center"/>
            <w:hideMark/>
          </w:tcPr>
          <w:p w14:paraId="06D97247" w14:textId="77777777" w:rsidR="009D38CF" w:rsidRPr="00726B86" w:rsidRDefault="009D38CF" w:rsidP="00EF1C3E">
            <w:pPr>
              <w:spacing w:after="0"/>
              <w:ind w:firstLine="30"/>
              <w:rPr>
                <w:rFonts w:asciiTheme="minorHAnsi" w:eastAsia="SimSun" w:hAnsiTheme="minorHAnsi" w:cstheme="minorHAnsi"/>
                <w:b/>
                <w:iCs/>
                <w:kern w:val="2"/>
                <w:szCs w:val="20"/>
                <w:lang w:eastAsia="zh-CN" w:bidi="hi-IN"/>
              </w:rPr>
            </w:pPr>
          </w:p>
        </w:tc>
        <w:tc>
          <w:tcPr>
            <w:tcW w:w="822"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5F01CE01" w14:textId="77777777" w:rsidR="009D38CF" w:rsidRPr="00726B86" w:rsidRDefault="009D38CF" w:rsidP="00EF1C3E">
            <w:pPr>
              <w:widowControl w:val="0"/>
              <w:suppressAutoHyphens/>
              <w:spacing w:after="0"/>
              <w:ind w:firstLine="0"/>
              <w:jc w:val="center"/>
              <w:rPr>
                <w:rFonts w:asciiTheme="minorHAnsi" w:eastAsia="SimSun" w:hAnsiTheme="minorHAnsi" w:cstheme="minorHAnsi"/>
                <w:b/>
                <w:iCs/>
                <w:kern w:val="2"/>
                <w:szCs w:val="20"/>
                <w:lang w:eastAsia="zh-CN" w:bidi="hi-IN"/>
              </w:rPr>
            </w:pPr>
            <w:r w:rsidRPr="00726B86">
              <w:rPr>
                <w:rFonts w:asciiTheme="minorHAnsi" w:eastAsia="SimSun" w:hAnsiTheme="minorHAnsi" w:cstheme="minorHAnsi"/>
                <w:b/>
                <w:iCs/>
                <w:kern w:val="2"/>
                <w:szCs w:val="20"/>
                <w:lang w:eastAsia="zh-CN" w:bidi="hi-IN"/>
              </w:rPr>
              <w:t>2021</w:t>
            </w:r>
          </w:p>
        </w:tc>
        <w:tc>
          <w:tcPr>
            <w:tcW w:w="822"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6348EFC0" w14:textId="77777777" w:rsidR="009D38CF" w:rsidRPr="00726B86" w:rsidRDefault="009D38CF" w:rsidP="00EF1C3E">
            <w:pPr>
              <w:widowControl w:val="0"/>
              <w:suppressAutoHyphens/>
              <w:spacing w:after="0"/>
              <w:ind w:firstLine="0"/>
              <w:jc w:val="center"/>
              <w:rPr>
                <w:rFonts w:asciiTheme="minorHAnsi" w:eastAsia="SimSun" w:hAnsiTheme="minorHAnsi" w:cstheme="minorHAnsi"/>
                <w:b/>
                <w:iCs/>
                <w:kern w:val="2"/>
                <w:szCs w:val="20"/>
                <w:lang w:eastAsia="zh-CN" w:bidi="hi-IN"/>
              </w:rPr>
            </w:pPr>
            <w:r w:rsidRPr="00726B86">
              <w:rPr>
                <w:rFonts w:asciiTheme="minorHAnsi" w:eastAsia="SimSun" w:hAnsiTheme="minorHAnsi" w:cstheme="minorHAnsi"/>
                <w:b/>
                <w:iCs/>
                <w:kern w:val="2"/>
                <w:szCs w:val="20"/>
                <w:lang w:eastAsia="zh-CN" w:bidi="hi-IN"/>
              </w:rPr>
              <w:t>2022</w:t>
            </w:r>
          </w:p>
        </w:tc>
        <w:tc>
          <w:tcPr>
            <w:tcW w:w="822"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00228E77" w14:textId="77777777" w:rsidR="009D38CF" w:rsidRPr="00726B86" w:rsidRDefault="009D38CF" w:rsidP="00EF1C3E">
            <w:pPr>
              <w:widowControl w:val="0"/>
              <w:suppressAutoHyphens/>
              <w:spacing w:after="0"/>
              <w:ind w:firstLine="0"/>
              <w:jc w:val="center"/>
              <w:rPr>
                <w:rFonts w:asciiTheme="minorHAnsi" w:eastAsia="SimSun" w:hAnsiTheme="minorHAnsi" w:cstheme="minorHAnsi"/>
                <w:b/>
                <w:iCs/>
                <w:kern w:val="2"/>
                <w:szCs w:val="20"/>
                <w:lang w:eastAsia="zh-CN" w:bidi="hi-IN"/>
              </w:rPr>
            </w:pPr>
            <w:r w:rsidRPr="00726B86">
              <w:rPr>
                <w:rFonts w:asciiTheme="minorHAnsi" w:eastAsia="SimSun" w:hAnsiTheme="minorHAnsi" w:cstheme="minorHAnsi"/>
                <w:b/>
                <w:iCs/>
                <w:kern w:val="2"/>
                <w:szCs w:val="20"/>
                <w:lang w:eastAsia="zh-CN" w:bidi="hi-IN"/>
              </w:rPr>
              <w:t>2023</w:t>
            </w:r>
          </w:p>
        </w:tc>
        <w:tc>
          <w:tcPr>
            <w:tcW w:w="794"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48C02C6B" w14:textId="77777777" w:rsidR="009D38CF" w:rsidRPr="00726B86" w:rsidRDefault="009D38CF" w:rsidP="00EF1C3E">
            <w:pPr>
              <w:widowControl w:val="0"/>
              <w:suppressAutoHyphens/>
              <w:spacing w:after="0"/>
              <w:ind w:firstLine="116"/>
              <w:jc w:val="center"/>
              <w:rPr>
                <w:rFonts w:asciiTheme="minorHAnsi" w:eastAsia="SimSun" w:hAnsiTheme="minorHAnsi" w:cstheme="minorHAnsi"/>
                <w:b/>
                <w:iCs/>
                <w:kern w:val="2"/>
                <w:szCs w:val="20"/>
                <w:lang w:eastAsia="zh-CN" w:bidi="hi-IN"/>
              </w:rPr>
            </w:pPr>
            <w:r w:rsidRPr="00726B86">
              <w:rPr>
                <w:rFonts w:asciiTheme="minorHAnsi" w:eastAsia="SimSun" w:hAnsiTheme="minorHAnsi" w:cstheme="minorHAnsi"/>
                <w:b/>
                <w:iCs/>
                <w:kern w:val="2"/>
                <w:szCs w:val="20"/>
                <w:lang w:eastAsia="zh-CN" w:bidi="hi-IN"/>
              </w:rPr>
              <w:t>2021</w:t>
            </w:r>
          </w:p>
        </w:tc>
        <w:tc>
          <w:tcPr>
            <w:tcW w:w="710"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0F74DFC4" w14:textId="77777777" w:rsidR="009D38CF" w:rsidRPr="00726B86" w:rsidRDefault="009D38CF" w:rsidP="00EF1C3E">
            <w:pPr>
              <w:widowControl w:val="0"/>
              <w:suppressAutoHyphens/>
              <w:spacing w:after="0"/>
              <w:ind w:firstLine="40"/>
              <w:jc w:val="center"/>
              <w:rPr>
                <w:rFonts w:asciiTheme="minorHAnsi" w:eastAsia="SimSun" w:hAnsiTheme="minorHAnsi" w:cstheme="minorHAnsi"/>
                <w:b/>
                <w:iCs/>
                <w:kern w:val="2"/>
                <w:szCs w:val="20"/>
                <w:lang w:eastAsia="zh-CN" w:bidi="hi-IN"/>
              </w:rPr>
            </w:pPr>
            <w:r w:rsidRPr="00726B86">
              <w:rPr>
                <w:rFonts w:asciiTheme="minorHAnsi" w:eastAsia="SimSun" w:hAnsiTheme="minorHAnsi" w:cstheme="minorHAnsi"/>
                <w:b/>
                <w:iCs/>
                <w:kern w:val="2"/>
                <w:szCs w:val="20"/>
                <w:lang w:eastAsia="zh-CN" w:bidi="hi-IN"/>
              </w:rPr>
              <w:t>2022</w:t>
            </w:r>
          </w:p>
        </w:tc>
        <w:tc>
          <w:tcPr>
            <w:tcW w:w="70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11B90A5E" w14:textId="77777777" w:rsidR="009D38CF" w:rsidRPr="00726B86" w:rsidRDefault="009D38CF" w:rsidP="00EF1C3E">
            <w:pPr>
              <w:widowControl w:val="0"/>
              <w:suppressAutoHyphens/>
              <w:spacing w:after="0"/>
              <w:ind w:firstLine="39"/>
              <w:jc w:val="center"/>
              <w:rPr>
                <w:rFonts w:asciiTheme="minorHAnsi" w:eastAsia="SimSun" w:hAnsiTheme="minorHAnsi" w:cstheme="minorHAnsi"/>
                <w:b/>
                <w:iCs/>
                <w:kern w:val="2"/>
                <w:szCs w:val="20"/>
                <w:lang w:eastAsia="zh-CN" w:bidi="hi-IN"/>
              </w:rPr>
            </w:pPr>
            <w:r w:rsidRPr="00726B86">
              <w:rPr>
                <w:rFonts w:asciiTheme="minorHAnsi" w:eastAsia="SimSun" w:hAnsiTheme="minorHAnsi" w:cstheme="minorHAnsi"/>
                <w:b/>
                <w:iCs/>
                <w:kern w:val="2"/>
                <w:szCs w:val="20"/>
                <w:lang w:eastAsia="zh-CN" w:bidi="hi-IN"/>
              </w:rPr>
              <w:t>2023</w:t>
            </w:r>
          </w:p>
        </w:tc>
        <w:tc>
          <w:tcPr>
            <w:tcW w:w="1105"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02CF796A" w14:textId="77777777" w:rsidR="009D38CF" w:rsidRPr="00726B86" w:rsidRDefault="009D38CF" w:rsidP="00EF1C3E">
            <w:pPr>
              <w:widowControl w:val="0"/>
              <w:suppressAutoHyphens/>
              <w:spacing w:after="0"/>
              <w:ind w:firstLine="0"/>
              <w:jc w:val="center"/>
              <w:rPr>
                <w:rFonts w:asciiTheme="minorHAnsi" w:eastAsia="SimSun" w:hAnsiTheme="minorHAnsi" w:cstheme="minorHAnsi"/>
                <w:b/>
                <w:iCs/>
                <w:kern w:val="2"/>
                <w:szCs w:val="20"/>
                <w:lang w:eastAsia="zh-CN" w:bidi="hi-IN"/>
              </w:rPr>
            </w:pPr>
            <w:r w:rsidRPr="00726B86">
              <w:rPr>
                <w:rFonts w:asciiTheme="minorHAnsi" w:eastAsia="SimSun" w:hAnsiTheme="minorHAnsi" w:cstheme="minorHAnsi"/>
                <w:b/>
                <w:iCs/>
                <w:kern w:val="2"/>
                <w:szCs w:val="20"/>
                <w:lang w:eastAsia="zh-CN" w:bidi="hi-IN"/>
              </w:rPr>
              <w:t>2021</w:t>
            </w:r>
          </w:p>
        </w:tc>
        <w:tc>
          <w:tcPr>
            <w:tcW w:w="822"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6C719300" w14:textId="77777777" w:rsidR="009D38CF" w:rsidRPr="00726B86" w:rsidRDefault="009D38CF" w:rsidP="00EF1C3E">
            <w:pPr>
              <w:widowControl w:val="0"/>
              <w:suppressAutoHyphens/>
              <w:spacing w:after="0"/>
              <w:ind w:hanging="75"/>
              <w:jc w:val="center"/>
              <w:rPr>
                <w:rFonts w:asciiTheme="minorHAnsi" w:eastAsia="SimSun" w:hAnsiTheme="minorHAnsi" w:cstheme="minorHAnsi"/>
                <w:b/>
                <w:iCs/>
                <w:kern w:val="2"/>
                <w:szCs w:val="20"/>
                <w:lang w:eastAsia="zh-CN" w:bidi="hi-IN"/>
              </w:rPr>
            </w:pPr>
            <w:r w:rsidRPr="00726B86">
              <w:rPr>
                <w:rFonts w:asciiTheme="minorHAnsi" w:eastAsia="SimSun" w:hAnsiTheme="minorHAnsi" w:cstheme="minorHAnsi"/>
                <w:b/>
                <w:iCs/>
                <w:kern w:val="2"/>
                <w:szCs w:val="20"/>
                <w:lang w:eastAsia="zh-CN" w:bidi="hi-IN"/>
              </w:rPr>
              <w:t>2022</w:t>
            </w:r>
          </w:p>
        </w:tc>
        <w:tc>
          <w:tcPr>
            <w:tcW w:w="90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5C214962" w14:textId="77777777" w:rsidR="009D38CF" w:rsidRPr="00726B86" w:rsidRDefault="009D38CF" w:rsidP="00EF1C3E">
            <w:pPr>
              <w:widowControl w:val="0"/>
              <w:suppressAutoHyphens/>
              <w:spacing w:after="0"/>
              <w:ind w:firstLine="0"/>
              <w:jc w:val="center"/>
              <w:rPr>
                <w:rFonts w:asciiTheme="minorHAnsi" w:eastAsia="SimSun" w:hAnsiTheme="minorHAnsi" w:cstheme="minorHAnsi"/>
                <w:b/>
                <w:iCs/>
                <w:kern w:val="2"/>
                <w:szCs w:val="20"/>
                <w:lang w:eastAsia="zh-CN" w:bidi="hi-IN"/>
              </w:rPr>
            </w:pPr>
            <w:r w:rsidRPr="00726B86">
              <w:rPr>
                <w:rFonts w:asciiTheme="minorHAnsi" w:eastAsia="SimSun" w:hAnsiTheme="minorHAnsi" w:cstheme="minorHAnsi"/>
                <w:b/>
                <w:iCs/>
                <w:kern w:val="2"/>
                <w:szCs w:val="20"/>
                <w:lang w:eastAsia="zh-CN" w:bidi="hi-IN"/>
              </w:rPr>
              <w:t>2023</w:t>
            </w:r>
          </w:p>
        </w:tc>
      </w:tr>
      <w:tr w:rsidR="009D38CF" w:rsidRPr="00726B86" w14:paraId="0AD5A49F" w14:textId="77777777" w:rsidTr="00EF1C3E">
        <w:trPr>
          <w:jc w:val="center"/>
        </w:trPr>
        <w:tc>
          <w:tcPr>
            <w:tcW w:w="1979" w:type="dxa"/>
            <w:tcBorders>
              <w:top w:val="single" w:sz="4" w:space="0" w:color="auto"/>
              <w:left w:val="single" w:sz="4" w:space="0" w:color="auto"/>
              <w:bottom w:val="single" w:sz="4" w:space="0" w:color="auto"/>
              <w:right w:val="single" w:sz="4" w:space="0" w:color="auto"/>
            </w:tcBorders>
            <w:vAlign w:val="center"/>
            <w:hideMark/>
          </w:tcPr>
          <w:p w14:paraId="6B05D083" w14:textId="77777777" w:rsidR="009D38CF" w:rsidRPr="00726B86" w:rsidRDefault="009D38CF" w:rsidP="00EF1C3E">
            <w:pPr>
              <w:widowControl w:val="0"/>
              <w:suppressAutoHyphens/>
              <w:spacing w:after="0"/>
              <w:ind w:firstLine="30"/>
              <w:jc w:val="center"/>
              <w:rPr>
                <w:rFonts w:asciiTheme="minorHAnsi" w:eastAsia="SimSun" w:hAnsiTheme="minorHAnsi" w:cstheme="minorHAnsi"/>
                <w:bCs/>
                <w:iCs/>
                <w:kern w:val="2"/>
                <w:szCs w:val="20"/>
                <w:lang w:eastAsia="zh-CN" w:bidi="hi-IN"/>
              </w:rPr>
            </w:pPr>
            <w:r w:rsidRPr="00726B86">
              <w:rPr>
                <w:rFonts w:asciiTheme="minorHAnsi" w:eastAsia="Times New Roman" w:hAnsiTheme="minorHAnsi" w:cstheme="minorHAnsi"/>
                <w:color w:val="000000"/>
                <w:szCs w:val="20"/>
                <w:lang w:eastAsia="pl-PL"/>
              </w:rPr>
              <w:t>Gmina miejsko-</w:t>
            </w:r>
            <w:r w:rsidRPr="00726B86">
              <w:rPr>
                <w:rFonts w:asciiTheme="minorHAnsi" w:eastAsia="Times New Roman" w:hAnsiTheme="minorHAnsi" w:cstheme="minorHAnsi"/>
                <w:color w:val="000000"/>
                <w:szCs w:val="20"/>
                <w:lang w:eastAsia="pl-PL"/>
              </w:rPr>
              <w:lastRenderedPageBreak/>
              <w:t>wiejska Wyszków</w:t>
            </w:r>
          </w:p>
        </w:tc>
        <w:tc>
          <w:tcPr>
            <w:tcW w:w="822" w:type="dxa"/>
            <w:tcBorders>
              <w:top w:val="single" w:sz="4" w:space="0" w:color="auto"/>
              <w:left w:val="single" w:sz="4" w:space="0" w:color="auto"/>
              <w:bottom w:val="single" w:sz="4" w:space="0" w:color="auto"/>
              <w:right w:val="single" w:sz="4" w:space="0" w:color="auto"/>
            </w:tcBorders>
            <w:vAlign w:val="center"/>
          </w:tcPr>
          <w:p w14:paraId="591D2B59"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lastRenderedPageBreak/>
              <w:t>263,9</w:t>
            </w:r>
          </w:p>
        </w:tc>
        <w:tc>
          <w:tcPr>
            <w:tcW w:w="822" w:type="dxa"/>
            <w:tcBorders>
              <w:top w:val="single" w:sz="4" w:space="0" w:color="auto"/>
              <w:left w:val="single" w:sz="4" w:space="0" w:color="auto"/>
              <w:bottom w:val="single" w:sz="4" w:space="0" w:color="auto"/>
              <w:right w:val="single" w:sz="4" w:space="0" w:color="auto"/>
            </w:tcBorders>
            <w:vAlign w:val="center"/>
          </w:tcPr>
          <w:p w14:paraId="4F14D59D"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266,5</w:t>
            </w:r>
          </w:p>
        </w:tc>
        <w:tc>
          <w:tcPr>
            <w:tcW w:w="822" w:type="dxa"/>
            <w:tcBorders>
              <w:top w:val="single" w:sz="4" w:space="0" w:color="auto"/>
              <w:left w:val="single" w:sz="4" w:space="0" w:color="auto"/>
              <w:bottom w:val="single" w:sz="4" w:space="0" w:color="auto"/>
              <w:right w:val="single" w:sz="4" w:space="0" w:color="auto"/>
            </w:tcBorders>
            <w:vAlign w:val="center"/>
          </w:tcPr>
          <w:p w14:paraId="6D53D188"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269,5</w:t>
            </w:r>
          </w:p>
        </w:tc>
        <w:tc>
          <w:tcPr>
            <w:tcW w:w="794" w:type="dxa"/>
            <w:tcBorders>
              <w:top w:val="single" w:sz="4" w:space="0" w:color="auto"/>
              <w:left w:val="single" w:sz="4" w:space="0" w:color="auto"/>
              <w:bottom w:val="single" w:sz="4" w:space="0" w:color="auto"/>
              <w:right w:val="single" w:sz="4" w:space="0" w:color="auto"/>
            </w:tcBorders>
            <w:vAlign w:val="center"/>
          </w:tcPr>
          <w:p w14:paraId="439A4505" w14:textId="77777777" w:rsidR="009D38CF" w:rsidRPr="00726B86" w:rsidRDefault="009D38CF" w:rsidP="00EF1C3E">
            <w:pPr>
              <w:widowControl w:val="0"/>
              <w:suppressAutoHyphens/>
              <w:spacing w:after="0"/>
              <w:ind w:firstLine="116"/>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8 283</w:t>
            </w:r>
          </w:p>
        </w:tc>
        <w:tc>
          <w:tcPr>
            <w:tcW w:w="710" w:type="dxa"/>
            <w:tcBorders>
              <w:top w:val="single" w:sz="4" w:space="0" w:color="auto"/>
              <w:left w:val="single" w:sz="4" w:space="0" w:color="auto"/>
              <w:bottom w:val="single" w:sz="4" w:space="0" w:color="auto"/>
              <w:right w:val="single" w:sz="4" w:space="0" w:color="auto"/>
            </w:tcBorders>
            <w:vAlign w:val="center"/>
          </w:tcPr>
          <w:p w14:paraId="105698FA" w14:textId="77777777" w:rsidR="009D38CF" w:rsidRPr="00726B86" w:rsidRDefault="009D38CF" w:rsidP="00EF1C3E">
            <w:pPr>
              <w:widowControl w:val="0"/>
              <w:suppressAutoHyphens/>
              <w:spacing w:after="0"/>
              <w:ind w:firstLine="4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8 437</w:t>
            </w:r>
          </w:p>
        </w:tc>
        <w:tc>
          <w:tcPr>
            <w:tcW w:w="708" w:type="dxa"/>
            <w:tcBorders>
              <w:top w:val="single" w:sz="4" w:space="0" w:color="auto"/>
              <w:left w:val="single" w:sz="4" w:space="0" w:color="auto"/>
              <w:bottom w:val="single" w:sz="4" w:space="0" w:color="auto"/>
              <w:right w:val="single" w:sz="4" w:space="0" w:color="auto"/>
            </w:tcBorders>
            <w:vAlign w:val="center"/>
          </w:tcPr>
          <w:p w14:paraId="65375F39" w14:textId="77777777" w:rsidR="009D38CF" w:rsidRPr="00726B86" w:rsidRDefault="009D38CF" w:rsidP="00EF1C3E">
            <w:pPr>
              <w:widowControl w:val="0"/>
              <w:suppressAutoHyphens/>
              <w:spacing w:after="0"/>
              <w:ind w:firstLine="39"/>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8 609</w:t>
            </w:r>
          </w:p>
        </w:tc>
        <w:tc>
          <w:tcPr>
            <w:tcW w:w="1105" w:type="dxa"/>
            <w:tcBorders>
              <w:top w:val="single" w:sz="4" w:space="0" w:color="auto"/>
              <w:left w:val="single" w:sz="4" w:space="0" w:color="auto"/>
              <w:bottom w:val="single" w:sz="4" w:space="0" w:color="auto"/>
              <w:right w:val="single" w:sz="4" w:space="0" w:color="auto"/>
            </w:tcBorders>
            <w:vAlign w:val="center"/>
            <w:hideMark/>
          </w:tcPr>
          <w:p w14:paraId="184CF496"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98,2</w:t>
            </w:r>
            <w:r w:rsidRPr="00726B86">
              <w:rPr>
                <w:rFonts w:asciiTheme="minorHAnsi" w:eastAsia="SimSun" w:hAnsiTheme="minorHAnsi" w:cstheme="minorHAnsi"/>
                <w:bCs/>
                <w:iCs/>
                <w:kern w:val="2"/>
                <w:szCs w:val="20"/>
                <w:vertAlign w:val="superscript"/>
                <w:lang w:eastAsia="zh-CN" w:bidi="hi-IN"/>
              </w:rPr>
              <w:t>1)</w:t>
            </w:r>
          </w:p>
        </w:tc>
        <w:tc>
          <w:tcPr>
            <w:tcW w:w="822" w:type="dxa"/>
            <w:tcBorders>
              <w:top w:val="single" w:sz="4" w:space="0" w:color="auto"/>
              <w:left w:val="single" w:sz="4" w:space="0" w:color="auto"/>
              <w:bottom w:val="single" w:sz="4" w:space="0" w:color="auto"/>
              <w:right w:val="single" w:sz="4" w:space="0" w:color="auto"/>
            </w:tcBorders>
            <w:vAlign w:val="center"/>
            <w:hideMark/>
          </w:tcPr>
          <w:p w14:paraId="5B4FE107" w14:textId="77777777" w:rsidR="009D38CF" w:rsidRPr="00726B86" w:rsidRDefault="009D38CF" w:rsidP="00EF1C3E">
            <w:pPr>
              <w:widowControl w:val="0"/>
              <w:suppressAutoHyphens/>
              <w:spacing w:after="0"/>
              <w:ind w:hanging="75"/>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98,2</w:t>
            </w:r>
            <w:r w:rsidRPr="00726B86">
              <w:rPr>
                <w:rFonts w:asciiTheme="minorHAnsi" w:eastAsia="SimSun" w:hAnsiTheme="minorHAnsi" w:cstheme="minorHAnsi"/>
                <w:bCs/>
                <w:iCs/>
                <w:kern w:val="2"/>
                <w:szCs w:val="20"/>
                <w:vertAlign w:val="superscript"/>
                <w:lang w:eastAsia="zh-CN" w:bidi="hi-IN"/>
              </w:rPr>
              <w:t>1)</w:t>
            </w:r>
          </w:p>
        </w:tc>
        <w:tc>
          <w:tcPr>
            <w:tcW w:w="909" w:type="dxa"/>
            <w:tcBorders>
              <w:top w:val="single" w:sz="4" w:space="0" w:color="auto"/>
              <w:left w:val="single" w:sz="4" w:space="0" w:color="auto"/>
              <w:bottom w:val="single" w:sz="4" w:space="0" w:color="auto"/>
              <w:right w:val="single" w:sz="4" w:space="0" w:color="auto"/>
            </w:tcBorders>
            <w:vAlign w:val="center"/>
            <w:hideMark/>
          </w:tcPr>
          <w:p w14:paraId="2278AEC6"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b.d.</w:t>
            </w:r>
          </w:p>
        </w:tc>
      </w:tr>
      <w:tr w:rsidR="009D38CF" w:rsidRPr="00726B86" w14:paraId="522B8BB6" w14:textId="77777777" w:rsidTr="00EF1C3E">
        <w:trPr>
          <w:jc w:val="center"/>
        </w:trPr>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190E33" w14:textId="77777777" w:rsidR="009D38CF" w:rsidRPr="00726B86" w:rsidRDefault="009D38CF" w:rsidP="00EF1C3E">
            <w:pPr>
              <w:widowControl w:val="0"/>
              <w:suppressAutoHyphens/>
              <w:spacing w:after="0"/>
              <w:ind w:firstLine="30"/>
              <w:jc w:val="center"/>
              <w:rPr>
                <w:rFonts w:asciiTheme="minorHAnsi" w:eastAsia="SimSun" w:hAnsiTheme="minorHAnsi" w:cstheme="minorHAnsi"/>
                <w:bCs/>
                <w:iCs/>
                <w:kern w:val="2"/>
                <w:szCs w:val="20"/>
                <w:lang w:eastAsia="zh-CN" w:bidi="hi-IN"/>
              </w:rPr>
            </w:pPr>
            <w:r w:rsidRPr="00726B86">
              <w:rPr>
                <w:rFonts w:asciiTheme="minorHAnsi" w:eastAsia="Times New Roman" w:hAnsiTheme="minorHAnsi" w:cstheme="minorHAnsi"/>
                <w:color w:val="000000"/>
                <w:szCs w:val="20"/>
                <w:lang w:eastAsia="pl-PL"/>
              </w:rPr>
              <w:t>Gmina wiejska Brańszczyk</w:t>
            </w:r>
          </w:p>
        </w:tc>
        <w:tc>
          <w:tcPr>
            <w:tcW w:w="822" w:type="dxa"/>
            <w:tcBorders>
              <w:top w:val="single" w:sz="4" w:space="0" w:color="auto"/>
              <w:left w:val="single" w:sz="4" w:space="0" w:color="auto"/>
              <w:bottom w:val="single" w:sz="4" w:space="0" w:color="auto"/>
              <w:right w:val="single" w:sz="4" w:space="0" w:color="auto"/>
            </w:tcBorders>
            <w:vAlign w:val="center"/>
            <w:hideMark/>
          </w:tcPr>
          <w:p w14:paraId="79429B55"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115,5</w:t>
            </w:r>
          </w:p>
        </w:tc>
        <w:tc>
          <w:tcPr>
            <w:tcW w:w="822" w:type="dxa"/>
            <w:tcBorders>
              <w:top w:val="single" w:sz="4" w:space="0" w:color="auto"/>
              <w:left w:val="single" w:sz="4" w:space="0" w:color="auto"/>
              <w:bottom w:val="single" w:sz="4" w:space="0" w:color="auto"/>
              <w:right w:val="single" w:sz="4" w:space="0" w:color="auto"/>
            </w:tcBorders>
            <w:vAlign w:val="center"/>
            <w:hideMark/>
          </w:tcPr>
          <w:p w14:paraId="0B4DFFCC"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115,5</w:t>
            </w:r>
          </w:p>
        </w:tc>
        <w:tc>
          <w:tcPr>
            <w:tcW w:w="822" w:type="dxa"/>
            <w:tcBorders>
              <w:top w:val="single" w:sz="4" w:space="0" w:color="auto"/>
              <w:left w:val="single" w:sz="4" w:space="0" w:color="auto"/>
              <w:bottom w:val="single" w:sz="4" w:space="0" w:color="auto"/>
              <w:right w:val="single" w:sz="4" w:space="0" w:color="auto"/>
            </w:tcBorders>
            <w:vAlign w:val="center"/>
            <w:hideMark/>
          </w:tcPr>
          <w:p w14:paraId="4A5AE896"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115,7</w:t>
            </w:r>
          </w:p>
        </w:tc>
        <w:tc>
          <w:tcPr>
            <w:tcW w:w="794" w:type="dxa"/>
            <w:tcBorders>
              <w:top w:val="single" w:sz="4" w:space="0" w:color="auto"/>
              <w:left w:val="single" w:sz="4" w:space="0" w:color="auto"/>
              <w:bottom w:val="single" w:sz="4" w:space="0" w:color="auto"/>
              <w:right w:val="single" w:sz="4" w:space="0" w:color="auto"/>
            </w:tcBorders>
            <w:vAlign w:val="center"/>
            <w:hideMark/>
          </w:tcPr>
          <w:p w14:paraId="1C99942B" w14:textId="77777777" w:rsidR="009D38CF" w:rsidRPr="00726B86" w:rsidRDefault="009D38CF" w:rsidP="00EF1C3E">
            <w:pPr>
              <w:widowControl w:val="0"/>
              <w:suppressAutoHyphens/>
              <w:spacing w:after="0"/>
              <w:ind w:firstLine="116"/>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3 134</w:t>
            </w:r>
          </w:p>
        </w:tc>
        <w:tc>
          <w:tcPr>
            <w:tcW w:w="710" w:type="dxa"/>
            <w:tcBorders>
              <w:top w:val="single" w:sz="4" w:space="0" w:color="auto"/>
              <w:left w:val="single" w:sz="4" w:space="0" w:color="auto"/>
              <w:bottom w:val="single" w:sz="4" w:space="0" w:color="auto"/>
              <w:right w:val="single" w:sz="4" w:space="0" w:color="auto"/>
            </w:tcBorders>
            <w:vAlign w:val="center"/>
            <w:hideMark/>
          </w:tcPr>
          <w:p w14:paraId="4AD5E8A6" w14:textId="77777777" w:rsidR="009D38CF" w:rsidRPr="00726B86" w:rsidRDefault="009D38CF" w:rsidP="00EF1C3E">
            <w:pPr>
              <w:widowControl w:val="0"/>
              <w:suppressAutoHyphens/>
              <w:spacing w:after="0"/>
              <w:ind w:firstLine="4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3 196</w:t>
            </w:r>
          </w:p>
        </w:tc>
        <w:tc>
          <w:tcPr>
            <w:tcW w:w="708" w:type="dxa"/>
            <w:tcBorders>
              <w:top w:val="single" w:sz="4" w:space="0" w:color="auto"/>
              <w:left w:val="single" w:sz="4" w:space="0" w:color="auto"/>
              <w:bottom w:val="single" w:sz="4" w:space="0" w:color="auto"/>
              <w:right w:val="single" w:sz="4" w:space="0" w:color="auto"/>
            </w:tcBorders>
            <w:vAlign w:val="center"/>
            <w:hideMark/>
          </w:tcPr>
          <w:p w14:paraId="0B4AF689" w14:textId="77777777" w:rsidR="009D38CF" w:rsidRPr="00726B86" w:rsidRDefault="009D38CF" w:rsidP="00EF1C3E">
            <w:pPr>
              <w:widowControl w:val="0"/>
              <w:suppressAutoHyphens/>
              <w:spacing w:after="0"/>
              <w:ind w:firstLine="39"/>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3 255</w:t>
            </w:r>
          </w:p>
        </w:tc>
        <w:tc>
          <w:tcPr>
            <w:tcW w:w="1105" w:type="dxa"/>
            <w:tcBorders>
              <w:top w:val="single" w:sz="4" w:space="0" w:color="auto"/>
              <w:left w:val="single" w:sz="4" w:space="0" w:color="auto"/>
              <w:bottom w:val="single" w:sz="4" w:space="0" w:color="auto"/>
              <w:right w:val="single" w:sz="4" w:space="0" w:color="auto"/>
            </w:tcBorders>
            <w:vAlign w:val="center"/>
            <w:hideMark/>
          </w:tcPr>
          <w:p w14:paraId="55E08B28"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94,6</w:t>
            </w:r>
            <w:r w:rsidRPr="00726B86">
              <w:rPr>
                <w:rFonts w:asciiTheme="minorHAnsi" w:eastAsia="SimSun" w:hAnsiTheme="minorHAnsi" w:cstheme="minorHAnsi"/>
                <w:bCs/>
                <w:iCs/>
                <w:kern w:val="2"/>
                <w:szCs w:val="20"/>
                <w:vertAlign w:val="superscript"/>
                <w:lang w:eastAsia="zh-CN" w:bidi="hi-IN"/>
              </w:rPr>
              <w:t>1)</w:t>
            </w:r>
          </w:p>
        </w:tc>
        <w:tc>
          <w:tcPr>
            <w:tcW w:w="822" w:type="dxa"/>
            <w:tcBorders>
              <w:top w:val="single" w:sz="4" w:space="0" w:color="auto"/>
              <w:left w:val="single" w:sz="4" w:space="0" w:color="auto"/>
              <w:bottom w:val="single" w:sz="4" w:space="0" w:color="auto"/>
              <w:right w:val="single" w:sz="4" w:space="0" w:color="auto"/>
            </w:tcBorders>
            <w:vAlign w:val="center"/>
            <w:hideMark/>
          </w:tcPr>
          <w:p w14:paraId="22476FE0" w14:textId="77777777" w:rsidR="009D38CF" w:rsidRPr="00726B86" w:rsidRDefault="009D38CF" w:rsidP="00EF1C3E">
            <w:pPr>
              <w:widowControl w:val="0"/>
              <w:suppressAutoHyphens/>
              <w:spacing w:after="0"/>
              <w:ind w:hanging="75"/>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94,7</w:t>
            </w:r>
            <w:r w:rsidRPr="00726B86">
              <w:rPr>
                <w:rFonts w:asciiTheme="minorHAnsi" w:eastAsia="SimSun" w:hAnsiTheme="minorHAnsi" w:cstheme="minorHAnsi"/>
                <w:bCs/>
                <w:iCs/>
                <w:kern w:val="2"/>
                <w:szCs w:val="20"/>
                <w:vertAlign w:val="superscript"/>
                <w:lang w:eastAsia="zh-CN" w:bidi="hi-IN"/>
              </w:rPr>
              <w:t>1)</w:t>
            </w:r>
          </w:p>
        </w:tc>
        <w:tc>
          <w:tcPr>
            <w:tcW w:w="909" w:type="dxa"/>
            <w:tcBorders>
              <w:top w:val="single" w:sz="4" w:space="0" w:color="auto"/>
              <w:left w:val="single" w:sz="4" w:space="0" w:color="auto"/>
              <w:bottom w:val="single" w:sz="4" w:space="0" w:color="auto"/>
              <w:right w:val="single" w:sz="4" w:space="0" w:color="auto"/>
            </w:tcBorders>
            <w:vAlign w:val="center"/>
            <w:hideMark/>
          </w:tcPr>
          <w:p w14:paraId="299B9EE5"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b.d.</w:t>
            </w:r>
          </w:p>
        </w:tc>
      </w:tr>
      <w:tr w:rsidR="009D38CF" w:rsidRPr="00726B86" w14:paraId="4F79DFE3" w14:textId="77777777" w:rsidTr="00EF1C3E">
        <w:trPr>
          <w:jc w:val="center"/>
        </w:trPr>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B9AC2" w14:textId="77777777" w:rsidR="009D38CF" w:rsidRPr="00726B86" w:rsidRDefault="009D38CF" w:rsidP="00EF1C3E">
            <w:pPr>
              <w:widowControl w:val="0"/>
              <w:suppressAutoHyphens/>
              <w:spacing w:after="0"/>
              <w:ind w:firstLine="30"/>
              <w:jc w:val="center"/>
              <w:rPr>
                <w:rFonts w:asciiTheme="minorHAnsi" w:eastAsia="SimSun" w:hAnsiTheme="minorHAnsi" w:cstheme="minorHAnsi"/>
                <w:bCs/>
                <w:iCs/>
                <w:kern w:val="2"/>
                <w:szCs w:val="20"/>
                <w:lang w:eastAsia="zh-CN" w:bidi="hi-IN"/>
              </w:rPr>
            </w:pPr>
            <w:r w:rsidRPr="00726B86">
              <w:rPr>
                <w:rFonts w:asciiTheme="minorHAnsi" w:eastAsia="Times New Roman" w:hAnsiTheme="minorHAnsi" w:cstheme="minorHAnsi"/>
                <w:color w:val="000000"/>
                <w:szCs w:val="20"/>
                <w:lang w:eastAsia="pl-PL"/>
              </w:rPr>
              <w:t>Gmina wiejska Długosiodło</w:t>
            </w:r>
          </w:p>
        </w:tc>
        <w:tc>
          <w:tcPr>
            <w:tcW w:w="822" w:type="dxa"/>
            <w:tcBorders>
              <w:top w:val="single" w:sz="4" w:space="0" w:color="auto"/>
              <w:left w:val="single" w:sz="4" w:space="0" w:color="auto"/>
              <w:bottom w:val="single" w:sz="4" w:space="0" w:color="auto"/>
              <w:right w:val="single" w:sz="4" w:space="0" w:color="auto"/>
            </w:tcBorders>
            <w:vAlign w:val="center"/>
            <w:hideMark/>
          </w:tcPr>
          <w:p w14:paraId="4B8CF5EB"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202,96</w:t>
            </w:r>
          </w:p>
        </w:tc>
        <w:tc>
          <w:tcPr>
            <w:tcW w:w="822" w:type="dxa"/>
            <w:tcBorders>
              <w:top w:val="single" w:sz="4" w:space="0" w:color="auto"/>
              <w:left w:val="single" w:sz="4" w:space="0" w:color="auto"/>
              <w:bottom w:val="single" w:sz="4" w:space="0" w:color="auto"/>
              <w:right w:val="single" w:sz="4" w:space="0" w:color="auto"/>
            </w:tcBorders>
            <w:vAlign w:val="center"/>
            <w:hideMark/>
          </w:tcPr>
          <w:p w14:paraId="79C31282"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203,77</w:t>
            </w:r>
          </w:p>
        </w:tc>
        <w:tc>
          <w:tcPr>
            <w:tcW w:w="822" w:type="dxa"/>
            <w:tcBorders>
              <w:top w:val="single" w:sz="4" w:space="0" w:color="auto"/>
              <w:left w:val="single" w:sz="4" w:space="0" w:color="auto"/>
              <w:bottom w:val="single" w:sz="4" w:space="0" w:color="auto"/>
              <w:right w:val="single" w:sz="4" w:space="0" w:color="auto"/>
            </w:tcBorders>
            <w:vAlign w:val="center"/>
            <w:hideMark/>
          </w:tcPr>
          <w:p w14:paraId="4BA9F2C5"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204,68</w:t>
            </w:r>
          </w:p>
        </w:tc>
        <w:tc>
          <w:tcPr>
            <w:tcW w:w="794" w:type="dxa"/>
            <w:tcBorders>
              <w:top w:val="single" w:sz="4" w:space="0" w:color="auto"/>
              <w:left w:val="single" w:sz="4" w:space="0" w:color="auto"/>
              <w:bottom w:val="single" w:sz="4" w:space="0" w:color="auto"/>
              <w:right w:val="single" w:sz="4" w:space="0" w:color="auto"/>
            </w:tcBorders>
            <w:vAlign w:val="center"/>
            <w:hideMark/>
          </w:tcPr>
          <w:p w14:paraId="51D35EFC" w14:textId="77777777" w:rsidR="009D38CF" w:rsidRPr="00726B86" w:rsidRDefault="009D38CF" w:rsidP="00EF1C3E">
            <w:pPr>
              <w:widowControl w:val="0"/>
              <w:suppressAutoHyphens/>
              <w:spacing w:after="0"/>
              <w:ind w:firstLine="116"/>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2 167</w:t>
            </w:r>
          </w:p>
        </w:tc>
        <w:tc>
          <w:tcPr>
            <w:tcW w:w="710" w:type="dxa"/>
            <w:tcBorders>
              <w:top w:val="single" w:sz="4" w:space="0" w:color="auto"/>
              <w:left w:val="single" w:sz="4" w:space="0" w:color="auto"/>
              <w:bottom w:val="single" w:sz="4" w:space="0" w:color="auto"/>
              <w:right w:val="single" w:sz="4" w:space="0" w:color="auto"/>
            </w:tcBorders>
            <w:vAlign w:val="center"/>
            <w:hideMark/>
          </w:tcPr>
          <w:p w14:paraId="34EFC735" w14:textId="77777777" w:rsidR="009D38CF" w:rsidRPr="00726B86" w:rsidRDefault="009D38CF" w:rsidP="00EF1C3E">
            <w:pPr>
              <w:widowControl w:val="0"/>
              <w:suppressAutoHyphens/>
              <w:spacing w:after="0"/>
              <w:ind w:firstLine="4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2 279</w:t>
            </w:r>
          </w:p>
        </w:tc>
        <w:tc>
          <w:tcPr>
            <w:tcW w:w="708" w:type="dxa"/>
            <w:tcBorders>
              <w:top w:val="single" w:sz="4" w:space="0" w:color="auto"/>
              <w:left w:val="single" w:sz="4" w:space="0" w:color="auto"/>
              <w:bottom w:val="single" w:sz="4" w:space="0" w:color="auto"/>
              <w:right w:val="single" w:sz="4" w:space="0" w:color="auto"/>
            </w:tcBorders>
            <w:vAlign w:val="center"/>
            <w:hideMark/>
          </w:tcPr>
          <w:p w14:paraId="6DBA180A" w14:textId="77777777" w:rsidR="009D38CF" w:rsidRPr="00726B86" w:rsidRDefault="009D38CF" w:rsidP="00EF1C3E">
            <w:pPr>
              <w:widowControl w:val="0"/>
              <w:suppressAutoHyphens/>
              <w:spacing w:after="0"/>
              <w:ind w:firstLine="39"/>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2 329</w:t>
            </w:r>
          </w:p>
        </w:tc>
        <w:tc>
          <w:tcPr>
            <w:tcW w:w="1105" w:type="dxa"/>
            <w:tcBorders>
              <w:top w:val="single" w:sz="4" w:space="0" w:color="auto"/>
              <w:left w:val="single" w:sz="4" w:space="0" w:color="auto"/>
              <w:bottom w:val="single" w:sz="4" w:space="0" w:color="auto"/>
              <w:right w:val="single" w:sz="4" w:space="0" w:color="auto"/>
            </w:tcBorders>
            <w:vAlign w:val="center"/>
            <w:hideMark/>
          </w:tcPr>
          <w:p w14:paraId="17392508"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66,3</w:t>
            </w:r>
            <w:r w:rsidRPr="00726B86">
              <w:rPr>
                <w:rFonts w:asciiTheme="minorHAnsi" w:eastAsia="SimSun" w:hAnsiTheme="minorHAnsi" w:cstheme="minorHAnsi"/>
                <w:bCs/>
                <w:iCs/>
                <w:kern w:val="2"/>
                <w:szCs w:val="20"/>
                <w:vertAlign w:val="superscript"/>
                <w:lang w:eastAsia="zh-CN" w:bidi="hi-IN"/>
              </w:rPr>
              <w:t>1)</w:t>
            </w:r>
          </w:p>
        </w:tc>
        <w:tc>
          <w:tcPr>
            <w:tcW w:w="822" w:type="dxa"/>
            <w:tcBorders>
              <w:top w:val="single" w:sz="4" w:space="0" w:color="auto"/>
              <w:left w:val="single" w:sz="4" w:space="0" w:color="auto"/>
              <w:bottom w:val="single" w:sz="4" w:space="0" w:color="auto"/>
              <w:right w:val="single" w:sz="4" w:space="0" w:color="auto"/>
            </w:tcBorders>
            <w:vAlign w:val="center"/>
            <w:hideMark/>
          </w:tcPr>
          <w:p w14:paraId="064E5EE1" w14:textId="77777777" w:rsidR="009D38CF" w:rsidRPr="00726B86" w:rsidRDefault="009D38CF" w:rsidP="00EF1C3E">
            <w:pPr>
              <w:widowControl w:val="0"/>
              <w:suppressAutoHyphens/>
              <w:spacing w:after="0"/>
              <w:ind w:hanging="75"/>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67,8</w:t>
            </w:r>
            <w:r w:rsidRPr="00726B86">
              <w:rPr>
                <w:rFonts w:asciiTheme="minorHAnsi" w:eastAsia="SimSun" w:hAnsiTheme="minorHAnsi" w:cstheme="minorHAnsi"/>
                <w:bCs/>
                <w:iCs/>
                <w:kern w:val="2"/>
                <w:szCs w:val="20"/>
                <w:vertAlign w:val="superscript"/>
                <w:lang w:eastAsia="zh-CN" w:bidi="hi-IN"/>
              </w:rPr>
              <w:t>1)</w:t>
            </w:r>
          </w:p>
        </w:tc>
        <w:tc>
          <w:tcPr>
            <w:tcW w:w="909" w:type="dxa"/>
            <w:tcBorders>
              <w:top w:val="single" w:sz="4" w:space="0" w:color="auto"/>
              <w:left w:val="single" w:sz="4" w:space="0" w:color="auto"/>
              <w:bottom w:val="single" w:sz="4" w:space="0" w:color="auto"/>
              <w:right w:val="single" w:sz="4" w:space="0" w:color="auto"/>
            </w:tcBorders>
            <w:vAlign w:val="center"/>
            <w:hideMark/>
          </w:tcPr>
          <w:p w14:paraId="079A8F58"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b.d.</w:t>
            </w:r>
          </w:p>
        </w:tc>
      </w:tr>
      <w:tr w:rsidR="009D38CF" w:rsidRPr="00726B86" w14:paraId="18CDF416" w14:textId="77777777" w:rsidTr="00EF1C3E">
        <w:trPr>
          <w:jc w:val="center"/>
        </w:trPr>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ED4CB" w14:textId="77777777" w:rsidR="009D38CF" w:rsidRPr="00726B86" w:rsidRDefault="009D38CF" w:rsidP="00EF1C3E">
            <w:pPr>
              <w:widowControl w:val="0"/>
              <w:suppressAutoHyphens/>
              <w:spacing w:after="0"/>
              <w:ind w:firstLine="30"/>
              <w:jc w:val="center"/>
              <w:rPr>
                <w:rFonts w:asciiTheme="minorHAnsi" w:eastAsia="SimSun" w:hAnsiTheme="minorHAnsi" w:cstheme="minorHAnsi"/>
                <w:bCs/>
                <w:iCs/>
                <w:kern w:val="2"/>
                <w:szCs w:val="20"/>
                <w:lang w:eastAsia="zh-CN" w:bidi="hi-IN"/>
              </w:rPr>
            </w:pPr>
            <w:r w:rsidRPr="00726B86">
              <w:rPr>
                <w:rFonts w:asciiTheme="minorHAnsi" w:eastAsia="Times New Roman" w:hAnsiTheme="minorHAnsi" w:cstheme="minorHAnsi"/>
                <w:color w:val="000000"/>
                <w:szCs w:val="20"/>
                <w:lang w:eastAsia="pl-PL"/>
              </w:rPr>
              <w:t>Gmina wiejska Somianka</w:t>
            </w:r>
          </w:p>
        </w:tc>
        <w:tc>
          <w:tcPr>
            <w:tcW w:w="822" w:type="dxa"/>
            <w:tcBorders>
              <w:top w:val="single" w:sz="4" w:space="0" w:color="auto"/>
              <w:left w:val="single" w:sz="4" w:space="0" w:color="auto"/>
              <w:bottom w:val="single" w:sz="4" w:space="0" w:color="auto"/>
              <w:right w:val="single" w:sz="4" w:space="0" w:color="auto"/>
            </w:tcBorders>
            <w:vAlign w:val="center"/>
            <w:hideMark/>
          </w:tcPr>
          <w:p w14:paraId="2F86349B"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107,15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4A9CF560"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107,15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027E4044"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highlight w:val="yellow"/>
                <w:lang w:eastAsia="zh-CN" w:bidi="hi-IN"/>
              </w:rPr>
            </w:pPr>
            <w:r w:rsidRPr="00726B86">
              <w:rPr>
                <w:rFonts w:asciiTheme="minorHAnsi" w:eastAsia="SimSun" w:hAnsiTheme="minorHAnsi" w:cstheme="minorHAnsi"/>
                <w:bCs/>
                <w:iCs/>
                <w:kern w:val="2"/>
                <w:szCs w:val="20"/>
                <w:lang w:eastAsia="zh-CN" w:bidi="hi-IN"/>
              </w:rPr>
              <w:t>109,19</w:t>
            </w:r>
          </w:p>
        </w:tc>
        <w:tc>
          <w:tcPr>
            <w:tcW w:w="794" w:type="dxa"/>
            <w:tcBorders>
              <w:top w:val="single" w:sz="4" w:space="0" w:color="auto"/>
              <w:left w:val="single" w:sz="4" w:space="0" w:color="auto"/>
              <w:bottom w:val="single" w:sz="4" w:space="0" w:color="auto"/>
              <w:right w:val="single" w:sz="4" w:space="0" w:color="auto"/>
            </w:tcBorders>
            <w:vAlign w:val="center"/>
            <w:hideMark/>
          </w:tcPr>
          <w:p w14:paraId="407422C1" w14:textId="77777777" w:rsidR="009D38CF" w:rsidRPr="00726B86" w:rsidRDefault="009D38CF" w:rsidP="00EF1C3E">
            <w:pPr>
              <w:widowControl w:val="0"/>
              <w:suppressAutoHyphens/>
              <w:spacing w:after="0"/>
              <w:ind w:firstLine="116"/>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36</w:t>
            </w:r>
          </w:p>
        </w:tc>
        <w:tc>
          <w:tcPr>
            <w:tcW w:w="710" w:type="dxa"/>
            <w:tcBorders>
              <w:top w:val="single" w:sz="4" w:space="0" w:color="auto"/>
              <w:left w:val="single" w:sz="4" w:space="0" w:color="auto"/>
              <w:bottom w:val="single" w:sz="4" w:space="0" w:color="auto"/>
              <w:right w:val="single" w:sz="4" w:space="0" w:color="auto"/>
            </w:tcBorders>
            <w:vAlign w:val="center"/>
            <w:hideMark/>
          </w:tcPr>
          <w:p w14:paraId="42662CD8" w14:textId="77777777" w:rsidR="009D38CF" w:rsidRPr="00726B86" w:rsidRDefault="009D38CF" w:rsidP="00EF1C3E">
            <w:pPr>
              <w:widowControl w:val="0"/>
              <w:suppressAutoHyphens/>
              <w:spacing w:after="0"/>
              <w:ind w:firstLine="4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27</w:t>
            </w:r>
          </w:p>
        </w:tc>
        <w:tc>
          <w:tcPr>
            <w:tcW w:w="708" w:type="dxa"/>
            <w:tcBorders>
              <w:top w:val="single" w:sz="4" w:space="0" w:color="auto"/>
              <w:left w:val="single" w:sz="4" w:space="0" w:color="auto"/>
              <w:bottom w:val="single" w:sz="4" w:space="0" w:color="auto"/>
              <w:right w:val="single" w:sz="4" w:space="0" w:color="auto"/>
            </w:tcBorders>
            <w:vAlign w:val="center"/>
            <w:hideMark/>
          </w:tcPr>
          <w:p w14:paraId="64D32612" w14:textId="77777777" w:rsidR="009D38CF" w:rsidRPr="00726B86" w:rsidRDefault="009D38CF" w:rsidP="00EF1C3E">
            <w:pPr>
              <w:widowControl w:val="0"/>
              <w:suppressAutoHyphens/>
              <w:spacing w:after="0"/>
              <w:ind w:firstLine="39"/>
              <w:jc w:val="center"/>
              <w:rPr>
                <w:rFonts w:asciiTheme="minorHAnsi" w:eastAsia="SimSun" w:hAnsiTheme="minorHAnsi" w:cstheme="minorHAnsi"/>
                <w:bCs/>
                <w:iCs/>
                <w:kern w:val="2"/>
                <w:szCs w:val="20"/>
                <w:highlight w:val="yellow"/>
                <w:lang w:eastAsia="zh-CN" w:bidi="hi-IN"/>
              </w:rPr>
            </w:pPr>
            <w:r w:rsidRPr="00726B86">
              <w:rPr>
                <w:rFonts w:asciiTheme="minorHAnsi" w:eastAsia="SimSun" w:hAnsiTheme="minorHAnsi" w:cstheme="minorHAnsi"/>
                <w:bCs/>
                <w:iCs/>
                <w:kern w:val="2"/>
                <w:szCs w:val="20"/>
                <w:lang w:eastAsia="zh-CN" w:bidi="hi-IN"/>
              </w:rPr>
              <w:t>35</w:t>
            </w:r>
          </w:p>
        </w:tc>
        <w:tc>
          <w:tcPr>
            <w:tcW w:w="1105" w:type="dxa"/>
            <w:tcBorders>
              <w:top w:val="single" w:sz="4" w:space="0" w:color="auto"/>
              <w:left w:val="single" w:sz="4" w:space="0" w:color="auto"/>
              <w:bottom w:val="single" w:sz="4" w:space="0" w:color="auto"/>
              <w:right w:val="single" w:sz="4" w:space="0" w:color="auto"/>
            </w:tcBorders>
            <w:vAlign w:val="center"/>
            <w:hideMark/>
          </w:tcPr>
          <w:p w14:paraId="136864F2"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97,9</w:t>
            </w:r>
            <w:r w:rsidRPr="00726B86">
              <w:rPr>
                <w:rFonts w:asciiTheme="minorHAnsi" w:eastAsia="SimSun" w:hAnsiTheme="minorHAnsi" w:cstheme="minorHAnsi"/>
                <w:bCs/>
                <w:iCs/>
                <w:kern w:val="2"/>
                <w:szCs w:val="20"/>
                <w:vertAlign w:val="superscript"/>
                <w:lang w:eastAsia="zh-CN" w:bidi="hi-IN"/>
              </w:rPr>
              <w:t>1)</w:t>
            </w:r>
          </w:p>
        </w:tc>
        <w:tc>
          <w:tcPr>
            <w:tcW w:w="822" w:type="dxa"/>
            <w:tcBorders>
              <w:top w:val="single" w:sz="4" w:space="0" w:color="auto"/>
              <w:left w:val="single" w:sz="4" w:space="0" w:color="auto"/>
              <w:bottom w:val="single" w:sz="4" w:space="0" w:color="auto"/>
              <w:right w:val="single" w:sz="4" w:space="0" w:color="auto"/>
            </w:tcBorders>
            <w:vAlign w:val="center"/>
            <w:hideMark/>
          </w:tcPr>
          <w:p w14:paraId="26F55AAD" w14:textId="77777777" w:rsidR="009D38CF" w:rsidRPr="00726B86" w:rsidRDefault="009D38CF" w:rsidP="00EF1C3E">
            <w:pPr>
              <w:widowControl w:val="0"/>
              <w:suppressAutoHyphens/>
              <w:spacing w:after="0"/>
              <w:ind w:hanging="75"/>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98,0</w:t>
            </w:r>
            <w:r w:rsidRPr="00726B86">
              <w:rPr>
                <w:rFonts w:asciiTheme="minorHAnsi" w:eastAsia="SimSun" w:hAnsiTheme="minorHAnsi" w:cstheme="minorHAnsi"/>
                <w:bCs/>
                <w:iCs/>
                <w:kern w:val="2"/>
                <w:szCs w:val="20"/>
                <w:vertAlign w:val="superscript"/>
                <w:lang w:eastAsia="zh-CN" w:bidi="hi-IN"/>
              </w:rPr>
              <w:t>1)</w:t>
            </w:r>
          </w:p>
        </w:tc>
        <w:tc>
          <w:tcPr>
            <w:tcW w:w="909" w:type="dxa"/>
            <w:tcBorders>
              <w:top w:val="single" w:sz="4" w:space="0" w:color="auto"/>
              <w:left w:val="single" w:sz="4" w:space="0" w:color="auto"/>
              <w:bottom w:val="single" w:sz="4" w:space="0" w:color="auto"/>
              <w:right w:val="single" w:sz="4" w:space="0" w:color="auto"/>
            </w:tcBorders>
            <w:vAlign w:val="center"/>
            <w:hideMark/>
          </w:tcPr>
          <w:p w14:paraId="2DA4729E"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b.d.</w:t>
            </w:r>
          </w:p>
        </w:tc>
      </w:tr>
      <w:tr w:rsidR="009D38CF" w:rsidRPr="00726B86" w14:paraId="40A6641D" w14:textId="77777777" w:rsidTr="00EF1C3E">
        <w:trPr>
          <w:jc w:val="center"/>
        </w:trPr>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19BDEB" w14:textId="77777777" w:rsidR="009D38CF" w:rsidRPr="00726B86" w:rsidRDefault="009D38CF" w:rsidP="00EF1C3E">
            <w:pPr>
              <w:widowControl w:val="0"/>
              <w:suppressAutoHyphens/>
              <w:spacing w:after="0"/>
              <w:ind w:firstLine="30"/>
              <w:jc w:val="center"/>
              <w:rPr>
                <w:rFonts w:asciiTheme="minorHAnsi" w:eastAsia="SimSun" w:hAnsiTheme="minorHAnsi" w:cstheme="minorHAnsi"/>
                <w:bCs/>
                <w:iCs/>
                <w:kern w:val="2"/>
                <w:szCs w:val="20"/>
                <w:lang w:eastAsia="zh-CN" w:bidi="hi-IN"/>
              </w:rPr>
            </w:pPr>
            <w:r w:rsidRPr="00726B86">
              <w:rPr>
                <w:rFonts w:asciiTheme="minorHAnsi" w:eastAsia="Times New Roman" w:hAnsiTheme="minorHAnsi" w:cstheme="minorHAnsi"/>
                <w:color w:val="000000"/>
                <w:szCs w:val="20"/>
                <w:lang w:eastAsia="pl-PL"/>
              </w:rPr>
              <w:t>Gmina wiejska Rząśnik</w:t>
            </w:r>
          </w:p>
        </w:tc>
        <w:tc>
          <w:tcPr>
            <w:tcW w:w="822" w:type="dxa"/>
            <w:tcBorders>
              <w:top w:val="single" w:sz="4" w:space="0" w:color="auto"/>
              <w:left w:val="single" w:sz="4" w:space="0" w:color="auto"/>
              <w:bottom w:val="single" w:sz="4" w:space="0" w:color="auto"/>
              <w:right w:val="single" w:sz="4" w:space="0" w:color="auto"/>
            </w:tcBorders>
            <w:vAlign w:val="center"/>
            <w:hideMark/>
          </w:tcPr>
          <w:p w14:paraId="6697B69D"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145,8</w:t>
            </w:r>
          </w:p>
        </w:tc>
        <w:tc>
          <w:tcPr>
            <w:tcW w:w="822" w:type="dxa"/>
            <w:tcBorders>
              <w:top w:val="single" w:sz="4" w:space="0" w:color="auto"/>
              <w:left w:val="single" w:sz="4" w:space="0" w:color="auto"/>
              <w:bottom w:val="single" w:sz="4" w:space="0" w:color="auto"/>
              <w:right w:val="single" w:sz="4" w:space="0" w:color="auto"/>
            </w:tcBorders>
            <w:vAlign w:val="center"/>
            <w:hideMark/>
          </w:tcPr>
          <w:p w14:paraId="6545817F"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146,5</w:t>
            </w:r>
          </w:p>
        </w:tc>
        <w:tc>
          <w:tcPr>
            <w:tcW w:w="822" w:type="dxa"/>
            <w:tcBorders>
              <w:top w:val="single" w:sz="4" w:space="0" w:color="auto"/>
              <w:left w:val="single" w:sz="4" w:space="0" w:color="auto"/>
              <w:bottom w:val="single" w:sz="4" w:space="0" w:color="auto"/>
              <w:right w:val="single" w:sz="4" w:space="0" w:color="auto"/>
            </w:tcBorders>
            <w:vAlign w:val="center"/>
            <w:hideMark/>
          </w:tcPr>
          <w:p w14:paraId="3685C485"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146,5</w:t>
            </w:r>
          </w:p>
        </w:tc>
        <w:tc>
          <w:tcPr>
            <w:tcW w:w="794" w:type="dxa"/>
            <w:tcBorders>
              <w:top w:val="single" w:sz="4" w:space="0" w:color="auto"/>
              <w:left w:val="single" w:sz="4" w:space="0" w:color="auto"/>
              <w:bottom w:val="single" w:sz="4" w:space="0" w:color="auto"/>
              <w:right w:val="single" w:sz="4" w:space="0" w:color="auto"/>
            </w:tcBorders>
            <w:vAlign w:val="center"/>
            <w:hideMark/>
          </w:tcPr>
          <w:p w14:paraId="44D104EC" w14:textId="77777777" w:rsidR="009D38CF" w:rsidRPr="00726B86" w:rsidRDefault="009D38CF" w:rsidP="00EF1C3E">
            <w:pPr>
              <w:widowControl w:val="0"/>
              <w:suppressAutoHyphens/>
              <w:spacing w:after="0"/>
              <w:ind w:firstLine="116"/>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1 835</w:t>
            </w:r>
          </w:p>
        </w:tc>
        <w:tc>
          <w:tcPr>
            <w:tcW w:w="710" w:type="dxa"/>
            <w:tcBorders>
              <w:top w:val="single" w:sz="4" w:space="0" w:color="auto"/>
              <w:left w:val="single" w:sz="4" w:space="0" w:color="auto"/>
              <w:bottom w:val="single" w:sz="4" w:space="0" w:color="auto"/>
              <w:right w:val="single" w:sz="4" w:space="0" w:color="auto"/>
            </w:tcBorders>
            <w:vAlign w:val="center"/>
            <w:hideMark/>
          </w:tcPr>
          <w:p w14:paraId="21B6AD13" w14:textId="77777777" w:rsidR="009D38CF" w:rsidRPr="00726B86" w:rsidRDefault="009D38CF" w:rsidP="00EF1C3E">
            <w:pPr>
              <w:widowControl w:val="0"/>
              <w:suppressAutoHyphens/>
              <w:spacing w:after="0"/>
              <w:ind w:firstLine="4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1 855</w:t>
            </w:r>
          </w:p>
        </w:tc>
        <w:tc>
          <w:tcPr>
            <w:tcW w:w="708" w:type="dxa"/>
            <w:tcBorders>
              <w:top w:val="single" w:sz="4" w:space="0" w:color="auto"/>
              <w:left w:val="single" w:sz="4" w:space="0" w:color="auto"/>
              <w:bottom w:val="single" w:sz="4" w:space="0" w:color="auto"/>
              <w:right w:val="single" w:sz="4" w:space="0" w:color="auto"/>
            </w:tcBorders>
            <w:vAlign w:val="center"/>
            <w:hideMark/>
          </w:tcPr>
          <w:p w14:paraId="781A757C" w14:textId="77777777" w:rsidR="009D38CF" w:rsidRPr="00726B86" w:rsidRDefault="009D38CF" w:rsidP="00EF1C3E">
            <w:pPr>
              <w:widowControl w:val="0"/>
              <w:suppressAutoHyphens/>
              <w:spacing w:after="0"/>
              <w:ind w:firstLine="39"/>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1 874</w:t>
            </w:r>
          </w:p>
        </w:tc>
        <w:tc>
          <w:tcPr>
            <w:tcW w:w="1105" w:type="dxa"/>
            <w:tcBorders>
              <w:top w:val="single" w:sz="4" w:space="0" w:color="auto"/>
              <w:left w:val="single" w:sz="4" w:space="0" w:color="auto"/>
              <w:bottom w:val="single" w:sz="4" w:space="0" w:color="auto"/>
              <w:right w:val="single" w:sz="4" w:space="0" w:color="auto"/>
            </w:tcBorders>
            <w:vAlign w:val="center"/>
            <w:hideMark/>
          </w:tcPr>
          <w:p w14:paraId="2A1A101B"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96,9</w:t>
            </w:r>
            <w:r w:rsidRPr="00726B86">
              <w:rPr>
                <w:rFonts w:asciiTheme="minorHAnsi" w:eastAsia="SimSun" w:hAnsiTheme="minorHAnsi" w:cstheme="minorHAnsi"/>
                <w:bCs/>
                <w:iCs/>
                <w:kern w:val="2"/>
                <w:szCs w:val="20"/>
                <w:vertAlign w:val="superscript"/>
                <w:lang w:eastAsia="zh-CN" w:bidi="hi-IN"/>
              </w:rPr>
              <w:t>1)</w:t>
            </w:r>
          </w:p>
        </w:tc>
        <w:tc>
          <w:tcPr>
            <w:tcW w:w="822" w:type="dxa"/>
            <w:tcBorders>
              <w:top w:val="single" w:sz="4" w:space="0" w:color="auto"/>
              <w:left w:val="single" w:sz="4" w:space="0" w:color="auto"/>
              <w:bottom w:val="single" w:sz="4" w:space="0" w:color="auto"/>
              <w:right w:val="single" w:sz="4" w:space="0" w:color="auto"/>
            </w:tcBorders>
            <w:vAlign w:val="center"/>
            <w:hideMark/>
          </w:tcPr>
          <w:p w14:paraId="44E8B19A" w14:textId="77777777" w:rsidR="009D38CF" w:rsidRPr="00726B86" w:rsidRDefault="009D38CF" w:rsidP="00EF1C3E">
            <w:pPr>
              <w:widowControl w:val="0"/>
              <w:suppressAutoHyphens/>
              <w:spacing w:after="0"/>
              <w:ind w:hanging="75"/>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96,9</w:t>
            </w:r>
            <w:r w:rsidRPr="00726B86">
              <w:rPr>
                <w:rFonts w:asciiTheme="minorHAnsi" w:eastAsia="SimSun" w:hAnsiTheme="minorHAnsi" w:cstheme="minorHAnsi"/>
                <w:bCs/>
                <w:iCs/>
                <w:kern w:val="2"/>
                <w:szCs w:val="20"/>
                <w:vertAlign w:val="superscript"/>
                <w:lang w:eastAsia="zh-CN" w:bidi="hi-IN"/>
              </w:rPr>
              <w:t>1)</w:t>
            </w:r>
          </w:p>
        </w:tc>
        <w:tc>
          <w:tcPr>
            <w:tcW w:w="909" w:type="dxa"/>
            <w:tcBorders>
              <w:top w:val="single" w:sz="4" w:space="0" w:color="auto"/>
              <w:left w:val="single" w:sz="4" w:space="0" w:color="auto"/>
              <w:bottom w:val="single" w:sz="4" w:space="0" w:color="auto"/>
              <w:right w:val="single" w:sz="4" w:space="0" w:color="auto"/>
            </w:tcBorders>
            <w:vAlign w:val="center"/>
            <w:hideMark/>
          </w:tcPr>
          <w:p w14:paraId="2DF239F6"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b.d.</w:t>
            </w:r>
          </w:p>
        </w:tc>
      </w:tr>
      <w:tr w:rsidR="009D38CF" w:rsidRPr="00726B86" w14:paraId="667431A2" w14:textId="77777777" w:rsidTr="00EF1C3E">
        <w:trPr>
          <w:jc w:val="center"/>
        </w:trPr>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5B8CE5" w14:textId="77777777" w:rsidR="009D38CF" w:rsidRPr="00726B86" w:rsidRDefault="009D38CF" w:rsidP="00EF1C3E">
            <w:pPr>
              <w:widowControl w:val="0"/>
              <w:suppressAutoHyphens/>
              <w:spacing w:after="0"/>
              <w:ind w:firstLine="30"/>
              <w:jc w:val="center"/>
              <w:rPr>
                <w:rFonts w:asciiTheme="minorHAnsi" w:eastAsia="SimSun" w:hAnsiTheme="minorHAnsi" w:cstheme="minorHAnsi"/>
                <w:bCs/>
                <w:iCs/>
                <w:kern w:val="2"/>
                <w:szCs w:val="20"/>
                <w:lang w:eastAsia="zh-CN" w:bidi="hi-IN"/>
              </w:rPr>
            </w:pPr>
            <w:r w:rsidRPr="00726B86">
              <w:rPr>
                <w:rFonts w:asciiTheme="minorHAnsi" w:eastAsia="Times New Roman" w:hAnsiTheme="minorHAnsi" w:cstheme="minorHAnsi"/>
                <w:color w:val="000000"/>
                <w:szCs w:val="20"/>
                <w:lang w:eastAsia="pl-PL"/>
              </w:rPr>
              <w:t>Gmina wiejska Zabrodzie</w:t>
            </w:r>
          </w:p>
        </w:tc>
        <w:tc>
          <w:tcPr>
            <w:tcW w:w="822" w:type="dxa"/>
            <w:tcBorders>
              <w:top w:val="single" w:sz="4" w:space="0" w:color="auto"/>
              <w:left w:val="single" w:sz="4" w:space="0" w:color="auto"/>
              <w:bottom w:val="single" w:sz="4" w:space="0" w:color="auto"/>
              <w:right w:val="single" w:sz="4" w:space="0" w:color="auto"/>
            </w:tcBorders>
            <w:vAlign w:val="center"/>
            <w:hideMark/>
          </w:tcPr>
          <w:p w14:paraId="3538F74C"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b.d.</w:t>
            </w:r>
          </w:p>
        </w:tc>
        <w:tc>
          <w:tcPr>
            <w:tcW w:w="822" w:type="dxa"/>
            <w:tcBorders>
              <w:top w:val="single" w:sz="4" w:space="0" w:color="auto"/>
              <w:left w:val="single" w:sz="4" w:space="0" w:color="auto"/>
              <w:bottom w:val="single" w:sz="4" w:space="0" w:color="auto"/>
              <w:right w:val="single" w:sz="4" w:space="0" w:color="auto"/>
            </w:tcBorders>
            <w:vAlign w:val="center"/>
            <w:hideMark/>
          </w:tcPr>
          <w:p w14:paraId="6573EABC"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b.d.</w:t>
            </w:r>
          </w:p>
        </w:tc>
        <w:tc>
          <w:tcPr>
            <w:tcW w:w="822" w:type="dxa"/>
            <w:tcBorders>
              <w:top w:val="single" w:sz="4" w:space="0" w:color="auto"/>
              <w:left w:val="single" w:sz="4" w:space="0" w:color="auto"/>
              <w:bottom w:val="single" w:sz="4" w:space="0" w:color="auto"/>
              <w:right w:val="single" w:sz="4" w:space="0" w:color="auto"/>
            </w:tcBorders>
            <w:vAlign w:val="center"/>
            <w:hideMark/>
          </w:tcPr>
          <w:p w14:paraId="2B011D1E"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b.d.</w:t>
            </w:r>
          </w:p>
        </w:tc>
        <w:tc>
          <w:tcPr>
            <w:tcW w:w="794" w:type="dxa"/>
            <w:tcBorders>
              <w:top w:val="single" w:sz="4" w:space="0" w:color="auto"/>
              <w:left w:val="single" w:sz="4" w:space="0" w:color="auto"/>
              <w:bottom w:val="single" w:sz="4" w:space="0" w:color="auto"/>
              <w:right w:val="single" w:sz="4" w:space="0" w:color="auto"/>
            </w:tcBorders>
            <w:vAlign w:val="center"/>
            <w:hideMark/>
          </w:tcPr>
          <w:p w14:paraId="64C6D42C" w14:textId="77777777" w:rsidR="009D38CF" w:rsidRPr="00726B86" w:rsidRDefault="009D38CF" w:rsidP="00EF1C3E">
            <w:pPr>
              <w:widowControl w:val="0"/>
              <w:suppressAutoHyphens/>
              <w:spacing w:after="0"/>
              <w:ind w:firstLine="116"/>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b.d.</w:t>
            </w:r>
          </w:p>
        </w:tc>
        <w:tc>
          <w:tcPr>
            <w:tcW w:w="710" w:type="dxa"/>
            <w:tcBorders>
              <w:top w:val="single" w:sz="4" w:space="0" w:color="auto"/>
              <w:left w:val="single" w:sz="4" w:space="0" w:color="auto"/>
              <w:bottom w:val="single" w:sz="4" w:space="0" w:color="auto"/>
              <w:right w:val="single" w:sz="4" w:space="0" w:color="auto"/>
            </w:tcBorders>
            <w:vAlign w:val="center"/>
            <w:hideMark/>
          </w:tcPr>
          <w:p w14:paraId="3AC698BE" w14:textId="77777777" w:rsidR="009D38CF" w:rsidRPr="00726B86" w:rsidRDefault="009D38CF" w:rsidP="00EF1C3E">
            <w:pPr>
              <w:widowControl w:val="0"/>
              <w:suppressAutoHyphens/>
              <w:spacing w:after="0"/>
              <w:ind w:firstLine="4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b.d.</w:t>
            </w:r>
          </w:p>
        </w:tc>
        <w:tc>
          <w:tcPr>
            <w:tcW w:w="708" w:type="dxa"/>
            <w:tcBorders>
              <w:top w:val="single" w:sz="4" w:space="0" w:color="auto"/>
              <w:left w:val="single" w:sz="4" w:space="0" w:color="auto"/>
              <w:bottom w:val="single" w:sz="4" w:space="0" w:color="auto"/>
              <w:right w:val="single" w:sz="4" w:space="0" w:color="auto"/>
            </w:tcBorders>
            <w:vAlign w:val="center"/>
            <w:hideMark/>
          </w:tcPr>
          <w:p w14:paraId="6FDE750E" w14:textId="77777777" w:rsidR="009D38CF" w:rsidRPr="00726B86" w:rsidRDefault="009D38CF" w:rsidP="00EF1C3E">
            <w:pPr>
              <w:widowControl w:val="0"/>
              <w:suppressAutoHyphens/>
              <w:spacing w:after="0"/>
              <w:ind w:firstLine="39"/>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b.d.</w:t>
            </w:r>
          </w:p>
        </w:tc>
        <w:tc>
          <w:tcPr>
            <w:tcW w:w="1105" w:type="dxa"/>
            <w:tcBorders>
              <w:top w:val="single" w:sz="4" w:space="0" w:color="auto"/>
              <w:left w:val="single" w:sz="4" w:space="0" w:color="auto"/>
              <w:bottom w:val="single" w:sz="4" w:space="0" w:color="auto"/>
              <w:right w:val="single" w:sz="4" w:space="0" w:color="auto"/>
            </w:tcBorders>
            <w:vAlign w:val="center"/>
            <w:hideMark/>
          </w:tcPr>
          <w:p w14:paraId="443D9797"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85,8</w:t>
            </w:r>
            <w:r w:rsidRPr="00726B86">
              <w:rPr>
                <w:rFonts w:asciiTheme="minorHAnsi" w:eastAsia="SimSun" w:hAnsiTheme="minorHAnsi" w:cstheme="minorHAnsi"/>
                <w:bCs/>
                <w:iCs/>
                <w:kern w:val="2"/>
                <w:szCs w:val="20"/>
                <w:vertAlign w:val="superscript"/>
                <w:lang w:eastAsia="zh-CN" w:bidi="hi-IN"/>
              </w:rPr>
              <w:t>1)</w:t>
            </w:r>
          </w:p>
        </w:tc>
        <w:tc>
          <w:tcPr>
            <w:tcW w:w="822" w:type="dxa"/>
            <w:tcBorders>
              <w:top w:val="single" w:sz="4" w:space="0" w:color="auto"/>
              <w:left w:val="single" w:sz="4" w:space="0" w:color="auto"/>
              <w:bottom w:val="single" w:sz="4" w:space="0" w:color="auto"/>
              <w:right w:val="single" w:sz="4" w:space="0" w:color="auto"/>
            </w:tcBorders>
            <w:vAlign w:val="center"/>
            <w:hideMark/>
          </w:tcPr>
          <w:p w14:paraId="09ED5F4A" w14:textId="77777777" w:rsidR="009D38CF" w:rsidRPr="00726B86" w:rsidRDefault="009D38CF" w:rsidP="00EF1C3E">
            <w:pPr>
              <w:widowControl w:val="0"/>
              <w:suppressAutoHyphens/>
              <w:spacing w:after="0"/>
              <w:ind w:hanging="75"/>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86,2</w:t>
            </w:r>
            <w:r w:rsidRPr="00726B86">
              <w:rPr>
                <w:rFonts w:asciiTheme="minorHAnsi" w:eastAsia="SimSun" w:hAnsiTheme="minorHAnsi" w:cstheme="minorHAnsi"/>
                <w:bCs/>
                <w:iCs/>
                <w:kern w:val="2"/>
                <w:szCs w:val="20"/>
                <w:vertAlign w:val="superscript"/>
                <w:lang w:eastAsia="zh-CN" w:bidi="hi-IN"/>
              </w:rPr>
              <w:t>1)</w:t>
            </w:r>
          </w:p>
        </w:tc>
        <w:tc>
          <w:tcPr>
            <w:tcW w:w="909" w:type="dxa"/>
            <w:tcBorders>
              <w:top w:val="single" w:sz="4" w:space="0" w:color="auto"/>
              <w:left w:val="single" w:sz="4" w:space="0" w:color="auto"/>
              <w:bottom w:val="single" w:sz="4" w:space="0" w:color="auto"/>
              <w:right w:val="single" w:sz="4" w:space="0" w:color="auto"/>
            </w:tcBorders>
            <w:vAlign w:val="center"/>
            <w:hideMark/>
          </w:tcPr>
          <w:p w14:paraId="726D4EC8" w14:textId="77777777" w:rsidR="009D38CF" w:rsidRPr="00726B86" w:rsidRDefault="009D38CF" w:rsidP="00EF1C3E">
            <w:pPr>
              <w:widowControl w:val="0"/>
              <w:suppressAutoHyphens/>
              <w:spacing w:after="0"/>
              <w:ind w:firstLine="0"/>
              <w:jc w:val="center"/>
              <w:rPr>
                <w:rFonts w:asciiTheme="minorHAnsi" w:eastAsia="SimSun" w:hAnsiTheme="minorHAnsi" w:cstheme="minorHAnsi"/>
                <w:bCs/>
                <w:iCs/>
                <w:kern w:val="2"/>
                <w:szCs w:val="20"/>
                <w:lang w:eastAsia="zh-CN" w:bidi="hi-IN"/>
              </w:rPr>
            </w:pPr>
            <w:r w:rsidRPr="00726B86">
              <w:rPr>
                <w:rFonts w:asciiTheme="minorHAnsi" w:eastAsia="SimSun" w:hAnsiTheme="minorHAnsi" w:cstheme="minorHAnsi"/>
                <w:bCs/>
                <w:iCs/>
                <w:kern w:val="2"/>
                <w:szCs w:val="20"/>
                <w:lang w:eastAsia="zh-CN" w:bidi="hi-IN"/>
              </w:rPr>
              <w:t>b.d.</w:t>
            </w:r>
          </w:p>
        </w:tc>
      </w:tr>
    </w:tbl>
    <w:p w14:paraId="12A1121C" w14:textId="77777777" w:rsidR="009D38CF" w:rsidRPr="00E60425" w:rsidRDefault="009D38CF" w:rsidP="009D38CF">
      <w:pPr>
        <w:widowControl w:val="0"/>
        <w:suppressAutoHyphens/>
        <w:spacing w:line="240" w:lineRule="auto"/>
        <w:rPr>
          <w:rFonts w:eastAsia="SimSun" w:cs="Arial"/>
          <w:bCs/>
          <w:i/>
          <w:color w:val="000000" w:themeColor="text1"/>
          <w:kern w:val="2"/>
          <w:szCs w:val="20"/>
          <w:lang w:eastAsia="zh-CN" w:bidi="hi-IN"/>
        </w:rPr>
      </w:pPr>
      <w:r w:rsidRPr="00E60425">
        <w:rPr>
          <w:rFonts w:eastAsia="SimSun" w:cs="Arial"/>
          <w:bCs/>
          <w:i/>
          <w:color w:val="000000" w:themeColor="text1"/>
          <w:kern w:val="2"/>
          <w:szCs w:val="20"/>
          <w:lang w:eastAsia="zh-CN" w:bidi="hi-IN"/>
        </w:rPr>
        <w:t>1) Dane z GUS</w:t>
      </w:r>
    </w:p>
    <w:p w14:paraId="0DF2B713" w14:textId="4DEB8401" w:rsidR="00BF7A43" w:rsidRPr="00726B86" w:rsidRDefault="009D38CF" w:rsidP="00726B86">
      <w:pPr>
        <w:widowControl w:val="0"/>
        <w:suppressAutoHyphens/>
        <w:spacing w:line="240" w:lineRule="auto"/>
        <w:jc w:val="center"/>
        <w:rPr>
          <w:rFonts w:eastAsia="SimSun" w:cs="Arial"/>
          <w:bCs/>
          <w:i/>
          <w:color w:val="000000" w:themeColor="text1"/>
          <w:kern w:val="2"/>
          <w:szCs w:val="20"/>
          <w:lang w:eastAsia="zh-CN" w:bidi="hi-IN"/>
        </w:rPr>
      </w:pPr>
      <w:r w:rsidRPr="00F95489">
        <w:rPr>
          <w:rFonts w:eastAsia="SimSun" w:cs="Arial"/>
          <w:bCs/>
          <w:i/>
          <w:color w:val="000000" w:themeColor="text1"/>
          <w:kern w:val="2"/>
          <w:szCs w:val="20"/>
          <w:lang w:eastAsia="zh-CN" w:bidi="hi-IN"/>
        </w:rPr>
        <w:t xml:space="preserve">Źródło: </w:t>
      </w:r>
      <w:r w:rsidRPr="00F95489">
        <w:rPr>
          <w:rFonts w:cs="Arial"/>
          <w:i/>
          <w:iCs/>
          <w:szCs w:val="20"/>
        </w:rPr>
        <w:t>PWiK Sp. z o.o. w Wyszkow</w:t>
      </w:r>
      <w:r w:rsidRPr="00961E79">
        <w:rPr>
          <w:rFonts w:cs="Arial"/>
          <w:i/>
          <w:iCs/>
          <w:szCs w:val="20"/>
        </w:rPr>
        <w:t xml:space="preserve">ie, ZGK Brańszczyk, ZGK Rząśnik, UG Długosiodło, UG Somianka, UG </w:t>
      </w:r>
      <w:r w:rsidRPr="00106C6E">
        <w:rPr>
          <w:rFonts w:cs="Arial"/>
          <w:i/>
          <w:iCs/>
          <w:szCs w:val="20"/>
        </w:rPr>
        <w:t>Zabrodzie</w:t>
      </w:r>
      <w:bookmarkEnd w:id="111"/>
    </w:p>
    <w:p w14:paraId="3365FB9E" w14:textId="77777777" w:rsidR="00BF7A43" w:rsidRPr="00BF7A43" w:rsidRDefault="00BF7A43" w:rsidP="00BF7A43">
      <w:pPr>
        <w:spacing w:after="0"/>
        <w:rPr>
          <w:rFonts w:eastAsia="ChiantiBT-Roman" w:cs="Arial"/>
          <w:b/>
          <w:bCs/>
          <w:i/>
          <w:iCs/>
          <w:szCs w:val="20"/>
        </w:rPr>
      </w:pPr>
      <w:r w:rsidRPr="00BF7A43">
        <w:rPr>
          <w:rFonts w:eastAsia="ChiantiBT-Roman" w:cs="Arial"/>
          <w:b/>
          <w:bCs/>
          <w:i/>
          <w:iCs/>
          <w:szCs w:val="20"/>
        </w:rPr>
        <w:t>Gospodarka ściekowa</w:t>
      </w:r>
    </w:p>
    <w:p w14:paraId="4820B3C3" w14:textId="36AD3154" w:rsidR="00EF1C3E" w:rsidRPr="00717600" w:rsidRDefault="005A4AA3" w:rsidP="00717600">
      <w:pPr>
        <w:tabs>
          <w:tab w:val="left" w:pos="567"/>
        </w:tabs>
        <w:rPr>
          <w:rFonts w:cs="Calibri"/>
          <w:szCs w:val="20"/>
        </w:rPr>
      </w:pPr>
      <w:bookmarkStart w:id="114" w:name="_Hlk159313184"/>
      <w:bookmarkEnd w:id="109"/>
      <w:r w:rsidRPr="003864EA">
        <w:rPr>
          <w:rFonts w:eastAsia="Times New Roman" w:cs="Arial"/>
          <w:kern w:val="2"/>
          <w:szCs w:val="20"/>
          <w:lang w:eastAsia="zh-CN" w:bidi="hi-IN"/>
        </w:rPr>
        <w:t xml:space="preserve">Według danych </w:t>
      </w:r>
      <w:r>
        <w:rPr>
          <w:rFonts w:eastAsia="Times New Roman" w:cs="Arial"/>
          <w:kern w:val="2"/>
          <w:szCs w:val="20"/>
          <w:lang w:eastAsia="zh-CN" w:bidi="hi-IN"/>
        </w:rPr>
        <w:t>GUS</w:t>
      </w:r>
      <w:r w:rsidRPr="003864EA">
        <w:rPr>
          <w:rFonts w:eastAsia="Times New Roman" w:cs="Arial"/>
          <w:kern w:val="2"/>
          <w:szCs w:val="20"/>
          <w:lang w:eastAsia="zh-CN" w:bidi="hi-IN"/>
        </w:rPr>
        <w:t xml:space="preserve"> na dzień 31 XII 2023 roku na terenie powiatu wyszkowskiego </w:t>
      </w:r>
      <w:r w:rsidRPr="003864EA">
        <w:rPr>
          <w:szCs w:val="20"/>
        </w:rPr>
        <w:t xml:space="preserve">łączna długość sieci kanalizacyjnej wyniosła </w:t>
      </w:r>
      <w:r w:rsidRPr="008303EE">
        <w:rPr>
          <w:szCs w:val="20"/>
        </w:rPr>
        <w:t>1 198,0 km.</w:t>
      </w:r>
      <w:r w:rsidRPr="003864EA">
        <w:rPr>
          <w:szCs w:val="20"/>
        </w:rPr>
        <w:t xml:space="preserve"> Sieć kanalizacyjna jest dostępna w sześciu jednostkach terytorialnych powiatu, tj. w gm. Wyszków, gm. Brańszczyk, gm. Długosiodło, gm. Rząśnik, gm. Somianka, gm. Zabrodzie. </w:t>
      </w:r>
      <w:r w:rsidRPr="003864EA">
        <w:rPr>
          <w:rFonts w:cs="Calibri"/>
          <w:szCs w:val="20"/>
        </w:rPr>
        <w:t xml:space="preserve">Według najnowszych danych GUS w roku </w:t>
      </w:r>
      <w:r>
        <w:rPr>
          <w:rFonts w:cs="Calibri"/>
          <w:szCs w:val="20"/>
        </w:rPr>
        <w:t>2023</w:t>
      </w:r>
      <w:r w:rsidRPr="003864EA">
        <w:rPr>
          <w:rFonts w:cs="Calibri"/>
          <w:szCs w:val="20"/>
        </w:rPr>
        <w:t xml:space="preserve"> w powiecie wyszkowskim z sieci kanalizacyjnej korzy</w:t>
      </w:r>
      <w:r w:rsidRPr="00D44E97">
        <w:rPr>
          <w:rFonts w:cs="Calibri"/>
          <w:szCs w:val="20"/>
        </w:rPr>
        <w:t xml:space="preserve">stało 42,93% mieszkańców. Stopień skanalizowania gmin w powiecie wyszkowskim jest bardzo zróżnicowany. Największym stopniem skanalizowania charakteryzuje się gmina miejsko-wiejska Wyszków – 75,6% mieszkańców korzysta z sieci. Najmniejszym zaś gmina wiejska Somianka, gdzie udział mieszkańców, którzy korzystają z sieci wynosi zaledwie 15,5%. </w:t>
      </w:r>
    </w:p>
    <w:p w14:paraId="21EF9F7E" w14:textId="20DF6A15" w:rsidR="005A4AA3" w:rsidRPr="00B75357" w:rsidRDefault="005A4AA3" w:rsidP="005A4AA3">
      <w:pPr>
        <w:pStyle w:val="Legenda"/>
        <w:keepNext/>
        <w:spacing w:after="0"/>
        <w:rPr>
          <w:b w:val="0"/>
          <w:bCs w:val="0"/>
          <w:i w:val="0"/>
          <w:iCs/>
        </w:rPr>
      </w:pPr>
      <w:bookmarkStart w:id="115" w:name="_Toc102729672"/>
      <w:bookmarkStart w:id="116" w:name="_Toc176261401"/>
      <w:bookmarkStart w:id="117" w:name="_Toc177721379"/>
      <w:r w:rsidRPr="00B75357">
        <w:rPr>
          <w:i w:val="0"/>
        </w:rPr>
        <w:t xml:space="preserve">Tabela </w:t>
      </w:r>
      <w:r w:rsidRPr="00B75357">
        <w:rPr>
          <w:b w:val="0"/>
          <w:bCs w:val="0"/>
          <w:i w:val="0"/>
          <w:iCs/>
        </w:rPr>
        <w:fldChar w:fldCharType="begin"/>
      </w:r>
      <w:r w:rsidRPr="00B75357">
        <w:rPr>
          <w:i w:val="0"/>
        </w:rPr>
        <w:instrText xml:space="preserve"> SEQ Tabela \* ARABIC </w:instrText>
      </w:r>
      <w:r w:rsidRPr="00B75357">
        <w:rPr>
          <w:b w:val="0"/>
          <w:bCs w:val="0"/>
          <w:i w:val="0"/>
          <w:iCs/>
        </w:rPr>
        <w:fldChar w:fldCharType="separate"/>
      </w:r>
      <w:r w:rsidR="007A339E">
        <w:rPr>
          <w:i w:val="0"/>
          <w:noProof/>
        </w:rPr>
        <w:t>19</w:t>
      </w:r>
      <w:r w:rsidRPr="00B75357">
        <w:rPr>
          <w:b w:val="0"/>
          <w:bCs w:val="0"/>
          <w:i w:val="0"/>
          <w:iCs/>
        </w:rPr>
        <w:fldChar w:fldCharType="end"/>
      </w:r>
      <w:r w:rsidRPr="00B75357">
        <w:rPr>
          <w:i w:val="0"/>
        </w:rPr>
        <w:t xml:space="preserve">. Charakterystyka sieci kanalizacyjnej na terenie powiatu </w:t>
      </w:r>
      <w:bookmarkEnd w:id="115"/>
      <w:r w:rsidRPr="00B75357">
        <w:rPr>
          <w:i w:val="0"/>
        </w:rPr>
        <w:t>wyszkowskiego</w:t>
      </w:r>
      <w:bookmarkEnd w:id="116"/>
      <w:bookmarkEnd w:id="117"/>
    </w:p>
    <w:tbl>
      <w:tblPr>
        <w:tblW w:w="0" w:type="auto"/>
        <w:jc w:val="center"/>
        <w:tblCellMar>
          <w:left w:w="70" w:type="dxa"/>
          <w:right w:w="70" w:type="dxa"/>
        </w:tblCellMar>
        <w:tblLook w:val="04A0" w:firstRow="1" w:lastRow="0" w:firstColumn="1" w:lastColumn="0" w:noHBand="0" w:noVBand="1"/>
      </w:tblPr>
      <w:tblGrid>
        <w:gridCol w:w="2547"/>
        <w:gridCol w:w="850"/>
        <w:gridCol w:w="851"/>
        <w:gridCol w:w="850"/>
        <w:gridCol w:w="993"/>
        <w:gridCol w:w="990"/>
        <w:gridCol w:w="992"/>
        <w:gridCol w:w="985"/>
      </w:tblGrid>
      <w:tr w:rsidR="005A4AA3" w:rsidRPr="003A771D" w14:paraId="3BFCB68D" w14:textId="77777777" w:rsidTr="00902C08">
        <w:trPr>
          <w:trHeight w:val="732"/>
          <w:tblHeader/>
          <w:jc w:val="center"/>
        </w:trPr>
        <w:tc>
          <w:tcPr>
            <w:tcW w:w="2547" w:type="dxa"/>
            <w:vMerge w:val="restart"/>
            <w:tcBorders>
              <w:top w:val="single" w:sz="4" w:space="0" w:color="000000"/>
              <w:left w:val="single" w:sz="4" w:space="0" w:color="000000"/>
              <w:bottom w:val="single" w:sz="4" w:space="0" w:color="000000"/>
              <w:right w:val="nil"/>
            </w:tcBorders>
            <w:shd w:val="clear" w:color="auto" w:fill="EDEDED"/>
            <w:vAlign w:val="center"/>
            <w:hideMark/>
          </w:tcPr>
          <w:p w14:paraId="00C65B2D" w14:textId="77777777" w:rsidR="005A4AA3" w:rsidRPr="00B75357" w:rsidRDefault="005A4AA3" w:rsidP="00EF1C3E">
            <w:pPr>
              <w:widowControl w:val="0"/>
              <w:suppressAutoHyphens/>
              <w:spacing w:after="0" w:line="240" w:lineRule="auto"/>
              <w:ind w:firstLine="68"/>
              <w:jc w:val="center"/>
              <w:rPr>
                <w:rFonts w:eastAsia="SimSun" w:cs="Calibri"/>
                <w:b/>
                <w:bCs/>
                <w:kern w:val="2"/>
                <w:szCs w:val="20"/>
                <w:lang w:eastAsia="zh-CN" w:bidi="hi-IN"/>
              </w:rPr>
            </w:pPr>
            <w:r w:rsidRPr="00B75357">
              <w:rPr>
                <w:rFonts w:eastAsia="SimSun" w:cs="Calibri"/>
                <w:b/>
                <w:bCs/>
                <w:kern w:val="2"/>
                <w:szCs w:val="20"/>
                <w:lang w:eastAsia="zh-CN" w:bidi="hi-IN"/>
              </w:rPr>
              <w:t>Jednostka administracyjna</w:t>
            </w:r>
          </w:p>
        </w:tc>
        <w:tc>
          <w:tcPr>
            <w:tcW w:w="2551" w:type="dxa"/>
            <w:gridSpan w:val="3"/>
            <w:tcBorders>
              <w:top w:val="single" w:sz="4" w:space="0" w:color="000000"/>
              <w:left w:val="single" w:sz="4" w:space="0" w:color="000000"/>
              <w:bottom w:val="single" w:sz="4" w:space="0" w:color="000000"/>
              <w:right w:val="single" w:sz="4" w:space="0" w:color="000000"/>
            </w:tcBorders>
            <w:shd w:val="clear" w:color="auto" w:fill="EDEDED"/>
            <w:vAlign w:val="center"/>
            <w:hideMark/>
          </w:tcPr>
          <w:p w14:paraId="54A47BE1" w14:textId="77777777" w:rsidR="005A4AA3" w:rsidRPr="00B75357" w:rsidRDefault="005A4AA3" w:rsidP="00EF1C3E">
            <w:pPr>
              <w:widowControl w:val="0"/>
              <w:suppressAutoHyphens/>
              <w:spacing w:after="0" w:line="240" w:lineRule="auto"/>
              <w:ind w:firstLine="54"/>
              <w:jc w:val="center"/>
              <w:rPr>
                <w:rFonts w:eastAsia="SimSun" w:cs="Calibri"/>
                <w:b/>
                <w:bCs/>
                <w:kern w:val="2"/>
                <w:szCs w:val="20"/>
                <w:lang w:eastAsia="zh-CN" w:bidi="hi-IN"/>
              </w:rPr>
            </w:pPr>
            <w:r w:rsidRPr="00B75357">
              <w:rPr>
                <w:rFonts w:eastAsia="SimSun" w:cs="Calibri"/>
                <w:b/>
                <w:bCs/>
                <w:kern w:val="2"/>
                <w:szCs w:val="20"/>
                <w:lang w:eastAsia="zh-CN" w:bidi="hi-IN"/>
              </w:rPr>
              <w:t>Długość sieci kanalizacyjnej [km]</w:t>
            </w:r>
          </w:p>
        </w:tc>
        <w:tc>
          <w:tcPr>
            <w:tcW w:w="1983" w:type="dxa"/>
            <w:gridSpan w:val="2"/>
            <w:tcBorders>
              <w:top w:val="single" w:sz="4" w:space="0" w:color="000000"/>
              <w:left w:val="single" w:sz="4" w:space="0" w:color="000000"/>
              <w:bottom w:val="single" w:sz="4" w:space="0" w:color="000000"/>
              <w:right w:val="single" w:sz="4" w:space="0" w:color="000000"/>
            </w:tcBorders>
            <w:shd w:val="clear" w:color="auto" w:fill="EDEDED"/>
            <w:vAlign w:val="center"/>
            <w:hideMark/>
          </w:tcPr>
          <w:p w14:paraId="453138DC" w14:textId="77777777" w:rsidR="005A4AA3" w:rsidRPr="00B75357" w:rsidRDefault="005A4AA3" w:rsidP="00EF1C3E">
            <w:pPr>
              <w:widowControl w:val="0"/>
              <w:suppressAutoHyphens/>
              <w:spacing w:after="0" w:line="240" w:lineRule="auto"/>
              <w:ind w:firstLine="0"/>
              <w:jc w:val="center"/>
              <w:rPr>
                <w:rFonts w:eastAsia="SimSun" w:cs="Calibri"/>
                <w:b/>
                <w:bCs/>
                <w:kern w:val="2"/>
                <w:szCs w:val="20"/>
                <w:lang w:eastAsia="zh-CN" w:bidi="hi-IN"/>
              </w:rPr>
            </w:pPr>
            <w:r w:rsidRPr="00B75357">
              <w:rPr>
                <w:rFonts w:eastAsia="SimSun" w:cs="Calibri"/>
                <w:b/>
                <w:bCs/>
                <w:kern w:val="2"/>
                <w:szCs w:val="20"/>
                <w:lang w:eastAsia="zh-CN" w:bidi="hi-IN"/>
              </w:rPr>
              <w:t xml:space="preserve">Ilość </w:t>
            </w:r>
            <w:r>
              <w:rPr>
                <w:rFonts w:eastAsia="SimSun" w:cs="Calibri"/>
                <w:b/>
                <w:bCs/>
                <w:kern w:val="2"/>
                <w:szCs w:val="20"/>
                <w:lang w:eastAsia="zh-CN" w:bidi="hi-IN"/>
              </w:rPr>
              <w:t>wytworzonych ścieków bytowych</w:t>
            </w:r>
            <w:r w:rsidRPr="00B75357">
              <w:rPr>
                <w:rFonts w:eastAsia="SimSun" w:cs="Calibri"/>
                <w:b/>
                <w:bCs/>
                <w:kern w:val="2"/>
                <w:szCs w:val="20"/>
                <w:lang w:eastAsia="zh-CN" w:bidi="hi-IN"/>
              </w:rPr>
              <w:t xml:space="preserve"> [dam</w:t>
            </w:r>
            <w:r w:rsidRPr="00B75357">
              <w:rPr>
                <w:rFonts w:eastAsia="SimSun" w:cs="Calibri"/>
                <w:b/>
                <w:bCs/>
                <w:kern w:val="2"/>
                <w:szCs w:val="20"/>
                <w:vertAlign w:val="superscript"/>
                <w:lang w:eastAsia="zh-CN" w:bidi="hi-IN"/>
              </w:rPr>
              <w:t>3</w:t>
            </w:r>
            <w:r w:rsidRPr="00B75357">
              <w:rPr>
                <w:rFonts w:eastAsia="SimSun" w:cs="Calibri"/>
                <w:b/>
                <w:bCs/>
                <w:kern w:val="2"/>
                <w:szCs w:val="20"/>
                <w:lang w:eastAsia="zh-CN" w:bidi="hi-IN"/>
              </w:rPr>
              <w:t>]</w:t>
            </w:r>
          </w:p>
        </w:tc>
        <w:tc>
          <w:tcPr>
            <w:tcW w:w="1977" w:type="dxa"/>
            <w:gridSpan w:val="2"/>
            <w:tcBorders>
              <w:top w:val="single" w:sz="4" w:space="0" w:color="000000"/>
              <w:left w:val="single" w:sz="4" w:space="0" w:color="000000"/>
              <w:bottom w:val="single" w:sz="4" w:space="0" w:color="000000"/>
              <w:right w:val="single" w:sz="4" w:space="0" w:color="000000"/>
            </w:tcBorders>
            <w:shd w:val="clear" w:color="auto" w:fill="EDEDED"/>
            <w:vAlign w:val="center"/>
            <w:hideMark/>
          </w:tcPr>
          <w:p w14:paraId="0C5F383A" w14:textId="77777777" w:rsidR="005A4AA3" w:rsidRPr="00B75357" w:rsidRDefault="005A4AA3" w:rsidP="00EF1C3E">
            <w:pPr>
              <w:widowControl w:val="0"/>
              <w:suppressAutoHyphens/>
              <w:spacing w:after="0" w:line="240" w:lineRule="auto"/>
              <w:ind w:firstLine="0"/>
              <w:jc w:val="center"/>
              <w:rPr>
                <w:rFonts w:eastAsia="SimSun" w:cs="Calibri"/>
                <w:b/>
                <w:bCs/>
                <w:kern w:val="2"/>
                <w:szCs w:val="20"/>
                <w:lang w:eastAsia="zh-CN" w:bidi="hi-IN"/>
              </w:rPr>
            </w:pPr>
            <w:r w:rsidRPr="00B75357">
              <w:rPr>
                <w:rFonts w:eastAsia="SimSun" w:cs="Calibri"/>
                <w:b/>
                <w:bCs/>
                <w:kern w:val="2"/>
                <w:szCs w:val="20"/>
                <w:lang w:eastAsia="zh-CN" w:bidi="hi-IN"/>
              </w:rPr>
              <w:t>Ludność korzystająca z sieci kanalizacyjnej [%]</w:t>
            </w:r>
          </w:p>
        </w:tc>
      </w:tr>
      <w:tr w:rsidR="005A4AA3" w:rsidRPr="003A771D" w14:paraId="02CD9F02" w14:textId="77777777" w:rsidTr="00902C08">
        <w:trPr>
          <w:trHeight w:val="300"/>
          <w:tblHeader/>
          <w:jc w:val="center"/>
        </w:trPr>
        <w:tc>
          <w:tcPr>
            <w:tcW w:w="0" w:type="auto"/>
            <w:vMerge/>
            <w:tcBorders>
              <w:top w:val="single" w:sz="4" w:space="0" w:color="000000"/>
              <w:left w:val="single" w:sz="4" w:space="0" w:color="000000"/>
              <w:bottom w:val="single" w:sz="4" w:space="0" w:color="000000"/>
              <w:right w:val="nil"/>
            </w:tcBorders>
            <w:vAlign w:val="center"/>
            <w:hideMark/>
          </w:tcPr>
          <w:p w14:paraId="68F422E0" w14:textId="77777777" w:rsidR="005A4AA3" w:rsidRPr="00B75357" w:rsidRDefault="005A4AA3" w:rsidP="00EF1C3E">
            <w:pPr>
              <w:spacing w:after="0"/>
              <w:ind w:firstLine="68"/>
              <w:rPr>
                <w:rFonts w:eastAsia="SimSun" w:cs="Calibri"/>
                <w:b/>
                <w:bCs/>
                <w:kern w:val="2"/>
                <w:szCs w:val="20"/>
                <w:lang w:eastAsia="zh-CN" w:bidi="hi-IN"/>
              </w:rPr>
            </w:pPr>
          </w:p>
        </w:tc>
        <w:tc>
          <w:tcPr>
            <w:tcW w:w="850" w:type="dxa"/>
            <w:tcBorders>
              <w:top w:val="nil"/>
              <w:left w:val="single" w:sz="4" w:space="0" w:color="000000"/>
              <w:bottom w:val="single" w:sz="4" w:space="0" w:color="000000"/>
              <w:right w:val="nil"/>
            </w:tcBorders>
            <w:shd w:val="clear" w:color="auto" w:fill="EDEDED"/>
            <w:vAlign w:val="center"/>
            <w:hideMark/>
          </w:tcPr>
          <w:p w14:paraId="78EADB8A" w14:textId="77777777" w:rsidR="005A4AA3" w:rsidRPr="00B75357" w:rsidRDefault="005A4AA3" w:rsidP="00EF1C3E">
            <w:pPr>
              <w:widowControl w:val="0"/>
              <w:suppressAutoHyphens/>
              <w:spacing w:after="0" w:line="240" w:lineRule="auto"/>
              <w:ind w:firstLine="54"/>
              <w:jc w:val="center"/>
              <w:rPr>
                <w:rFonts w:eastAsia="SimSun" w:cs="Calibri"/>
                <w:b/>
                <w:bCs/>
                <w:kern w:val="2"/>
                <w:szCs w:val="20"/>
                <w:lang w:eastAsia="zh-CN" w:bidi="hi-IN"/>
              </w:rPr>
            </w:pPr>
            <w:r w:rsidRPr="00B75357">
              <w:rPr>
                <w:rFonts w:eastAsia="SimSun" w:cs="Calibri"/>
                <w:b/>
                <w:bCs/>
                <w:kern w:val="2"/>
                <w:szCs w:val="20"/>
                <w:lang w:eastAsia="zh-CN" w:bidi="hi-IN"/>
              </w:rPr>
              <w:t>202</w:t>
            </w:r>
            <w:r>
              <w:rPr>
                <w:rFonts w:eastAsia="SimSun" w:cs="Calibri"/>
                <w:b/>
                <w:bCs/>
                <w:kern w:val="2"/>
                <w:szCs w:val="20"/>
                <w:lang w:eastAsia="zh-CN" w:bidi="hi-IN"/>
              </w:rPr>
              <w:t>1</w:t>
            </w:r>
          </w:p>
        </w:tc>
        <w:tc>
          <w:tcPr>
            <w:tcW w:w="851" w:type="dxa"/>
            <w:tcBorders>
              <w:top w:val="nil"/>
              <w:left w:val="single" w:sz="4" w:space="0" w:color="000000"/>
              <w:bottom w:val="single" w:sz="4" w:space="0" w:color="000000"/>
              <w:right w:val="nil"/>
            </w:tcBorders>
            <w:shd w:val="clear" w:color="auto" w:fill="EDEDED"/>
            <w:vAlign w:val="center"/>
            <w:hideMark/>
          </w:tcPr>
          <w:p w14:paraId="64F53A1C" w14:textId="77777777" w:rsidR="005A4AA3" w:rsidRPr="00B75357" w:rsidRDefault="005A4AA3" w:rsidP="00EF1C3E">
            <w:pPr>
              <w:widowControl w:val="0"/>
              <w:suppressAutoHyphens/>
              <w:spacing w:after="0" w:line="240" w:lineRule="auto"/>
              <w:ind w:firstLine="54"/>
              <w:jc w:val="center"/>
              <w:rPr>
                <w:rFonts w:eastAsia="SimSun" w:cs="Calibri"/>
                <w:b/>
                <w:bCs/>
                <w:kern w:val="2"/>
                <w:szCs w:val="20"/>
                <w:lang w:eastAsia="zh-CN" w:bidi="hi-IN"/>
              </w:rPr>
            </w:pPr>
            <w:r w:rsidRPr="00B75357">
              <w:rPr>
                <w:rFonts w:eastAsia="SimSun" w:cs="Calibri"/>
                <w:b/>
                <w:bCs/>
                <w:kern w:val="2"/>
                <w:szCs w:val="20"/>
                <w:lang w:eastAsia="zh-CN" w:bidi="hi-IN"/>
              </w:rPr>
              <w:t>202</w:t>
            </w:r>
            <w:r>
              <w:rPr>
                <w:rFonts w:eastAsia="SimSun" w:cs="Calibri"/>
                <w:b/>
                <w:bCs/>
                <w:kern w:val="2"/>
                <w:szCs w:val="20"/>
                <w:lang w:eastAsia="zh-CN" w:bidi="hi-IN"/>
              </w:rPr>
              <w:t>2</w:t>
            </w:r>
          </w:p>
        </w:tc>
        <w:tc>
          <w:tcPr>
            <w:tcW w:w="850" w:type="dxa"/>
            <w:tcBorders>
              <w:top w:val="nil"/>
              <w:left w:val="single" w:sz="4" w:space="0" w:color="000000"/>
              <w:bottom w:val="single" w:sz="4" w:space="0" w:color="000000"/>
              <w:right w:val="single" w:sz="4" w:space="0" w:color="000000"/>
            </w:tcBorders>
            <w:shd w:val="clear" w:color="auto" w:fill="EDEDED"/>
            <w:vAlign w:val="center"/>
            <w:hideMark/>
          </w:tcPr>
          <w:p w14:paraId="2EC3437A" w14:textId="77777777" w:rsidR="005A4AA3" w:rsidRPr="00B75357" w:rsidRDefault="005A4AA3" w:rsidP="00EF1C3E">
            <w:pPr>
              <w:widowControl w:val="0"/>
              <w:suppressAutoHyphens/>
              <w:spacing w:after="0" w:line="240" w:lineRule="auto"/>
              <w:ind w:firstLine="54"/>
              <w:jc w:val="center"/>
              <w:rPr>
                <w:rFonts w:eastAsia="SimSun" w:cs="Calibri"/>
                <w:b/>
                <w:bCs/>
                <w:kern w:val="2"/>
                <w:szCs w:val="20"/>
                <w:lang w:eastAsia="zh-CN" w:bidi="hi-IN"/>
              </w:rPr>
            </w:pPr>
            <w:r w:rsidRPr="00B75357">
              <w:rPr>
                <w:rFonts w:eastAsia="SimSun" w:cs="Calibri"/>
                <w:b/>
                <w:bCs/>
                <w:kern w:val="2"/>
                <w:szCs w:val="20"/>
                <w:lang w:eastAsia="zh-CN" w:bidi="hi-IN"/>
              </w:rPr>
              <w:t>202</w:t>
            </w:r>
            <w:r>
              <w:rPr>
                <w:rFonts w:eastAsia="SimSun" w:cs="Calibri"/>
                <w:b/>
                <w:bCs/>
                <w:kern w:val="2"/>
                <w:szCs w:val="20"/>
                <w:lang w:eastAsia="zh-CN" w:bidi="hi-IN"/>
              </w:rPr>
              <w:t>3</w:t>
            </w:r>
          </w:p>
        </w:tc>
        <w:tc>
          <w:tcPr>
            <w:tcW w:w="993" w:type="dxa"/>
            <w:tcBorders>
              <w:top w:val="nil"/>
              <w:left w:val="single" w:sz="4" w:space="0" w:color="000000"/>
              <w:bottom w:val="single" w:sz="4" w:space="0" w:color="000000"/>
              <w:right w:val="nil"/>
            </w:tcBorders>
            <w:shd w:val="clear" w:color="auto" w:fill="EDEDED"/>
            <w:vAlign w:val="center"/>
            <w:hideMark/>
          </w:tcPr>
          <w:p w14:paraId="14006A1A" w14:textId="77777777" w:rsidR="005A4AA3" w:rsidRPr="00B75357" w:rsidRDefault="005A4AA3" w:rsidP="00EF1C3E">
            <w:pPr>
              <w:widowControl w:val="0"/>
              <w:suppressAutoHyphens/>
              <w:spacing w:after="0" w:line="240" w:lineRule="auto"/>
              <w:ind w:firstLine="0"/>
              <w:jc w:val="center"/>
              <w:rPr>
                <w:rFonts w:eastAsia="SimSun" w:cs="Calibri"/>
                <w:b/>
                <w:bCs/>
                <w:kern w:val="2"/>
                <w:szCs w:val="20"/>
                <w:lang w:eastAsia="zh-CN" w:bidi="hi-IN"/>
              </w:rPr>
            </w:pPr>
            <w:r w:rsidRPr="00B75357">
              <w:rPr>
                <w:rFonts w:eastAsia="SimSun" w:cs="Calibri"/>
                <w:b/>
                <w:bCs/>
                <w:kern w:val="2"/>
                <w:szCs w:val="20"/>
                <w:lang w:eastAsia="zh-CN" w:bidi="hi-IN"/>
              </w:rPr>
              <w:t>202</w:t>
            </w:r>
            <w:r>
              <w:rPr>
                <w:rFonts w:eastAsia="SimSun" w:cs="Calibri"/>
                <w:b/>
                <w:bCs/>
                <w:kern w:val="2"/>
                <w:szCs w:val="20"/>
                <w:lang w:eastAsia="zh-CN" w:bidi="hi-IN"/>
              </w:rPr>
              <w:t>2</w:t>
            </w:r>
          </w:p>
        </w:tc>
        <w:tc>
          <w:tcPr>
            <w:tcW w:w="990" w:type="dxa"/>
            <w:tcBorders>
              <w:top w:val="nil"/>
              <w:left w:val="single" w:sz="4" w:space="0" w:color="000000"/>
              <w:bottom w:val="single" w:sz="4" w:space="0" w:color="000000"/>
              <w:right w:val="single" w:sz="4" w:space="0" w:color="000000"/>
            </w:tcBorders>
            <w:shd w:val="clear" w:color="auto" w:fill="EDEDED"/>
            <w:vAlign w:val="center"/>
            <w:hideMark/>
          </w:tcPr>
          <w:p w14:paraId="6EF3258F" w14:textId="77777777" w:rsidR="005A4AA3" w:rsidRPr="00B75357" w:rsidRDefault="005A4AA3" w:rsidP="00EF1C3E">
            <w:pPr>
              <w:widowControl w:val="0"/>
              <w:suppressAutoHyphens/>
              <w:spacing w:after="0" w:line="240" w:lineRule="auto"/>
              <w:ind w:firstLine="0"/>
              <w:jc w:val="center"/>
              <w:rPr>
                <w:rFonts w:eastAsia="SimSun" w:cs="Calibri"/>
                <w:b/>
                <w:bCs/>
                <w:kern w:val="2"/>
                <w:szCs w:val="20"/>
                <w:lang w:eastAsia="zh-CN" w:bidi="hi-IN"/>
              </w:rPr>
            </w:pPr>
            <w:r w:rsidRPr="00B75357">
              <w:rPr>
                <w:rFonts w:eastAsia="SimSun" w:cs="Calibri"/>
                <w:b/>
                <w:bCs/>
                <w:kern w:val="2"/>
                <w:szCs w:val="20"/>
                <w:lang w:eastAsia="zh-CN" w:bidi="hi-IN"/>
              </w:rPr>
              <w:t>202</w:t>
            </w:r>
            <w:r>
              <w:rPr>
                <w:rFonts w:eastAsia="SimSun" w:cs="Calibri"/>
                <w:b/>
                <w:bCs/>
                <w:kern w:val="2"/>
                <w:szCs w:val="20"/>
                <w:lang w:eastAsia="zh-CN" w:bidi="hi-IN"/>
              </w:rPr>
              <w:t>3</w:t>
            </w:r>
          </w:p>
        </w:tc>
        <w:tc>
          <w:tcPr>
            <w:tcW w:w="992" w:type="dxa"/>
            <w:tcBorders>
              <w:top w:val="nil"/>
              <w:left w:val="single" w:sz="4" w:space="0" w:color="000000"/>
              <w:bottom w:val="single" w:sz="4" w:space="0" w:color="auto"/>
              <w:right w:val="single" w:sz="4" w:space="0" w:color="000000"/>
            </w:tcBorders>
            <w:shd w:val="clear" w:color="auto" w:fill="EDEDED"/>
            <w:vAlign w:val="center"/>
            <w:hideMark/>
          </w:tcPr>
          <w:p w14:paraId="00F4CF0C" w14:textId="77777777" w:rsidR="005A4AA3" w:rsidRPr="00B75357" w:rsidRDefault="005A4AA3" w:rsidP="00EF1C3E">
            <w:pPr>
              <w:widowControl w:val="0"/>
              <w:suppressAutoHyphens/>
              <w:spacing w:after="0" w:line="240" w:lineRule="auto"/>
              <w:ind w:firstLine="94"/>
              <w:jc w:val="center"/>
              <w:rPr>
                <w:rFonts w:eastAsia="SimSun" w:cs="Calibri"/>
                <w:b/>
                <w:bCs/>
                <w:kern w:val="2"/>
                <w:szCs w:val="20"/>
                <w:lang w:eastAsia="zh-CN" w:bidi="hi-IN"/>
              </w:rPr>
            </w:pPr>
            <w:r w:rsidRPr="00B75357">
              <w:rPr>
                <w:rFonts w:eastAsia="SimSun" w:cs="Calibri"/>
                <w:b/>
                <w:bCs/>
                <w:kern w:val="2"/>
                <w:szCs w:val="20"/>
                <w:lang w:eastAsia="zh-CN" w:bidi="hi-IN"/>
              </w:rPr>
              <w:t>202</w:t>
            </w:r>
            <w:r>
              <w:rPr>
                <w:rFonts w:eastAsia="SimSun" w:cs="Calibri"/>
                <w:b/>
                <w:bCs/>
                <w:kern w:val="2"/>
                <w:szCs w:val="20"/>
                <w:lang w:eastAsia="zh-CN" w:bidi="hi-IN"/>
              </w:rPr>
              <w:t>2</w:t>
            </w:r>
          </w:p>
        </w:tc>
        <w:tc>
          <w:tcPr>
            <w:tcW w:w="985" w:type="dxa"/>
            <w:tcBorders>
              <w:top w:val="nil"/>
              <w:left w:val="single" w:sz="4" w:space="0" w:color="000000"/>
              <w:bottom w:val="single" w:sz="4" w:space="0" w:color="auto"/>
              <w:right w:val="single" w:sz="4" w:space="0" w:color="000000"/>
            </w:tcBorders>
            <w:shd w:val="clear" w:color="auto" w:fill="EDEDED"/>
            <w:vAlign w:val="center"/>
            <w:hideMark/>
          </w:tcPr>
          <w:p w14:paraId="4AB7A8A5" w14:textId="77777777" w:rsidR="005A4AA3" w:rsidRPr="00B75357" w:rsidRDefault="005A4AA3" w:rsidP="00EF1C3E">
            <w:pPr>
              <w:widowControl w:val="0"/>
              <w:suppressAutoHyphens/>
              <w:spacing w:after="0" w:line="240" w:lineRule="auto"/>
              <w:ind w:hanging="84"/>
              <w:jc w:val="center"/>
              <w:rPr>
                <w:rFonts w:eastAsia="SimSun" w:cs="Calibri"/>
                <w:b/>
                <w:bCs/>
                <w:kern w:val="2"/>
                <w:szCs w:val="20"/>
                <w:lang w:eastAsia="zh-CN" w:bidi="hi-IN"/>
              </w:rPr>
            </w:pPr>
            <w:r w:rsidRPr="00B75357">
              <w:rPr>
                <w:rFonts w:eastAsia="SimSun" w:cs="Calibri"/>
                <w:b/>
                <w:bCs/>
                <w:kern w:val="2"/>
                <w:szCs w:val="20"/>
                <w:lang w:eastAsia="zh-CN" w:bidi="hi-IN"/>
              </w:rPr>
              <w:t>202</w:t>
            </w:r>
            <w:r>
              <w:rPr>
                <w:rFonts w:eastAsia="SimSun" w:cs="Calibri"/>
                <w:b/>
                <w:bCs/>
                <w:kern w:val="2"/>
                <w:szCs w:val="20"/>
                <w:lang w:eastAsia="zh-CN" w:bidi="hi-IN"/>
              </w:rPr>
              <w:t>3</w:t>
            </w:r>
          </w:p>
        </w:tc>
      </w:tr>
      <w:tr w:rsidR="005A4AA3" w:rsidRPr="003A771D" w14:paraId="1699F110" w14:textId="77777777" w:rsidTr="00902C08">
        <w:trPr>
          <w:trHeight w:val="120"/>
          <w:jc w:val="center"/>
        </w:trPr>
        <w:tc>
          <w:tcPr>
            <w:tcW w:w="2547" w:type="dxa"/>
            <w:tcBorders>
              <w:top w:val="nil"/>
              <w:left w:val="single" w:sz="4" w:space="0" w:color="000000"/>
              <w:bottom w:val="single" w:sz="4" w:space="0" w:color="000000"/>
              <w:right w:val="nil"/>
            </w:tcBorders>
            <w:vAlign w:val="center"/>
            <w:hideMark/>
          </w:tcPr>
          <w:p w14:paraId="2559BF3C" w14:textId="77777777" w:rsidR="005A4AA3" w:rsidRPr="00B75357" w:rsidRDefault="005A4AA3" w:rsidP="00EF1C3E">
            <w:pPr>
              <w:widowControl w:val="0"/>
              <w:suppressAutoHyphens/>
              <w:spacing w:after="0" w:line="240" w:lineRule="auto"/>
              <w:ind w:firstLine="68"/>
              <w:jc w:val="center"/>
              <w:rPr>
                <w:rFonts w:eastAsia="SimSun" w:cs="Calibri"/>
                <w:kern w:val="2"/>
                <w:szCs w:val="20"/>
                <w:lang w:eastAsia="zh-CN" w:bidi="hi-IN"/>
              </w:rPr>
            </w:pPr>
            <w:r w:rsidRPr="00B75357">
              <w:rPr>
                <w:rFonts w:eastAsia="Times New Roman" w:cstheme="minorHAnsi"/>
                <w:color w:val="000000"/>
                <w:szCs w:val="20"/>
                <w:lang w:eastAsia="pl-PL"/>
              </w:rPr>
              <w:t>Gmina miejsko-wiejska Wyszków</w:t>
            </w:r>
          </w:p>
        </w:tc>
        <w:tc>
          <w:tcPr>
            <w:tcW w:w="850" w:type="dxa"/>
            <w:tcBorders>
              <w:top w:val="nil"/>
              <w:left w:val="single" w:sz="4" w:space="0" w:color="000000"/>
              <w:bottom w:val="single" w:sz="4" w:space="0" w:color="000000"/>
              <w:right w:val="nil"/>
            </w:tcBorders>
            <w:vAlign w:val="center"/>
            <w:hideMark/>
          </w:tcPr>
          <w:p w14:paraId="7F0A1A6A" w14:textId="77777777" w:rsidR="005A4AA3" w:rsidRPr="00C16568" w:rsidRDefault="005A4AA3" w:rsidP="00EF1C3E">
            <w:pPr>
              <w:widowControl w:val="0"/>
              <w:suppressAutoHyphens/>
              <w:spacing w:after="0" w:line="240" w:lineRule="auto"/>
              <w:ind w:firstLine="54"/>
              <w:jc w:val="center"/>
              <w:rPr>
                <w:rFonts w:eastAsia="SimSun" w:cs="Calibri"/>
                <w:kern w:val="2"/>
                <w:szCs w:val="20"/>
                <w:lang w:eastAsia="zh-CN" w:bidi="hi-IN"/>
              </w:rPr>
            </w:pPr>
            <w:r w:rsidRPr="00C16568">
              <w:rPr>
                <w:rFonts w:eastAsia="SimSun" w:cs="Calibri"/>
                <w:kern w:val="2"/>
                <w:szCs w:val="20"/>
                <w:lang w:eastAsia="zh-CN" w:bidi="hi-IN"/>
              </w:rPr>
              <w:t>112,9</w:t>
            </w:r>
          </w:p>
        </w:tc>
        <w:tc>
          <w:tcPr>
            <w:tcW w:w="851" w:type="dxa"/>
            <w:tcBorders>
              <w:top w:val="nil"/>
              <w:left w:val="single" w:sz="4" w:space="0" w:color="000000"/>
              <w:bottom w:val="single" w:sz="4" w:space="0" w:color="000000"/>
              <w:right w:val="nil"/>
            </w:tcBorders>
            <w:vAlign w:val="center"/>
            <w:hideMark/>
          </w:tcPr>
          <w:p w14:paraId="41A45F80" w14:textId="77777777" w:rsidR="005A4AA3" w:rsidRPr="00C16568" w:rsidRDefault="005A4AA3" w:rsidP="00EF1C3E">
            <w:pPr>
              <w:widowControl w:val="0"/>
              <w:suppressAutoHyphens/>
              <w:spacing w:after="0" w:line="240" w:lineRule="auto"/>
              <w:ind w:firstLine="54"/>
              <w:jc w:val="center"/>
              <w:rPr>
                <w:rFonts w:eastAsia="SimSun" w:cs="Calibri"/>
                <w:kern w:val="2"/>
                <w:szCs w:val="20"/>
                <w:lang w:eastAsia="zh-CN" w:bidi="hi-IN"/>
              </w:rPr>
            </w:pPr>
            <w:r w:rsidRPr="00C16568">
              <w:rPr>
                <w:rFonts w:eastAsia="SimSun" w:cs="Calibri"/>
                <w:kern w:val="2"/>
                <w:szCs w:val="20"/>
                <w:lang w:eastAsia="zh-CN" w:bidi="hi-IN"/>
              </w:rPr>
              <w:t>113,7</w:t>
            </w:r>
          </w:p>
        </w:tc>
        <w:tc>
          <w:tcPr>
            <w:tcW w:w="850" w:type="dxa"/>
            <w:tcBorders>
              <w:top w:val="nil"/>
              <w:left w:val="single" w:sz="4" w:space="0" w:color="000000"/>
              <w:bottom w:val="single" w:sz="4" w:space="0" w:color="000000"/>
              <w:right w:val="single" w:sz="4" w:space="0" w:color="000000"/>
            </w:tcBorders>
            <w:vAlign w:val="center"/>
            <w:hideMark/>
          </w:tcPr>
          <w:p w14:paraId="59F0893D" w14:textId="77777777" w:rsidR="005A4AA3" w:rsidRPr="00C16568" w:rsidRDefault="005A4AA3" w:rsidP="00EF1C3E">
            <w:pPr>
              <w:widowControl w:val="0"/>
              <w:suppressAutoHyphens/>
              <w:spacing w:after="0" w:line="240" w:lineRule="auto"/>
              <w:ind w:firstLine="54"/>
              <w:jc w:val="center"/>
              <w:rPr>
                <w:rFonts w:eastAsia="SimSun" w:cs="Calibri"/>
                <w:kern w:val="2"/>
                <w:szCs w:val="20"/>
                <w:lang w:eastAsia="zh-CN" w:bidi="hi-IN"/>
              </w:rPr>
            </w:pPr>
            <w:r w:rsidRPr="00C16568">
              <w:rPr>
                <w:rFonts w:eastAsia="SimSun" w:cs="Calibri"/>
                <w:kern w:val="2"/>
                <w:szCs w:val="20"/>
                <w:lang w:eastAsia="zh-CN" w:bidi="hi-IN"/>
              </w:rPr>
              <w:t>131,2</w:t>
            </w:r>
          </w:p>
        </w:tc>
        <w:tc>
          <w:tcPr>
            <w:tcW w:w="993" w:type="dxa"/>
            <w:tcBorders>
              <w:top w:val="nil"/>
              <w:left w:val="single" w:sz="4" w:space="0" w:color="000000"/>
              <w:bottom w:val="single" w:sz="4" w:space="0" w:color="000000"/>
              <w:right w:val="nil"/>
            </w:tcBorders>
            <w:vAlign w:val="center"/>
            <w:hideMark/>
          </w:tcPr>
          <w:p w14:paraId="7BCDDDE5" w14:textId="77777777" w:rsidR="005A4AA3" w:rsidRPr="00C16568" w:rsidRDefault="005A4AA3" w:rsidP="00EF1C3E">
            <w:pPr>
              <w:widowControl w:val="0"/>
              <w:suppressAutoHyphens/>
              <w:spacing w:after="0" w:line="240" w:lineRule="auto"/>
              <w:ind w:firstLine="0"/>
              <w:jc w:val="center"/>
              <w:rPr>
                <w:rFonts w:eastAsia="SimSun" w:cs="Calibri"/>
                <w:kern w:val="2"/>
                <w:szCs w:val="20"/>
                <w:lang w:eastAsia="zh-CN" w:bidi="hi-IN"/>
              </w:rPr>
            </w:pPr>
            <w:r w:rsidRPr="00C16568">
              <w:rPr>
                <w:rFonts w:eastAsia="SimSun" w:cs="Calibri"/>
                <w:kern w:val="2"/>
                <w:szCs w:val="20"/>
                <w:lang w:eastAsia="zh-CN" w:bidi="hi-IN"/>
              </w:rPr>
              <w:t>1 114,321</w:t>
            </w:r>
          </w:p>
        </w:tc>
        <w:tc>
          <w:tcPr>
            <w:tcW w:w="990" w:type="dxa"/>
            <w:tcBorders>
              <w:top w:val="nil"/>
              <w:left w:val="single" w:sz="4" w:space="0" w:color="000000"/>
              <w:bottom w:val="single" w:sz="4" w:space="0" w:color="000000"/>
              <w:right w:val="single" w:sz="4" w:space="0" w:color="auto"/>
            </w:tcBorders>
            <w:vAlign w:val="center"/>
            <w:hideMark/>
          </w:tcPr>
          <w:p w14:paraId="23C69A3F" w14:textId="77777777" w:rsidR="005A4AA3" w:rsidRPr="006A7575" w:rsidRDefault="005A4AA3" w:rsidP="00EF1C3E">
            <w:pPr>
              <w:widowControl w:val="0"/>
              <w:suppressAutoHyphens/>
              <w:spacing w:after="0" w:line="240" w:lineRule="auto"/>
              <w:ind w:firstLine="0"/>
              <w:jc w:val="center"/>
              <w:rPr>
                <w:rFonts w:eastAsia="SimSun" w:cs="Calibri"/>
                <w:kern w:val="2"/>
                <w:szCs w:val="20"/>
                <w:lang w:eastAsia="zh-CN" w:bidi="hi-IN"/>
              </w:rPr>
            </w:pPr>
            <w:r w:rsidRPr="006A7575">
              <w:rPr>
                <w:rFonts w:eastAsia="SimSun" w:cs="Calibri"/>
                <w:kern w:val="2"/>
                <w:szCs w:val="20"/>
                <w:lang w:eastAsia="zh-CN" w:bidi="hi-IN"/>
              </w:rPr>
              <w:t>1 140,877</w:t>
            </w:r>
          </w:p>
        </w:tc>
        <w:tc>
          <w:tcPr>
            <w:tcW w:w="992" w:type="dxa"/>
            <w:tcBorders>
              <w:top w:val="single" w:sz="4" w:space="0" w:color="auto"/>
              <w:left w:val="single" w:sz="4" w:space="0" w:color="auto"/>
              <w:bottom w:val="single" w:sz="4" w:space="0" w:color="auto"/>
              <w:right w:val="single" w:sz="4" w:space="0" w:color="auto"/>
            </w:tcBorders>
            <w:vAlign w:val="center"/>
            <w:hideMark/>
          </w:tcPr>
          <w:p w14:paraId="151826B3" w14:textId="77777777" w:rsidR="005A4AA3" w:rsidRPr="006A7575" w:rsidRDefault="005A4AA3" w:rsidP="00EF1C3E">
            <w:pPr>
              <w:widowControl w:val="0"/>
              <w:suppressAutoHyphens/>
              <w:spacing w:after="0" w:line="240" w:lineRule="auto"/>
              <w:ind w:firstLine="94"/>
              <w:jc w:val="center"/>
              <w:rPr>
                <w:rFonts w:eastAsia="SimSun" w:cs="Calibri"/>
                <w:kern w:val="2"/>
                <w:szCs w:val="20"/>
                <w:lang w:eastAsia="zh-CN" w:bidi="hi-IN"/>
              </w:rPr>
            </w:pPr>
            <w:r w:rsidRPr="006A7575">
              <w:rPr>
                <w:rFonts w:eastAsia="SimSun" w:cs="Calibri"/>
                <w:kern w:val="2"/>
                <w:szCs w:val="20"/>
                <w:lang w:eastAsia="zh-CN" w:bidi="hi-IN"/>
              </w:rPr>
              <w:t>75,6</w:t>
            </w:r>
            <w:r w:rsidRPr="006A7575">
              <w:rPr>
                <w:rFonts w:eastAsia="SimSun" w:cs="Calibri"/>
                <w:kern w:val="2"/>
                <w:szCs w:val="20"/>
                <w:vertAlign w:val="superscript"/>
                <w:lang w:eastAsia="zh-CN" w:bidi="hi-IN"/>
              </w:rPr>
              <w:t>1)</w:t>
            </w:r>
          </w:p>
        </w:tc>
        <w:tc>
          <w:tcPr>
            <w:tcW w:w="985" w:type="dxa"/>
            <w:tcBorders>
              <w:top w:val="single" w:sz="4" w:space="0" w:color="auto"/>
              <w:left w:val="single" w:sz="4" w:space="0" w:color="auto"/>
              <w:bottom w:val="single" w:sz="4" w:space="0" w:color="auto"/>
              <w:right w:val="single" w:sz="4" w:space="0" w:color="auto"/>
            </w:tcBorders>
            <w:vAlign w:val="center"/>
            <w:hideMark/>
          </w:tcPr>
          <w:p w14:paraId="5A916343" w14:textId="77777777" w:rsidR="005A4AA3" w:rsidRPr="006A7575" w:rsidRDefault="005A4AA3" w:rsidP="00EF1C3E">
            <w:pPr>
              <w:widowControl w:val="0"/>
              <w:suppressAutoHyphens/>
              <w:spacing w:after="0" w:line="240" w:lineRule="auto"/>
              <w:ind w:hanging="84"/>
              <w:jc w:val="center"/>
              <w:rPr>
                <w:rFonts w:eastAsia="SimSun" w:cs="Calibri"/>
                <w:kern w:val="2"/>
                <w:szCs w:val="20"/>
                <w:lang w:eastAsia="zh-CN" w:bidi="hi-IN"/>
              </w:rPr>
            </w:pPr>
            <w:r w:rsidRPr="006A7575">
              <w:rPr>
                <w:rFonts w:eastAsia="SimSun" w:cs="Calibri"/>
                <w:kern w:val="2"/>
                <w:szCs w:val="20"/>
                <w:lang w:eastAsia="zh-CN" w:bidi="hi-IN"/>
              </w:rPr>
              <w:t>b.d.</w:t>
            </w:r>
          </w:p>
        </w:tc>
      </w:tr>
      <w:tr w:rsidR="005A4AA3" w:rsidRPr="003A771D" w14:paraId="07035D42" w14:textId="77777777" w:rsidTr="00902C08">
        <w:trPr>
          <w:trHeight w:val="42"/>
          <w:jc w:val="center"/>
        </w:trPr>
        <w:tc>
          <w:tcPr>
            <w:tcW w:w="2547" w:type="dxa"/>
            <w:tcBorders>
              <w:top w:val="nil"/>
              <w:left w:val="single" w:sz="4" w:space="0" w:color="000000"/>
              <w:bottom w:val="single" w:sz="4" w:space="0" w:color="000000"/>
              <w:right w:val="nil"/>
            </w:tcBorders>
            <w:vAlign w:val="center"/>
            <w:hideMark/>
          </w:tcPr>
          <w:p w14:paraId="2AC19F9F" w14:textId="77777777" w:rsidR="005A4AA3" w:rsidRPr="00B75357" w:rsidRDefault="005A4AA3" w:rsidP="00EF1C3E">
            <w:pPr>
              <w:widowControl w:val="0"/>
              <w:suppressAutoHyphens/>
              <w:spacing w:after="0" w:line="240" w:lineRule="auto"/>
              <w:ind w:firstLine="68"/>
              <w:jc w:val="center"/>
              <w:rPr>
                <w:rFonts w:eastAsia="SimSun" w:cs="Calibri"/>
                <w:kern w:val="2"/>
                <w:szCs w:val="20"/>
                <w:lang w:eastAsia="zh-CN" w:bidi="hi-IN"/>
              </w:rPr>
            </w:pPr>
            <w:r w:rsidRPr="00B75357">
              <w:rPr>
                <w:rFonts w:eastAsia="Times New Roman" w:cstheme="minorHAnsi"/>
                <w:color w:val="000000"/>
                <w:szCs w:val="20"/>
                <w:lang w:eastAsia="pl-PL"/>
              </w:rPr>
              <w:t>Gmina wiejska Brańszczyk</w:t>
            </w:r>
          </w:p>
        </w:tc>
        <w:tc>
          <w:tcPr>
            <w:tcW w:w="850" w:type="dxa"/>
            <w:tcBorders>
              <w:top w:val="nil"/>
              <w:left w:val="single" w:sz="4" w:space="0" w:color="000000"/>
              <w:bottom w:val="single" w:sz="4" w:space="0" w:color="000000"/>
              <w:right w:val="nil"/>
            </w:tcBorders>
            <w:vAlign w:val="center"/>
            <w:hideMark/>
          </w:tcPr>
          <w:p w14:paraId="61156210" w14:textId="77777777" w:rsidR="005A4AA3" w:rsidRPr="00BD19DA" w:rsidRDefault="005A4AA3" w:rsidP="00EF1C3E">
            <w:pPr>
              <w:widowControl w:val="0"/>
              <w:suppressAutoHyphens/>
              <w:spacing w:after="0" w:line="240" w:lineRule="auto"/>
              <w:ind w:firstLine="54"/>
              <w:jc w:val="center"/>
              <w:rPr>
                <w:rFonts w:eastAsia="SimSun" w:cs="Calibri"/>
                <w:kern w:val="2"/>
                <w:szCs w:val="20"/>
                <w:lang w:eastAsia="zh-CN" w:bidi="hi-IN"/>
              </w:rPr>
            </w:pPr>
            <w:r w:rsidRPr="00BD19DA">
              <w:rPr>
                <w:rFonts w:eastAsia="SimSun" w:cs="Calibri"/>
                <w:kern w:val="2"/>
                <w:szCs w:val="20"/>
                <w:lang w:eastAsia="zh-CN" w:bidi="hi-IN"/>
              </w:rPr>
              <w:t>59,6</w:t>
            </w:r>
          </w:p>
        </w:tc>
        <w:tc>
          <w:tcPr>
            <w:tcW w:w="851" w:type="dxa"/>
            <w:tcBorders>
              <w:top w:val="nil"/>
              <w:left w:val="single" w:sz="4" w:space="0" w:color="000000"/>
              <w:bottom w:val="single" w:sz="4" w:space="0" w:color="000000"/>
              <w:right w:val="nil"/>
            </w:tcBorders>
            <w:vAlign w:val="center"/>
            <w:hideMark/>
          </w:tcPr>
          <w:p w14:paraId="0C5FEEB6" w14:textId="77777777" w:rsidR="005A4AA3" w:rsidRPr="00BD19DA" w:rsidRDefault="005A4AA3" w:rsidP="00EF1C3E">
            <w:pPr>
              <w:widowControl w:val="0"/>
              <w:suppressAutoHyphens/>
              <w:spacing w:after="0" w:line="240" w:lineRule="auto"/>
              <w:ind w:firstLine="54"/>
              <w:jc w:val="center"/>
              <w:rPr>
                <w:rFonts w:eastAsia="SimSun" w:cs="Calibri"/>
                <w:kern w:val="2"/>
                <w:szCs w:val="20"/>
                <w:lang w:eastAsia="zh-CN" w:bidi="hi-IN"/>
              </w:rPr>
            </w:pPr>
            <w:r w:rsidRPr="00BD19DA">
              <w:rPr>
                <w:rFonts w:eastAsia="SimSun" w:cs="Calibri"/>
                <w:kern w:val="2"/>
                <w:szCs w:val="20"/>
                <w:lang w:eastAsia="zh-CN" w:bidi="hi-IN"/>
              </w:rPr>
              <w:t>59,7</w:t>
            </w:r>
          </w:p>
        </w:tc>
        <w:tc>
          <w:tcPr>
            <w:tcW w:w="850" w:type="dxa"/>
            <w:tcBorders>
              <w:top w:val="nil"/>
              <w:left w:val="single" w:sz="4" w:space="0" w:color="000000"/>
              <w:bottom w:val="single" w:sz="4" w:space="0" w:color="000000"/>
              <w:right w:val="single" w:sz="4" w:space="0" w:color="000000"/>
            </w:tcBorders>
            <w:vAlign w:val="center"/>
            <w:hideMark/>
          </w:tcPr>
          <w:p w14:paraId="57556900" w14:textId="77777777" w:rsidR="005A4AA3" w:rsidRPr="00BD19DA" w:rsidRDefault="005A4AA3" w:rsidP="00EF1C3E">
            <w:pPr>
              <w:widowControl w:val="0"/>
              <w:suppressAutoHyphens/>
              <w:spacing w:after="0" w:line="240" w:lineRule="auto"/>
              <w:ind w:firstLine="54"/>
              <w:jc w:val="center"/>
              <w:rPr>
                <w:rFonts w:eastAsia="SimSun" w:cs="Calibri"/>
                <w:kern w:val="2"/>
                <w:szCs w:val="20"/>
                <w:lang w:eastAsia="zh-CN" w:bidi="hi-IN"/>
              </w:rPr>
            </w:pPr>
            <w:r w:rsidRPr="00BD19DA">
              <w:rPr>
                <w:rFonts w:eastAsia="SimSun" w:cs="Calibri"/>
                <w:kern w:val="2"/>
                <w:szCs w:val="20"/>
                <w:lang w:eastAsia="zh-CN" w:bidi="hi-IN"/>
              </w:rPr>
              <w:t>59,7</w:t>
            </w:r>
          </w:p>
        </w:tc>
        <w:tc>
          <w:tcPr>
            <w:tcW w:w="993" w:type="dxa"/>
            <w:tcBorders>
              <w:top w:val="nil"/>
              <w:left w:val="single" w:sz="4" w:space="0" w:color="000000"/>
              <w:bottom w:val="single" w:sz="4" w:space="0" w:color="000000"/>
              <w:right w:val="nil"/>
            </w:tcBorders>
            <w:vAlign w:val="center"/>
            <w:hideMark/>
          </w:tcPr>
          <w:p w14:paraId="02A9F746" w14:textId="77777777" w:rsidR="005A4AA3" w:rsidRPr="00BD19DA" w:rsidRDefault="005A4AA3" w:rsidP="00EF1C3E">
            <w:pPr>
              <w:widowControl w:val="0"/>
              <w:suppressAutoHyphens/>
              <w:spacing w:after="0" w:line="240" w:lineRule="auto"/>
              <w:ind w:firstLine="0"/>
              <w:jc w:val="center"/>
              <w:rPr>
                <w:rFonts w:eastAsia="SimSun" w:cs="Calibri"/>
                <w:kern w:val="2"/>
                <w:szCs w:val="20"/>
                <w:lang w:eastAsia="zh-CN" w:bidi="hi-IN"/>
              </w:rPr>
            </w:pPr>
            <w:r w:rsidRPr="00BD19DA">
              <w:rPr>
                <w:rFonts w:eastAsia="SimSun" w:cs="Calibri"/>
                <w:kern w:val="2"/>
                <w:szCs w:val="20"/>
                <w:lang w:eastAsia="zh-CN" w:bidi="hi-IN"/>
              </w:rPr>
              <w:t>225,958</w:t>
            </w:r>
          </w:p>
        </w:tc>
        <w:tc>
          <w:tcPr>
            <w:tcW w:w="990" w:type="dxa"/>
            <w:tcBorders>
              <w:top w:val="nil"/>
              <w:left w:val="single" w:sz="4" w:space="0" w:color="000000"/>
              <w:bottom w:val="single" w:sz="4" w:space="0" w:color="000000"/>
              <w:right w:val="single" w:sz="4" w:space="0" w:color="auto"/>
            </w:tcBorders>
            <w:vAlign w:val="center"/>
            <w:hideMark/>
          </w:tcPr>
          <w:p w14:paraId="4D7FFCD7" w14:textId="77777777" w:rsidR="005A4AA3" w:rsidRPr="00BD19DA" w:rsidRDefault="005A4AA3" w:rsidP="00EF1C3E">
            <w:pPr>
              <w:widowControl w:val="0"/>
              <w:suppressAutoHyphens/>
              <w:spacing w:after="0" w:line="240" w:lineRule="auto"/>
              <w:ind w:firstLine="0"/>
              <w:jc w:val="center"/>
              <w:rPr>
                <w:rFonts w:eastAsia="SimSun" w:cs="Calibri"/>
                <w:kern w:val="2"/>
                <w:szCs w:val="20"/>
                <w:lang w:eastAsia="zh-CN" w:bidi="hi-IN"/>
              </w:rPr>
            </w:pPr>
            <w:r w:rsidRPr="00BD19DA">
              <w:rPr>
                <w:rFonts w:eastAsia="SimSun" w:cs="Calibri"/>
                <w:kern w:val="2"/>
                <w:szCs w:val="20"/>
                <w:lang w:eastAsia="zh-CN" w:bidi="hi-IN"/>
              </w:rPr>
              <w:t>245,987</w:t>
            </w:r>
          </w:p>
        </w:tc>
        <w:tc>
          <w:tcPr>
            <w:tcW w:w="992" w:type="dxa"/>
            <w:tcBorders>
              <w:top w:val="single" w:sz="4" w:space="0" w:color="auto"/>
              <w:left w:val="single" w:sz="4" w:space="0" w:color="auto"/>
              <w:bottom w:val="single" w:sz="4" w:space="0" w:color="auto"/>
              <w:right w:val="single" w:sz="4" w:space="0" w:color="auto"/>
            </w:tcBorders>
            <w:vAlign w:val="center"/>
            <w:hideMark/>
          </w:tcPr>
          <w:p w14:paraId="421397BA" w14:textId="77777777" w:rsidR="005A4AA3" w:rsidRPr="004C632A" w:rsidRDefault="005A4AA3" w:rsidP="00EF1C3E">
            <w:pPr>
              <w:widowControl w:val="0"/>
              <w:suppressAutoHyphens/>
              <w:spacing w:after="0" w:line="240" w:lineRule="auto"/>
              <w:ind w:firstLine="94"/>
              <w:jc w:val="center"/>
              <w:rPr>
                <w:rFonts w:eastAsia="SimSun" w:cs="Calibri"/>
                <w:kern w:val="2"/>
                <w:szCs w:val="20"/>
                <w:lang w:eastAsia="zh-CN" w:bidi="hi-IN"/>
              </w:rPr>
            </w:pPr>
            <w:r w:rsidRPr="004C632A">
              <w:rPr>
                <w:rFonts w:eastAsia="SimSun" w:cs="Calibri"/>
                <w:kern w:val="2"/>
                <w:szCs w:val="20"/>
                <w:lang w:eastAsia="zh-CN" w:bidi="hi-IN"/>
              </w:rPr>
              <w:t>51,8</w:t>
            </w:r>
            <w:r w:rsidRPr="004C632A">
              <w:rPr>
                <w:rFonts w:eastAsia="SimSun" w:cs="Calibri"/>
                <w:kern w:val="2"/>
                <w:szCs w:val="20"/>
                <w:vertAlign w:val="superscript"/>
                <w:lang w:eastAsia="zh-CN" w:bidi="hi-IN"/>
              </w:rPr>
              <w:t>1)</w:t>
            </w:r>
          </w:p>
        </w:tc>
        <w:tc>
          <w:tcPr>
            <w:tcW w:w="985" w:type="dxa"/>
            <w:tcBorders>
              <w:top w:val="single" w:sz="4" w:space="0" w:color="auto"/>
              <w:left w:val="single" w:sz="4" w:space="0" w:color="auto"/>
              <w:bottom w:val="single" w:sz="4" w:space="0" w:color="auto"/>
              <w:right w:val="single" w:sz="4" w:space="0" w:color="auto"/>
            </w:tcBorders>
            <w:vAlign w:val="center"/>
            <w:hideMark/>
          </w:tcPr>
          <w:p w14:paraId="04B0A054" w14:textId="77777777" w:rsidR="005A4AA3" w:rsidRPr="004C632A" w:rsidRDefault="005A4AA3" w:rsidP="00EF1C3E">
            <w:pPr>
              <w:widowControl w:val="0"/>
              <w:suppressAutoHyphens/>
              <w:spacing w:after="0" w:line="240" w:lineRule="auto"/>
              <w:ind w:hanging="84"/>
              <w:jc w:val="center"/>
              <w:rPr>
                <w:rFonts w:eastAsia="SimSun" w:cs="Calibri"/>
                <w:kern w:val="2"/>
                <w:szCs w:val="20"/>
                <w:lang w:eastAsia="zh-CN" w:bidi="hi-IN"/>
              </w:rPr>
            </w:pPr>
            <w:r w:rsidRPr="004C632A">
              <w:rPr>
                <w:rFonts w:eastAsia="SimSun" w:cs="Calibri"/>
                <w:kern w:val="2"/>
                <w:szCs w:val="20"/>
                <w:lang w:eastAsia="zh-CN" w:bidi="hi-IN"/>
              </w:rPr>
              <w:t>b.d.</w:t>
            </w:r>
          </w:p>
        </w:tc>
      </w:tr>
      <w:tr w:rsidR="005A4AA3" w:rsidRPr="003A771D" w14:paraId="6C2C1CE1" w14:textId="77777777" w:rsidTr="00902C08">
        <w:trPr>
          <w:trHeight w:val="40"/>
          <w:jc w:val="center"/>
        </w:trPr>
        <w:tc>
          <w:tcPr>
            <w:tcW w:w="2547" w:type="dxa"/>
            <w:tcBorders>
              <w:top w:val="nil"/>
              <w:left w:val="single" w:sz="4" w:space="0" w:color="000000"/>
              <w:bottom w:val="single" w:sz="4" w:space="0" w:color="000000"/>
              <w:right w:val="nil"/>
            </w:tcBorders>
            <w:vAlign w:val="center"/>
            <w:hideMark/>
          </w:tcPr>
          <w:p w14:paraId="271D5CEF" w14:textId="77777777" w:rsidR="005A4AA3" w:rsidRPr="00B75357" w:rsidRDefault="005A4AA3" w:rsidP="00EF1C3E">
            <w:pPr>
              <w:widowControl w:val="0"/>
              <w:suppressAutoHyphens/>
              <w:spacing w:after="0" w:line="240" w:lineRule="auto"/>
              <w:ind w:firstLine="68"/>
              <w:jc w:val="center"/>
              <w:rPr>
                <w:rFonts w:eastAsia="SimSun" w:cs="Calibri"/>
                <w:kern w:val="2"/>
                <w:szCs w:val="20"/>
                <w:lang w:eastAsia="zh-CN" w:bidi="hi-IN"/>
              </w:rPr>
            </w:pPr>
            <w:r w:rsidRPr="00B75357">
              <w:rPr>
                <w:rFonts w:eastAsia="Times New Roman" w:cstheme="minorHAnsi"/>
                <w:color w:val="000000"/>
                <w:szCs w:val="20"/>
                <w:lang w:eastAsia="pl-PL"/>
              </w:rPr>
              <w:t>Gmina wiejska Długosiodło</w:t>
            </w:r>
          </w:p>
        </w:tc>
        <w:tc>
          <w:tcPr>
            <w:tcW w:w="850" w:type="dxa"/>
            <w:tcBorders>
              <w:top w:val="nil"/>
              <w:left w:val="single" w:sz="4" w:space="0" w:color="000000"/>
              <w:bottom w:val="single" w:sz="4" w:space="0" w:color="000000"/>
              <w:right w:val="nil"/>
            </w:tcBorders>
            <w:vAlign w:val="center"/>
            <w:hideMark/>
          </w:tcPr>
          <w:p w14:paraId="2C82F9E4" w14:textId="77777777" w:rsidR="005A4AA3" w:rsidRPr="009E2076" w:rsidRDefault="005A4AA3" w:rsidP="00EF1C3E">
            <w:pPr>
              <w:widowControl w:val="0"/>
              <w:suppressAutoHyphens/>
              <w:spacing w:after="0" w:line="240" w:lineRule="auto"/>
              <w:ind w:firstLine="54"/>
              <w:jc w:val="center"/>
              <w:rPr>
                <w:rFonts w:eastAsia="SimSun" w:cs="Calibri"/>
                <w:kern w:val="2"/>
                <w:szCs w:val="20"/>
                <w:lang w:eastAsia="zh-CN" w:bidi="hi-IN"/>
              </w:rPr>
            </w:pPr>
            <w:r w:rsidRPr="009E2076">
              <w:rPr>
                <w:rFonts w:eastAsia="SimSun" w:cs="Calibri"/>
                <w:kern w:val="2"/>
                <w:szCs w:val="20"/>
                <w:lang w:eastAsia="zh-CN" w:bidi="hi-IN"/>
              </w:rPr>
              <w:t>31,40</w:t>
            </w:r>
          </w:p>
        </w:tc>
        <w:tc>
          <w:tcPr>
            <w:tcW w:w="851" w:type="dxa"/>
            <w:tcBorders>
              <w:top w:val="nil"/>
              <w:left w:val="single" w:sz="4" w:space="0" w:color="000000"/>
              <w:bottom w:val="single" w:sz="4" w:space="0" w:color="000000"/>
              <w:right w:val="nil"/>
            </w:tcBorders>
            <w:vAlign w:val="center"/>
            <w:hideMark/>
          </w:tcPr>
          <w:p w14:paraId="37B97B17" w14:textId="77777777" w:rsidR="005A4AA3" w:rsidRPr="009E2076" w:rsidRDefault="005A4AA3" w:rsidP="00EF1C3E">
            <w:pPr>
              <w:widowControl w:val="0"/>
              <w:suppressAutoHyphens/>
              <w:spacing w:after="0" w:line="240" w:lineRule="auto"/>
              <w:ind w:firstLine="54"/>
              <w:jc w:val="center"/>
              <w:rPr>
                <w:rFonts w:eastAsia="SimSun" w:cs="Calibri"/>
                <w:kern w:val="2"/>
                <w:szCs w:val="20"/>
                <w:lang w:eastAsia="zh-CN" w:bidi="hi-IN"/>
              </w:rPr>
            </w:pPr>
            <w:r w:rsidRPr="009E2076">
              <w:rPr>
                <w:rFonts w:eastAsia="SimSun" w:cs="Calibri"/>
                <w:kern w:val="2"/>
                <w:szCs w:val="20"/>
                <w:lang w:eastAsia="zh-CN" w:bidi="hi-IN"/>
              </w:rPr>
              <w:t>36,05</w:t>
            </w:r>
          </w:p>
        </w:tc>
        <w:tc>
          <w:tcPr>
            <w:tcW w:w="850" w:type="dxa"/>
            <w:tcBorders>
              <w:top w:val="nil"/>
              <w:left w:val="single" w:sz="4" w:space="0" w:color="000000"/>
              <w:bottom w:val="single" w:sz="4" w:space="0" w:color="000000"/>
              <w:right w:val="single" w:sz="4" w:space="0" w:color="000000"/>
            </w:tcBorders>
            <w:vAlign w:val="center"/>
            <w:hideMark/>
          </w:tcPr>
          <w:p w14:paraId="61B40456" w14:textId="77777777" w:rsidR="005A4AA3" w:rsidRPr="009E2076" w:rsidRDefault="005A4AA3" w:rsidP="00EF1C3E">
            <w:pPr>
              <w:widowControl w:val="0"/>
              <w:suppressAutoHyphens/>
              <w:spacing w:after="0" w:line="240" w:lineRule="auto"/>
              <w:ind w:firstLine="54"/>
              <w:jc w:val="center"/>
              <w:rPr>
                <w:rFonts w:eastAsia="SimSun" w:cs="Calibri"/>
                <w:kern w:val="2"/>
                <w:szCs w:val="20"/>
                <w:lang w:eastAsia="zh-CN" w:bidi="hi-IN"/>
              </w:rPr>
            </w:pPr>
            <w:r w:rsidRPr="009E2076">
              <w:rPr>
                <w:rFonts w:eastAsia="SimSun" w:cs="Calibri"/>
                <w:kern w:val="2"/>
                <w:szCs w:val="20"/>
                <w:lang w:eastAsia="zh-CN" w:bidi="hi-IN"/>
              </w:rPr>
              <w:t>36,05</w:t>
            </w:r>
          </w:p>
        </w:tc>
        <w:tc>
          <w:tcPr>
            <w:tcW w:w="993" w:type="dxa"/>
            <w:tcBorders>
              <w:top w:val="nil"/>
              <w:left w:val="single" w:sz="4" w:space="0" w:color="000000"/>
              <w:bottom w:val="single" w:sz="4" w:space="0" w:color="000000"/>
              <w:right w:val="nil"/>
            </w:tcBorders>
            <w:vAlign w:val="center"/>
            <w:hideMark/>
          </w:tcPr>
          <w:p w14:paraId="52172F0F" w14:textId="77777777" w:rsidR="005A4AA3" w:rsidRPr="00831590" w:rsidRDefault="005A4AA3" w:rsidP="00EF1C3E">
            <w:pPr>
              <w:widowControl w:val="0"/>
              <w:suppressAutoHyphens/>
              <w:spacing w:after="0" w:line="240" w:lineRule="auto"/>
              <w:ind w:firstLine="0"/>
              <w:jc w:val="center"/>
              <w:rPr>
                <w:rFonts w:eastAsia="SimSun" w:cs="Calibri"/>
                <w:kern w:val="2"/>
                <w:szCs w:val="20"/>
                <w:lang w:eastAsia="zh-CN" w:bidi="hi-IN"/>
              </w:rPr>
            </w:pPr>
            <w:r w:rsidRPr="00831590">
              <w:rPr>
                <w:rFonts w:eastAsia="SimSun" w:cs="Calibri"/>
                <w:kern w:val="2"/>
                <w:szCs w:val="20"/>
                <w:lang w:eastAsia="zh-CN" w:bidi="hi-IN"/>
              </w:rPr>
              <w:t>124,023</w:t>
            </w:r>
          </w:p>
        </w:tc>
        <w:tc>
          <w:tcPr>
            <w:tcW w:w="990" w:type="dxa"/>
            <w:tcBorders>
              <w:top w:val="nil"/>
              <w:left w:val="single" w:sz="4" w:space="0" w:color="000000"/>
              <w:bottom w:val="single" w:sz="4" w:space="0" w:color="000000"/>
              <w:right w:val="single" w:sz="4" w:space="0" w:color="auto"/>
            </w:tcBorders>
            <w:vAlign w:val="center"/>
            <w:hideMark/>
          </w:tcPr>
          <w:p w14:paraId="5E7527CA" w14:textId="77777777" w:rsidR="005A4AA3" w:rsidRPr="00831590" w:rsidRDefault="005A4AA3" w:rsidP="00EF1C3E">
            <w:pPr>
              <w:widowControl w:val="0"/>
              <w:suppressAutoHyphens/>
              <w:spacing w:after="0" w:line="240" w:lineRule="auto"/>
              <w:ind w:firstLine="0"/>
              <w:jc w:val="center"/>
              <w:rPr>
                <w:rFonts w:eastAsia="SimSun" w:cs="Calibri"/>
                <w:kern w:val="2"/>
                <w:szCs w:val="20"/>
                <w:lang w:eastAsia="zh-CN" w:bidi="hi-IN"/>
              </w:rPr>
            </w:pPr>
            <w:r w:rsidRPr="00831590">
              <w:rPr>
                <w:rFonts w:eastAsia="SimSun" w:cs="Calibri"/>
                <w:kern w:val="2"/>
                <w:szCs w:val="20"/>
                <w:lang w:eastAsia="zh-CN" w:bidi="hi-IN"/>
              </w:rPr>
              <w:t>127,314</w:t>
            </w:r>
          </w:p>
        </w:tc>
        <w:tc>
          <w:tcPr>
            <w:tcW w:w="992" w:type="dxa"/>
            <w:tcBorders>
              <w:top w:val="single" w:sz="4" w:space="0" w:color="auto"/>
              <w:left w:val="single" w:sz="4" w:space="0" w:color="auto"/>
              <w:bottom w:val="single" w:sz="4" w:space="0" w:color="auto"/>
              <w:right w:val="single" w:sz="4" w:space="0" w:color="auto"/>
            </w:tcBorders>
            <w:vAlign w:val="center"/>
            <w:hideMark/>
          </w:tcPr>
          <w:p w14:paraId="4F846C50" w14:textId="77777777" w:rsidR="005A4AA3" w:rsidRPr="00831590" w:rsidRDefault="005A4AA3" w:rsidP="00EF1C3E">
            <w:pPr>
              <w:widowControl w:val="0"/>
              <w:suppressAutoHyphens/>
              <w:spacing w:after="0" w:line="240" w:lineRule="auto"/>
              <w:ind w:firstLine="94"/>
              <w:jc w:val="center"/>
              <w:rPr>
                <w:rFonts w:eastAsia="SimSun" w:cs="Calibri"/>
                <w:kern w:val="2"/>
                <w:szCs w:val="20"/>
                <w:lang w:eastAsia="zh-CN" w:bidi="hi-IN"/>
              </w:rPr>
            </w:pPr>
            <w:r w:rsidRPr="00831590">
              <w:rPr>
                <w:rFonts w:eastAsia="SimSun" w:cs="Calibri"/>
                <w:kern w:val="2"/>
                <w:szCs w:val="20"/>
                <w:lang w:eastAsia="zh-CN" w:bidi="hi-IN"/>
              </w:rPr>
              <w:t>33,9</w:t>
            </w:r>
            <w:r w:rsidRPr="00831590">
              <w:rPr>
                <w:rFonts w:eastAsia="SimSun" w:cs="Calibri"/>
                <w:kern w:val="2"/>
                <w:szCs w:val="20"/>
                <w:vertAlign w:val="superscript"/>
                <w:lang w:eastAsia="zh-CN" w:bidi="hi-IN"/>
              </w:rPr>
              <w:t>1)</w:t>
            </w:r>
          </w:p>
        </w:tc>
        <w:tc>
          <w:tcPr>
            <w:tcW w:w="985" w:type="dxa"/>
            <w:tcBorders>
              <w:top w:val="single" w:sz="4" w:space="0" w:color="auto"/>
              <w:left w:val="single" w:sz="4" w:space="0" w:color="auto"/>
              <w:bottom w:val="single" w:sz="4" w:space="0" w:color="auto"/>
              <w:right w:val="single" w:sz="4" w:space="0" w:color="auto"/>
            </w:tcBorders>
            <w:vAlign w:val="center"/>
            <w:hideMark/>
          </w:tcPr>
          <w:p w14:paraId="263C238A" w14:textId="77777777" w:rsidR="005A4AA3" w:rsidRPr="00831590" w:rsidRDefault="005A4AA3" w:rsidP="00EF1C3E">
            <w:pPr>
              <w:widowControl w:val="0"/>
              <w:suppressAutoHyphens/>
              <w:spacing w:after="0" w:line="240" w:lineRule="auto"/>
              <w:ind w:hanging="84"/>
              <w:jc w:val="center"/>
              <w:rPr>
                <w:rFonts w:eastAsia="SimSun" w:cs="Calibri"/>
                <w:kern w:val="2"/>
                <w:szCs w:val="20"/>
                <w:lang w:eastAsia="zh-CN" w:bidi="hi-IN"/>
              </w:rPr>
            </w:pPr>
            <w:r w:rsidRPr="00831590">
              <w:rPr>
                <w:rFonts w:eastAsia="SimSun" w:cs="Calibri"/>
                <w:kern w:val="2"/>
                <w:szCs w:val="20"/>
                <w:lang w:eastAsia="zh-CN" w:bidi="hi-IN"/>
              </w:rPr>
              <w:t>b.d.</w:t>
            </w:r>
          </w:p>
        </w:tc>
      </w:tr>
      <w:tr w:rsidR="005A4AA3" w:rsidRPr="003A771D" w14:paraId="300BED06" w14:textId="77777777" w:rsidTr="00902C08">
        <w:trPr>
          <w:trHeight w:val="40"/>
          <w:jc w:val="center"/>
        </w:trPr>
        <w:tc>
          <w:tcPr>
            <w:tcW w:w="2547" w:type="dxa"/>
            <w:tcBorders>
              <w:top w:val="nil"/>
              <w:left w:val="single" w:sz="4" w:space="0" w:color="000000"/>
              <w:bottom w:val="single" w:sz="4" w:space="0" w:color="000000"/>
              <w:right w:val="nil"/>
            </w:tcBorders>
            <w:vAlign w:val="center"/>
            <w:hideMark/>
          </w:tcPr>
          <w:p w14:paraId="735CC2F8" w14:textId="77777777" w:rsidR="005A4AA3" w:rsidRPr="00B75357" w:rsidRDefault="005A4AA3" w:rsidP="00EF1C3E">
            <w:pPr>
              <w:widowControl w:val="0"/>
              <w:suppressAutoHyphens/>
              <w:spacing w:after="0" w:line="240" w:lineRule="auto"/>
              <w:ind w:firstLine="0"/>
              <w:jc w:val="center"/>
              <w:rPr>
                <w:rFonts w:eastAsia="SimSun" w:cs="Calibri"/>
                <w:kern w:val="2"/>
                <w:szCs w:val="20"/>
                <w:lang w:eastAsia="zh-CN" w:bidi="hi-IN"/>
              </w:rPr>
            </w:pPr>
            <w:r w:rsidRPr="00B75357">
              <w:rPr>
                <w:rFonts w:eastAsia="Times New Roman" w:cstheme="minorHAnsi"/>
                <w:color w:val="000000"/>
                <w:szCs w:val="20"/>
                <w:lang w:eastAsia="pl-PL"/>
              </w:rPr>
              <w:t>Gmina wiejska Rząśnik</w:t>
            </w:r>
          </w:p>
        </w:tc>
        <w:tc>
          <w:tcPr>
            <w:tcW w:w="850" w:type="dxa"/>
            <w:tcBorders>
              <w:top w:val="nil"/>
              <w:left w:val="single" w:sz="4" w:space="0" w:color="000000"/>
              <w:bottom w:val="single" w:sz="4" w:space="0" w:color="000000"/>
              <w:right w:val="nil"/>
            </w:tcBorders>
            <w:vAlign w:val="center"/>
            <w:hideMark/>
          </w:tcPr>
          <w:p w14:paraId="48B09F33" w14:textId="77777777" w:rsidR="005A4AA3" w:rsidRPr="00D13E5D" w:rsidRDefault="005A4AA3" w:rsidP="00EF1C3E">
            <w:pPr>
              <w:widowControl w:val="0"/>
              <w:suppressAutoHyphens/>
              <w:spacing w:after="0" w:line="240" w:lineRule="auto"/>
              <w:ind w:firstLine="54"/>
              <w:jc w:val="center"/>
              <w:rPr>
                <w:rFonts w:eastAsia="SimSun" w:cs="Calibri"/>
                <w:kern w:val="2"/>
                <w:szCs w:val="20"/>
                <w:lang w:eastAsia="zh-CN" w:bidi="hi-IN"/>
              </w:rPr>
            </w:pPr>
            <w:r w:rsidRPr="00D13E5D">
              <w:rPr>
                <w:rFonts w:eastAsia="SimSun" w:cs="Calibri"/>
                <w:kern w:val="2"/>
                <w:szCs w:val="20"/>
                <w:lang w:eastAsia="zh-CN" w:bidi="hi-IN"/>
              </w:rPr>
              <w:t>41,1</w:t>
            </w:r>
          </w:p>
        </w:tc>
        <w:tc>
          <w:tcPr>
            <w:tcW w:w="851" w:type="dxa"/>
            <w:tcBorders>
              <w:top w:val="nil"/>
              <w:left w:val="single" w:sz="4" w:space="0" w:color="000000"/>
              <w:bottom w:val="single" w:sz="4" w:space="0" w:color="000000"/>
              <w:right w:val="nil"/>
            </w:tcBorders>
            <w:vAlign w:val="center"/>
            <w:hideMark/>
          </w:tcPr>
          <w:p w14:paraId="3AD85227" w14:textId="77777777" w:rsidR="005A4AA3" w:rsidRPr="00D13E5D" w:rsidRDefault="005A4AA3" w:rsidP="00EF1C3E">
            <w:pPr>
              <w:widowControl w:val="0"/>
              <w:suppressAutoHyphens/>
              <w:spacing w:after="0" w:line="240" w:lineRule="auto"/>
              <w:ind w:firstLine="54"/>
              <w:jc w:val="center"/>
              <w:rPr>
                <w:rFonts w:eastAsia="SimSun" w:cs="Calibri"/>
                <w:kern w:val="2"/>
                <w:szCs w:val="20"/>
                <w:lang w:eastAsia="zh-CN" w:bidi="hi-IN"/>
              </w:rPr>
            </w:pPr>
            <w:r w:rsidRPr="00D13E5D">
              <w:rPr>
                <w:rFonts w:eastAsia="SimSun" w:cs="Calibri"/>
                <w:kern w:val="2"/>
                <w:szCs w:val="20"/>
                <w:lang w:eastAsia="zh-CN" w:bidi="hi-IN"/>
              </w:rPr>
              <w:t>41,7</w:t>
            </w:r>
          </w:p>
        </w:tc>
        <w:tc>
          <w:tcPr>
            <w:tcW w:w="850" w:type="dxa"/>
            <w:tcBorders>
              <w:top w:val="nil"/>
              <w:left w:val="single" w:sz="4" w:space="0" w:color="000000"/>
              <w:bottom w:val="single" w:sz="4" w:space="0" w:color="000000"/>
              <w:right w:val="single" w:sz="4" w:space="0" w:color="000000"/>
            </w:tcBorders>
            <w:vAlign w:val="center"/>
            <w:hideMark/>
          </w:tcPr>
          <w:p w14:paraId="17D467DB" w14:textId="77777777" w:rsidR="005A4AA3" w:rsidRPr="00D13E5D" w:rsidRDefault="005A4AA3" w:rsidP="00EF1C3E">
            <w:pPr>
              <w:widowControl w:val="0"/>
              <w:suppressAutoHyphens/>
              <w:spacing w:after="0" w:line="240" w:lineRule="auto"/>
              <w:ind w:firstLine="54"/>
              <w:jc w:val="center"/>
              <w:rPr>
                <w:rFonts w:eastAsia="SimSun" w:cs="Calibri"/>
                <w:kern w:val="2"/>
                <w:szCs w:val="20"/>
                <w:lang w:eastAsia="zh-CN" w:bidi="hi-IN"/>
              </w:rPr>
            </w:pPr>
            <w:r w:rsidRPr="00D13E5D">
              <w:rPr>
                <w:rFonts w:eastAsia="SimSun" w:cs="Calibri"/>
                <w:kern w:val="2"/>
                <w:szCs w:val="20"/>
                <w:lang w:eastAsia="zh-CN" w:bidi="hi-IN"/>
              </w:rPr>
              <w:t>41,7</w:t>
            </w:r>
          </w:p>
        </w:tc>
        <w:tc>
          <w:tcPr>
            <w:tcW w:w="993" w:type="dxa"/>
            <w:tcBorders>
              <w:top w:val="nil"/>
              <w:left w:val="single" w:sz="4" w:space="0" w:color="000000"/>
              <w:bottom w:val="single" w:sz="4" w:space="0" w:color="000000"/>
              <w:right w:val="nil"/>
            </w:tcBorders>
            <w:vAlign w:val="center"/>
            <w:hideMark/>
          </w:tcPr>
          <w:p w14:paraId="4AA0ED30" w14:textId="77777777" w:rsidR="005A4AA3" w:rsidRPr="00D13E5D" w:rsidRDefault="005A4AA3" w:rsidP="00EF1C3E">
            <w:pPr>
              <w:widowControl w:val="0"/>
              <w:suppressAutoHyphens/>
              <w:spacing w:after="0" w:line="240" w:lineRule="auto"/>
              <w:ind w:firstLine="0"/>
              <w:jc w:val="center"/>
              <w:rPr>
                <w:rFonts w:eastAsia="SimSun" w:cs="Calibri"/>
                <w:kern w:val="2"/>
                <w:szCs w:val="20"/>
                <w:lang w:eastAsia="zh-CN" w:bidi="hi-IN"/>
              </w:rPr>
            </w:pPr>
            <w:r w:rsidRPr="00D13E5D">
              <w:rPr>
                <w:rFonts w:eastAsia="SimSun" w:cs="Calibri"/>
                <w:kern w:val="2"/>
                <w:szCs w:val="20"/>
                <w:lang w:eastAsia="zh-CN" w:bidi="hi-IN"/>
              </w:rPr>
              <w:t>93,894</w:t>
            </w:r>
          </w:p>
        </w:tc>
        <w:tc>
          <w:tcPr>
            <w:tcW w:w="990" w:type="dxa"/>
            <w:tcBorders>
              <w:top w:val="nil"/>
              <w:left w:val="single" w:sz="4" w:space="0" w:color="000000"/>
              <w:bottom w:val="single" w:sz="4" w:space="0" w:color="000000"/>
              <w:right w:val="single" w:sz="4" w:space="0" w:color="auto"/>
            </w:tcBorders>
            <w:vAlign w:val="center"/>
            <w:hideMark/>
          </w:tcPr>
          <w:p w14:paraId="1AB81FDC" w14:textId="77777777" w:rsidR="005A4AA3" w:rsidRPr="00D13E5D" w:rsidRDefault="005A4AA3" w:rsidP="00EF1C3E">
            <w:pPr>
              <w:widowControl w:val="0"/>
              <w:suppressAutoHyphens/>
              <w:spacing w:after="0" w:line="240" w:lineRule="auto"/>
              <w:ind w:firstLine="0"/>
              <w:jc w:val="center"/>
              <w:rPr>
                <w:rFonts w:eastAsia="SimSun" w:cs="Calibri"/>
                <w:kern w:val="2"/>
                <w:szCs w:val="20"/>
                <w:lang w:eastAsia="zh-CN" w:bidi="hi-IN"/>
              </w:rPr>
            </w:pPr>
            <w:r w:rsidRPr="00D13E5D">
              <w:rPr>
                <w:rFonts w:eastAsia="SimSun" w:cs="Calibri"/>
                <w:kern w:val="2"/>
                <w:szCs w:val="20"/>
                <w:lang w:eastAsia="zh-CN" w:bidi="hi-IN"/>
              </w:rPr>
              <w:t>94,936</w:t>
            </w:r>
          </w:p>
        </w:tc>
        <w:tc>
          <w:tcPr>
            <w:tcW w:w="992" w:type="dxa"/>
            <w:tcBorders>
              <w:top w:val="single" w:sz="4" w:space="0" w:color="auto"/>
              <w:left w:val="single" w:sz="4" w:space="0" w:color="auto"/>
              <w:bottom w:val="single" w:sz="4" w:space="0" w:color="auto"/>
              <w:right w:val="single" w:sz="4" w:space="0" w:color="auto"/>
            </w:tcBorders>
            <w:vAlign w:val="center"/>
            <w:hideMark/>
          </w:tcPr>
          <w:p w14:paraId="24AAF119" w14:textId="77777777" w:rsidR="005A4AA3" w:rsidRPr="00D13E5D" w:rsidRDefault="005A4AA3" w:rsidP="00EF1C3E">
            <w:pPr>
              <w:widowControl w:val="0"/>
              <w:suppressAutoHyphens/>
              <w:spacing w:after="0" w:line="240" w:lineRule="auto"/>
              <w:ind w:firstLine="94"/>
              <w:jc w:val="center"/>
              <w:rPr>
                <w:rFonts w:eastAsia="SimSun" w:cs="Calibri"/>
                <w:kern w:val="2"/>
                <w:szCs w:val="20"/>
                <w:lang w:eastAsia="zh-CN" w:bidi="hi-IN"/>
              </w:rPr>
            </w:pPr>
            <w:r w:rsidRPr="00D13E5D">
              <w:rPr>
                <w:rFonts w:eastAsia="SimSun" w:cs="Calibri"/>
                <w:kern w:val="2"/>
                <w:szCs w:val="20"/>
                <w:lang w:eastAsia="zh-CN" w:bidi="hi-IN"/>
              </w:rPr>
              <w:t>44,5</w:t>
            </w:r>
            <w:r w:rsidRPr="00D13E5D">
              <w:rPr>
                <w:rFonts w:eastAsia="SimSun" w:cs="Calibri"/>
                <w:kern w:val="2"/>
                <w:szCs w:val="20"/>
                <w:vertAlign w:val="superscript"/>
                <w:lang w:eastAsia="zh-CN" w:bidi="hi-IN"/>
              </w:rPr>
              <w:t>1)</w:t>
            </w:r>
          </w:p>
        </w:tc>
        <w:tc>
          <w:tcPr>
            <w:tcW w:w="985" w:type="dxa"/>
            <w:tcBorders>
              <w:top w:val="single" w:sz="4" w:space="0" w:color="auto"/>
              <w:left w:val="single" w:sz="4" w:space="0" w:color="auto"/>
              <w:bottom w:val="single" w:sz="4" w:space="0" w:color="auto"/>
              <w:right w:val="single" w:sz="4" w:space="0" w:color="auto"/>
            </w:tcBorders>
            <w:vAlign w:val="center"/>
            <w:hideMark/>
          </w:tcPr>
          <w:p w14:paraId="4CF00C12" w14:textId="77777777" w:rsidR="005A4AA3" w:rsidRPr="00D13E5D" w:rsidRDefault="005A4AA3" w:rsidP="00EF1C3E">
            <w:pPr>
              <w:widowControl w:val="0"/>
              <w:suppressAutoHyphens/>
              <w:spacing w:after="0" w:line="240" w:lineRule="auto"/>
              <w:ind w:hanging="84"/>
              <w:jc w:val="center"/>
              <w:rPr>
                <w:rFonts w:eastAsia="SimSun" w:cs="Calibri"/>
                <w:kern w:val="2"/>
                <w:szCs w:val="20"/>
                <w:lang w:eastAsia="zh-CN" w:bidi="hi-IN"/>
              </w:rPr>
            </w:pPr>
            <w:r w:rsidRPr="00D13E5D">
              <w:rPr>
                <w:rFonts w:eastAsia="SimSun" w:cs="Calibri"/>
                <w:kern w:val="2"/>
                <w:szCs w:val="20"/>
                <w:lang w:eastAsia="zh-CN" w:bidi="hi-IN"/>
              </w:rPr>
              <w:t>b.d.</w:t>
            </w:r>
          </w:p>
        </w:tc>
      </w:tr>
      <w:tr w:rsidR="005A4AA3" w:rsidRPr="003A771D" w14:paraId="49AFC0E2" w14:textId="77777777" w:rsidTr="00902C08">
        <w:trPr>
          <w:trHeight w:val="40"/>
          <w:jc w:val="center"/>
        </w:trPr>
        <w:tc>
          <w:tcPr>
            <w:tcW w:w="2547" w:type="dxa"/>
            <w:tcBorders>
              <w:top w:val="nil"/>
              <w:left w:val="single" w:sz="4" w:space="0" w:color="000000"/>
              <w:bottom w:val="single" w:sz="4" w:space="0" w:color="000000"/>
              <w:right w:val="nil"/>
            </w:tcBorders>
            <w:vAlign w:val="center"/>
            <w:hideMark/>
          </w:tcPr>
          <w:p w14:paraId="5490DAE4" w14:textId="77777777" w:rsidR="005A4AA3" w:rsidRPr="00B75357" w:rsidRDefault="005A4AA3" w:rsidP="00EF1C3E">
            <w:pPr>
              <w:widowControl w:val="0"/>
              <w:suppressAutoHyphens/>
              <w:spacing w:after="0" w:line="240" w:lineRule="auto"/>
              <w:ind w:firstLine="0"/>
              <w:jc w:val="center"/>
              <w:rPr>
                <w:rFonts w:eastAsia="SimSun" w:cs="Arial"/>
                <w:bCs/>
                <w:iCs/>
                <w:kern w:val="2"/>
                <w:szCs w:val="20"/>
                <w:lang w:eastAsia="zh-CN" w:bidi="hi-IN"/>
              </w:rPr>
            </w:pPr>
            <w:r w:rsidRPr="00B75357">
              <w:rPr>
                <w:rFonts w:eastAsia="Times New Roman" w:cstheme="minorHAnsi"/>
                <w:color w:val="000000"/>
                <w:szCs w:val="20"/>
                <w:lang w:eastAsia="pl-PL"/>
              </w:rPr>
              <w:t>Gmina wiejska Somianka</w:t>
            </w:r>
          </w:p>
        </w:tc>
        <w:tc>
          <w:tcPr>
            <w:tcW w:w="850" w:type="dxa"/>
            <w:tcBorders>
              <w:top w:val="nil"/>
              <w:left w:val="single" w:sz="4" w:space="0" w:color="000000"/>
              <w:bottom w:val="single" w:sz="4" w:space="0" w:color="000000"/>
              <w:right w:val="nil"/>
            </w:tcBorders>
            <w:vAlign w:val="center"/>
            <w:hideMark/>
          </w:tcPr>
          <w:p w14:paraId="542A4341" w14:textId="77777777" w:rsidR="005A4AA3" w:rsidRPr="00F90F5B" w:rsidRDefault="005A4AA3" w:rsidP="00EF1C3E">
            <w:pPr>
              <w:widowControl w:val="0"/>
              <w:suppressAutoHyphens/>
              <w:spacing w:after="0" w:line="240" w:lineRule="auto"/>
              <w:ind w:firstLine="54"/>
              <w:jc w:val="center"/>
              <w:rPr>
                <w:rFonts w:eastAsia="SimSun" w:cs="Calibri"/>
                <w:kern w:val="2"/>
                <w:szCs w:val="20"/>
                <w:lang w:eastAsia="zh-CN" w:bidi="hi-IN"/>
              </w:rPr>
            </w:pPr>
            <w:r>
              <w:rPr>
                <w:rFonts w:eastAsia="SimSun" w:cs="Calibri"/>
                <w:kern w:val="2"/>
                <w:szCs w:val="20"/>
                <w:lang w:eastAsia="zh-CN" w:bidi="hi-IN"/>
              </w:rPr>
              <w:t>11,21</w:t>
            </w:r>
          </w:p>
        </w:tc>
        <w:tc>
          <w:tcPr>
            <w:tcW w:w="851" w:type="dxa"/>
            <w:tcBorders>
              <w:top w:val="nil"/>
              <w:left w:val="single" w:sz="4" w:space="0" w:color="000000"/>
              <w:bottom w:val="single" w:sz="4" w:space="0" w:color="000000"/>
              <w:right w:val="nil"/>
            </w:tcBorders>
            <w:vAlign w:val="center"/>
            <w:hideMark/>
          </w:tcPr>
          <w:p w14:paraId="7462FA10" w14:textId="77777777" w:rsidR="005A4AA3" w:rsidRPr="00F90F5B" w:rsidRDefault="005A4AA3" w:rsidP="00EF1C3E">
            <w:pPr>
              <w:widowControl w:val="0"/>
              <w:suppressAutoHyphens/>
              <w:spacing w:after="0" w:line="240" w:lineRule="auto"/>
              <w:ind w:firstLine="54"/>
              <w:jc w:val="center"/>
              <w:rPr>
                <w:rFonts w:eastAsia="SimSun" w:cs="Calibri"/>
                <w:kern w:val="2"/>
                <w:szCs w:val="20"/>
                <w:lang w:eastAsia="zh-CN" w:bidi="hi-IN"/>
              </w:rPr>
            </w:pPr>
            <w:r>
              <w:rPr>
                <w:rFonts w:eastAsia="SimSun" w:cs="Calibri"/>
                <w:kern w:val="2"/>
                <w:szCs w:val="20"/>
                <w:lang w:eastAsia="zh-CN" w:bidi="hi-IN"/>
              </w:rPr>
              <w:t>11,21</w:t>
            </w:r>
          </w:p>
        </w:tc>
        <w:tc>
          <w:tcPr>
            <w:tcW w:w="850" w:type="dxa"/>
            <w:tcBorders>
              <w:top w:val="nil"/>
              <w:left w:val="single" w:sz="4" w:space="0" w:color="000000"/>
              <w:bottom w:val="single" w:sz="4" w:space="0" w:color="000000"/>
              <w:right w:val="single" w:sz="4" w:space="0" w:color="000000"/>
            </w:tcBorders>
            <w:vAlign w:val="center"/>
            <w:hideMark/>
          </w:tcPr>
          <w:p w14:paraId="142035C5" w14:textId="77777777" w:rsidR="005A4AA3" w:rsidRPr="00F90F5B" w:rsidRDefault="005A4AA3" w:rsidP="00EF1C3E">
            <w:pPr>
              <w:widowControl w:val="0"/>
              <w:suppressAutoHyphens/>
              <w:spacing w:after="0" w:line="240" w:lineRule="auto"/>
              <w:ind w:firstLine="54"/>
              <w:jc w:val="center"/>
              <w:rPr>
                <w:rFonts w:eastAsia="SimSun" w:cs="Calibri"/>
                <w:kern w:val="2"/>
                <w:szCs w:val="20"/>
                <w:lang w:eastAsia="zh-CN" w:bidi="hi-IN"/>
              </w:rPr>
            </w:pPr>
            <w:r w:rsidRPr="00F90F5B">
              <w:rPr>
                <w:rFonts w:eastAsia="SimSun" w:cs="Calibri"/>
                <w:kern w:val="2"/>
                <w:szCs w:val="20"/>
                <w:lang w:eastAsia="zh-CN" w:bidi="hi-IN"/>
              </w:rPr>
              <w:t>11,97</w:t>
            </w:r>
          </w:p>
        </w:tc>
        <w:tc>
          <w:tcPr>
            <w:tcW w:w="993" w:type="dxa"/>
            <w:tcBorders>
              <w:top w:val="nil"/>
              <w:left w:val="single" w:sz="4" w:space="0" w:color="000000"/>
              <w:bottom w:val="single" w:sz="4" w:space="0" w:color="000000"/>
              <w:right w:val="nil"/>
            </w:tcBorders>
            <w:vAlign w:val="center"/>
            <w:hideMark/>
          </w:tcPr>
          <w:p w14:paraId="32BB8715" w14:textId="77777777" w:rsidR="005A4AA3" w:rsidRPr="00F90F5B" w:rsidRDefault="005A4AA3" w:rsidP="00EF1C3E">
            <w:pPr>
              <w:widowControl w:val="0"/>
              <w:suppressAutoHyphens/>
              <w:spacing w:after="0" w:line="240" w:lineRule="auto"/>
              <w:ind w:firstLine="0"/>
              <w:jc w:val="center"/>
              <w:rPr>
                <w:rFonts w:eastAsia="SimSun" w:cs="Calibri"/>
                <w:kern w:val="2"/>
                <w:szCs w:val="20"/>
                <w:lang w:eastAsia="zh-CN" w:bidi="hi-IN"/>
              </w:rPr>
            </w:pPr>
            <w:r>
              <w:rPr>
                <w:rFonts w:eastAsia="SimSun" w:cs="Calibri"/>
                <w:kern w:val="2"/>
                <w:szCs w:val="20"/>
                <w:lang w:eastAsia="zh-CN" w:bidi="hi-IN"/>
              </w:rPr>
              <w:t>18,828</w:t>
            </w:r>
          </w:p>
        </w:tc>
        <w:tc>
          <w:tcPr>
            <w:tcW w:w="990" w:type="dxa"/>
            <w:tcBorders>
              <w:top w:val="nil"/>
              <w:left w:val="single" w:sz="4" w:space="0" w:color="000000"/>
              <w:bottom w:val="single" w:sz="4" w:space="0" w:color="000000"/>
              <w:right w:val="single" w:sz="4" w:space="0" w:color="auto"/>
            </w:tcBorders>
            <w:vAlign w:val="center"/>
            <w:hideMark/>
          </w:tcPr>
          <w:p w14:paraId="5F39F32A" w14:textId="77777777" w:rsidR="005A4AA3" w:rsidRPr="00F90F5B" w:rsidRDefault="005A4AA3" w:rsidP="00EF1C3E">
            <w:pPr>
              <w:widowControl w:val="0"/>
              <w:suppressAutoHyphens/>
              <w:spacing w:after="0" w:line="240" w:lineRule="auto"/>
              <w:ind w:firstLine="0"/>
              <w:jc w:val="center"/>
              <w:rPr>
                <w:rFonts w:eastAsia="SimSun" w:cs="Calibri"/>
                <w:kern w:val="2"/>
                <w:szCs w:val="20"/>
                <w:lang w:eastAsia="zh-CN" w:bidi="hi-IN"/>
              </w:rPr>
            </w:pPr>
            <w:r>
              <w:rPr>
                <w:rFonts w:eastAsia="SimSun" w:cs="Calibri"/>
                <w:kern w:val="2"/>
                <w:szCs w:val="20"/>
                <w:lang w:eastAsia="zh-CN" w:bidi="hi-IN"/>
              </w:rPr>
              <w:t>18,918</w:t>
            </w:r>
          </w:p>
        </w:tc>
        <w:tc>
          <w:tcPr>
            <w:tcW w:w="992" w:type="dxa"/>
            <w:tcBorders>
              <w:top w:val="single" w:sz="4" w:space="0" w:color="auto"/>
              <w:left w:val="single" w:sz="4" w:space="0" w:color="auto"/>
              <w:bottom w:val="single" w:sz="4" w:space="0" w:color="auto"/>
              <w:right w:val="single" w:sz="4" w:space="0" w:color="auto"/>
            </w:tcBorders>
            <w:vAlign w:val="center"/>
            <w:hideMark/>
          </w:tcPr>
          <w:p w14:paraId="4D32777C" w14:textId="77777777" w:rsidR="005A4AA3" w:rsidRPr="00F90F5B" w:rsidRDefault="005A4AA3" w:rsidP="00EF1C3E">
            <w:pPr>
              <w:widowControl w:val="0"/>
              <w:suppressAutoHyphens/>
              <w:spacing w:after="0" w:line="240" w:lineRule="auto"/>
              <w:ind w:firstLine="94"/>
              <w:jc w:val="center"/>
              <w:rPr>
                <w:rFonts w:eastAsia="SimSun" w:cs="Calibri"/>
                <w:kern w:val="2"/>
                <w:szCs w:val="20"/>
                <w:lang w:eastAsia="zh-CN" w:bidi="hi-IN"/>
              </w:rPr>
            </w:pPr>
            <w:r w:rsidRPr="00F90F5B">
              <w:rPr>
                <w:rFonts w:eastAsia="SimSun" w:cs="Calibri"/>
                <w:kern w:val="2"/>
                <w:szCs w:val="20"/>
                <w:lang w:eastAsia="zh-CN" w:bidi="hi-IN"/>
              </w:rPr>
              <w:t>15,5</w:t>
            </w:r>
            <w:r w:rsidRPr="00F90F5B">
              <w:rPr>
                <w:rFonts w:eastAsia="SimSun" w:cs="Calibri"/>
                <w:kern w:val="2"/>
                <w:szCs w:val="20"/>
                <w:vertAlign w:val="superscript"/>
                <w:lang w:eastAsia="zh-CN" w:bidi="hi-IN"/>
              </w:rPr>
              <w:t>1)</w:t>
            </w:r>
          </w:p>
        </w:tc>
        <w:tc>
          <w:tcPr>
            <w:tcW w:w="985" w:type="dxa"/>
            <w:tcBorders>
              <w:top w:val="single" w:sz="4" w:space="0" w:color="auto"/>
              <w:left w:val="single" w:sz="4" w:space="0" w:color="auto"/>
              <w:bottom w:val="single" w:sz="4" w:space="0" w:color="auto"/>
              <w:right w:val="single" w:sz="4" w:space="0" w:color="auto"/>
            </w:tcBorders>
            <w:vAlign w:val="center"/>
            <w:hideMark/>
          </w:tcPr>
          <w:p w14:paraId="241EB919" w14:textId="77777777" w:rsidR="005A4AA3" w:rsidRPr="00F90F5B" w:rsidRDefault="005A4AA3" w:rsidP="00EF1C3E">
            <w:pPr>
              <w:widowControl w:val="0"/>
              <w:suppressAutoHyphens/>
              <w:spacing w:after="0" w:line="240" w:lineRule="auto"/>
              <w:ind w:hanging="84"/>
              <w:jc w:val="center"/>
              <w:rPr>
                <w:rFonts w:eastAsia="SimSun" w:cs="Calibri"/>
                <w:kern w:val="2"/>
                <w:szCs w:val="20"/>
                <w:lang w:eastAsia="zh-CN" w:bidi="hi-IN"/>
              </w:rPr>
            </w:pPr>
            <w:r w:rsidRPr="00F90F5B">
              <w:rPr>
                <w:rFonts w:eastAsia="SimSun" w:cs="Calibri"/>
                <w:kern w:val="2"/>
                <w:szCs w:val="20"/>
                <w:lang w:eastAsia="zh-CN" w:bidi="hi-IN"/>
              </w:rPr>
              <w:t>b.d.</w:t>
            </w:r>
          </w:p>
        </w:tc>
      </w:tr>
      <w:tr w:rsidR="005A4AA3" w:rsidRPr="003A771D" w14:paraId="7D0DC657" w14:textId="77777777" w:rsidTr="00902C08">
        <w:trPr>
          <w:trHeight w:val="40"/>
          <w:jc w:val="center"/>
        </w:trPr>
        <w:tc>
          <w:tcPr>
            <w:tcW w:w="2547" w:type="dxa"/>
            <w:tcBorders>
              <w:top w:val="nil"/>
              <w:left w:val="single" w:sz="4" w:space="0" w:color="000000"/>
              <w:bottom w:val="single" w:sz="4" w:space="0" w:color="000000"/>
              <w:right w:val="nil"/>
            </w:tcBorders>
            <w:vAlign w:val="center"/>
            <w:hideMark/>
          </w:tcPr>
          <w:p w14:paraId="76877EE8" w14:textId="77777777" w:rsidR="005A4AA3" w:rsidRPr="00E013C2" w:rsidRDefault="005A4AA3" w:rsidP="00EF1C3E">
            <w:pPr>
              <w:widowControl w:val="0"/>
              <w:suppressAutoHyphens/>
              <w:spacing w:after="0" w:line="240" w:lineRule="auto"/>
              <w:ind w:firstLine="0"/>
              <w:jc w:val="center"/>
              <w:rPr>
                <w:rFonts w:eastAsia="SimSun" w:cs="Calibri"/>
                <w:kern w:val="2"/>
                <w:szCs w:val="20"/>
                <w:lang w:eastAsia="zh-CN" w:bidi="hi-IN"/>
              </w:rPr>
            </w:pPr>
            <w:r w:rsidRPr="00E013C2">
              <w:rPr>
                <w:rFonts w:eastAsia="Times New Roman" w:cstheme="minorHAnsi"/>
                <w:color w:val="000000"/>
                <w:szCs w:val="20"/>
                <w:lang w:eastAsia="pl-PL"/>
              </w:rPr>
              <w:t>Gmina wiejska Zabrodzie</w:t>
            </w:r>
          </w:p>
        </w:tc>
        <w:tc>
          <w:tcPr>
            <w:tcW w:w="850" w:type="dxa"/>
            <w:tcBorders>
              <w:top w:val="nil"/>
              <w:left w:val="single" w:sz="4" w:space="0" w:color="000000"/>
              <w:bottom w:val="single" w:sz="4" w:space="0" w:color="000000"/>
              <w:right w:val="nil"/>
            </w:tcBorders>
            <w:vAlign w:val="center"/>
            <w:hideMark/>
          </w:tcPr>
          <w:p w14:paraId="471C7E32" w14:textId="77777777" w:rsidR="005A4AA3" w:rsidRPr="00E013C2" w:rsidRDefault="005A4AA3" w:rsidP="00EF1C3E">
            <w:pPr>
              <w:widowControl w:val="0"/>
              <w:suppressAutoHyphens/>
              <w:spacing w:after="0" w:line="240" w:lineRule="auto"/>
              <w:ind w:firstLine="54"/>
              <w:jc w:val="center"/>
              <w:rPr>
                <w:rFonts w:eastAsia="SimSun" w:cs="Calibri"/>
                <w:kern w:val="2"/>
                <w:szCs w:val="20"/>
                <w:lang w:eastAsia="zh-CN" w:bidi="hi-IN"/>
              </w:rPr>
            </w:pPr>
            <w:r w:rsidRPr="00E013C2">
              <w:rPr>
                <w:rFonts w:eastAsia="SimSun" w:cs="Calibri"/>
                <w:kern w:val="2"/>
                <w:szCs w:val="20"/>
                <w:lang w:eastAsia="zh-CN" w:bidi="hi-IN"/>
              </w:rPr>
              <w:t>26,9</w:t>
            </w:r>
            <w:r w:rsidRPr="00E013C2">
              <w:rPr>
                <w:rFonts w:eastAsia="SimSun" w:cs="Calibri"/>
                <w:kern w:val="2"/>
                <w:szCs w:val="20"/>
                <w:vertAlign w:val="superscript"/>
                <w:lang w:eastAsia="zh-CN" w:bidi="hi-IN"/>
              </w:rPr>
              <w:t>1)</w:t>
            </w:r>
          </w:p>
        </w:tc>
        <w:tc>
          <w:tcPr>
            <w:tcW w:w="851" w:type="dxa"/>
            <w:tcBorders>
              <w:top w:val="nil"/>
              <w:left w:val="single" w:sz="4" w:space="0" w:color="000000"/>
              <w:bottom w:val="single" w:sz="4" w:space="0" w:color="000000"/>
              <w:right w:val="nil"/>
            </w:tcBorders>
            <w:vAlign w:val="center"/>
            <w:hideMark/>
          </w:tcPr>
          <w:p w14:paraId="2B221E01" w14:textId="77777777" w:rsidR="005A4AA3" w:rsidRPr="00E013C2" w:rsidRDefault="005A4AA3" w:rsidP="00EF1C3E">
            <w:pPr>
              <w:widowControl w:val="0"/>
              <w:suppressAutoHyphens/>
              <w:spacing w:after="0" w:line="240" w:lineRule="auto"/>
              <w:ind w:firstLine="54"/>
              <w:jc w:val="center"/>
              <w:rPr>
                <w:rFonts w:eastAsia="SimSun" w:cs="Calibri"/>
                <w:kern w:val="2"/>
                <w:szCs w:val="20"/>
                <w:lang w:eastAsia="zh-CN" w:bidi="hi-IN"/>
              </w:rPr>
            </w:pPr>
            <w:r w:rsidRPr="00E013C2">
              <w:rPr>
                <w:rFonts w:eastAsia="SimSun" w:cs="Calibri"/>
                <w:kern w:val="2"/>
                <w:szCs w:val="20"/>
                <w:lang w:eastAsia="zh-CN" w:bidi="hi-IN"/>
              </w:rPr>
              <w:t>26,9</w:t>
            </w:r>
            <w:r w:rsidRPr="00E013C2">
              <w:rPr>
                <w:rFonts w:eastAsia="SimSun" w:cs="Calibri"/>
                <w:kern w:val="2"/>
                <w:szCs w:val="20"/>
                <w:vertAlign w:val="superscript"/>
                <w:lang w:eastAsia="zh-CN" w:bidi="hi-IN"/>
              </w:rPr>
              <w:t>1)</w:t>
            </w:r>
          </w:p>
        </w:tc>
        <w:tc>
          <w:tcPr>
            <w:tcW w:w="850" w:type="dxa"/>
            <w:tcBorders>
              <w:top w:val="nil"/>
              <w:left w:val="single" w:sz="4" w:space="0" w:color="000000"/>
              <w:bottom w:val="single" w:sz="4" w:space="0" w:color="000000"/>
              <w:right w:val="single" w:sz="4" w:space="0" w:color="000000"/>
            </w:tcBorders>
            <w:vAlign w:val="center"/>
            <w:hideMark/>
          </w:tcPr>
          <w:p w14:paraId="56E5DE09" w14:textId="77777777" w:rsidR="005A4AA3" w:rsidRPr="00E013C2" w:rsidRDefault="005A4AA3" w:rsidP="00EF1C3E">
            <w:pPr>
              <w:widowControl w:val="0"/>
              <w:suppressAutoHyphens/>
              <w:spacing w:after="0" w:line="240" w:lineRule="auto"/>
              <w:ind w:firstLine="54"/>
              <w:jc w:val="center"/>
              <w:rPr>
                <w:rFonts w:eastAsia="SimSun" w:cs="Calibri"/>
                <w:kern w:val="2"/>
                <w:szCs w:val="20"/>
                <w:lang w:eastAsia="zh-CN" w:bidi="hi-IN"/>
              </w:rPr>
            </w:pPr>
            <w:r w:rsidRPr="00E013C2">
              <w:rPr>
                <w:rFonts w:eastAsia="SimSun" w:cs="Calibri"/>
                <w:kern w:val="2"/>
                <w:szCs w:val="20"/>
                <w:lang w:eastAsia="zh-CN" w:bidi="hi-IN"/>
              </w:rPr>
              <w:t>b.d.</w:t>
            </w:r>
          </w:p>
        </w:tc>
        <w:tc>
          <w:tcPr>
            <w:tcW w:w="993" w:type="dxa"/>
            <w:tcBorders>
              <w:top w:val="nil"/>
              <w:left w:val="single" w:sz="4" w:space="0" w:color="000000"/>
              <w:bottom w:val="single" w:sz="4" w:space="0" w:color="000000"/>
              <w:right w:val="nil"/>
            </w:tcBorders>
            <w:vAlign w:val="center"/>
            <w:hideMark/>
          </w:tcPr>
          <w:p w14:paraId="4B83D8A9" w14:textId="77777777" w:rsidR="005A4AA3" w:rsidRPr="00E013C2" w:rsidRDefault="005A4AA3" w:rsidP="00EF1C3E">
            <w:pPr>
              <w:widowControl w:val="0"/>
              <w:suppressAutoHyphens/>
              <w:spacing w:after="0" w:line="240" w:lineRule="auto"/>
              <w:ind w:firstLine="0"/>
              <w:jc w:val="center"/>
              <w:rPr>
                <w:rFonts w:eastAsia="SimSun" w:cs="Calibri"/>
                <w:kern w:val="2"/>
                <w:szCs w:val="20"/>
                <w:lang w:eastAsia="zh-CN" w:bidi="hi-IN"/>
              </w:rPr>
            </w:pPr>
            <w:r w:rsidRPr="00E013C2">
              <w:rPr>
                <w:rFonts w:eastAsia="SimSun" w:cs="Calibri"/>
                <w:kern w:val="2"/>
                <w:szCs w:val="20"/>
                <w:lang w:eastAsia="zh-CN" w:bidi="hi-IN"/>
              </w:rPr>
              <w:t>109,0</w:t>
            </w:r>
            <w:r w:rsidRPr="00E013C2">
              <w:rPr>
                <w:rFonts w:eastAsia="SimSun" w:cs="Calibri"/>
                <w:kern w:val="2"/>
                <w:szCs w:val="20"/>
                <w:vertAlign w:val="superscript"/>
                <w:lang w:eastAsia="zh-CN" w:bidi="hi-IN"/>
              </w:rPr>
              <w:t>1)</w:t>
            </w:r>
          </w:p>
        </w:tc>
        <w:tc>
          <w:tcPr>
            <w:tcW w:w="990" w:type="dxa"/>
            <w:tcBorders>
              <w:top w:val="nil"/>
              <w:left w:val="single" w:sz="4" w:space="0" w:color="000000"/>
              <w:bottom w:val="single" w:sz="4" w:space="0" w:color="000000"/>
              <w:right w:val="single" w:sz="4" w:space="0" w:color="auto"/>
            </w:tcBorders>
            <w:vAlign w:val="center"/>
            <w:hideMark/>
          </w:tcPr>
          <w:p w14:paraId="1C1B999F" w14:textId="77777777" w:rsidR="005A4AA3" w:rsidRPr="00E013C2" w:rsidRDefault="005A4AA3" w:rsidP="00EF1C3E">
            <w:pPr>
              <w:widowControl w:val="0"/>
              <w:suppressAutoHyphens/>
              <w:spacing w:after="0" w:line="240" w:lineRule="auto"/>
              <w:ind w:firstLine="0"/>
              <w:jc w:val="center"/>
              <w:rPr>
                <w:rFonts w:eastAsia="SimSun" w:cs="Calibri"/>
                <w:kern w:val="2"/>
                <w:szCs w:val="20"/>
                <w:lang w:eastAsia="zh-CN" w:bidi="hi-IN"/>
              </w:rPr>
            </w:pPr>
            <w:r w:rsidRPr="00E013C2">
              <w:rPr>
                <w:rFonts w:eastAsia="SimSun" w:cs="Calibri"/>
                <w:kern w:val="2"/>
                <w:szCs w:val="20"/>
                <w:lang w:eastAsia="zh-CN" w:bidi="hi-IN"/>
              </w:rPr>
              <w:t>b.d.</w:t>
            </w:r>
          </w:p>
        </w:tc>
        <w:tc>
          <w:tcPr>
            <w:tcW w:w="992" w:type="dxa"/>
            <w:tcBorders>
              <w:top w:val="single" w:sz="4" w:space="0" w:color="auto"/>
              <w:left w:val="single" w:sz="4" w:space="0" w:color="auto"/>
              <w:bottom w:val="single" w:sz="4" w:space="0" w:color="auto"/>
              <w:right w:val="single" w:sz="4" w:space="0" w:color="auto"/>
            </w:tcBorders>
            <w:vAlign w:val="center"/>
            <w:hideMark/>
          </w:tcPr>
          <w:p w14:paraId="69E13483" w14:textId="77777777" w:rsidR="005A4AA3" w:rsidRPr="00E013C2" w:rsidRDefault="005A4AA3" w:rsidP="00EF1C3E">
            <w:pPr>
              <w:widowControl w:val="0"/>
              <w:suppressAutoHyphens/>
              <w:spacing w:after="0" w:line="240" w:lineRule="auto"/>
              <w:ind w:firstLine="94"/>
              <w:jc w:val="center"/>
              <w:rPr>
                <w:rFonts w:eastAsia="SimSun" w:cs="Calibri"/>
                <w:kern w:val="2"/>
                <w:szCs w:val="20"/>
                <w:lang w:eastAsia="zh-CN" w:bidi="hi-IN"/>
              </w:rPr>
            </w:pPr>
            <w:r w:rsidRPr="00E013C2">
              <w:rPr>
                <w:rFonts w:eastAsia="SimSun" w:cs="Calibri"/>
                <w:kern w:val="2"/>
                <w:szCs w:val="20"/>
                <w:lang w:eastAsia="zh-CN" w:bidi="hi-IN"/>
              </w:rPr>
              <w:t>36,3</w:t>
            </w:r>
            <w:r w:rsidRPr="00E013C2">
              <w:rPr>
                <w:rFonts w:eastAsia="SimSun" w:cs="Calibri"/>
                <w:kern w:val="2"/>
                <w:szCs w:val="20"/>
                <w:vertAlign w:val="superscript"/>
                <w:lang w:eastAsia="zh-CN" w:bidi="hi-IN"/>
              </w:rPr>
              <w:t>1)</w:t>
            </w:r>
          </w:p>
        </w:tc>
        <w:tc>
          <w:tcPr>
            <w:tcW w:w="985" w:type="dxa"/>
            <w:tcBorders>
              <w:top w:val="single" w:sz="4" w:space="0" w:color="auto"/>
              <w:left w:val="single" w:sz="4" w:space="0" w:color="auto"/>
              <w:bottom w:val="single" w:sz="4" w:space="0" w:color="auto"/>
              <w:right w:val="single" w:sz="4" w:space="0" w:color="auto"/>
            </w:tcBorders>
            <w:vAlign w:val="center"/>
            <w:hideMark/>
          </w:tcPr>
          <w:p w14:paraId="7FA877ED" w14:textId="77777777" w:rsidR="005A4AA3" w:rsidRPr="00E013C2" w:rsidRDefault="005A4AA3" w:rsidP="00EF1C3E">
            <w:pPr>
              <w:widowControl w:val="0"/>
              <w:suppressAutoHyphens/>
              <w:spacing w:after="0" w:line="240" w:lineRule="auto"/>
              <w:ind w:hanging="84"/>
              <w:jc w:val="center"/>
              <w:rPr>
                <w:rFonts w:eastAsia="SimSun" w:cs="Calibri"/>
                <w:kern w:val="2"/>
                <w:szCs w:val="20"/>
                <w:lang w:eastAsia="zh-CN" w:bidi="hi-IN"/>
              </w:rPr>
            </w:pPr>
            <w:r w:rsidRPr="00E013C2">
              <w:rPr>
                <w:rFonts w:eastAsia="SimSun" w:cs="Calibri"/>
                <w:kern w:val="2"/>
                <w:szCs w:val="20"/>
                <w:lang w:eastAsia="zh-CN" w:bidi="hi-IN"/>
              </w:rPr>
              <w:t>b.d.</w:t>
            </w:r>
          </w:p>
        </w:tc>
      </w:tr>
    </w:tbl>
    <w:p w14:paraId="147EF291" w14:textId="77777777" w:rsidR="005A4AA3" w:rsidRPr="00D16C27" w:rsidRDefault="005A4AA3" w:rsidP="005A4AA3">
      <w:pPr>
        <w:tabs>
          <w:tab w:val="left" w:pos="567"/>
        </w:tabs>
        <w:spacing w:line="240" w:lineRule="auto"/>
        <w:rPr>
          <w:rFonts w:cs="Arial"/>
          <w:i/>
          <w:iCs/>
          <w:szCs w:val="20"/>
        </w:rPr>
      </w:pPr>
      <w:r w:rsidRPr="00D16C27">
        <w:rPr>
          <w:rFonts w:cs="Arial"/>
          <w:i/>
          <w:iCs/>
          <w:szCs w:val="20"/>
        </w:rPr>
        <w:t>1) Dane z GUS</w:t>
      </w:r>
    </w:p>
    <w:p w14:paraId="652C5AFF" w14:textId="77777777" w:rsidR="005A4AA3" w:rsidRPr="00F21D37" w:rsidRDefault="005A4AA3" w:rsidP="005A4AA3">
      <w:pPr>
        <w:tabs>
          <w:tab w:val="left" w:pos="567"/>
        </w:tabs>
        <w:spacing w:line="240" w:lineRule="auto"/>
        <w:jc w:val="center"/>
        <w:rPr>
          <w:rFonts w:cs="Arial"/>
          <w:i/>
          <w:iCs/>
          <w:szCs w:val="20"/>
        </w:rPr>
      </w:pPr>
      <w:r w:rsidRPr="00D16C27">
        <w:rPr>
          <w:rFonts w:cs="Arial"/>
          <w:i/>
          <w:iCs/>
          <w:szCs w:val="20"/>
        </w:rPr>
        <w:t xml:space="preserve">Źródło: PWiK Sp. z o.o. </w:t>
      </w:r>
      <w:r w:rsidRPr="00F21D37">
        <w:rPr>
          <w:rFonts w:cs="Arial"/>
          <w:i/>
          <w:iCs/>
          <w:szCs w:val="20"/>
        </w:rPr>
        <w:t>w Wyszkowie, ZGK Brańszczyk, ZGK Rząśnik, UG Długosiodło, UG Somianka,</w:t>
      </w:r>
      <w:r>
        <w:rPr>
          <w:rFonts w:cs="Arial"/>
          <w:i/>
          <w:iCs/>
          <w:szCs w:val="20"/>
        </w:rPr>
        <w:t xml:space="preserve"> </w:t>
      </w:r>
      <w:r w:rsidRPr="00F21D37">
        <w:rPr>
          <w:rFonts w:cs="Arial"/>
          <w:i/>
          <w:iCs/>
          <w:szCs w:val="20"/>
        </w:rPr>
        <w:t>UG Zabrodzie</w:t>
      </w:r>
    </w:p>
    <w:bookmarkEnd w:id="114"/>
    <w:p w14:paraId="71ABDCEC" w14:textId="156368E8" w:rsidR="005A4AA3" w:rsidRPr="00F21D37" w:rsidRDefault="005A4AA3" w:rsidP="005A4AA3">
      <w:pPr>
        <w:widowControl w:val="0"/>
        <w:suppressAutoHyphens/>
        <w:autoSpaceDE w:val="0"/>
        <w:spacing w:after="0"/>
        <w:rPr>
          <w:rFonts w:cs="Arial"/>
          <w:kern w:val="2"/>
          <w:szCs w:val="20"/>
          <w:lang w:eastAsia="ar-SA"/>
        </w:rPr>
      </w:pPr>
      <w:r w:rsidRPr="00F21D37">
        <w:rPr>
          <w:rFonts w:cs="Arial"/>
          <w:kern w:val="2"/>
          <w:szCs w:val="20"/>
          <w:lang w:eastAsia="ar-SA"/>
        </w:rPr>
        <w:t>Ścieki bytowe, które nie trafiają do oczyszczalni odprowadzane są do zbiorników bezodpływowych lub poprzez przydomowe oczyszczalnie do gruntu</w:t>
      </w:r>
    </w:p>
    <w:p w14:paraId="69474657" w14:textId="77777777" w:rsidR="005A4AA3" w:rsidRPr="00F21D37" w:rsidRDefault="005A4AA3" w:rsidP="005A4AA3">
      <w:pPr>
        <w:widowControl w:val="0"/>
        <w:suppressAutoHyphens/>
        <w:autoSpaceDE w:val="0"/>
        <w:rPr>
          <w:rFonts w:cs="Arial"/>
          <w:kern w:val="2"/>
          <w:szCs w:val="20"/>
          <w:lang w:eastAsia="ar-SA"/>
        </w:rPr>
      </w:pPr>
      <w:r w:rsidRPr="00F21D37">
        <w:rPr>
          <w:rFonts w:cs="Arial"/>
          <w:kern w:val="2"/>
          <w:szCs w:val="20"/>
          <w:lang w:eastAsia="ar-SA"/>
        </w:rPr>
        <w:t>Zmiany ilości przydomowych oczyszczalni ścieków oraz zbiorników bezodpływowych na terenie powiatu przedstawia tabela poniżej.</w:t>
      </w:r>
    </w:p>
    <w:p w14:paraId="6E625424" w14:textId="148A5A31" w:rsidR="005A4AA3" w:rsidRPr="00F21D37" w:rsidRDefault="005A4AA3" w:rsidP="005A4AA3">
      <w:pPr>
        <w:pStyle w:val="Legenda"/>
        <w:keepNext/>
        <w:spacing w:after="0"/>
        <w:rPr>
          <w:b w:val="0"/>
          <w:bCs w:val="0"/>
          <w:i w:val="0"/>
          <w:iCs/>
        </w:rPr>
      </w:pPr>
      <w:bookmarkStart w:id="118" w:name="_Toc102729673"/>
      <w:bookmarkStart w:id="119" w:name="_Toc176261402"/>
      <w:bookmarkStart w:id="120" w:name="_Toc177721380"/>
      <w:r w:rsidRPr="00F21D37">
        <w:rPr>
          <w:i w:val="0"/>
        </w:rPr>
        <w:lastRenderedPageBreak/>
        <w:t xml:space="preserve">Tabela </w:t>
      </w:r>
      <w:r w:rsidRPr="00F21D37">
        <w:rPr>
          <w:b w:val="0"/>
          <w:bCs w:val="0"/>
          <w:i w:val="0"/>
          <w:iCs/>
        </w:rPr>
        <w:fldChar w:fldCharType="begin"/>
      </w:r>
      <w:r w:rsidRPr="00F21D37">
        <w:rPr>
          <w:i w:val="0"/>
        </w:rPr>
        <w:instrText xml:space="preserve"> SEQ Tabela \* ARABIC </w:instrText>
      </w:r>
      <w:r w:rsidRPr="00F21D37">
        <w:rPr>
          <w:b w:val="0"/>
          <w:bCs w:val="0"/>
          <w:i w:val="0"/>
          <w:iCs/>
        </w:rPr>
        <w:fldChar w:fldCharType="separate"/>
      </w:r>
      <w:r w:rsidR="007A339E">
        <w:rPr>
          <w:i w:val="0"/>
          <w:noProof/>
        </w:rPr>
        <w:t>20</w:t>
      </w:r>
      <w:r w:rsidRPr="00F21D37">
        <w:rPr>
          <w:b w:val="0"/>
          <w:bCs w:val="0"/>
          <w:i w:val="0"/>
          <w:iCs/>
        </w:rPr>
        <w:fldChar w:fldCharType="end"/>
      </w:r>
      <w:r w:rsidRPr="00F21D37">
        <w:rPr>
          <w:i w:val="0"/>
        </w:rPr>
        <w:t xml:space="preserve">. Zbiorniki bezodpływowe i przydomowe oczyszczalnie ścieków na terenie powiatu </w:t>
      </w:r>
      <w:bookmarkEnd w:id="118"/>
      <w:r w:rsidRPr="00F21D37">
        <w:rPr>
          <w:i w:val="0"/>
        </w:rPr>
        <w:t>wyszkowskiego</w:t>
      </w:r>
      <w:bookmarkEnd w:id="119"/>
      <w:bookmarkEnd w:id="120"/>
    </w:p>
    <w:tbl>
      <w:tblPr>
        <w:tblW w:w="5000" w:type="pct"/>
        <w:jc w:val="center"/>
        <w:tblLook w:val="04A0" w:firstRow="1" w:lastRow="0" w:firstColumn="1" w:lastColumn="0" w:noHBand="0" w:noVBand="1"/>
      </w:tblPr>
      <w:tblGrid>
        <w:gridCol w:w="3929"/>
        <w:gridCol w:w="1028"/>
        <w:gridCol w:w="1027"/>
        <w:gridCol w:w="1027"/>
        <w:gridCol w:w="1027"/>
        <w:gridCol w:w="1022"/>
      </w:tblGrid>
      <w:tr w:rsidR="005A4AA3" w:rsidRPr="003A771D" w14:paraId="5923E0CD" w14:textId="77777777" w:rsidTr="00902C08">
        <w:trPr>
          <w:trHeight w:val="214"/>
          <w:jc w:val="center"/>
        </w:trPr>
        <w:tc>
          <w:tcPr>
            <w:tcW w:w="2168" w:type="pct"/>
            <w:tcBorders>
              <w:top w:val="single" w:sz="4" w:space="0" w:color="000000"/>
              <w:left w:val="single" w:sz="4" w:space="0" w:color="000000"/>
              <w:bottom w:val="single" w:sz="4" w:space="0" w:color="auto"/>
              <w:right w:val="nil"/>
            </w:tcBorders>
            <w:shd w:val="clear" w:color="auto" w:fill="EDEDED"/>
            <w:vAlign w:val="center"/>
          </w:tcPr>
          <w:p w14:paraId="4D42CF6E" w14:textId="77777777" w:rsidR="005A4AA3" w:rsidRPr="003A771D" w:rsidRDefault="005A4AA3" w:rsidP="00EF1C3E">
            <w:pPr>
              <w:autoSpaceDE w:val="0"/>
              <w:snapToGrid w:val="0"/>
              <w:spacing w:after="0" w:line="240" w:lineRule="auto"/>
              <w:ind w:firstLine="30"/>
              <w:jc w:val="center"/>
              <w:textAlignment w:val="baseline"/>
              <w:rPr>
                <w:rFonts w:cs="Arial"/>
                <w:b/>
                <w:kern w:val="2"/>
                <w:szCs w:val="20"/>
                <w:highlight w:val="yellow"/>
                <w:lang w:eastAsia="ar-SA"/>
              </w:rPr>
            </w:pPr>
          </w:p>
        </w:tc>
        <w:tc>
          <w:tcPr>
            <w:tcW w:w="567" w:type="pct"/>
            <w:tcBorders>
              <w:top w:val="single" w:sz="4" w:space="0" w:color="000000"/>
              <w:left w:val="single" w:sz="4" w:space="0" w:color="000000"/>
              <w:bottom w:val="single" w:sz="4" w:space="0" w:color="auto"/>
              <w:right w:val="nil"/>
            </w:tcBorders>
            <w:shd w:val="clear" w:color="auto" w:fill="EDEDED"/>
            <w:vAlign w:val="center"/>
            <w:hideMark/>
          </w:tcPr>
          <w:p w14:paraId="171C8D99" w14:textId="77777777" w:rsidR="005A4AA3" w:rsidRPr="007C6035" w:rsidRDefault="005A4AA3" w:rsidP="00EF1C3E">
            <w:pPr>
              <w:autoSpaceDE w:val="0"/>
              <w:spacing w:after="0" w:line="240" w:lineRule="auto"/>
              <w:ind w:hanging="105"/>
              <w:jc w:val="center"/>
              <w:textAlignment w:val="baseline"/>
              <w:rPr>
                <w:rFonts w:eastAsia="Lucida Sans Unicode" w:cs="Mangal"/>
                <w:kern w:val="2"/>
                <w:szCs w:val="20"/>
                <w:lang w:eastAsia="zh-CN" w:bidi="hi-IN"/>
              </w:rPr>
            </w:pPr>
            <w:r w:rsidRPr="007C6035">
              <w:rPr>
                <w:rFonts w:cs="Arial"/>
                <w:b/>
                <w:kern w:val="2"/>
                <w:szCs w:val="20"/>
                <w:lang w:eastAsia="ar-SA"/>
              </w:rPr>
              <w:t>2019</w:t>
            </w:r>
          </w:p>
        </w:tc>
        <w:tc>
          <w:tcPr>
            <w:tcW w:w="567" w:type="pct"/>
            <w:tcBorders>
              <w:top w:val="single" w:sz="4" w:space="0" w:color="000000"/>
              <w:left w:val="single" w:sz="4" w:space="0" w:color="000000"/>
              <w:bottom w:val="single" w:sz="4" w:space="0" w:color="auto"/>
              <w:right w:val="nil"/>
            </w:tcBorders>
            <w:shd w:val="clear" w:color="auto" w:fill="EDEDED"/>
            <w:vAlign w:val="center"/>
            <w:hideMark/>
          </w:tcPr>
          <w:p w14:paraId="3D70E9DE" w14:textId="77777777" w:rsidR="005A4AA3" w:rsidRPr="007C6035" w:rsidRDefault="005A4AA3" w:rsidP="00EF1C3E">
            <w:pPr>
              <w:autoSpaceDE w:val="0"/>
              <w:spacing w:after="0" w:line="240" w:lineRule="auto"/>
              <w:ind w:firstLine="0"/>
              <w:jc w:val="center"/>
              <w:textAlignment w:val="baseline"/>
              <w:rPr>
                <w:rFonts w:eastAsia="Lucida Sans Unicode" w:cs="Mangal"/>
                <w:kern w:val="2"/>
                <w:szCs w:val="20"/>
                <w:lang w:eastAsia="zh-CN" w:bidi="hi-IN"/>
              </w:rPr>
            </w:pPr>
            <w:r w:rsidRPr="007C6035">
              <w:rPr>
                <w:rFonts w:cs="Arial"/>
                <w:b/>
                <w:kern w:val="2"/>
                <w:szCs w:val="20"/>
                <w:lang w:eastAsia="ar-SA"/>
              </w:rPr>
              <w:t>2020</w:t>
            </w:r>
          </w:p>
        </w:tc>
        <w:tc>
          <w:tcPr>
            <w:tcW w:w="567" w:type="pct"/>
            <w:tcBorders>
              <w:top w:val="single" w:sz="4" w:space="0" w:color="000000"/>
              <w:left w:val="single" w:sz="4" w:space="0" w:color="000000"/>
              <w:bottom w:val="single" w:sz="4" w:space="0" w:color="auto"/>
              <w:right w:val="single" w:sz="4" w:space="0" w:color="000000"/>
            </w:tcBorders>
            <w:shd w:val="clear" w:color="auto" w:fill="EDEDED"/>
            <w:vAlign w:val="center"/>
            <w:hideMark/>
          </w:tcPr>
          <w:p w14:paraId="2FC8C7D6" w14:textId="77777777" w:rsidR="005A4AA3" w:rsidRPr="007C6035" w:rsidRDefault="005A4AA3" w:rsidP="00EF1C3E">
            <w:pPr>
              <w:autoSpaceDE w:val="0"/>
              <w:spacing w:after="0" w:line="240" w:lineRule="auto"/>
              <w:ind w:firstLine="0"/>
              <w:jc w:val="center"/>
              <w:textAlignment w:val="baseline"/>
              <w:rPr>
                <w:rFonts w:eastAsia="Lucida Sans Unicode" w:cs="Mangal"/>
                <w:kern w:val="2"/>
                <w:szCs w:val="20"/>
                <w:lang w:eastAsia="zh-CN" w:bidi="hi-IN"/>
              </w:rPr>
            </w:pPr>
            <w:r w:rsidRPr="007C6035">
              <w:rPr>
                <w:rFonts w:cs="Arial"/>
                <w:b/>
                <w:kern w:val="2"/>
                <w:szCs w:val="20"/>
                <w:lang w:eastAsia="ar-SA"/>
              </w:rPr>
              <w:t>2021</w:t>
            </w:r>
          </w:p>
        </w:tc>
        <w:tc>
          <w:tcPr>
            <w:tcW w:w="567" w:type="pct"/>
            <w:tcBorders>
              <w:top w:val="single" w:sz="4" w:space="0" w:color="000000"/>
              <w:left w:val="single" w:sz="4" w:space="0" w:color="000000"/>
              <w:bottom w:val="single" w:sz="4" w:space="0" w:color="auto"/>
              <w:right w:val="single" w:sz="4" w:space="0" w:color="000000"/>
            </w:tcBorders>
            <w:shd w:val="clear" w:color="auto" w:fill="EDEDED"/>
            <w:vAlign w:val="center"/>
            <w:hideMark/>
          </w:tcPr>
          <w:p w14:paraId="44A71C95" w14:textId="77777777" w:rsidR="005A4AA3" w:rsidRPr="007C6035" w:rsidRDefault="005A4AA3" w:rsidP="00EF1C3E">
            <w:pPr>
              <w:autoSpaceDE w:val="0"/>
              <w:spacing w:after="0" w:line="240" w:lineRule="auto"/>
              <w:ind w:firstLine="8"/>
              <w:jc w:val="center"/>
              <w:textAlignment w:val="baseline"/>
              <w:rPr>
                <w:rFonts w:cs="Arial"/>
                <w:b/>
                <w:kern w:val="2"/>
                <w:szCs w:val="20"/>
                <w:lang w:eastAsia="ar-SA"/>
              </w:rPr>
            </w:pPr>
            <w:r w:rsidRPr="007C6035">
              <w:rPr>
                <w:rFonts w:cs="Arial"/>
                <w:b/>
                <w:kern w:val="2"/>
                <w:szCs w:val="20"/>
                <w:lang w:eastAsia="ar-SA"/>
              </w:rPr>
              <w:t>2022</w:t>
            </w:r>
          </w:p>
        </w:tc>
        <w:tc>
          <w:tcPr>
            <w:tcW w:w="564" w:type="pct"/>
            <w:tcBorders>
              <w:top w:val="single" w:sz="4" w:space="0" w:color="000000"/>
              <w:left w:val="single" w:sz="4" w:space="0" w:color="000000"/>
              <w:bottom w:val="single" w:sz="4" w:space="0" w:color="auto"/>
              <w:right w:val="single" w:sz="4" w:space="0" w:color="000000"/>
            </w:tcBorders>
            <w:shd w:val="clear" w:color="auto" w:fill="EDEDED"/>
            <w:hideMark/>
          </w:tcPr>
          <w:p w14:paraId="5A0050AD" w14:textId="77777777" w:rsidR="005A4AA3" w:rsidRPr="007C6035" w:rsidRDefault="005A4AA3" w:rsidP="00EF1C3E">
            <w:pPr>
              <w:autoSpaceDE w:val="0"/>
              <w:spacing w:after="0" w:line="240" w:lineRule="auto"/>
              <w:ind w:firstLine="0"/>
              <w:jc w:val="center"/>
              <w:textAlignment w:val="baseline"/>
              <w:rPr>
                <w:rFonts w:cs="Arial"/>
                <w:b/>
                <w:kern w:val="2"/>
                <w:szCs w:val="20"/>
                <w:lang w:eastAsia="ar-SA"/>
              </w:rPr>
            </w:pPr>
            <w:r w:rsidRPr="007C6035">
              <w:rPr>
                <w:rFonts w:cs="Arial"/>
                <w:b/>
                <w:kern w:val="2"/>
                <w:szCs w:val="20"/>
                <w:lang w:eastAsia="ar-SA"/>
              </w:rPr>
              <w:t>2023</w:t>
            </w:r>
          </w:p>
        </w:tc>
      </w:tr>
      <w:tr w:rsidR="005A4AA3" w:rsidRPr="003A771D" w14:paraId="03E8386A" w14:textId="77777777" w:rsidTr="00902C08">
        <w:trPr>
          <w:trHeight w:val="214"/>
          <w:jc w:val="center"/>
        </w:trPr>
        <w:tc>
          <w:tcPr>
            <w:tcW w:w="2168" w:type="pct"/>
            <w:tcBorders>
              <w:top w:val="single" w:sz="4" w:space="0" w:color="auto"/>
              <w:left w:val="single" w:sz="4" w:space="0" w:color="000000"/>
              <w:bottom w:val="single" w:sz="4" w:space="0" w:color="000000"/>
              <w:right w:val="nil"/>
            </w:tcBorders>
            <w:shd w:val="clear" w:color="auto" w:fill="EDEDED"/>
            <w:vAlign w:val="center"/>
          </w:tcPr>
          <w:p w14:paraId="5073FE26" w14:textId="77777777" w:rsidR="005A4AA3" w:rsidRPr="003A771D" w:rsidRDefault="005A4AA3" w:rsidP="00EF1C3E">
            <w:pPr>
              <w:autoSpaceDE w:val="0"/>
              <w:snapToGrid w:val="0"/>
              <w:spacing w:after="0" w:line="240" w:lineRule="auto"/>
              <w:ind w:firstLine="30"/>
              <w:jc w:val="center"/>
              <w:textAlignment w:val="baseline"/>
              <w:rPr>
                <w:rFonts w:cs="Arial"/>
                <w:b/>
                <w:kern w:val="2"/>
                <w:szCs w:val="20"/>
                <w:highlight w:val="yellow"/>
                <w:lang w:eastAsia="ar-SA"/>
              </w:rPr>
            </w:pPr>
          </w:p>
        </w:tc>
        <w:tc>
          <w:tcPr>
            <w:tcW w:w="2832" w:type="pct"/>
            <w:gridSpan w:val="5"/>
            <w:tcBorders>
              <w:top w:val="single" w:sz="4" w:space="0" w:color="000000"/>
              <w:left w:val="single" w:sz="4" w:space="0" w:color="000000"/>
              <w:bottom w:val="single" w:sz="4" w:space="0" w:color="auto"/>
              <w:right w:val="single" w:sz="4" w:space="0" w:color="000000"/>
            </w:tcBorders>
            <w:shd w:val="clear" w:color="auto" w:fill="EDEDED"/>
            <w:vAlign w:val="center"/>
          </w:tcPr>
          <w:p w14:paraId="0CE9E44E" w14:textId="77777777" w:rsidR="005A4AA3" w:rsidRPr="007C6035" w:rsidRDefault="005A4AA3" w:rsidP="00EF1C3E">
            <w:pPr>
              <w:autoSpaceDE w:val="0"/>
              <w:spacing w:after="0" w:line="240" w:lineRule="auto"/>
              <w:ind w:firstLine="0"/>
              <w:jc w:val="center"/>
              <w:textAlignment w:val="baseline"/>
              <w:rPr>
                <w:rFonts w:cs="Arial"/>
                <w:b/>
                <w:kern w:val="2"/>
                <w:szCs w:val="20"/>
                <w:lang w:eastAsia="ar-SA"/>
              </w:rPr>
            </w:pPr>
            <w:r w:rsidRPr="007C6035">
              <w:rPr>
                <w:rFonts w:cs="Arial"/>
                <w:b/>
                <w:kern w:val="2"/>
                <w:szCs w:val="20"/>
                <w:lang w:eastAsia="ar-SA"/>
              </w:rPr>
              <w:t>Zbiorniki bezodpływowe</w:t>
            </w:r>
          </w:p>
        </w:tc>
      </w:tr>
      <w:tr w:rsidR="005A4AA3" w:rsidRPr="003A771D" w14:paraId="6FA0807F" w14:textId="77777777" w:rsidTr="00902C08">
        <w:trPr>
          <w:trHeight w:val="214"/>
          <w:jc w:val="center"/>
        </w:trPr>
        <w:tc>
          <w:tcPr>
            <w:tcW w:w="2168" w:type="pct"/>
            <w:tcBorders>
              <w:top w:val="single" w:sz="4" w:space="0" w:color="000000"/>
              <w:left w:val="single" w:sz="4" w:space="0" w:color="000000"/>
              <w:bottom w:val="single" w:sz="4" w:space="0" w:color="000000"/>
              <w:right w:val="single" w:sz="4" w:space="0" w:color="auto"/>
            </w:tcBorders>
            <w:vAlign w:val="center"/>
            <w:hideMark/>
          </w:tcPr>
          <w:p w14:paraId="7EC8F732" w14:textId="77777777" w:rsidR="005A4AA3" w:rsidRPr="00D70CE5" w:rsidRDefault="005A4AA3" w:rsidP="00EF1C3E">
            <w:pPr>
              <w:autoSpaceDE w:val="0"/>
              <w:spacing w:after="0" w:line="240" w:lineRule="auto"/>
              <w:ind w:firstLine="30"/>
              <w:jc w:val="center"/>
              <w:textAlignment w:val="baseline"/>
              <w:rPr>
                <w:rFonts w:eastAsia="Lucida Sans Unicode" w:cs="Mangal"/>
                <w:bCs/>
                <w:kern w:val="2"/>
                <w:szCs w:val="20"/>
                <w:lang w:eastAsia="zh-CN" w:bidi="hi-IN"/>
              </w:rPr>
            </w:pPr>
            <w:r w:rsidRPr="00D70CE5">
              <w:rPr>
                <w:rFonts w:eastAsia="Times New Roman" w:cstheme="minorHAnsi"/>
                <w:color w:val="000000"/>
                <w:szCs w:val="20"/>
                <w:lang w:eastAsia="pl-PL"/>
              </w:rPr>
              <w:t>Gmina miejsko-wiejska Wyszków</w:t>
            </w:r>
          </w:p>
        </w:tc>
        <w:tc>
          <w:tcPr>
            <w:tcW w:w="567" w:type="pct"/>
            <w:tcBorders>
              <w:top w:val="single" w:sz="4" w:space="0" w:color="auto"/>
              <w:left w:val="single" w:sz="4" w:space="0" w:color="auto"/>
              <w:bottom w:val="single" w:sz="4" w:space="0" w:color="auto"/>
              <w:right w:val="single" w:sz="4" w:space="0" w:color="auto"/>
            </w:tcBorders>
            <w:vAlign w:val="center"/>
          </w:tcPr>
          <w:p w14:paraId="7EC03E4F" w14:textId="77777777" w:rsidR="005A4AA3" w:rsidRPr="00D70CE5" w:rsidRDefault="005A4AA3" w:rsidP="00EF1C3E">
            <w:pPr>
              <w:autoSpaceDE w:val="0"/>
              <w:spacing w:after="0" w:line="240" w:lineRule="auto"/>
              <w:ind w:hanging="105"/>
              <w:jc w:val="center"/>
              <w:textAlignment w:val="baseline"/>
              <w:rPr>
                <w:rFonts w:cstheme="minorHAnsi"/>
                <w:kern w:val="2"/>
                <w:szCs w:val="20"/>
                <w:lang w:eastAsia="ar-SA"/>
              </w:rPr>
            </w:pPr>
            <w:r w:rsidRPr="00D70CE5">
              <w:rPr>
                <w:rFonts w:cstheme="minorHAnsi"/>
                <w:kern w:val="2"/>
                <w:szCs w:val="20"/>
                <w:lang w:eastAsia="ar-SA"/>
              </w:rPr>
              <w:t>2 954</w:t>
            </w:r>
          </w:p>
        </w:tc>
        <w:tc>
          <w:tcPr>
            <w:tcW w:w="567" w:type="pct"/>
            <w:tcBorders>
              <w:top w:val="single" w:sz="4" w:space="0" w:color="auto"/>
              <w:left w:val="single" w:sz="4" w:space="0" w:color="auto"/>
              <w:bottom w:val="single" w:sz="4" w:space="0" w:color="auto"/>
              <w:right w:val="single" w:sz="4" w:space="0" w:color="auto"/>
            </w:tcBorders>
            <w:vAlign w:val="center"/>
          </w:tcPr>
          <w:p w14:paraId="3023545C" w14:textId="77777777" w:rsidR="005A4AA3" w:rsidRPr="00D70CE5" w:rsidRDefault="005A4AA3" w:rsidP="00EF1C3E">
            <w:pPr>
              <w:autoSpaceDE w:val="0"/>
              <w:spacing w:after="0" w:line="240" w:lineRule="auto"/>
              <w:ind w:firstLine="0"/>
              <w:jc w:val="center"/>
              <w:textAlignment w:val="baseline"/>
              <w:rPr>
                <w:rFonts w:cstheme="minorHAnsi"/>
                <w:kern w:val="2"/>
                <w:szCs w:val="20"/>
                <w:lang w:eastAsia="ar-SA"/>
              </w:rPr>
            </w:pPr>
            <w:r w:rsidRPr="00D70CE5">
              <w:rPr>
                <w:rFonts w:cstheme="minorHAnsi"/>
                <w:kern w:val="2"/>
                <w:szCs w:val="20"/>
                <w:lang w:eastAsia="ar-SA"/>
              </w:rPr>
              <w:t>2 954</w:t>
            </w:r>
          </w:p>
        </w:tc>
        <w:tc>
          <w:tcPr>
            <w:tcW w:w="567" w:type="pct"/>
            <w:tcBorders>
              <w:top w:val="single" w:sz="4" w:space="0" w:color="auto"/>
              <w:left w:val="single" w:sz="4" w:space="0" w:color="auto"/>
              <w:bottom w:val="single" w:sz="4" w:space="0" w:color="auto"/>
              <w:right w:val="single" w:sz="4" w:space="0" w:color="auto"/>
            </w:tcBorders>
            <w:vAlign w:val="center"/>
          </w:tcPr>
          <w:p w14:paraId="56682A68" w14:textId="77777777" w:rsidR="005A4AA3" w:rsidRPr="00D70CE5" w:rsidRDefault="005A4AA3" w:rsidP="00EF1C3E">
            <w:pPr>
              <w:autoSpaceDE w:val="0"/>
              <w:spacing w:after="0" w:line="240" w:lineRule="auto"/>
              <w:ind w:firstLine="0"/>
              <w:jc w:val="center"/>
              <w:textAlignment w:val="baseline"/>
              <w:rPr>
                <w:rFonts w:cstheme="minorHAnsi"/>
                <w:kern w:val="2"/>
                <w:szCs w:val="20"/>
                <w:lang w:eastAsia="ar-SA"/>
              </w:rPr>
            </w:pPr>
            <w:r w:rsidRPr="00D70CE5">
              <w:rPr>
                <w:rFonts w:cstheme="minorHAnsi"/>
                <w:kern w:val="2"/>
                <w:szCs w:val="20"/>
                <w:lang w:eastAsia="ar-SA"/>
              </w:rPr>
              <w:t>2 920</w:t>
            </w:r>
          </w:p>
        </w:tc>
        <w:tc>
          <w:tcPr>
            <w:tcW w:w="567" w:type="pct"/>
            <w:tcBorders>
              <w:top w:val="single" w:sz="4" w:space="0" w:color="auto"/>
              <w:left w:val="single" w:sz="4" w:space="0" w:color="auto"/>
              <w:bottom w:val="single" w:sz="4" w:space="0" w:color="auto"/>
              <w:right w:val="single" w:sz="4" w:space="0" w:color="auto"/>
            </w:tcBorders>
            <w:vAlign w:val="center"/>
          </w:tcPr>
          <w:p w14:paraId="752FC194" w14:textId="77777777" w:rsidR="005A4AA3" w:rsidRPr="00D70CE5" w:rsidRDefault="005A4AA3" w:rsidP="00EF1C3E">
            <w:pPr>
              <w:autoSpaceDE w:val="0"/>
              <w:spacing w:after="0" w:line="240" w:lineRule="auto"/>
              <w:ind w:firstLine="8"/>
              <w:jc w:val="center"/>
              <w:textAlignment w:val="baseline"/>
              <w:rPr>
                <w:rFonts w:cstheme="minorHAnsi"/>
                <w:kern w:val="2"/>
                <w:szCs w:val="20"/>
                <w:lang w:eastAsia="ar-SA"/>
              </w:rPr>
            </w:pPr>
            <w:r w:rsidRPr="00D70CE5">
              <w:rPr>
                <w:rFonts w:cstheme="minorHAnsi"/>
                <w:kern w:val="2"/>
                <w:szCs w:val="20"/>
                <w:lang w:eastAsia="ar-SA"/>
              </w:rPr>
              <w:t>2 920</w:t>
            </w:r>
          </w:p>
        </w:tc>
        <w:tc>
          <w:tcPr>
            <w:tcW w:w="564" w:type="pct"/>
            <w:tcBorders>
              <w:top w:val="single" w:sz="4" w:space="0" w:color="auto"/>
              <w:left w:val="single" w:sz="4" w:space="0" w:color="auto"/>
              <w:bottom w:val="single" w:sz="4" w:space="0" w:color="auto"/>
              <w:right w:val="single" w:sz="4" w:space="0" w:color="auto"/>
            </w:tcBorders>
          </w:tcPr>
          <w:p w14:paraId="442236E3" w14:textId="77777777" w:rsidR="005A4AA3" w:rsidRPr="00D70CE5" w:rsidRDefault="005A4AA3" w:rsidP="00EF1C3E">
            <w:pPr>
              <w:autoSpaceDE w:val="0"/>
              <w:spacing w:after="0" w:line="240" w:lineRule="auto"/>
              <w:ind w:firstLine="0"/>
              <w:jc w:val="center"/>
              <w:textAlignment w:val="baseline"/>
              <w:rPr>
                <w:rFonts w:cstheme="minorHAnsi"/>
                <w:szCs w:val="20"/>
              </w:rPr>
            </w:pPr>
            <w:r w:rsidRPr="00D70CE5">
              <w:rPr>
                <w:rFonts w:cstheme="minorHAnsi"/>
                <w:szCs w:val="20"/>
              </w:rPr>
              <w:t>3 168</w:t>
            </w:r>
          </w:p>
        </w:tc>
      </w:tr>
      <w:tr w:rsidR="005A4AA3" w:rsidRPr="003A771D" w14:paraId="3051A2AE" w14:textId="77777777" w:rsidTr="00902C08">
        <w:trPr>
          <w:trHeight w:val="207"/>
          <w:jc w:val="center"/>
        </w:trPr>
        <w:tc>
          <w:tcPr>
            <w:tcW w:w="2168" w:type="pct"/>
            <w:tcBorders>
              <w:top w:val="single" w:sz="4" w:space="0" w:color="000000"/>
              <w:left w:val="single" w:sz="4" w:space="0" w:color="000000"/>
              <w:bottom w:val="single" w:sz="4" w:space="0" w:color="000000"/>
              <w:right w:val="single" w:sz="4" w:space="0" w:color="auto"/>
            </w:tcBorders>
            <w:vAlign w:val="center"/>
            <w:hideMark/>
          </w:tcPr>
          <w:p w14:paraId="7B6E86C3" w14:textId="77777777" w:rsidR="005A4AA3" w:rsidRPr="007C6035" w:rsidRDefault="005A4AA3" w:rsidP="00EF1C3E">
            <w:pPr>
              <w:autoSpaceDE w:val="0"/>
              <w:spacing w:after="0" w:line="240" w:lineRule="auto"/>
              <w:ind w:firstLine="30"/>
              <w:jc w:val="center"/>
              <w:textAlignment w:val="baseline"/>
              <w:rPr>
                <w:rFonts w:eastAsia="Lucida Sans Unicode" w:cs="Mangal"/>
                <w:bCs/>
                <w:kern w:val="2"/>
                <w:szCs w:val="20"/>
                <w:lang w:eastAsia="zh-CN" w:bidi="hi-IN"/>
              </w:rPr>
            </w:pPr>
            <w:r w:rsidRPr="007C6035">
              <w:rPr>
                <w:rFonts w:eastAsia="Times New Roman" w:cstheme="minorHAnsi"/>
                <w:color w:val="000000"/>
                <w:szCs w:val="20"/>
                <w:lang w:eastAsia="pl-PL"/>
              </w:rPr>
              <w:t>Gmina wiejska Brańszczyk</w:t>
            </w:r>
          </w:p>
        </w:tc>
        <w:tc>
          <w:tcPr>
            <w:tcW w:w="567" w:type="pct"/>
            <w:tcBorders>
              <w:top w:val="single" w:sz="4" w:space="0" w:color="auto"/>
              <w:left w:val="single" w:sz="4" w:space="0" w:color="auto"/>
              <w:bottom w:val="single" w:sz="4" w:space="0" w:color="auto"/>
              <w:right w:val="single" w:sz="4" w:space="0" w:color="auto"/>
            </w:tcBorders>
            <w:vAlign w:val="center"/>
          </w:tcPr>
          <w:p w14:paraId="5A34E624" w14:textId="77777777" w:rsidR="005A4AA3" w:rsidRPr="00430AA7" w:rsidRDefault="005A4AA3" w:rsidP="00EF1C3E">
            <w:pPr>
              <w:autoSpaceDE w:val="0"/>
              <w:spacing w:after="0" w:line="240" w:lineRule="auto"/>
              <w:ind w:hanging="105"/>
              <w:jc w:val="center"/>
              <w:textAlignment w:val="baseline"/>
              <w:rPr>
                <w:rFonts w:cstheme="minorHAnsi"/>
                <w:kern w:val="2"/>
                <w:szCs w:val="20"/>
                <w:lang w:eastAsia="ar-SA"/>
              </w:rPr>
            </w:pPr>
            <w:r w:rsidRPr="00430AA7">
              <w:rPr>
                <w:rFonts w:cstheme="minorHAnsi"/>
                <w:kern w:val="2"/>
                <w:szCs w:val="20"/>
                <w:lang w:eastAsia="ar-SA"/>
              </w:rPr>
              <w:t>775</w:t>
            </w:r>
            <w:r w:rsidRPr="00430AA7">
              <w:rPr>
                <w:rFonts w:cstheme="minorHAnsi"/>
                <w:kern w:val="2"/>
                <w:szCs w:val="20"/>
                <w:vertAlign w:val="superscript"/>
                <w:lang w:eastAsia="ar-SA"/>
              </w:rPr>
              <w:t>1)</w:t>
            </w:r>
          </w:p>
        </w:tc>
        <w:tc>
          <w:tcPr>
            <w:tcW w:w="567" w:type="pct"/>
            <w:tcBorders>
              <w:top w:val="single" w:sz="4" w:space="0" w:color="auto"/>
              <w:left w:val="single" w:sz="4" w:space="0" w:color="auto"/>
              <w:bottom w:val="single" w:sz="4" w:space="0" w:color="auto"/>
              <w:right w:val="single" w:sz="4" w:space="0" w:color="auto"/>
            </w:tcBorders>
            <w:vAlign w:val="center"/>
          </w:tcPr>
          <w:p w14:paraId="3A6DE44C" w14:textId="77777777" w:rsidR="005A4AA3" w:rsidRPr="00430AA7" w:rsidRDefault="005A4AA3" w:rsidP="00EF1C3E">
            <w:pPr>
              <w:autoSpaceDE w:val="0"/>
              <w:spacing w:after="0" w:line="240" w:lineRule="auto"/>
              <w:ind w:firstLine="0"/>
              <w:jc w:val="center"/>
              <w:textAlignment w:val="baseline"/>
              <w:rPr>
                <w:rFonts w:cstheme="minorHAnsi"/>
                <w:kern w:val="2"/>
                <w:szCs w:val="20"/>
                <w:lang w:eastAsia="ar-SA"/>
              </w:rPr>
            </w:pPr>
            <w:r>
              <w:rPr>
                <w:rFonts w:cstheme="minorHAnsi"/>
                <w:kern w:val="2"/>
                <w:szCs w:val="20"/>
                <w:lang w:eastAsia="ar-SA"/>
              </w:rPr>
              <w:t>515</w:t>
            </w:r>
          </w:p>
        </w:tc>
        <w:tc>
          <w:tcPr>
            <w:tcW w:w="567" w:type="pct"/>
            <w:tcBorders>
              <w:top w:val="single" w:sz="4" w:space="0" w:color="auto"/>
              <w:left w:val="single" w:sz="4" w:space="0" w:color="auto"/>
              <w:bottom w:val="single" w:sz="4" w:space="0" w:color="auto"/>
              <w:right w:val="single" w:sz="4" w:space="0" w:color="auto"/>
            </w:tcBorders>
            <w:vAlign w:val="center"/>
          </w:tcPr>
          <w:p w14:paraId="24DBFCB2" w14:textId="77777777" w:rsidR="005A4AA3" w:rsidRPr="00430AA7" w:rsidRDefault="005A4AA3" w:rsidP="00EF1C3E">
            <w:pPr>
              <w:autoSpaceDE w:val="0"/>
              <w:spacing w:after="0" w:line="240" w:lineRule="auto"/>
              <w:ind w:firstLine="0"/>
              <w:jc w:val="center"/>
              <w:textAlignment w:val="baseline"/>
              <w:rPr>
                <w:rFonts w:cstheme="minorHAnsi"/>
                <w:kern w:val="2"/>
                <w:szCs w:val="20"/>
                <w:lang w:eastAsia="ar-SA"/>
              </w:rPr>
            </w:pPr>
            <w:r>
              <w:rPr>
                <w:rFonts w:cstheme="minorHAnsi"/>
                <w:kern w:val="2"/>
                <w:szCs w:val="20"/>
                <w:lang w:eastAsia="ar-SA"/>
              </w:rPr>
              <w:t>515</w:t>
            </w:r>
          </w:p>
        </w:tc>
        <w:tc>
          <w:tcPr>
            <w:tcW w:w="567" w:type="pct"/>
            <w:tcBorders>
              <w:top w:val="single" w:sz="4" w:space="0" w:color="auto"/>
              <w:left w:val="single" w:sz="4" w:space="0" w:color="auto"/>
              <w:bottom w:val="single" w:sz="4" w:space="0" w:color="auto"/>
              <w:right w:val="single" w:sz="4" w:space="0" w:color="auto"/>
            </w:tcBorders>
            <w:vAlign w:val="center"/>
          </w:tcPr>
          <w:p w14:paraId="2679FE46" w14:textId="77777777" w:rsidR="005A4AA3" w:rsidRPr="00430AA7" w:rsidRDefault="005A4AA3" w:rsidP="00EF1C3E">
            <w:pPr>
              <w:autoSpaceDE w:val="0"/>
              <w:spacing w:after="0" w:line="240" w:lineRule="auto"/>
              <w:ind w:firstLine="8"/>
              <w:jc w:val="center"/>
              <w:textAlignment w:val="baseline"/>
              <w:rPr>
                <w:rFonts w:cstheme="minorHAnsi"/>
                <w:kern w:val="2"/>
                <w:szCs w:val="20"/>
                <w:lang w:eastAsia="ar-SA"/>
              </w:rPr>
            </w:pPr>
            <w:r>
              <w:rPr>
                <w:rFonts w:cstheme="minorHAnsi"/>
                <w:kern w:val="2"/>
                <w:szCs w:val="20"/>
                <w:lang w:eastAsia="ar-SA"/>
              </w:rPr>
              <w:t>515</w:t>
            </w:r>
          </w:p>
        </w:tc>
        <w:tc>
          <w:tcPr>
            <w:tcW w:w="564" w:type="pct"/>
            <w:tcBorders>
              <w:top w:val="single" w:sz="4" w:space="0" w:color="auto"/>
              <w:left w:val="single" w:sz="4" w:space="0" w:color="auto"/>
              <w:bottom w:val="single" w:sz="4" w:space="0" w:color="auto"/>
              <w:right w:val="single" w:sz="4" w:space="0" w:color="auto"/>
            </w:tcBorders>
          </w:tcPr>
          <w:p w14:paraId="311C9374" w14:textId="77777777" w:rsidR="005A4AA3" w:rsidRPr="00430AA7" w:rsidRDefault="005A4AA3" w:rsidP="00EF1C3E">
            <w:pPr>
              <w:autoSpaceDE w:val="0"/>
              <w:spacing w:after="0" w:line="240" w:lineRule="auto"/>
              <w:ind w:firstLine="0"/>
              <w:jc w:val="center"/>
              <w:textAlignment w:val="baseline"/>
              <w:rPr>
                <w:rFonts w:cstheme="minorHAnsi"/>
                <w:szCs w:val="20"/>
              </w:rPr>
            </w:pPr>
            <w:r>
              <w:rPr>
                <w:rFonts w:cstheme="minorHAnsi"/>
                <w:kern w:val="2"/>
                <w:szCs w:val="20"/>
                <w:lang w:eastAsia="ar-SA"/>
              </w:rPr>
              <w:t>515</w:t>
            </w:r>
          </w:p>
        </w:tc>
      </w:tr>
      <w:tr w:rsidR="005A4AA3" w:rsidRPr="003A771D" w14:paraId="062F4D62" w14:textId="77777777" w:rsidTr="00902C08">
        <w:trPr>
          <w:trHeight w:val="207"/>
          <w:jc w:val="center"/>
        </w:trPr>
        <w:tc>
          <w:tcPr>
            <w:tcW w:w="2168" w:type="pct"/>
            <w:tcBorders>
              <w:top w:val="single" w:sz="4" w:space="0" w:color="000000"/>
              <w:left w:val="single" w:sz="4" w:space="0" w:color="000000"/>
              <w:bottom w:val="single" w:sz="4" w:space="0" w:color="000000"/>
              <w:right w:val="single" w:sz="4" w:space="0" w:color="auto"/>
            </w:tcBorders>
            <w:vAlign w:val="center"/>
          </w:tcPr>
          <w:p w14:paraId="46DAC95F" w14:textId="77777777" w:rsidR="005A4AA3" w:rsidRPr="007C6035" w:rsidRDefault="005A4AA3" w:rsidP="00EF1C3E">
            <w:pPr>
              <w:autoSpaceDE w:val="0"/>
              <w:spacing w:after="0" w:line="240" w:lineRule="auto"/>
              <w:ind w:firstLine="30"/>
              <w:jc w:val="center"/>
              <w:textAlignment w:val="baseline"/>
              <w:rPr>
                <w:rFonts w:eastAsia="Lucida Sans Unicode" w:cs="Mangal"/>
                <w:bCs/>
                <w:kern w:val="2"/>
                <w:szCs w:val="20"/>
                <w:lang w:eastAsia="zh-CN" w:bidi="hi-IN"/>
              </w:rPr>
            </w:pPr>
            <w:r w:rsidRPr="007C6035">
              <w:rPr>
                <w:rFonts w:eastAsia="Times New Roman" w:cstheme="minorHAnsi"/>
                <w:color w:val="000000"/>
                <w:szCs w:val="20"/>
                <w:lang w:eastAsia="pl-PL"/>
              </w:rPr>
              <w:t>Gmina wiejska Długosiodło</w:t>
            </w:r>
          </w:p>
        </w:tc>
        <w:tc>
          <w:tcPr>
            <w:tcW w:w="567" w:type="pct"/>
            <w:tcBorders>
              <w:top w:val="single" w:sz="4" w:space="0" w:color="auto"/>
              <w:left w:val="single" w:sz="4" w:space="0" w:color="auto"/>
              <w:bottom w:val="single" w:sz="4" w:space="0" w:color="auto"/>
              <w:right w:val="single" w:sz="4" w:space="0" w:color="auto"/>
            </w:tcBorders>
            <w:vAlign w:val="center"/>
          </w:tcPr>
          <w:p w14:paraId="526C2B62" w14:textId="77777777" w:rsidR="005A4AA3" w:rsidRPr="00DD2854" w:rsidRDefault="005A4AA3" w:rsidP="00EF1C3E">
            <w:pPr>
              <w:autoSpaceDE w:val="0"/>
              <w:spacing w:after="0" w:line="240" w:lineRule="auto"/>
              <w:ind w:hanging="105"/>
              <w:jc w:val="center"/>
              <w:textAlignment w:val="baseline"/>
              <w:rPr>
                <w:rFonts w:cstheme="minorHAnsi"/>
                <w:szCs w:val="20"/>
              </w:rPr>
            </w:pPr>
            <w:r w:rsidRPr="00DD2854">
              <w:rPr>
                <w:rFonts w:cstheme="minorHAnsi"/>
                <w:szCs w:val="20"/>
              </w:rPr>
              <w:t>1 523</w:t>
            </w:r>
            <w:r w:rsidRPr="00DD2854">
              <w:rPr>
                <w:rFonts w:cstheme="minorHAnsi"/>
                <w:szCs w:val="20"/>
                <w:vertAlign w:val="superscript"/>
              </w:rPr>
              <w:t>1)</w:t>
            </w:r>
          </w:p>
        </w:tc>
        <w:tc>
          <w:tcPr>
            <w:tcW w:w="567" w:type="pct"/>
            <w:tcBorders>
              <w:top w:val="single" w:sz="4" w:space="0" w:color="auto"/>
              <w:left w:val="single" w:sz="4" w:space="0" w:color="auto"/>
              <w:bottom w:val="single" w:sz="4" w:space="0" w:color="auto"/>
              <w:right w:val="single" w:sz="4" w:space="0" w:color="auto"/>
            </w:tcBorders>
            <w:vAlign w:val="center"/>
          </w:tcPr>
          <w:p w14:paraId="1AC941B2" w14:textId="77777777" w:rsidR="005A4AA3" w:rsidRPr="00DD2854" w:rsidRDefault="005A4AA3" w:rsidP="00EF1C3E">
            <w:pPr>
              <w:autoSpaceDE w:val="0"/>
              <w:spacing w:after="0" w:line="240" w:lineRule="auto"/>
              <w:ind w:firstLine="0"/>
              <w:jc w:val="center"/>
              <w:textAlignment w:val="baseline"/>
              <w:rPr>
                <w:rFonts w:cstheme="minorHAnsi"/>
                <w:szCs w:val="20"/>
              </w:rPr>
            </w:pPr>
            <w:r w:rsidRPr="00DD2854">
              <w:rPr>
                <w:rFonts w:cstheme="minorHAnsi"/>
                <w:szCs w:val="20"/>
              </w:rPr>
              <w:t>1 523</w:t>
            </w:r>
            <w:r w:rsidRPr="00DD2854">
              <w:rPr>
                <w:rFonts w:cstheme="minorHAnsi"/>
                <w:szCs w:val="20"/>
                <w:vertAlign w:val="superscript"/>
              </w:rPr>
              <w:t>1)</w:t>
            </w:r>
          </w:p>
        </w:tc>
        <w:tc>
          <w:tcPr>
            <w:tcW w:w="567" w:type="pct"/>
            <w:tcBorders>
              <w:top w:val="single" w:sz="4" w:space="0" w:color="auto"/>
              <w:left w:val="single" w:sz="4" w:space="0" w:color="auto"/>
              <w:bottom w:val="single" w:sz="4" w:space="0" w:color="auto"/>
              <w:right w:val="single" w:sz="4" w:space="0" w:color="auto"/>
            </w:tcBorders>
            <w:vAlign w:val="center"/>
          </w:tcPr>
          <w:p w14:paraId="35E9FD24" w14:textId="77777777" w:rsidR="005A4AA3" w:rsidRPr="00DD2854" w:rsidRDefault="005A4AA3" w:rsidP="00EF1C3E">
            <w:pPr>
              <w:autoSpaceDE w:val="0"/>
              <w:spacing w:after="0" w:line="240" w:lineRule="auto"/>
              <w:ind w:firstLine="0"/>
              <w:jc w:val="center"/>
              <w:textAlignment w:val="baseline"/>
              <w:rPr>
                <w:rFonts w:cstheme="minorHAnsi"/>
                <w:szCs w:val="20"/>
              </w:rPr>
            </w:pPr>
            <w:r>
              <w:rPr>
                <w:rFonts w:cstheme="minorHAnsi"/>
                <w:szCs w:val="20"/>
              </w:rPr>
              <w:t>1 207</w:t>
            </w:r>
          </w:p>
        </w:tc>
        <w:tc>
          <w:tcPr>
            <w:tcW w:w="567" w:type="pct"/>
            <w:tcBorders>
              <w:top w:val="single" w:sz="4" w:space="0" w:color="auto"/>
              <w:left w:val="single" w:sz="4" w:space="0" w:color="auto"/>
              <w:bottom w:val="single" w:sz="4" w:space="0" w:color="auto"/>
              <w:right w:val="single" w:sz="4" w:space="0" w:color="auto"/>
            </w:tcBorders>
            <w:vAlign w:val="center"/>
          </w:tcPr>
          <w:p w14:paraId="6CA11FBF" w14:textId="77777777" w:rsidR="005A4AA3" w:rsidRPr="00DD2854" w:rsidRDefault="005A4AA3" w:rsidP="00EF1C3E">
            <w:pPr>
              <w:autoSpaceDE w:val="0"/>
              <w:spacing w:after="0" w:line="240" w:lineRule="auto"/>
              <w:ind w:firstLine="8"/>
              <w:jc w:val="center"/>
              <w:textAlignment w:val="baseline"/>
              <w:rPr>
                <w:rFonts w:cstheme="minorHAnsi"/>
                <w:szCs w:val="20"/>
              </w:rPr>
            </w:pPr>
            <w:r>
              <w:rPr>
                <w:rFonts w:cstheme="minorHAnsi"/>
                <w:szCs w:val="20"/>
              </w:rPr>
              <w:t>1 312</w:t>
            </w:r>
          </w:p>
        </w:tc>
        <w:tc>
          <w:tcPr>
            <w:tcW w:w="564" w:type="pct"/>
            <w:tcBorders>
              <w:top w:val="single" w:sz="4" w:space="0" w:color="auto"/>
              <w:left w:val="single" w:sz="4" w:space="0" w:color="auto"/>
              <w:bottom w:val="single" w:sz="4" w:space="0" w:color="auto"/>
              <w:right w:val="single" w:sz="4" w:space="0" w:color="auto"/>
            </w:tcBorders>
          </w:tcPr>
          <w:p w14:paraId="7C4BE223" w14:textId="77777777" w:rsidR="005A4AA3" w:rsidRPr="00DD2854" w:rsidRDefault="005A4AA3" w:rsidP="00EF1C3E">
            <w:pPr>
              <w:autoSpaceDE w:val="0"/>
              <w:spacing w:after="0" w:line="240" w:lineRule="auto"/>
              <w:ind w:firstLine="0"/>
              <w:jc w:val="center"/>
              <w:textAlignment w:val="baseline"/>
              <w:rPr>
                <w:rFonts w:cstheme="minorHAnsi"/>
                <w:szCs w:val="20"/>
              </w:rPr>
            </w:pPr>
            <w:r>
              <w:rPr>
                <w:rFonts w:cstheme="minorHAnsi"/>
                <w:szCs w:val="20"/>
              </w:rPr>
              <w:t>1 538</w:t>
            </w:r>
          </w:p>
        </w:tc>
      </w:tr>
      <w:tr w:rsidR="005A4AA3" w:rsidRPr="003A771D" w14:paraId="6469B7AE" w14:textId="77777777" w:rsidTr="00902C08">
        <w:trPr>
          <w:trHeight w:val="207"/>
          <w:jc w:val="center"/>
        </w:trPr>
        <w:tc>
          <w:tcPr>
            <w:tcW w:w="2168" w:type="pct"/>
            <w:tcBorders>
              <w:top w:val="single" w:sz="4" w:space="0" w:color="000000"/>
              <w:left w:val="single" w:sz="4" w:space="0" w:color="000000"/>
              <w:bottom w:val="single" w:sz="4" w:space="0" w:color="000000"/>
              <w:right w:val="single" w:sz="4" w:space="0" w:color="auto"/>
            </w:tcBorders>
            <w:vAlign w:val="center"/>
          </w:tcPr>
          <w:p w14:paraId="5FB85508" w14:textId="77777777" w:rsidR="005A4AA3" w:rsidRPr="00EB3F34" w:rsidRDefault="005A4AA3" w:rsidP="00EF1C3E">
            <w:pPr>
              <w:autoSpaceDE w:val="0"/>
              <w:spacing w:after="0" w:line="240" w:lineRule="auto"/>
              <w:ind w:firstLine="30"/>
              <w:jc w:val="center"/>
              <w:textAlignment w:val="baseline"/>
              <w:rPr>
                <w:rFonts w:eastAsia="Lucida Sans Unicode" w:cs="Mangal"/>
                <w:bCs/>
                <w:kern w:val="2"/>
                <w:szCs w:val="20"/>
                <w:lang w:eastAsia="zh-CN" w:bidi="hi-IN"/>
              </w:rPr>
            </w:pPr>
            <w:r w:rsidRPr="00EB3F34">
              <w:rPr>
                <w:rFonts w:eastAsia="Times New Roman" w:cstheme="minorHAnsi"/>
                <w:color w:val="000000"/>
                <w:szCs w:val="20"/>
                <w:lang w:eastAsia="pl-PL"/>
              </w:rPr>
              <w:t>Gmina wiejska Rząśnik</w:t>
            </w:r>
          </w:p>
        </w:tc>
        <w:tc>
          <w:tcPr>
            <w:tcW w:w="567" w:type="pct"/>
            <w:tcBorders>
              <w:top w:val="single" w:sz="4" w:space="0" w:color="auto"/>
              <w:left w:val="single" w:sz="4" w:space="0" w:color="auto"/>
              <w:bottom w:val="single" w:sz="4" w:space="0" w:color="auto"/>
              <w:right w:val="single" w:sz="4" w:space="0" w:color="auto"/>
            </w:tcBorders>
            <w:vAlign w:val="center"/>
          </w:tcPr>
          <w:p w14:paraId="3DA30918" w14:textId="77777777" w:rsidR="005A4AA3" w:rsidRPr="00EB3F34" w:rsidRDefault="005A4AA3" w:rsidP="00EF1C3E">
            <w:pPr>
              <w:autoSpaceDE w:val="0"/>
              <w:spacing w:after="0" w:line="240" w:lineRule="auto"/>
              <w:ind w:hanging="105"/>
              <w:jc w:val="center"/>
              <w:textAlignment w:val="baseline"/>
              <w:rPr>
                <w:rFonts w:cstheme="minorHAnsi"/>
                <w:szCs w:val="20"/>
              </w:rPr>
            </w:pPr>
            <w:r w:rsidRPr="00EB3F34">
              <w:rPr>
                <w:rFonts w:cstheme="minorHAnsi"/>
                <w:szCs w:val="20"/>
              </w:rPr>
              <w:t>690</w:t>
            </w:r>
          </w:p>
        </w:tc>
        <w:tc>
          <w:tcPr>
            <w:tcW w:w="567" w:type="pct"/>
            <w:tcBorders>
              <w:top w:val="single" w:sz="4" w:space="0" w:color="auto"/>
              <w:left w:val="single" w:sz="4" w:space="0" w:color="auto"/>
              <w:bottom w:val="single" w:sz="4" w:space="0" w:color="auto"/>
              <w:right w:val="single" w:sz="4" w:space="0" w:color="auto"/>
            </w:tcBorders>
            <w:vAlign w:val="center"/>
          </w:tcPr>
          <w:p w14:paraId="32A0BADB" w14:textId="77777777" w:rsidR="005A4AA3" w:rsidRPr="00EB3F34" w:rsidRDefault="005A4AA3" w:rsidP="00EF1C3E">
            <w:pPr>
              <w:autoSpaceDE w:val="0"/>
              <w:spacing w:after="0" w:line="240" w:lineRule="auto"/>
              <w:ind w:firstLine="0"/>
              <w:jc w:val="center"/>
              <w:textAlignment w:val="baseline"/>
              <w:rPr>
                <w:rFonts w:cstheme="minorHAnsi"/>
                <w:szCs w:val="20"/>
              </w:rPr>
            </w:pPr>
            <w:r w:rsidRPr="00EB3F34">
              <w:rPr>
                <w:rFonts w:cstheme="minorHAnsi"/>
                <w:szCs w:val="20"/>
              </w:rPr>
              <w:t>690</w:t>
            </w:r>
          </w:p>
        </w:tc>
        <w:tc>
          <w:tcPr>
            <w:tcW w:w="567" w:type="pct"/>
            <w:tcBorders>
              <w:top w:val="single" w:sz="4" w:space="0" w:color="auto"/>
              <w:left w:val="single" w:sz="4" w:space="0" w:color="auto"/>
              <w:bottom w:val="single" w:sz="4" w:space="0" w:color="auto"/>
              <w:right w:val="single" w:sz="4" w:space="0" w:color="auto"/>
            </w:tcBorders>
            <w:vAlign w:val="center"/>
          </w:tcPr>
          <w:p w14:paraId="5B2D34EE" w14:textId="77777777" w:rsidR="005A4AA3" w:rsidRPr="00EB3F34" w:rsidRDefault="005A4AA3" w:rsidP="00EF1C3E">
            <w:pPr>
              <w:autoSpaceDE w:val="0"/>
              <w:spacing w:after="0" w:line="240" w:lineRule="auto"/>
              <w:ind w:firstLine="0"/>
              <w:jc w:val="center"/>
              <w:textAlignment w:val="baseline"/>
              <w:rPr>
                <w:rFonts w:cstheme="minorHAnsi"/>
                <w:szCs w:val="20"/>
              </w:rPr>
            </w:pPr>
            <w:r w:rsidRPr="00EB3F34">
              <w:rPr>
                <w:rFonts w:cstheme="minorHAnsi"/>
                <w:szCs w:val="20"/>
              </w:rPr>
              <w:t>751</w:t>
            </w:r>
          </w:p>
        </w:tc>
        <w:tc>
          <w:tcPr>
            <w:tcW w:w="567" w:type="pct"/>
            <w:tcBorders>
              <w:top w:val="single" w:sz="4" w:space="0" w:color="auto"/>
              <w:left w:val="single" w:sz="4" w:space="0" w:color="auto"/>
              <w:bottom w:val="single" w:sz="4" w:space="0" w:color="auto"/>
              <w:right w:val="single" w:sz="4" w:space="0" w:color="auto"/>
            </w:tcBorders>
            <w:vAlign w:val="center"/>
          </w:tcPr>
          <w:p w14:paraId="70547256" w14:textId="77777777" w:rsidR="005A4AA3" w:rsidRPr="00EB3F34" w:rsidRDefault="005A4AA3" w:rsidP="00EF1C3E">
            <w:pPr>
              <w:autoSpaceDE w:val="0"/>
              <w:spacing w:after="0" w:line="240" w:lineRule="auto"/>
              <w:ind w:firstLine="8"/>
              <w:jc w:val="center"/>
              <w:textAlignment w:val="baseline"/>
              <w:rPr>
                <w:rFonts w:cstheme="minorHAnsi"/>
                <w:szCs w:val="20"/>
              </w:rPr>
            </w:pPr>
            <w:r w:rsidRPr="00EB3F34">
              <w:rPr>
                <w:rFonts w:cstheme="minorHAnsi"/>
                <w:szCs w:val="20"/>
              </w:rPr>
              <w:t>751</w:t>
            </w:r>
          </w:p>
        </w:tc>
        <w:tc>
          <w:tcPr>
            <w:tcW w:w="564" w:type="pct"/>
            <w:tcBorders>
              <w:top w:val="single" w:sz="4" w:space="0" w:color="auto"/>
              <w:left w:val="single" w:sz="4" w:space="0" w:color="auto"/>
              <w:bottom w:val="single" w:sz="4" w:space="0" w:color="auto"/>
              <w:right w:val="single" w:sz="4" w:space="0" w:color="auto"/>
            </w:tcBorders>
          </w:tcPr>
          <w:p w14:paraId="72B35250" w14:textId="77777777" w:rsidR="005A4AA3" w:rsidRPr="00EB3F34" w:rsidRDefault="005A4AA3" w:rsidP="00EF1C3E">
            <w:pPr>
              <w:autoSpaceDE w:val="0"/>
              <w:spacing w:after="0" w:line="240" w:lineRule="auto"/>
              <w:ind w:firstLine="0"/>
              <w:jc w:val="center"/>
              <w:textAlignment w:val="baseline"/>
              <w:rPr>
                <w:rFonts w:cstheme="minorHAnsi"/>
                <w:szCs w:val="20"/>
              </w:rPr>
            </w:pPr>
            <w:r w:rsidRPr="00EB3F34">
              <w:rPr>
                <w:rFonts w:cstheme="minorHAnsi"/>
                <w:szCs w:val="20"/>
              </w:rPr>
              <w:t>751</w:t>
            </w:r>
          </w:p>
        </w:tc>
      </w:tr>
      <w:tr w:rsidR="005A4AA3" w:rsidRPr="003A771D" w14:paraId="1D3C7FA5" w14:textId="77777777" w:rsidTr="00902C08">
        <w:trPr>
          <w:trHeight w:val="207"/>
          <w:jc w:val="center"/>
        </w:trPr>
        <w:tc>
          <w:tcPr>
            <w:tcW w:w="2168" w:type="pct"/>
            <w:tcBorders>
              <w:top w:val="single" w:sz="4" w:space="0" w:color="000000"/>
              <w:left w:val="single" w:sz="4" w:space="0" w:color="000000"/>
              <w:bottom w:val="single" w:sz="4" w:space="0" w:color="000000"/>
              <w:right w:val="single" w:sz="4" w:space="0" w:color="auto"/>
            </w:tcBorders>
            <w:vAlign w:val="center"/>
          </w:tcPr>
          <w:p w14:paraId="46B86859" w14:textId="77777777" w:rsidR="005A4AA3" w:rsidRPr="007C6035" w:rsidRDefault="005A4AA3" w:rsidP="00EF1C3E">
            <w:pPr>
              <w:autoSpaceDE w:val="0"/>
              <w:spacing w:after="0" w:line="240" w:lineRule="auto"/>
              <w:ind w:firstLine="30"/>
              <w:jc w:val="center"/>
              <w:textAlignment w:val="baseline"/>
              <w:rPr>
                <w:rFonts w:eastAsia="Lucida Sans Unicode" w:cs="Mangal"/>
                <w:bCs/>
                <w:kern w:val="2"/>
                <w:szCs w:val="20"/>
                <w:lang w:eastAsia="zh-CN" w:bidi="hi-IN"/>
              </w:rPr>
            </w:pPr>
            <w:r w:rsidRPr="007C6035">
              <w:rPr>
                <w:rFonts w:eastAsia="Times New Roman" w:cstheme="minorHAnsi"/>
                <w:color w:val="000000"/>
                <w:szCs w:val="20"/>
                <w:lang w:eastAsia="pl-PL"/>
              </w:rPr>
              <w:t>Gmina wiejska Somianka</w:t>
            </w:r>
          </w:p>
        </w:tc>
        <w:tc>
          <w:tcPr>
            <w:tcW w:w="2832" w:type="pct"/>
            <w:gridSpan w:val="5"/>
            <w:tcBorders>
              <w:top w:val="single" w:sz="4" w:space="0" w:color="auto"/>
              <w:left w:val="single" w:sz="4" w:space="0" w:color="auto"/>
              <w:bottom w:val="single" w:sz="4" w:space="0" w:color="auto"/>
              <w:right w:val="single" w:sz="4" w:space="0" w:color="auto"/>
            </w:tcBorders>
            <w:vAlign w:val="center"/>
          </w:tcPr>
          <w:p w14:paraId="2B880BE1" w14:textId="77777777" w:rsidR="005A4AA3" w:rsidRPr="00182044" w:rsidRDefault="005A4AA3" w:rsidP="00EF1C3E">
            <w:pPr>
              <w:autoSpaceDE w:val="0"/>
              <w:spacing w:after="0" w:line="240" w:lineRule="auto"/>
              <w:ind w:firstLine="0"/>
              <w:jc w:val="center"/>
              <w:textAlignment w:val="baseline"/>
              <w:rPr>
                <w:rFonts w:cstheme="minorHAnsi"/>
                <w:szCs w:val="20"/>
              </w:rPr>
            </w:pPr>
            <w:r>
              <w:rPr>
                <w:rFonts w:cstheme="minorHAnsi"/>
                <w:szCs w:val="20"/>
              </w:rPr>
              <w:t>1 316</w:t>
            </w:r>
            <w:r w:rsidRPr="00592909">
              <w:rPr>
                <w:rFonts w:cstheme="minorHAnsi"/>
                <w:szCs w:val="20"/>
                <w:vertAlign w:val="superscript"/>
              </w:rPr>
              <w:t>2)</w:t>
            </w:r>
          </w:p>
        </w:tc>
      </w:tr>
      <w:tr w:rsidR="005A4AA3" w:rsidRPr="003A771D" w14:paraId="2AAF0CED" w14:textId="77777777" w:rsidTr="00902C08">
        <w:trPr>
          <w:trHeight w:val="207"/>
          <w:jc w:val="center"/>
        </w:trPr>
        <w:tc>
          <w:tcPr>
            <w:tcW w:w="2168" w:type="pct"/>
            <w:tcBorders>
              <w:top w:val="single" w:sz="4" w:space="0" w:color="000000"/>
              <w:left w:val="single" w:sz="4" w:space="0" w:color="000000"/>
              <w:bottom w:val="single" w:sz="4" w:space="0" w:color="000000"/>
              <w:right w:val="single" w:sz="4" w:space="0" w:color="auto"/>
            </w:tcBorders>
            <w:vAlign w:val="center"/>
          </w:tcPr>
          <w:p w14:paraId="34F9ACAB" w14:textId="77777777" w:rsidR="005A4AA3" w:rsidRPr="007C6035" w:rsidRDefault="005A4AA3" w:rsidP="00EF1C3E">
            <w:pPr>
              <w:autoSpaceDE w:val="0"/>
              <w:spacing w:after="0" w:line="240" w:lineRule="auto"/>
              <w:ind w:firstLine="30"/>
              <w:jc w:val="center"/>
              <w:textAlignment w:val="baseline"/>
              <w:rPr>
                <w:rFonts w:eastAsia="Lucida Sans Unicode" w:cs="Mangal"/>
                <w:bCs/>
                <w:kern w:val="2"/>
                <w:szCs w:val="20"/>
                <w:lang w:eastAsia="zh-CN" w:bidi="hi-IN"/>
              </w:rPr>
            </w:pPr>
            <w:r w:rsidRPr="007C6035">
              <w:rPr>
                <w:rFonts w:eastAsia="Times New Roman" w:cstheme="minorHAnsi"/>
                <w:color w:val="000000"/>
                <w:szCs w:val="20"/>
                <w:lang w:eastAsia="pl-PL"/>
              </w:rPr>
              <w:t>Gmina wiejska Zabrodzie</w:t>
            </w:r>
          </w:p>
        </w:tc>
        <w:tc>
          <w:tcPr>
            <w:tcW w:w="567" w:type="pct"/>
            <w:tcBorders>
              <w:top w:val="single" w:sz="4" w:space="0" w:color="auto"/>
              <w:left w:val="single" w:sz="4" w:space="0" w:color="auto"/>
              <w:bottom w:val="single" w:sz="4" w:space="0" w:color="auto"/>
              <w:right w:val="single" w:sz="4" w:space="0" w:color="auto"/>
            </w:tcBorders>
            <w:vAlign w:val="center"/>
          </w:tcPr>
          <w:p w14:paraId="6961D9C9" w14:textId="77777777" w:rsidR="005A4AA3" w:rsidRPr="00760BB4" w:rsidRDefault="005A4AA3" w:rsidP="00EF1C3E">
            <w:pPr>
              <w:autoSpaceDE w:val="0"/>
              <w:spacing w:after="0" w:line="240" w:lineRule="auto"/>
              <w:ind w:hanging="105"/>
              <w:jc w:val="center"/>
              <w:textAlignment w:val="baseline"/>
              <w:rPr>
                <w:rFonts w:cstheme="minorHAnsi"/>
                <w:szCs w:val="20"/>
              </w:rPr>
            </w:pPr>
            <w:r>
              <w:rPr>
                <w:rFonts w:cstheme="minorHAnsi"/>
                <w:szCs w:val="20"/>
              </w:rPr>
              <w:t>1 109</w:t>
            </w:r>
          </w:p>
        </w:tc>
        <w:tc>
          <w:tcPr>
            <w:tcW w:w="567" w:type="pct"/>
            <w:tcBorders>
              <w:top w:val="single" w:sz="4" w:space="0" w:color="auto"/>
              <w:left w:val="single" w:sz="4" w:space="0" w:color="auto"/>
              <w:bottom w:val="single" w:sz="4" w:space="0" w:color="auto"/>
              <w:right w:val="single" w:sz="4" w:space="0" w:color="auto"/>
            </w:tcBorders>
            <w:vAlign w:val="center"/>
          </w:tcPr>
          <w:p w14:paraId="69ECE0AA" w14:textId="77777777" w:rsidR="005A4AA3" w:rsidRPr="00760BB4" w:rsidRDefault="005A4AA3" w:rsidP="00EF1C3E">
            <w:pPr>
              <w:autoSpaceDE w:val="0"/>
              <w:spacing w:after="0" w:line="240" w:lineRule="auto"/>
              <w:ind w:firstLine="0"/>
              <w:jc w:val="center"/>
              <w:textAlignment w:val="baseline"/>
              <w:rPr>
                <w:rFonts w:cstheme="minorHAnsi"/>
                <w:szCs w:val="20"/>
              </w:rPr>
            </w:pPr>
            <w:r>
              <w:rPr>
                <w:rFonts w:cstheme="minorHAnsi"/>
                <w:szCs w:val="20"/>
              </w:rPr>
              <w:t>1 146</w:t>
            </w:r>
          </w:p>
        </w:tc>
        <w:tc>
          <w:tcPr>
            <w:tcW w:w="567" w:type="pct"/>
            <w:tcBorders>
              <w:top w:val="single" w:sz="4" w:space="0" w:color="auto"/>
              <w:left w:val="single" w:sz="4" w:space="0" w:color="auto"/>
              <w:bottom w:val="single" w:sz="4" w:space="0" w:color="auto"/>
              <w:right w:val="single" w:sz="4" w:space="0" w:color="auto"/>
            </w:tcBorders>
            <w:vAlign w:val="center"/>
          </w:tcPr>
          <w:p w14:paraId="3F73C222" w14:textId="77777777" w:rsidR="005A4AA3" w:rsidRPr="00760BB4" w:rsidRDefault="005A4AA3" w:rsidP="00EF1C3E">
            <w:pPr>
              <w:autoSpaceDE w:val="0"/>
              <w:spacing w:after="0" w:line="240" w:lineRule="auto"/>
              <w:ind w:firstLine="0"/>
              <w:jc w:val="center"/>
              <w:textAlignment w:val="baseline"/>
              <w:rPr>
                <w:rFonts w:cstheme="minorHAnsi"/>
                <w:szCs w:val="20"/>
              </w:rPr>
            </w:pPr>
            <w:r>
              <w:rPr>
                <w:rFonts w:cstheme="minorHAnsi"/>
                <w:szCs w:val="20"/>
              </w:rPr>
              <w:t>1 140</w:t>
            </w:r>
          </w:p>
        </w:tc>
        <w:tc>
          <w:tcPr>
            <w:tcW w:w="567" w:type="pct"/>
            <w:tcBorders>
              <w:top w:val="single" w:sz="4" w:space="0" w:color="auto"/>
              <w:left w:val="single" w:sz="4" w:space="0" w:color="auto"/>
              <w:bottom w:val="single" w:sz="4" w:space="0" w:color="auto"/>
              <w:right w:val="single" w:sz="4" w:space="0" w:color="auto"/>
            </w:tcBorders>
            <w:vAlign w:val="center"/>
          </w:tcPr>
          <w:p w14:paraId="56EB6D2A" w14:textId="77777777" w:rsidR="005A4AA3" w:rsidRPr="00760BB4" w:rsidRDefault="005A4AA3" w:rsidP="00EF1C3E">
            <w:pPr>
              <w:autoSpaceDE w:val="0"/>
              <w:spacing w:after="0" w:line="240" w:lineRule="auto"/>
              <w:ind w:firstLine="8"/>
              <w:jc w:val="center"/>
              <w:textAlignment w:val="baseline"/>
              <w:rPr>
                <w:rFonts w:cstheme="minorHAnsi"/>
                <w:szCs w:val="20"/>
              </w:rPr>
            </w:pPr>
            <w:r>
              <w:rPr>
                <w:rFonts w:cstheme="minorHAnsi"/>
                <w:szCs w:val="20"/>
              </w:rPr>
              <w:t>1 133</w:t>
            </w:r>
          </w:p>
        </w:tc>
        <w:tc>
          <w:tcPr>
            <w:tcW w:w="564" w:type="pct"/>
            <w:tcBorders>
              <w:top w:val="single" w:sz="4" w:space="0" w:color="auto"/>
              <w:left w:val="single" w:sz="4" w:space="0" w:color="auto"/>
              <w:bottom w:val="single" w:sz="4" w:space="0" w:color="auto"/>
              <w:right w:val="single" w:sz="4" w:space="0" w:color="auto"/>
            </w:tcBorders>
          </w:tcPr>
          <w:p w14:paraId="20C7C3CB" w14:textId="77777777" w:rsidR="005A4AA3" w:rsidRPr="00760BB4" w:rsidRDefault="005A4AA3" w:rsidP="00EF1C3E">
            <w:pPr>
              <w:autoSpaceDE w:val="0"/>
              <w:spacing w:after="0" w:line="240" w:lineRule="auto"/>
              <w:ind w:firstLine="0"/>
              <w:jc w:val="center"/>
              <w:textAlignment w:val="baseline"/>
              <w:rPr>
                <w:rFonts w:cstheme="minorHAnsi"/>
                <w:szCs w:val="20"/>
              </w:rPr>
            </w:pPr>
            <w:r>
              <w:rPr>
                <w:rFonts w:cstheme="minorHAnsi"/>
                <w:szCs w:val="20"/>
              </w:rPr>
              <w:t>1 137</w:t>
            </w:r>
          </w:p>
        </w:tc>
      </w:tr>
      <w:tr w:rsidR="005A4AA3" w:rsidRPr="003A771D" w14:paraId="60428026" w14:textId="77777777" w:rsidTr="00902C08">
        <w:trPr>
          <w:trHeight w:val="207"/>
          <w:jc w:val="center"/>
        </w:trPr>
        <w:tc>
          <w:tcPr>
            <w:tcW w:w="2168" w:type="pct"/>
            <w:tcBorders>
              <w:top w:val="single" w:sz="4" w:space="0" w:color="000000"/>
              <w:left w:val="single" w:sz="4" w:space="0" w:color="000000"/>
              <w:bottom w:val="single" w:sz="4" w:space="0" w:color="000000"/>
              <w:right w:val="single" w:sz="4" w:space="0" w:color="auto"/>
            </w:tcBorders>
            <w:shd w:val="clear" w:color="auto" w:fill="EDEDED" w:themeFill="accent3" w:themeFillTint="33"/>
            <w:vAlign w:val="center"/>
          </w:tcPr>
          <w:p w14:paraId="188FB332" w14:textId="77777777" w:rsidR="005A4AA3" w:rsidRPr="007C6035" w:rsidRDefault="005A4AA3" w:rsidP="00EF1C3E">
            <w:pPr>
              <w:autoSpaceDE w:val="0"/>
              <w:spacing w:after="0" w:line="240" w:lineRule="auto"/>
              <w:ind w:firstLine="30"/>
              <w:jc w:val="center"/>
              <w:textAlignment w:val="baseline"/>
              <w:rPr>
                <w:rFonts w:eastAsia="Times New Roman" w:cstheme="minorHAnsi"/>
                <w:color w:val="000000"/>
                <w:szCs w:val="20"/>
                <w:lang w:eastAsia="pl-PL"/>
              </w:rPr>
            </w:pPr>
          </w:p>
        </w:tc>
        <w:tc>
          <w:tcPr>
            <w:tcW w:w="2832" w:type="pct"/>
            <w:gridSpan w:val="5"/>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5BDA497F" w14:textId="77777777" w:rsidR="005A4AA3" w:rsidRPr="007C6035" w:rsidRDefault="005A4AA3" w:rsidP="00EF1C3E">
            <w:pPr>
              <w:autoSpaceDE w:val="0"/>
              <w:spacing w:after="0" w:line="240" w:lineRule="auto"/>
              <w:ind w:firstLine="0"/>
              <w:jc w:val="center"/>
              <w:textAlignment w:val="baseline"/>
              <w:rPr>
                <w:rFonts w:cstheme="minorHAnsi"/>
                <w:b/>
                <w:bCs/>
                <w:szCs w:val="20"/>
              </w:rPr>
            </w:pPr>
            <w:r w:rsidRPr="007C6035">
              <w:rPr>
                <w:rFonts w:cstheme="minorHAnsi"/>
                <w:b/>
                <w:bCs/>
                <w:szCs w:val="20"/>
              </w:rPr>
              <w:t>Przydomowe oczyszczalnie ścieków</w:t>
            </w:r>
          </w:p>
        </w:tc>
      </w:tr>
      <w:tr w:rsidR="005A4AA3" w:rsidRPr="003A771D" w14:paraId="4F607351" w14:textId="77777777" w:rsidTr="00902C08">
        <w:trPr>
          <w:trHeight w:val="207"/>
          <w:jc w:val="center"/>
        </w:trPr>
        <w:tc>
          <w:tcPr>
            <w:tcW w:w="2168" w:type="pct"/>
            <w:tcBorders>
              <w:top w:val="single" w:sz="4" w:space="0" w:color="000000"/>
              <w:left w:val="single" w:sz="4" w:space="0" w:color="000000"/>
              <w:bottom w:val="single" w:sz="4" w:space="0" w:color="000000"/>
              <w:right w:val="single" w:sz="4" w:space="0" w:color="auto"/>
            </w:tcBorders>
            <w:vAlign w:val="center"/>
          </w:tcPr>
          <w:p w14:paraId="723B2B09" w14:textId="77777777" w:rsidR="005A4AA3" w:rsidRPr="007C6035" w:rsidRDefault="005A4AA3" w:rsidP="00EF1C3E">
            <w:pPr>
              <w:autoSpaceDE w:val="0"/>
              <w:spacing w:after="0" w:line="240" w:lineRule="auto"/>
              <w:ind w:firstLine="30"/>
              <w:jc w:val="center"/>
              <w:textAlignment w:val="baseline"/>
              <w:rPr>
                <w:rFonts w:eastAsia="Times New Roman" w:cstheme="minorHAnsi"/>
                <w:color w:val="000000"/>
                <w:szCs w:val="20"/>
                <w:lang w:eastAsia="pl-PL"/>
              </w:rPr>
            </w:pPr>
            <w:r w:rsidRPr="007C6035">
              <w:rPr>
                <w:rFonts w:eastAsia="Times New Roman" w:cstheme="minorHAnsi"/>
                <w:color w:val="000000"/>
                <w:szCs w:val="20"/>
                <w:lang w:eastAsia="pl-PL"/>
              </w:rPr>
              <w:t>Gmina miejsko-wiejska Wyszków</w:t>
            </w:r>
          </w:p>
        </w:tc>
        <w:tc>
          <w:tcPr>
            <w:tcW w:w="567" w:type="pct"/>
            <w:tcBorders>
              <w:top w:val="single" w:sz="4" w:space="0" w:color="auto"/>
              <w:left w:val="single" w:sz="4" w:space="0" w:color="auto"/>
              <w:bottom w:val="single" w:sz="4" w:space="0" w:color="auto"/>
              <w:right w:val="single" w:sz="4" w:space="0" w:color="auto"/>
            </w:tcBorders>
            <w:vAlign w:val="center"/>
          </w:tcPr>
          <w:p w14:paraId="62EEF46D" w14:textId="77777777" w:rsidR="005A4AA3" w:rsidRPr="00FF7EBB" w:rsidRDefault="005A4AA3" w:rsidP="00EF1C3E">
            <w:pPr>
              <w:autoSpaceDE w:val="0"/>
              <w:spacing w:after="0" w:line="240" w:lineRule="auto"/>
              <w:ind w:hanging="105"/>
              <w:jc w:val="center"/>
              <w:textAlignment w:val="baseline"/>
              <w:rPr>
                <w:rFonts w:cstheme="minorHAnsi"/>
                <w:szCs w:val="20"/>
              </w:rPr>
            </w:pPr>
            <w:r w:rsidRPr="00FF7EBB">
              <w:rPr>
                <w:rFonts w:cstheme="minorHAnsi"/>
                <w:szCs w:val="20"/>
              </w:rPr>
              <w:t>4</w:t>
            </w:r>
          </w:p>
        </w:tc>
        <w:tc>
          <w:tcPr>
            <w:tcW w:w="567" w:type="pct"/>
            <w:tcBorders>
              <w:top w:val="single" w:sz="4" w:space="0" w:color="auto"/>
              <w:left w:val="single" w:sz="4" w:space="0" w:color="auto"/>
              <w:bottom w:val="single" w:sz="4" w:space="0" w:color="auto"/>
              <w:right w:val="single" w:sz="4" w:space="0" w:color="auto"/>
            </w:tcBorders>
            <w:vAlign w:val="center"/>
          </w:tcPr>
          <w:p w14:paraId="0423D2B1" w14:textId="77777777" w:rsidR="005A4AA3" w:rsidRPr="00FF7EBB" w:rsidRDefault="005A4AA3" w:rsidP="00EF1C3E">
            <w:pPr>
              <w:autoSpaceDE w:val="0"/>
              <w:spacing w:after="0" w:line="240" w:lineRule="auto"/>
              <w:ind w:firstLine="0"/>
              <w:jc w:val="center"/>
              <w:textAlignment w:val="baseline"/>
              <w:rPr>
                <w:rFonts w:cstheme="minorHAnsi"/>
                <w:szCs w:val="20"/>
              </w:rPr>
            </w:pPr>
            <w:r w:rsidRPr="00FF7EBB">
              <w:rPr>
                <w:rFonts w:cstheme="minorHAnsi"/>
                <w:szCs w:val="20"/>
              </w:rPr>
              <w:t>4</w:t>
            </w:r>
          </w:p>
        </w:tc>
        <w:tc>
          <w:tcPr>
            <w:tcW w:w="567" w:type="pct"/>
            <w:tcBorders>
              <w:top w:val="single" w:sz="4" w:space="0" w:color="auto"/>
              <w:left w:val="single" w:sz="4" w:space="0" w:color="auto"/>
              <w:bottom w:val="single" w:sz="4" w:space="0" w:color="auto"/>
              <w:right w:val="single" w:sz="4" w:space="0" w:color="auto"/>
            </w:tcBorders>
            <w:vAlign w:val="center"/>
          </w:tcPr>
          <w:p w14:paraId="6D5682A6" w14:textId="77777777" w:rsidR="005A4AA3" w:rsidRPr="00FF7EBB" w:rsidRDefault="005A4AA3" w:rsidP="00EF1C3E">
            <w:pPr>
              <w:autoSpaceDE w:val="0"/>
              <w:spacing w:after="0" w:line="240" w:lineRule="auto"/>
              <w:ind w:firstLine="0"/>
              <w:jc w:val="center"/>
              <w:textAlignment w:val="baseline"/>
              <w:rPr>
                <w:rFonts w:cstheme="minorHAnsi"/>
                <w:szCs w:val="20"/>
              </w:rPr>
            </w:pPr>
            <w:r w:rsidRPr="00FF7EBB">
              <w:rPr>
                <w:rFonts w:cstheme="minorHAnsi"/>
                <w:szCs w:val="20"/>
              </w:rPr>
              <w:t>5</w:t>
            </w:r>
          </w:p>
        </w:tc>
        <w:tc>
          <w:tcPr>
            <w:tcW w:w="567" w:type="pct"/>
            <w:tcBorders>
              <w:top w:val="single" w:sz="4" w:space="0" w:color="auto"/>
              <w:left w:val="single" w:sz="4" w:space="0" w:color="auto"/>
              <w:bottom w:val="single" w:sz="4" w:space="0" w:color="auto"/>
              <w:right w:val="single" w:sz="4" w:space="0" w:color="auto"/>
            </w:tcBorders>
            <w:vAlign w:val="center"/>
          </w:tcPr>
          <w:p w14:paraId="2ADF1CE8" w14:textId="77777777" w:rsidR="005A4AA3" w:rsidRPr="00FF7EBB" w:rsidRDefault="005A4AA3" w:rsidP="00EF1C3E">
            <w:pPr>
              <w:autoSpaceDE w:val="0"/>
              <w:spacing w:after="0" w:line="240" w:lineRule="auto"/>
              <w:ind w:firstLine="8"/>
              <w:jc w:val="center"/>
              <w:textAlignment w:val="baseline"/>
              <w:rPr>
                <w:rFonts w:cstheme="minorHAnsi"/>
                <w:szCs w:val="20"/>
              </w:rPr>
            </w:pPr>
            <w:r w:rsidRPr="00FF7EBB">
              <w:rPr>
                <w:rFonts w:cstheme="minorHAnsi"/>
                <w:szCs w:val="20"/>
              </w:rPr>
              <w:t>6</w:t>
            </w:r>
          </w:p>
        </w:tc>
        <w:tc>
          <w:tcPr>
            <w:tcW w:w="564" w:type="pct"/>
            <w:tcBorders>
              <w:top w:val="single" w:sz="4" w:space="0" w:color="auto"/>
              <w:left w:val="single" w:sz="4" w:space="0" w:color="auto"/>
              <w:bottom w:val="single" w:sz="4" w:space="0" w:color="auto"/>
              <w:right w:val="single" w:sz="4" w:space="0" w:color="auto"/>
            </w:tcBorders>
          </w:tcPr>
          <w:p w14:paraId="4C64BAD6" w14:textId="77777777" w:rsidR="005A4AA3" w:rsidRPr="00FF7EBB" w:rsidRDefault="005A4AA3" w:rsidP="00EF1C3E">
            <w:pPr>
              <w:autoSpaceDE w:val="0"/>
              <w:spacing w:after="0" w:line="240" w:lineRule="auto"/>
              <w:ind w:firstLine="0"/>
              <w:jc w:val="center"/>
              <w:textAlignment w:val="baseline"/>
              <w:rPr>
                <w:rFonts w:cstheme="minorHAnsi"/>
                <w:szCs w:val="20"/>
              </w:rPr>
            </w:pPr>
            <w:r w:rsidRPr="00FF7EBB">
              <w:rPr>
                <w:rFonts w:cstheme="minorHAnsi"/>
                <w:szCs w:val="20"/>
              </w:rPr>
              <w:t>10</w:t>
            </w:r>
          </w:p>
        </w:tc>
      </w:tr>
      <w:tr w:rsidR="005A4AA3" w:rsidRPr="003A771D" w14:paraId="114AA543" w14:textId="77777777" w:rsidTr="00902C08">
        <w:trPr>
          <w:trHeight w:val="207"/>
          <w:jc w:val="center"/>
        </w:trPr>
        <w:tc>
          <w:tcPr>
            <w:tcW w:w="2168" w:type="pct"/>
            <w:tcBorders>
              <w:top w:val="single" w:sz="4" w:space="0" w:color="000000"/>
              <w:left w:val="single" w:sz="4" w:space="0" w:color="000000"/>
              <w:bottom w:val="single" w:sz="4" w:space="0" w:color="000000"/>
              <w:right w:val="single" w:sz="4" w:space="0" w:color="auto"/>
            </w:tcBorders>
            <w:vAlign w:val="center"/>
          </w:tcPr>
          <w:p w14:paraId="4234C085" w14:textId="77777777" w:rsidR="005A4AA3" w:rsidRPr="007C6035" w:rsidRDefault="005A4AA3" w:rsidP="00EF1C3E">
            <w:pPr>
              <w:autoSpaceDE w:val="0"/>
              <w:spacing w:after="0" w:line="240" w:lineRule="auto"/>
              <w:ind w:firstLine="30"/>
              <w:jc w:val="center"/>
              <w:textAlignment w:val="baseline"/>
              <w:rPr>
                <w:rFonts w:eastAsia="Times New Roman" w:cstheme="minorHAnsi"/>
                <w:color w:val="000000"/>
                <w:szCs w:val="20"/>
                <w:lang w:eastAsia="pl-PL"/>
              </w:rPr>
            </w:pPr>
            <w:r w:rsidRPr="007C6035">
              <w:rPr>
                <w:rFonts w:eastAsia="Times New Roman" w:cstheme="minorHAnsi"/>
                <w:color w:val="000000"/>
                <w:szCs w:val="20"/>
                <w:lang w:eastAsia="pl-PL"/>
              </w:rPr>
              <w:t>Gmina wiejska Brańszczyk</w:t>
            </w:r>
          </w:p>
        </w:tc>
        <w:tc>
          <w:tcPr>
            <w:tcW w:w="567" w:type="pct"/>
            <w:tcBorders>
              <w:top w:val="single" w:sz="4" w:space="0" w:color="auto"/>
              <w:left w:val="single" w:sz="4" w:space="0" w:color="auto"/>
              <w:bottom w:val="single" w:sz="4" w:space="0" w:color="auto"/>
              <w:right w:val="single" w:sz="4" w:space="0" w:color="auto"/>
            </w:tcBorders>
            <w:vAlign w:val="center"/>
          </w:tcPr>
          <w:p w14:paraId="7CCA7CD6" w14:textId="77777777" w:rsidR="005A4AA3" w:rsidRPr="00430AA7" w:rsidRDefault="005A4AA3" w:rsidP="00EF1C3E">
            <w:pPr>
              <w:autoSpaceDE w:val="0"/>
              <w:spacing w:after="0" w:line="240" w:lineRule="auto"/>
              <w:ind w:hanging="105"/>
              <w:jc w:val="center"/>
              <w:textAlignment w:val="baseline"/>
              <w:rPr>
                <w:rFonts w:cstheme="minorHAnsi"/>
                <w:szCs w:val="20"/>
              </w:rPr>
            </w:pPr>
            <w:r w:rsidRPr="00430AA7">
              <w:rPr>
                <w:rFonts w:cstheme="minorHAnsi"/>
                <w:szCs w:val="20"/>
              </w:rPr>
              <w:t>13</w:t>
            </w:r>
            <w:r w:rsidRPr="00430AA7">
              <w:rPr>
                <w:rFonts w:cstheme="minorHAnsi"/>
                <w:szCs w:val="20"/>
                <w:vertAlign w:val="superscript"/>
              </w:rPr>
              <w:t>1)</w:t>
            </w:r>
          </w:p>
        </w:tc>
        <w:tc>
          <w:tcPr>
            <w:tcW w:w="567" w:type="pct"/>
            <w:tcBorders>
              <w:top w:val="single" w:sz="4" w:space="0" w:color="auto"/>
              <w:left w:val="single" w:sz="4" w:space="0" w:color="auto"/>
              <w:bottom w:val="single" w:sz="4" w:space="0" w:color="auto"/>
              <w:right w:val="single" w:sz="4" w:space="0" w:color="auto"/>
            </w:tcBorders>
            <w:vAlign w:val="center"/>
          </w:tcPr>
          <w:p w14:paraId="7F242BBA" w14:textId="77777777" w:rsidR="005A4AA3" w:rsidRPr="00430AA7" w:rsidRDefault="005A4AA3" w:rsidP="00EF1C3E">
            <w:pPr>
              <w:autoSpaceDE w:val="0"/>
              <w:spacing w:after="0" w:line="240" w:lineRule="auto"/>
              <w:ind w:firstLine="0"/>
              <w:jc w:val="center"/>
              <w:textAlignment w:val="baseline"/>
              <w:rPr>
                <w:rFonts w:cstheme="minorHAnsi"/>
                <w:szCs w:val="20"/>
              </w:rPr>
            </w:pPr>
            <w:r>
              <w:rPr>
                <w:rFonts w:cstheme="minorHAnsi"/>
                <w:szCs w:val="20"/>
              </w:rPr>
              <w:t>24</w:t>
            </w:r>
          </w:p>
        </w:tc>
        <w:tc>
          <w:tcPr>
            <w:tcW w:w="567" w:type="pct"/>
            <w:tcBorders>
              <w:top w:val="single" w:sz="4" w:space="0" w:color="auto"/>
              <w:left w:val="single" w:sz="4" w:space="0" w:color="auto"/>
              <w:bottom w:val="single" w:sz="4" w:space="0" w:color="auto"/>
              <w:right w:val="single" w:sz="4" w:space="0" w:color="auto"/>
            </w:tcBorders>
            <w:vAlign w:val="center"/>
          </w:tcPr>
          <w:p w14:paraId="29AE86DE" w14:textId="77777777" w:rsidR="005A4AA3" w:rsidRPr="00430AA7" w:rsidRDefault="005A4AA3" w:rsidP="00EF1C3E">
            <w:pPr>
              <w:autoSpaceDE w:val="0"/>
              <w:spacing w:after="0" w:line="240" w:lineRule="auto"/>
              <w:ind w:firstLine="0"/>
              <w:jc w:val="center"/>
              <w:textAlignment w:val="baseline"/>
              <w:rPr>
                <w:rFonts w:cstheme="minorHAnsi"/>
                <w:szCs w:val="20"/>
              </w:rPr>
            </w:pPr>
            <w:r>
              <w:rPr>
                <w:rFonts w:cstheme="minorHAnsi"/>
                <w:szCs w:val="20"/>
              </w:rPr>
              <w:t>24</w:t>
            </w:r>
          </w:p>
        </w:tc>
        <w:tc>
          <w:tcPr>
            <w:tcW w:w="567" w:type="pct"/>
            <w:tcBorders>
              <w:top w:val="single" w:sz="4" w:space="0" w:color="auto"/>
              <w:left w:val="single" w:sz="4" w:space="0" w:color="auto"/>
              <w:bottom w:val="single" w:sz="4" w:space="0" w:color="auto"/>
              <w:right w:val="single" w:sz="4" w:space="0" w:color="auto"/>
            </w:tcBorders>
            <w:vAlign w:val="center"/>
          </w:tcPr>
          <w:p w14:paraId="2778B5B6" w14:textId="77777777" w:rsidR="005A4AA3" w:rsidRPr="00430AA7" w:rsidRDefault="005A4AA3" w:rsidP="00EF1C3E">
            <w:pPr>
              <w:autoSpaceDE w:val="0"/>
              <w:spacing w:after="0" w:line="240" w:lineRule="auto"/>
              <w:ind w:firstLine="8"/>
              <w:jc w:val="center"/>
              <w:textAlignment w:val="baseline"/>
              <w:rPr>
                <w:rFonts w:cstheme="minorHAnsi"/>
                <w:szCs w:val="20"/>
              </w:rPr>
            </w:pPr>
            <w:r>
              <w:rPr>
                <w:rFonts w:cstheme="minorHAnsi"/>
                <w:szCs w:val="20"/>
              </w:rPr>
              <w:t>24</w:t>
            </w:r>
          </w:p>
        </w:tc>
        <w:tc>
          <w:tcPr>
            <w:tcW w:w="564" w:type="pct"/>
            <w:tcBorders>
              <w:top w:val="single" w:sz="4" w:space="0" w:color="auto"/>
              <w:left w:val="single" w:sz="4" w:space="0" w:color="auto"/>
              <w:bottom w:val="single" w:sz="4" w:space="0" w:color="auto"/>
              <w:right w:val="single" w:sz="4" w:space="0" w:color="auto"/>
            </w:tcBorders>
          </w:tcPr>
          <w:p w14:paraId="5CDFD065" w14:textId="77777777" w:rsidR="005A4AA3" w:rsidRPr="00430AA7" w:rsidRDefault="005A4AA3" w:rsidP="00EF1C3E">
            <w:pPr>
              <w:autoSpaceDE w:val="0"/>
              <w:spacing w:after="0" w:line="240" w:lineRule="auto"/>
              <w:ind w:firstLine="0"/>
              <w:jc w:val="center"/>
              <w:textAlignment w:val="baseline"/>
              <w:rPr>
                <w:rFonts w:cstheme="minorHAnsi"/>
                <w:szCs w:val="20"/>
              </w:rPr>
            </w:pPr>
            <w:r>
              <w:rPr>
                <w:rFonts w:cstheme="minorHAnsi"/>
                <w:szCs w:val="20"/>
              </w:rPr>
              <w:t>24</w:t>
            </w:r>
          </w:p>
        </w:tc>
      </w:tr>
      <w:tr w:rsidR="005A4AA3" w:rsidRPr="003A771D" w14:paraId="1B416C8F" w14:textId="77777777" w:rsidTr="00902C08">
        <w:trPr>
          <w:trHeight w:val="207"/>
          <w:jc w:val="center"/>
        </w:trPr>
        <w:tc>
          <w:tcPr>
            <w:tcW w:w="2168" w:type="pct"/>
            <w:tcBorders>
              <w:top w:val="single" w:sz="4" w:space="0" w:color="000000"/>
              <w:left w:val="single" w:sz="4" w:space="0" w:color="000000"/>
              <w:bottom w:val="single" w:sz="4" w:space="0" w:color="000000"/>
              <w:right w:val="single" w:sz="4" w:space="0" w:color="auto"/>
            </w:tcBorders>
            <w:vAlign w:val="center"/>
          </w:tcPr>
          <w:p w14:paraId="77B2A466" w14:textId="77777777" w:rsidR="005A4AA3" w:rsidRPr="007C6035" w:rsidRDefault="005A4AA3" w:rsidP="00EF1C3E">
            <w:pPr>
              <w:autoSpaceDE w:val="0"/>
              <w:spacing w:after="0" w:line="240" w:lineRule="auto"/>
              <w:ind w:firstLine="30"/>
              <w:jc w:val="center"/>
              <w:textAlignment w:val="baseline"/>
              <w:rPr>
                <w:rFonts w:eastAsia="Times New Roman" w:cstheme="minorHAnsi"/>
                <w:color w:val="000000"/>
                <w:szCs w:val="20"/>
                <w:lang w:eastAsia="pl-PL"/>
              </w:rPr>
            </w:pPr>
            <w:r w:rsidRPr="007C6035">
              <w:rPr>
                <w:rFonts w:eastAsia="Times New Roman" w:cstheme="minorHAnsi"/>
                <w:color w:val="000000"/>
                <w:szCs w:val="20"/>
                <w:lang w:eastAsia="pl-PL"/>
              </w:rPr>
              <w:t>Gmina wiejska Długosiodło</w:t>
            </w:r>
          </w:p>
        </w:tc>
        <w:tc>
          <w:tcPr>
            <w:tcW w:w="567" w:type="pct"/>
            <w:tcBorders>
              <w:top w:val="single" w:sz="4" w:space="0" w:color="auto"/>
              <w:left w:val="single" w:sz="4" w:space="0" w:color="auto"/>
              <w:bottom w:val="single" w:sz="4" w:space="0" w:color="auto"/>
              <w:right w:val="single" w:sz="4" w:space="0" w:color="auto"/>
            </w:tcBorders>
            <w:vAlign w:val="center"/>
          </w:tcPr>
          <w:p w14:paraId="1B59CB94" w14:textId="77777777" w:rsidR="005A4AA3" w:rsidRPr="00B9416B" w:rsidRDefault="005A4AA3" w:rsidP="00EF1C3E">
            <w:pPr>
              <w:autoSpaceDE w:val="0"/>
              <w:spacing w:after="0" w:line="240" w:lineRule="auto"/>
              <w:ind w:hanging="105"/>
              <w:jc w:val="center"/>
              <w:textAlignment w:val="baseline"/>
              <w:rPr>
                <w:rFonts w:cstheme="minorHAnsi"/>
                <w:szCs w:val="20"/>
              </w:rPr>
            </w:pPr>
            <w:r w:rsidRPr="00B9416B">
              <w:rPr>
                <w:rFonts w:cstheme="minorHAnsi"/>
                <w:szCs w:val="20"/>
              </w:rPr>
              <w:t>190</w:t>
            </w:r>
            <w:r w:rsidRPr="00B9416B">
              <w:rPr>
                <w:rFonts w:cstheme="minorHAnsi"/>
                <w:szCs w:val="20"/>
                <w:vertAlign w:val="superscript"/>
              </w:rPr>
              <w:t>1)</w:t>
            </w:r>
          </w:p>
        </w:tc>
        <w:tc>
          <w:tcPr>
            <w:tcW w:w="567" w:type="pct"/>
            <w:tcBorders>
              <w:top w:val="single" w:sz="4" w:space="0" w:color="auto"/>
              <w:left w:val="single" w:sz="4" w:space="0" w:color="auto"/>
              <w:bottom w:val="single" w:sz="4" w:space="0" w:color="auto"/>
              <w:right w:val="single" w:sz="4" w:space="0" w:color="auto"/>
            </w:tcBorders>
            <w:vAlign w:val="center"/>
          </w:tcPr>
          <w:p w14:paraId="5EE39D3E" w14:textId="77777777" w:rsidR="005A4AA3" w:rsidRPr="00B9416B" w:rsidRDefault="005A4AA3" w:rsidP="00EF1C3E">
            <w:pPr>
              <w:autoSpaceDE w:val="0"/>
              <w:spacing w:after="0" w:line="240" w:lineRule="auto"/>
              <w:ind w:firstLine="0"/>
              <w:jc w:val="center"/>
              <w:textAlignment w:val="baseline"/>
              <w:rPr>
                <w:rFonts w:cstheme="minorHAnsi"/>
                <w:szCs w:val="20"/>
              </w:rPr>
            </w:pPr>
            <w:r>
              <w:rPr>
                <w:rFonts w:cstheme="minorHAnsi"/>
                <w:szCs w:val="20"/>
              </w:rPr>
              <w:t>10</w:t>
            </w:r>
          </w:p>
        </w:tc>
        <w:tc>
          <w:tcPr>
            <w:tcW w:w="567" w:type="pct"/>
            <w:tcBorders>
              <w:top w:val="single" w:sz="4" w:space="0" w:color="auto"/>
              <w:left w:val="single" w:sz="4" w:space="0" w:color="auto"/>
              <w:bottom w:val="single" w:sz="4" w:space="0" w:color="auto"/>
              <w:right w:val="single" w:sz="4" w:space="0" w:color="auto"/>
            </w:tcBorders>
            <w:vAlign w:val="center"/>
          </w:tcPr>
          <w:p w14:paraId="5D14415E" w14:textId="77777777" w:rsidR="005A4AA3" w:rsidRPr="00B9416B" w:rsidRDefault="005A4AA3" w:rsidP="00EF1C3E">
            <w:pPr>
              <w:autoSpaceDE w:val="0"/>
              <w:spacing w:after="0" w:line="240" w:lineRule="auto"/>
              <w:ind w:firstLine="0"/>
              <w:jc w:val="center"/>
              <w:textAlignment w:val="baseline"/>
              <w:rPr>
                <w:rFonts w:cstheme="minorHAnsi"/>
                <w:szCs w:val="20"/>
              </w:rPr>
            </w:pPr>
            <w:r>
              <w:rPr>
                <w:rFonts w:cstheme="minorHAnsi"/>
                <w:szCs w:val="20"/>
              </w:rPr>
              <w:t>138</w:t>
            </w:r>
          </w:p>
        </w:tc>
        <w:tc>
          <w:tcPr>
            <w:tcW w:w="567" w:type="pct"/>
            <w:tcBorders>
              <w:top w:val="single" w:sz="4" w:space="0" w:color="auto"/>
              <w:left w:val="single" w:sz="4" w:space="0" w:color="auto"/>
              <w:bottom w:val="single" w:sz="4" w:space="0" w:color="auto"/>
              <w:right w:val="single" w:sz="4" w:space="0" w:color="auto"/>
            </w:tcBorders>
            <w:vAlign w:val="center"/>
          </w:tcPr>
          <w:p w14:paraId="6D1C97ED" w14:textId="77777777" w:rsidR="005A4AA3" w:rsidRPr="00B9416B" w:rsidRDefault="005A4AA3" w:rsidP="00EF1C3E">
            <w:pPr>
              <w:autoSpaceDE w:val="0"/>
              <w:spacing w:after="0" w:line="240" w:lineRule="auto"/>
              <w:ind w:firstLine="8"/>
              <w:jc w:val="center"/>
              <w:textAlignment w:val="baseline"/>
              <w:rPr>
                <w:rFonts w:cstheme="minorHAnsi"/>
                <w:szCs w:val="20"/>
              </w:rPr>
            </w:pPr>
            <w:r>
              <w:rPr>
                <w:rFonts w:cstheme="minorHAnsi"/>
                <w:szCs w:val="20"/>
              </w:rPr>
              <w:t>1 325</w:t>
            </w:r>
          </w:p>
        </w:tc>
        <w:tc>
          <w:tcPr>
            <w:tcW w:w="564" w:type="pct"/>
            <w:tcBorders>
              <w:top w:val="single" w:sz="4" w:space="0" w:color="auto"/>
              <w:left w:val="single" w:sz="4" w:space="0" w:color="auto"/>
              <w:bottom w:val="single" w:sz="4" w:space="0" w:color="auto"/>
              <w:right w:val="single" w:sz="4" w:space="0" w:color="auto"/>
            </w:tcBorders>
          </w:tcPr>
          <w:p w14:paraId="7CFD44B2" w14:textId="77777777" w:rsidR="005A4AA3" w:rsidRPr="00B9416B" w:rsidRDefault="005A4AA3" w:rsidP="00EF1C3E">
            <w:pPr>
              <w:autoSpaceDE w:val="0"/>
              <w:spacing w:after="0" w:line="240" w:lineRule="auto"/>
              <w:ind w:firstLine="0"/>
              <w:jc w:val="center"/>
              <w:textAlignment w:val="baseline"/>
              <w:rPr>
                <w:rFonts w:cstheme="minorHAnsi"/>
                <w:szCs w:val="20"/>
              </w:rPr>
            </w:pPr>
            <w:r>
              <w:rPr>
                <w:rFonts w:cstheme="minorHAnsi"/>
                <w:szCs w:val="20"/>
              </w:rPr>
              <w:t>212</w:t>
            </w:r>
          </w:p>
        </w:tc>
      </w:tr>
      <w:tr w:rsidR="005A4AA3" w:rsidRPr="003A771D" w14:paraId="78D3C1EC" w14:textId="77777777" w:rsidTr="00902C08">
        <w:trPr>
          <w:trHeight w:val="207"/>
          <w:jc w:val="center"/>
        </w:trPr>
        <w:tc>
          <w:tcPr>
            <w:tcW w:w="2168" w:type="pct"/>
            <w:tcBorders>
              <w:top w:val="single" w:sz="4" w:space="0" w:color="000000"/>
              <w:left w:val="single" w:sz="4" w:space="0" w:color="000000"/>
              <w:bottom w:val="single" w:sz="4" w:space="0" w:color="000000"/>
              <w:right w:val="single" w:sz="4" w:space="0" w:color="auto"/>
            </w:tcBorders>
            <w:vAlign w:val="center"/>
          </w:tcPr>
          <w:p w14:paraId="37EE6239" w14:textId="77777777" w:rsidR="005A4AA3" w:rsidRPr="007C6035" w:rsidRDefault="005A4AA3" w:rsidP="00EF1C3E">
            <w:pPr>
              <w:autoSpaceDE w:val="0"/>
              <w:spacing w:after="0" w:line="240" w:lineRule="auto"/>
              <w:ind w:firstLine="30"/>
              <w:jc w:val="center"/>
              <w:textAlignment w:val="baseline"/>
              <w:rPr>
                <w:rFonts w:eastAsia="Times New Roman" w:cstheme="minorHAnsi"/>
                <w:color w:val="000000"/>
                <w:szCs w:val="20"/>
                <w:lang w:eastAsia="pl-PL"/>
              </w:rPr>
            </w:pPr>
            <w:r w:rsidRPr="007C6035">
              <w:rPr>
                <w:rFonts w:eastAsia="Times New Roman" w:cstheme="minorHAnsi"/>
                <w:color w:val="000000"/>
                <w:szCs w:val="20"/>
                <w:lang w:eastAsia="pl-PL"/>
              </w:rPr>
              <w:t>Gmina wiejska Rząśnik</w:t>
            </w:r>
          </w:p>
        </w:tc>
        <w:tc>
          <w:tcPr>
            <w:tcW w:w="567" w:type="pct"/>
            <w:tcBorders>
              <w:top w:val="single" w:sz="4" w:space="0" w:color="auto"/>
              <w:left w:val="single" w:sz="4" w:space="0" w:color="auto"/>
              <w:bottom w:val="single" w:sz="4" w:space="0" w:color="auto"/>
              <w:right w:val="single" w:sz="4" w:space="0" w:color="auto"/>
            </w:tcBorders>
            <w:vAlign w:val="center"/>
          </w:tcPr>
          <w:p w14:paraId="4F3AE7FE" w14:textId="77777777" w:rsidR="005A4AA3" w:rsidRPr="00EB3F34" w:rsidRDefault="005A4AA3" w:rsidP="00EF1C3E">
            <w:pPr>
              <w:autoSpaceDE w:val="0"/>
              <w:spacing w:after="0" w:line="240" w:lineRule="auto"/>
              <w:ind w:hanging="105"/>
              <w:jc w:val="center"/>
              <w:textAlignment w:val="baseline"/>
              <w:rPr>
                <w:rFonts w:cstheme="minorHAnsi"/>
                <w:szCs w:val="20"/>
              </w:rPr>
            </w:pPr>
            <w:r w:rsidRPr="00EB3F34">
              <w:rPr>
                <w:rFonts w:cstheme="minorHAnsi"/>
                <w:szCs w:val="20"/>
              </w:rPr>
              <w:t>149</w:t>
            </w:r>
          </w:p>
        </w:tc>
        <w:tc>
          <w:tcPr>
            <w:tcW w:w="567" w:type="pct"/>
            <w:tcBorders>
              <w:top w:val="single" w:sz="4" w:space="0" w:color="auto"/>
              <w:left w:val="single" w:sz="4" w:space="0" w:color="auto"/>
              <w:bottom w:val="single" w:sz="4" w:space="0" w:color="auto"/>
              <w:right w:val="single" w:sz="4" w:space="0" w:color="auto"/>
            </w:tcBorders>
            <w:vAlign w:val="center"/>
          </w:tcPr>
          <w:p w14:paraId="21E2D976" w14:textId="77777777" w:rsidR="005A4AA3" w:rsidRPr="00EB3F34" w:rsidRDefault="005A4AA3" w:rsidP="00EF1C3E">
            <w:pPr>
              <w:autoSpaceDE w:val="0"/>
              <w:spacing w:after="0" w:line="240" w:lineRule="auto"/>
              <w:ind w:firstLine="0"/>
              <w:jc w:val="center"/>
              <w:textAlignment w:val="baseline"/>
              <w:rPr>
                <w:rFonts w:cstheme="minorHAnsi"/>
                <w:szCs w:val="20"/>
              </w:rPr>
            </w:pPr>
            <w:r w:rsidRPr="00EB3F34">
              <w:rPr>
                <w:rFonts w:cstheme="minorHAnsi"/>
                <w:szCs w:val="20"/>
              </w:rPr>
              <w:t>149</w:t>
            </w:r>
          </w:p>
        </w:tc>
        <w:tc>
          <w:tcPr>
            <w:tcW w:w="567" w:type="pct"/>
            <w:tcBorders>
              <w:top w:val="single" w:sz="4" w:space="0" w:color="auto"/>
              <w:left w:val="single" w:sz="4" w:space="0" w:color="auto"/>
              <w:bottom w:val="single" w:sz="4" w:space="0" w:color="auto"/>
              <w:right w:val="single" w:sz="4" w:space="0" w:color="auto"/>
            </w:tcBorders>
            <w:vAlign w:val="center"/>
          </w:tcPr>
          <w:p w14:paraId="16BD43B5" w14:textId="77777777" w:rsidR="005A4AA3" w:rsidRPr="00EB3F34" w:rsidRDefault="005A4AA3" w:rsidP="00EF1C3E">
            <w:pPr>
              <w:autoSpaceDE w:val="0"/>
              <w:spacing w:after="0" w:line="240" w:lineRule="auto"/>
              <w:ind w:firstLine="0"/>
              <w:jc w:val="center"/>
              <w:textAlignment w:val="baseline"/>
              <w:rPr>
                <w:rFonts w:cstheme="minorHAnsi"/>
                <w:szCs w:val="20"/>
              </w:rPr>
            </w:pPr>
            <w:r w:rsidRPr="00EB3F34">
              <w:rPr>
                <w:rFonts w:cstheme="minorHAnsi"/>
                <w:szCs w:val="20"/>
              </w:rPr>
              <w:t>149</w:t>
            </w:r>
          </w:p>
        </w:tc>
        <w:tc>
          <w:tcPr>
            <w:tcW w:w="567" w:type="pct"/>
            <w:tcBorders>
              <w:top w:val="single" w:sz="4" w:space="0" w:color="auto"/>
              <w:left w:val="single" w:sz="4" w:space="0" w:color="auto"/>
              <w:bottom w:val="single" w:sz="4" w:space="0" w:color="auto"/>
              <w:right w:val="single" w:sz="4" w:space="0" w:color="auto"/>
            </w:tcBorders>
            <w:vAlign w:val="center"/>
          </w:tcPr>
          <w:p w14:paraId="75DB474D" w14:textId="77777777" w:rsidR="005A4AA3" w:rsidRPr="00EB3F34" w:rsidRDefault="005A4AA3" w:rsidP="00EF1C3E">
            <w:pPr>
              <w:autoSpaceDE w:val="0"/>
              <w:spacing w:after="0" w:line="240" w:lineRule="auto"/>
              <w:ind w:firstLine="8"/>
              <w:jc w:val="center"/>
              <w:textAlignment w:val="baseline"/>
              <w:rPr>
                <w:rFonts w:cstheme="minorHAnsi"/>
                <w:szCs w:val="20"/>
              </w:rPr>
            </w:pPr>
            <w:r w:rsidRPr="00EB3F34">
              <w:rPr>
                <w:rFonts w:cstheme="minorHAnsi"/>
                <w:szCs w:val="20"/>
              </w:rPr>
              <w:t>149</w:t>
            </w:r>
          </w:p>
        </w:tc>
        <w:tc>
          <w:tcPr>
            <w:tcW w:w="564" w:type="pct"/>
            <w:tcBorders>
              <w:top w:val="single" w:sz="4" w:space="0" w:color="auto"/>
              <w:left w:val="single" w:sz="4" w:space="0" w:color="auto"/>
              <w:bottom w:val="single" w:sz="4" w:space="0" w:color="auto"/>
              <w:right w:val="single" w:sz="4" w:space="0" w:color="auto"/>
            </w:tcBorders>
          </w:tcPr>
          <w:p w14:paraId="784B38ED" w14:textId="77777777" w:rsidR="005A4AA3" w:rsidRPr="00EB3F34" w:rsidRDefault="005A4AA3" w:rsidP="00EF1C3E">
            <w:pPr>
              <w:autoSpaceDE w:val="0"/>
              <w:spacing w:after="0" w:line="240" w:lineRule="auto"/>
              <w:ind w:firstLine="0"/>
              <w:jc w:val="center"/>
              <w:textAlignment w:val="baseline"/>
              <w:rPr>
                <w:rFonts w:cstheme="minorHAnsi"/>
                <w:szCs w:val="20"/>
              </w:rPr>
            </w:pPr>
            <w:r w:rsidRPr="00EB3F34">
              <w:rPr>
                <w:rFonts w:cstheme="minorHAnsi"/>
                <w:szCs w:val="20"/>
              </w:rPr>
              <w:t>149</w:t>
            </w:r>
          </w:p>
        </w:tc>
      </w:tr>
      <w:tr w:rsidR="005A4AA3" w:rsidRPr="003A771D" w14:paraId="345B1839" w14:textId="77777777" w:rsidTr="00902C08">
        <w:trPr>
          <w:trHeight w:val="207"/>
          <w:jc w:val="center"/>
        </w:trPr>
        <w:tc>
          <w:tcPr>
            <w:tcW w:w="2168" w:type="pct"/>
            <w:tcBorders>
              <w:top w:val="single" w:sz="4" w:space="0" w:color="000000"/>
              <w:left w:val="single" w:sz="4" w:space="0" w:color="000000"/>
              <w:bottom w:val="single" w:sz="4" w:space="0" w:color="000000"/>
              <w:right w:val="single" w:sz="4" w:space="0" w:color="auto"/>
            </w:tcBorders>
            <w:vAlign w:val="center"/>
          </w:tcPr>
          <w:p w14:paraId="6EC3753D" w14:textId="77777777" w:rsidR="005A4AA3" w:rsidRPr="007C6035" w:rsidRDefault="005A4AA3" w:rsidP="00EF1C3E">
            <w:pPr>
              <w:autoSpaceDE w:val="0"/>
              <w:spacing w:after="0" w:line="240" w:lineRule="auto"/>
              <w:ind w:firstLine="30"/>
              <w:jc w:val="center"/>
              <w:textAlignment w:val="baseline"/>
              <w:rPr>
                <w:rFonts w:eastAsia="Times New Roman" w:cstheme="minorHAnsi"/>
                <w:color w:val="000000"/>
                <w:szCs w:val="20"/>
                <w:lang w:eastAsia="pl-PL"/>
              </w:rPr>
            </w:pPr>
            <w:r w:rsidRPr="007C6035">
              <w:rPr>
                <w:rFonts w:eastAsia="Times New Roman" w:cstheme="minorHAnsi"/>
                <w:color w:val="000000"/>
                <w:szCs w:val="20"/>
                <w:lang w:eastAsia="pl-PL"/>
              </w:rPr>
              <w:t>Gmina wiejska Somianka</w:t>
            </w:r>
          </w:p>
        </w:tc>
        <w:tc>
          <w:tcPr>
            <w:tcW w:w="566" w:type="pct"/>
            <w:tcBorders>
              <w:top w:val="single" w:sz="4" w:space="0" w:color="auto"/>
              <w:left w:val="single" w:sz="4" w:space="0" w:color="auto"/>
              <w:bottom w:val="single" w:sz="4" w:space="0" w:color="auto"/>
              <w:right w:val="single" w:sz="4" w:space="0" w:color="auto"/>
            </w:tcBorders>
            <w:vAlign w:val="center"/>
          </w:tcPr>
          <w:p w14:paraId="5B75A4C3" w14:textId="77777777" w:rsidR="005A4AA3" w:rsidRPr="00182044" w:rsidRDefault="005A4AA3" w:rsidP="00EF1C3E">
            <w:pPr>
              <w:autoSpaceDE w:val="0"/>
              <w:spacing w:after="0" w:line="240" w:lineRule="auto"/>
              <w:ind w:hanging="105"/>
              <w:jc w:val="center"/>
              <w:textAlignment w:val="baseline"/>
              <w:rPr>
                <w:rFonts w:cstheme="minorHAnsi"/>
                <w:szCs w:val="20"/>
              </w:rPr>
            </w:pPr>
            <w:r>
              <w:rPr>
                <w:rFonts w:cstheme="minorHAnsi"/>
                <w:szCs w:val="20"/>
              </w:rPr>
              <w:t>185</w:t>
            </w:r>
          </w:p>
        </w:tc>
        <w:tc>
          <w:tcPr>
            <w:tcW w:w="566" w:type="pct"/>
            <w:tcBorders>
              <w:top w:val="single" w:sz="4" w:space="0" w:color="auto"/>
              <w:left w:val="single" w:sz="4" w:space="0" w:color="auto"/>
              <w:bottom w:val="single" w:sz="4" w:space="0" w:color="auto"/>
              <w:right w:val="single" w:sz="4" w:space="0" w:color="auto"/>
            </w:tcBorders>
            <w:vAlign w:val="center"/>
          </w:tcPr>
          <w:p w14:paraId="4B3EB391" w14:textId="77777777" w:rsidR="005A4AA3" w:rsidRPr="00182044" w:rsidRDefault="005A4AA3" w:rsidP="00EF1C3E">
            <w:pPr>
              <w:autoSpaceDE w:val="0"/>
              <w:spacing w:after="0" w:line="240" w:lineRule="auto"/>
              <w:ind w:firstLine="0"/>
              <w:jc w:val="center"/>
              <w:textAlignment w:val="baseline"/>
              <w:rPr>
                <w:rFonts w:cstheme="minorHAnsi"/>
                <w:szCs w:val="20"/>
              </w:rPr>
            </w:pPr>
            <w:r>
              <w:rPr>
                <w:rFonts w:cstheme="minorHAnsi"/>
                <w:szCs w:val="20"/>
              </w:rPr>
              <w:t>282</w:t>
            </w:r>
          </w:p>
        </w:tc>
        <w:tc>
          <w:tcPr>
            <w:tcW w:w="566" w:type="pct"/>
            <w:tcBorders>
              <w:top w:val="single" w:sz="4" w:space="0" w:color="auto"/>
              <w:left w:val="single" w:sz="4" w:space="0" w:color="auto"/>
              <w:bottom w:val="single" w:sz="4" w:space="0" w:color="auto"/>
              <w:right w:val="single" w:sz="4" w:space="0" w:color="auto"/>
            </w:tcBorders>
            <w:vAlign w:val="center"/>
          </w:tcPr>
          <w:p w14:paraId="3F7B9CA4" w14:textId="77777777" w:rsidR="005A4AA3" w:rsidRPr="00182044" w:rsidRDefault="005A4AA3" w:rsidP="00EF1C3E">
            <w:pPr>
              <w:autoSpaceDE w:val="0"/>
              <w:spacing w:after="0" w:line="240" w:lineRule="auto"/>
              <w:ind w:firstLine="0"/>
              <w:jc w:val="center"/>
              <w:textAlignment w:val="baseline"/>
              <w:rPr>
                <w:rFonts w:cstheme="minorHAnsi"/>
                <w:szCs w:val="20"/>
              </w:rPr>
            </w:pPr>
            <w:r>
              <w:rPr>
                <w:rFonts w:cstheme="minorHAnsi"/>
                <w:szCs w:val="20"/>
              </w:rPr>
              <w:t>292</w:t>
            </w:r>
          </w:p>
        </w:tc>
        <w:tc>
          <w:tcPr>
            <w:tcW w:w="566" w:type="pct"/>
            <w:tcBorders>
              <w:top w:val="single" w:sz="4" w:space="0" w:color="auto"/>
              <w:left w:val="single" w:sz="4" w:space="0" w:color="auto"/>
              <w:bottom w:val="single" w:sz="4" w:space="0" w:color="auto"/>
              <w:right w:val="single" w:sz="4" w:space="0" w:color="auto"/>
            </w:tcBorders>
            <w:vAlign w:val="center"/>
          </w:tcPr>
          <w:p w14:paraId="043506B0" w14:textId="77777777" w:rsidR="005A4AA3" w:rsidRPr="00182044" w:rsidRDefault="005A4AA3" w:rsidP="00EF1C3E">
            <w:pPr>
              <w:autoSpaceDE w:val="0"/>
              <w:spacing w:after="0" w:line="240" w:lineRule="auto"/>
              <w:ind w:firstLine="8"/>
              <w:jc w:val="center"/>
              <w:textAlignment w:val="baseline"/>
              <w:rPr>
                <w:rFonts w:cstheme="minorHAnsi"/>
                <w:szCs w:val="20"/>
              </w:rPr>
            </w:pPr>
            <w:r>
              <w:rPr>
                <w:rFonts w:cstheme="minorHAnsi"/>
                <w:szCs w:val="20"/>
              </w:rPr>
              <w:t>292</w:t>
            </w:r>
          </w:p>
        </w:tc>
        <w:tc>
          <w:tcPr>
            <w:tcW w:w="567" w:type="pct"/>
            <w:tcBorders>
              <w:top w:val="single" w:sz="4" w:space="0" w:color="auto"/>
              <w:left w:val="single" w:sz="4" w:space="0" w:color="auto"/>
              <w:bottom w:val="single" w:sz="4" w:space="0" w:color="auto"/>
              <w:right w:val="single" w:sz="4" w:space="0" w:color="auto"/>
            </w:tcBorders>
            <w:vAlign w:val="center"/>
          </w:tcPr>
          <w:p w14:paraId="014E4FE1" w14:textId="77777777" w:rsidR="005A4AA3" w:rsidRPr="00182044" w:rsidRDefault="005A4AA3" w:rsidP="00EF1C3E">
            <w:pPr>
              <w:autoSpaceDE w:val="0"/>
              <w:spacing w:after="0" w:line="240" w:lineRule="auto"/>
              <w:ind w:firstLine="0"/>
              <w:jc w:val="center"/>
              <w:textAlignment w:val="baseline"/>
              <w:rPr>
                <w:rFonts w:cstheme="minorHAnsi"/>
                <w:szCs w:val="20"/>
              </w:rPr>
            </w:pPr>
            <w:r>
              <w:rPr>
                <w:rFonts w:cstheme="minorHAnsi"/>
                <w:szCs w:val="20"/>
              </w:rPr>
              <w:t>292</w:t>
            </w:r>
          </w:p>
        </w:tc>
      </w:tr>
      <w:tr w:rsidR="005A4AA3" w:rsidRPr="003A771D" w14:paraId="62BAC937" w14:textId="77777777" w:rsidTr="00902C08">
        <w:trPr>
          <w:trHeight w:val="207"/>
          <w:jc w:val="center"/>
        </w:trPr>
        <w:tc>
          <w:tcPr>
            <w:tcW w:w="2168" w:type="pct"/>
            <w:tcBorders>
              <w:top w:val="single" w:sz="4" w:space="0" w:color="000000"/>
              <w:left w:val="single" w:sz="4" w:space="0" w:color="000000"/>
              <w:bottom w:val="single" w:sz="4" w:space="0" w:color="000000"/>
              <w:right w:val="single" w:sz="4" w:space="0" w:color="auto"/>
            </w:tcBorders>
            <w:vAlign w:val="center"/>
          </w:tcPr>
          <w:p w14:paraId="25BD0000" w14:textId="77777777" w:rsidR="005A4AA3" w:rsidRPr="007C6035" w:rsidRDefault="005A4AA3" w:rsidP="00EF1C3E">
            <w:pPr>
              <w:autoSpaceDE w:val="0"/>
              <w:spacing w:after="0" w:line="240" w:lineRule="auto"/>
              <w:ind w:firstLine="30"/>
              <w:jc w:val="center"/>
              <w:textAlignment w:val="baseline"/>
              <w:rPr>
                <w:rFonts w:eastAsia="Times New Roman" w:cstheme="minorHAnsi"/>
                <w:color w:val="000000"/>
                <w:szCs w:val="20"/>
                <w:lang w:eastAsia="pl-PL"/>
              </w:rPr>
            </w:pPr>
            <w:r w:rsidRPr="007C6035">
              <w:rPr>
                <w:rFonts w:eastAsia="Times New Roman" w:cstheme="minorHAnsi"/>
                <w:color w:val="000000"/>
                <w:szCs w:val="20"/>
                <w:lang w:eastAsia="pl-PL"/>
              </w:rPr>
              <w:t>Gmina wiejska Zabrodzie</w:t>
            </w:r>
          </w:p>
        </w:tc>
        <w:tc>
          <w:tcPr>
            <w:tcW w:w="567" w:type="pct"/>
            <w:tcBorders>
              <w:top w:val="single" w:sz="4" w:space="0" w:color="auto"/>
              <w:left w:val="single" w:sz="4" w:space="0" w:color="auto"/>
              <w:bottom w:val="single" w:sz="4" w:space="0" w:color="auto"/>
              <w:right w:val="single" w:sz="4" w:space="0" w:color="auto"/>
            </w:tcBorders>
            <w:vAlign w:val="center"/>
          </w:tcPr>
          <w:p w14:paraId="5EB5D54E" w14:textId="77777777" w:rsidR="005A4AA3" w:rsidRPr="00182044" w:rsidRDefault="005A4AA3" w:rsidP="00EF1C3E">
            <w:pPr>
              <w:autoSpaceDE w:val="0"/>
              <w:spacing w:after="0" w:line="240" w:lineRule="auto"/>
              <w:ind w:hanging="105"/>
              <w:jc w:val="center"/>
              <w:textAlignment w:val="baseline"/>
              <w:rPr>
                <w:rFonts w:cstheme="minorHAnsi"/>
                <w:szCs w:val="20"/>
              </w:rPr>
            </w:pPr>
            <w:r>
              <w:rPr>
                <w:rFonts w:cstheme="minorHAnsi"/>
                <w:szCs w:val="20"/>
              </w:rPr>
              <w:t>6</w:t>
            </w:r>
          </w:p>
        </w:tc>
        <w:tc>
          <w:tcPr>
            <w:tcW w:w="567" w:type="pct"/>
            <w:tcBorders>
              <w:top w:val="single" w:sz="4" w:space="0" w:color="auto"/>
              <w:left w:val="single" w:sz="4" w:space="0" w:color="auto"/>
              <w:bottom w:val="single" w:sz="4" w:space="0" w:color="auto"/>
              <w:right w:val="single" w:sz="4" w:space="0" w:color="auto"/>
            </w:tcBorders>
            <w:vAlign w:val="center"/>
          </w:tcPr>
          <w:p w14:paraId="00C4F69B" w14:textId="77777777" w:rsidR="005A4AA3" w:rsidRPr="00182044" w:rsidRDefault="005A4AA3" w:rsidP="00EF1C3E">
            <w:pPr>
              <w:autoSpaceDE w:val="0"/>
              <w:spacing w:after="0" w:line="240" w:lineRule="auto"/>
              <w:ind w:firstLine="0"/>
              <w:jc w:val="center"/>
              <w:textAlignment w:val="baseline"/>
              <w:rPr>
                <w:rFonts w:cstheme="minorHAnsi"/>
                <w:szCs w:val="20"/>
              </w:rPr>
            </w:pPr>
            <w:r>
              <w:rPr>
                <w:rFonts w:cstheme="minorHAnsi"/>
                <w:szCs w:val="20"/>
              </w:rPr>
              <w:t>26</w:t>
            </w:r>
          </w:p>
        </w:tc>
        <w:tc>
          <w:tcPr>
            <w:tcW w:w="567" w:type="pct"/>
            <w:tcBorders>
              <w:top w:val="single" w:sz="4" w:space="0" w:color="auto"/>
              <w:left w:val="single" w:sz="4" w:space="0" w:color="auto"/>
              <w:bottom w:val="single" w:sz="4" w:space="0" w:color="auto"/>
              <w:right w:val="single" w:sz="4" w:space="0" w:color="auto"/>
            </w:tcBorders>
            <w:vAlign w:val="center"/>
          </w:tcPr>
          <w:p w14:paraId="1F354B43" w14:textId="77777777" w:rsidR="005A4AA3" w:rsidRPr="00182044" w:rsidRDefault="005A4AA3" w:rsidP="00EF1C3E">
            <w:pPr>
              <w:autoSpaceDE w:val="0"/>
              <w:spacing w:after="0" w:line="240" w:lineRule="auto"/>
              <w:ind w:firstLine="0"/>
              <w:jc w:val="center"/>
              <w:textAlignment w:val="baseline"/>
              <w:rPr>
                <w:rFonts w:cstheme="minorHAnsi"/>
                <w:szCs w:val="20"/>
              </w:rPr>
            </w:pPr>
            <w:r>
              <w:rPr>
                <w:rFonts w:cstheme="minorHAnsi"/>
                <w:szCs w:val="20"/>
              </w:rPr>
              <w:t>38</w:t>
            </w:r>
          </w:p>
        </w:tc>
        <w:tc>
          <w:tcPr>
            <w:tcW w:w="567" w:type="pct"/>
            <w:tcBorders>
              <w:top w:val="single" w:sz="4" w:space="0" w:color="auto"/>
              <w:left w:val="single" w:sz="4" w:space="0" w:color="auto"/>
              <w:bottom w:val="single" w:sz="4" w:space="0" w:color="auto"/>
              <w:right w:val="single" w:sz="4" w:space="0" w:color="auto"/>
            </w:tcBorders>
            <w:vAlign w:val="center"/>
          </w:tcPr>
          <w:p w14:paraId="5A951099" w14:textId="77777777" w:rsidR="005A4AA3" w:rsidRPr="00182044" w:rsidRDefault="005A4AA3" w:rsidP="00EF1C3E">
            <w:pPr>
              <w:autoSpaceDE w:val="0"/>
              <w:spacing w:after="0" w:line="240" w:lineRule="auto"/>
              <w:ind w:firstLine="8"/>
              <w:jc w:val="center"/>
              <w:textAlignment w:val="baseline"/>
              <w:rPr>
                <w:rFonts w:cstheme="minorHAnsi"/>
                <w:szCs w:val="20"/>
              </w:rPr>
            </w:pPr>
            <w:r>
              <w:rPr>
                <w:rFonts w:cstheme="minorHAnsi"/>
                <w:szCs w:val="20"/>
              </w:rPr>
              <w:t>45</w:t>
            </w:r>
          </w:p>
        </w:tc>
        <w:tc>
          <w:tcPr>
            <w:tcW w:w="564" w:type="pct"/>
            <w:tcBorders>
              <w:top w:val="single" w:sz="4" w:space="0" w:color="auto"/>
              <w:left w:val="single" w:sz="4" w:space="0" w:color="auto"/>
              <w:bottom w:val="single" w:sz="4" w:space="0" w:color="auto"/>
              <w:right w:val="single" w:sz="4" w:space="0" w:color="auto"/>
            </w:tcBorders>
          </w:tcPr>
          <w:p w14:paraId="23AA98F6" w14:textId="77777777" w:rsidR="005A4AA3" w:rsidRPr="00182044" w:rsidRDefault="005A4AA3" w:rsidP="00EF1C3E">
            <w:pPr>
              <w:autoSpaceDE w:val="0"/>
              <w:spacing w:after="0" w:line="240" w:lineRule="auto"/>
              <w:ind w:firstLine="0"/>
              <w:jc w:val="center"/>
              <w:textAlignment w:val="baseline"/>
              <w:rPr>
                <w:rFonts w:cstheme="minorHAnsi"/>
                <w:szCs w:val="20"/>
              </w:rPr>
            </w:pPr>
            <w:r>
              <w:rPr>
                <w:rFonts w:cstheme="minorHAnsi"/>
                <w:szCs w:val="20"/>
              </w:rPr>
              <w:t>57</w:t>
            </w:r>
          </w:p>
        </w:tc>
      </w:tr>
    </w:tbl>
    <w:p w14:paraId="32C6377F" w14:textId="77777777" w:rsidR="005A4AA3" w:rsidRPr="00592909" w:rsidRDefault="005A4AA3" w:rsidP="00A04EF4">
      <w:pPr>
        <w:pStyle w:val="Akapitzlist"/>
        <w:numPr>
          <w:ilvl w:val="0"/>
          <w:numId w:val="91"/>
        </w:numPr>
        <w:autoSpaceDE w:val="0"/>
        <w:spacing w:after="120" w:line="240" w:lineRule="auto"/>
        <w:textAlignment w:val="baseline"/>
        <w:rPr>
          <w:rFonts w:cs="Arial"/>
          <w:i/>
          <w:kern w:val="2"/>
          <w:szCs w:val="20"/>
          <w:lang w:eastAsia="ar-SA"/>
        </w:rPr>
      </w:pPr>
      <w:r w:rsidRPr="00592909">
        <w:rPr>
          <w:rFonts w:cs="Arial"/>
          <w:i/>
          <w:kern w:val="2"/>
          <w:szCs w:val="20"/>
          <w:lang w:eastAsia="ar-SA"/>
        </w:rPr>
        <w:t>Dane z GUS</w:t>
      </w:r>
    </w:p>
    <w:p w14:paraId="794BC7EB" w14:textId="77777777" w:rsidR="005A4AA3" w:rsidRPr="00592909" w:rsidRDefault="005A4AA3" w:rsidP="00A04EF4">
      <w:pPr>
        <w:pStyle w:val="Akapitzlist"/>
        <w:numPr>
          <w:ilvl w:val="0"/>
          <w:numId w:val="91"/>
        </w:numPr>
        <w:autoSpaceDE w:val="0"/>
        <w:spacing w:after="120" w:line="240" w:lineRule="auto"/>
        <w:textAlignment w:val="baseline"/>
        <w:rPr>
          <w:rFonts w:cs="Arial"/>
          <w:i/>
          <w:kern w:val="2"/>
          <w:szCs w:val="20"/>
          <w:lang w:eastAsia="ar-SA"/>
        </w:rPr>
      </w:pPr>
      <w:r>
        <w:rPr>
          <w:rFonts w:cs="Arial"/>
          <w:i/>
          <w:kern w:val="2"/>
          <w:szCs w:val="20"/>
          <w:lang w:eastAsia="ar-SA"/>
        </w:rPr>
        <w:t>Dane na dzień 20.08.2024</w:t>
      </w:r>
    </w:p>
    <w:p w14:paraId="6B4178D5" w14:textId="77777777" w:rsidR="005A4AA3" w:rsidRPr="00831CAA" w:rsidRDefault="005A4AA3" w:rsidP="005A4AA3">
      <w:pPr>
        <w:autoSpaceDE w:val="0"/>
        <w:spacing w:after="0" w:line="240" w:lineRule="auto"/>
        <w:jc w:val="center"/>
        <w:textAlignment w:val="baseline"/>
        <w:rPr>
          <w:rFonts w:cs="Arial"/>
          <w:i/>
          <w:iCs/>
          <w:szCs w:val="20"/>
        </w:rPr>
      </w:pPr>
      <w:r w:rsidRPr="00831CAA">
        <w:rPr>
          <w:rFonts w:cs="Arial"/>
          <w:i/>
          <w:kern w:val="2"/>
          <w:szCs w:val="20"/>
          <w:lang w:eastAsia="ar-SA"/>
        </w:rPr>
        <w:t xml:space="preserve">Źródło: </w:t>
      </w:r>
      <w:r w:rsidRPr="00831CAA">
        <w:rPr>
          <w:rFonts w:cs="Arial"/>
          <w:i/>
          <w:iCs/>
          <w:szCs w:val="20"/>
        </w:rPr>
        <w:t>PWiK Sp. z o.o. w Wyszkowie, ZGK Brańszczyk, ZGK Rząśnik, UG Długosiodło, UG Somianka, UG Zabrodzie</w:t>
      </w:r>
    </w:p>
    <w:p w14:paraId="74586E8B" w14:textId="49C563F6" w:rsidR="00A53ABD" w:rsidRPr="00D93CD6" w:rsidRDefault="00A53ABD" w:rsidP="005A4AA3">
      <w:pPr>
        <w:tabs>
          <w:tab w:val="left" w:pos="567"/>
        </w:tabs>
        <w:spacing w:after="0"/>
        <w:rPr>
          <w:rFonts w:cs="Arial"/>
          <w:i/>
          <w:kern w:val="1"/>
          <w:szCs w:val="20"/>
          <w:lang w:eastAsia="ar-SA"/>
        </w:rPr>
      </w:pPr>
    </w:p>
    <w:p w14:paraId="75687D9F" w14:textId="7518A3A0" w:rsidR="00A53ABD" w:rsidRPr="00D93CD6" w:rsidRDefault="00746576" w:rsidP="00357386">
      <w:pPr>
        <w:pStyle w:val="Nagwek2"/>
        <w:spacing w:before="0" w:after="240"/>
        <w:ind w:left="578" w:hanging="578"/>
        <w:rPr>
          <w:rFonts w:asciiTheme="minorHAnsi" w:hAnsiTheme="minorHAnsi" w:cstheme="minorHAnsi"/>
          <w:b/>
          <w:bCs/>
          <w:color w:val="auto"/>
        </w:rPr>
      </w:pPr>
      <w:bookmarkStart w:id="121" w:name="_Toc177721481"/>
      <w:r w:rsidRPr="00D93CD6">
        <w:rPr>
          <w:rFonts w:asciiTheme="minorHAnsi" w:hAnsiTheme="minorHAnsi" w:cstheme="minorHAnsi"/>
          <w:b/>
          <w:bCs/>
          <w:color w:val="auto"/>
        </w:rPr>
        <w:t>Zasoby geologiczne</w:t>
      </w:r>
      <w:bookmarkEnd w:id="121"/>
      <w:r w:rsidRPr="00D93CD6">
        <w:rPr>
          <w:rFonts w:asciiTheme="minorHAnsi" w:hAnsiTheme="minorHAnsi" w:cstheme="minorHAnsi"/>
          <w:b/>
          <w:bCs/>
          <w:color w:val="auto"/>
        </w:rPr>
        <w:tab/>
      </w:r>
    </w:p>
    <w:p w14:paraId="3B05CD7E" w14:textId="12EB4E5E" w:rsidR="00DE78F5" w:rsidRPr="00AE29BF" w:rsidRDefault="00DE78F5" w:rsidP="00DE78F5">
      <w:pPr>
        <w:tabs>
          <w:tab w:val="left" w:pos="567"/>
        </w:tabs>
        <w:rPr>
          <w:szCs w:val="20"/>
          <w:lang w:eastAsia="zh-CN" w:bidi="hi-IN"/>
        </w:rPr>
      </w:pPr>
      <w:bookmarkStart w:id="122" w:name="_Hlk89535748"/>
      <w:r w:rsidRPr="009F0371">
        <w:rPr>
          <w:szCs w:val="20"/>
          <w:lang w:eastAsia="zh-CN" w:bidi="hi-IN"/>
        </w:rPr>
        <w:t>Powiat wyszkowski jest umiarkowanie zasobny</w:t>
      </w:r>
      <w:r w:rsidRPr="00E973B6">
        <w:rPr>
          <w:szCs w:val="20"/>
          <w:lang w:eastAsia="zh-CN" w:bidi="hi-IN"/>
        </w:rPr>
        <w:t xml:space="preserve"> w kopaliny, a na jego terenie dominują piaski i żwiry. Poza złożami piasku i żwiru w powiecie wyszkowskim występuje 1 złoże piasków kwarcowych d/p betonów komórkowych oraz 2 złoża surowców szklarskich. Wykaz złóż kopalin w powiecie </w:t>
      </w:r>
      <w:r>
        <w:rPr>
          <w:szCs w:val="20"/>
          <w:lang w:eastAsia="zh-CN" w:bidi="hi-IN"/>
        </w:rPr>
        <w:t>wyszkowskim</w:t>
      </w:r>
      <w:r w:rsidRPr="00E973B6">
        <w:rPr>
          <w:szCs w:val="20"/>
          <w:lang w:eastAsia="zh-CN" w:bidi="hi-IN"/>
        </w:rPr>
        <w:t xml:space="preserve"> przedstawia tabela poniżej.</w:t>
      </w:r>
    </w:p>
    <w:p w14:paraId="68A93D87" w14:textId="00B78B21" w:rsidR="00DE78F5" w:rsidRPr="00AE29BF" w:rsidRDefault="00DE78F5" w:rsidP="00DE78F5">
      <w:pPr>
        <w:pStyle w:val="Legenda"/>
        <w:keepNext/>
        <w:spacing w:after="0"/>
        <w:rPr>
          <w:b w:val="0"/>
          <w:bCs w:val="0"/>
          <w:i w:val="0"/>
          <w:iCs/>
        </w:rPr>
      </w:pPr>
      <w:bookmarkStart w:id="123" w:name="_Toc102729675"/>
      <w:bookmarkStart w:id="124" w:name="_Toc176261404"/>
      <w:bookmarkStart w:id="125" w:name="_Toc177721381"/>
      <w:r w:rsidRPr="00AE29BF">
        <w:rPr>
          <w:i w:val="0"/>
        </w:rPr>
        <w:t xml:space="preserve">Tabela </w:t>
      </w:r>
      <w:r w:rsidRPr="00AE29BF">
        <w:rPr>
          <w:b w:val="0"/>
          <w:bCs w:val="0"/>
          <w:i w:val="0"/>
          <w:iCs/>
        </w:rPr>
        <w:fldChar w:fldCharType="begin"/>
      </w:r>
      <w:r w:rsidRPr="00AE29BF">
        <w:rPr>
          <w:i w:val="0"/>
        </w:rPr>
        <w:instrText xml:space="preserve"> SEQ Tabela \* ARABIC </w:instrText>
      </w:r>
      <w:r w:rsidRPr="00AE29BF">
        <w:rPr>
          <w:b w:val="0"/>
          <w:bCs w:val="0"/>
          <w:i w:val="0"/>
          <w:iCs/>
        </w:rPr>
        <w:fldChar w:fldCharType="separate"/>
      </w:r>
      <w:r w:rsidR="007A339E">
        <w:rPr>
          <w:i w:val="0"/>
          <w:noProof/>
        </w:rPr>
        <w:t>21</w:t>
      </w:r>
      <w:r w:rsidRPr="00AE29BF">
        <w:rPr>
          <w:b w:val="0"/>
          <w:bCs w:val="0"/>
          <w:i w:val="0"/>
          <w:iCs/>
        </w:rPr>
        <w:fldChar w:fldCharType="end"/>
      </w:r>
      <w:r w:rsidRPr="00AE29BF">
        <w:rPr>
          <w:i w:val="0"/>
        </w:rPr>
        <w:t xml:space="preserve">. Wykaz zasobów złóż kopalin w powiecie </w:t>
      </w:r>
      <w:r>
        <w:rPr>
          <w:i w:val="0"/>
        </w:rPr>
        <w:t>wyszkowskim</w:t>
      </w:r>
      <w:r w:rsidRPr="00AE29BF">
        <w:rPr>
          <w:i w:val="0"/>
        </w:rPr>
        <w:t xml:space="preserve"> (wg stanu na dzień 31.12.2023 r.)</w:t>
      </w:r>
      <w:bookmarkEnd w:id="123"/>
      <w:bookmarkEnd w:id="124"/>
      <w:bookmarkEnd w:id="125"/>
    </w:p>
    <w:tbl>
      <w:tblPr>
        <w:tblW w:w="5081" w:type="pct"/>
        <w:jc w:val="center"/>
        <w:tblCellMar>
          <w:left w:w="70" w:type="dxa"/>
          <w:right w:w="70" w:type="dxa"/>
        </w:tblCellMar>
        <w:tblLook w:val="04A0" w:firstRow="1" w:lastRow="0" w:firstColumn="1" w:lastColumn="0" w:noHBand="0" w:noVBand="1"/>
      </w:tblPr>
      <w:tblGrid>
        <w:gridCol w:w="456"/>
        <w:gridCol w:w="1265"/>
        <w:gridCol w:w="1569"/>
        <w:gridCol w:w="1672"/>
        <w:gridCol w:w="1251"/>
        <w:gridCol w:w="1291"/>
        <w:gridCol w:w="1703"/>
      </w:tblGrid>
      <w:tr w:rsidR="00DE78F5" w:rsidRPr="003A771D" w14:paraId="7ED75321" w14:textId="77777777" w:rsidTr="00EF1C3E">
        <w:trPr>
          <w:trHeight w:val="20"/>
          <w:tblHeader/>
          <w:jc w:val="center"/>
        </w:trPr>
        <w:tc>
          <w:tcPr>
            <w:tcW w:w="300" w:type="pct"/>
            <w:vMerge w:val="restart"/>
            <w:tcBorders>
              <w:top w:val="single" w:sz="4" w:space="0" w:color="auto"/>
              <w:left w:val="single" w:sz="4" w:space="0" w:color="auto"/>
              <w:bottom w:val="single" w:sz="4" w:space="0" w:color="auto"/>
              <w:right w:val="single" w:sz="4" w:space="0" w:color="auto"/>
            </w:tcBorders>
            <w:shd w:val="clear" w:color="auto" w:fill="EDEDED"/>
            <w:noWrap/>
            <w:vAlign w:val="center"/>
            <w:hideMark/>
          </w:tcPr>
          <w:p w14:paraId="3FAA4D51" w14:textId="77777777" w:rsidR="00DE78F5" w:rsidRPr="00AE29BF" w:rsidRDefault="00DE78F5" w:rsidP="00EF1C3E">
            <w:pPr>
              <w:spacing w:after="0" w:line="240" w:lineRule="auto"/>
              <w:ind w:firstLine="68"/>
              <w:jc w:val="center"/>
              <w:rPr>
                <w:rFonts w:eastAsia="Times New Roman" w:cs="Calibri"/>
                <w:b/>
                <w:bCs/>
                <w:szCs w:val="20"/>
                <w:lang w:eastAsia="pl-PL"/>
              </w:rPr>
            </w:pPr>
            <w:r w:rsidRPr="00AE29BF">
              <w:rPr>
                <w:rFonts w:eastAsia="Times New Roman" w:cs="Calibri"/>
                <w:b/>
                <w:bCs/>
                <w:szCs w:val="20"/>
                <w:lang w:eastAsia="pl-PL"/>
              </w:rPr>
              <w:t>Lp.</w:t>
            </w:r>
          </w:p>
        </w:tc>
        <w:tc>
          <w:tcPr>
            <w:tcW w:w="739" w:type="pct"/>
            <w:vMerge w:val="restart"/>
            <w:tcBorders>
              <w:top w:val="single" w:sz="4" w:space="0" w:color="auto"/>
              <w:left w:val="nil"/>
              <w:bottom w:val="single" w:sz="4" w:space="0" w:color="auto"/>
              <w:right w:val="single" w:sz="4" w:space="0" w:color="auto"/>
            </w:tcBorders>
            <w:shd w:val="clear" w:color="auto" w:fill="EDEDED"/>
            <w:vAlign w:val="center"/>
            <w:hideMark/>
          </w:tcPr>
          <w:p w14:paraId="0364FE23" w14:textId="77777777" w:rsidR="00DE78F5" w:rsidRPr="00AE29BF" w:rsidRDefault="00DE78F5" w:rsidP="00EF1C3E">
            <w:pPr>
              <w:spacing w:after="0" w:line="240" w:lineRule="auto"/>
              <w:ind w:firstLine="177"/>
              <w:jc w:val="center"/>
              <w:rPr>
                <w:rFonts w:eastAsia="Times New Roman" w:cs="Calibri"/>
                <w:b/>
                <w:bCs/>
                <w:szCs w:val="20"/>
                <w:lang w:eastAsia="pl-PL"/>
              </w:rPr>
            </w:pPr>
            <w:r w:rsidRPr="00AE29BF">
              <w:rPr>
                <w:rFonts w:eastAsia="Times New Roman" w:cs="Calibri"/>
                <w:b/>
                <w:bCs/>
                <w:szCs w:val="20"/>
                <w:lang w:eastAsia="pl-PL"/>
              </w:rPr>
              <w:t>Nazwa złoża</w:t>
            </w:r>
          </w:p>
        </w:tc>
        <w:tc>
          <w:tcPr>
            <w:tcW w:w="1864" w:type="pct"/>
            <w:gridSpan w:val="2"/>
            <w:tcBorders>
              <w:top w:val="single" w:sz="4" w:space="0" w:color="auto"/>
              <w:left w:val="nil"/>
              <w:bottom w:val="single" w:sz="4" w:space="0" w:color="auto"/>
              <w:right w:val="single" w:sz="4" w:space="0" w:color="auto"/>
            </w:tcBorders>
            <w:shd w:val="clear" w:color="auto" w:fill="EDEDED"/>
            <w:vAlign w:val="center"/>
            <w:hideMark/>
          </w:tcPr>
          <w:p w14:paraId="547632CB" w14:textId="77777777" w:rsidR="00DE78F5" w:rsidRPr="00AE29BF" w:rsidRDefault="00DE78F5" w:rsidP="00EF1C3E">
            <w:pPr>
              <w:spacing w:after="0" w:line="240" w:lineRule="auto"/>
              <w:ind w:firstLine="0"/>
              <w:jc w:val="center"/>
              <w:rPr>
                <w:rFonts w:eastAsia="Times New Roman" w:cs="Calibri"/>
                <w:b/>
                <w:bCs/>
                <w:szCs w:val="20"/>
                <w:lang w:eastAsia="pl-PL"/>
              </w:rPr>
            </w:pPr>
            <w:r w:rsidRPr="00AE29BF">
              <w:rPr>
                <w:rFonts w:eastAsia="Times New Roman" w:cs="Calibri"/>
                <w:b/>
                <w:bCs/>
                <w:szCs w:val="20"/>
                <w:lang w:eastAsia="pl-PL"/>
              </w:rPr>
              <w:t xml:space="preserve">Zasoby </w:t>
            </w:r>
          </w:p>
        </w:tc>
        <w:tc>
          <w:tcPr>
            <w:tcW w:w="630" w:type="pct"/>
            <w:vMerge w:val="restart"/>
            <w:tcBorders>
              <w:top w:val="single" w:sz="4" w:space="0" w:color="auto"/>
              <w:left w:val="nil"/>
              <w:right w:val="single" w:sz="4" w:space="0" w:color="auto"/>
            </w:tcBorders>
            <w:shd w:val="clear" w:color="auto" w:fill="EDEDED"/>
            <w:vAlign w:val="center"/>
          </w:tcPr>
          <w:p w14:paraId="55878AC8" w14:textId="77777777" w:rsidR="00DE78F5" w:rsidRPr="00AE29BF" w:rsidRDefault="00DE78F5" w:rsidP="00EF1C3E">
            <w:pPr>
              <w:spacing w:after="0" w:line="240" w:lineRule="auto"/>
              <w:ind w:firstLine="43"/>
              <w:jc w:val="center"/>
              <w:rPr>
                <w:rFonts w:eastAsia="Times New Roman" w:cs="Calibri"/>
                <w:b/>
                <w:bCs/>
                <w:szCs w:val="20"/>
                <w:lang w:eastAsia="pl-PL"/>
              </w:rPr>
            </w:pPr>
            <w:r w:rsidRPr="00AE29BF">
              <w:rPr>
                <w:rFonts w:eastAsia="Times New Roman" w:cs="Calibri"/>
                <w:b/>
                <w:bCs/>
                <w:szCs w:val="20"/>
                <w:lang w:eastAsia="pl-PL"/>
              </w:rPr>
              <w:t>Główna / towarzysząca</w:t>
            </w:r>
          </w:p>
        </w:tc>
        <w:tc>
          <w:tcPr>
            <w:tcW w:w="669" w:type="pct"/>
            <w:vMerge w:val="restart"/>
            <w:tcBorders>
              <w:top w:val="single" w:sz="4" w:space="0" w:color="auto"/>
              <w:left w:val="nil"/>
              <w:right w:val="single" w:sz="4" w:space="0" w:color="auto"/>
            </w:tcBorders>
            <w:shd w:val="clear" w:color="auto" w:fill="EDEDED"/>
            <w:vAlign w:val="center"/>
          </w:tcPr>
          <w:p w14:paraId="4BE41038" w14:textId="77777777" w:rsidR="00DE78F5" w:rsidRPr="00AE29BF" w:rsidRDefault="00DE78F5" w:rsidP="00EF1C3E">
            <w:pPr>
              <w:spacing w:after="0" w:line="240" w:lineRule="auto"/>
              <w:ind w:firstLine="43"/>
              <w:jc w:val="center"/>
              <w:rPr>
                <w:rFonts w:eastAsia="Times New Roman" w:cs="Calibri"/>
                <w:b/>
                <w:bCs/>
                <w:szCs w:val="20"/>
                <w:lang w:eastAsia="pl-PL"/>
              </w:rPr>
            </w:pPr>
            <w:r w:rsidRPr="00AE29BF">
              <w:rPr>
                <w:rFonts w:eastAsia="Times New Roman" w:cs="Calibri"/>
                <w:b/>
                <w:bCs/>
                <w:szCs w:val="20"/>
                <w:lang w:eastAsia="pl-PL"/>
              </w:rPr>
              <w:t>Kopalina</w:t>
            </w:r>
          </w:p>
        </w:tc>
        <w:tc>
          <w:tcPr>
            <w:tcW w:w="799" w:type="pct"/>
            <w:vMerge w:val="restart"/>
            <w:tcBorders>
              <w:top w:val="single" w:sz="4" w:space="0" w:color="auto"/>
              <w:left w:val="single" w:sz="4" w:space="0" w:color="auto"/>
              <w:bottom w:val="single" w:sz="4" w:space="0" w:color="auto"/>
              <w:right w:val="single" w:sz="4" w:space="0" w:color="auto"/>
            </w:tcBorders>
            <w:shd w:val="clear" w:color="auto" w:fill="EDEDED"/>
            <w:vAlign w:val="center"/>
            <w:hideMark/>
          </w:tcPr>
          <w:p w14:paraId="074F0DF6" w14:textId="77777777" w:rsidR="00DE78F5" w:rsidRPr="00AE29BF" w:rsidRDefault="00DE78F5" w:rsidP="00EF1C3E">
            <w:pPr>
              <w:spacing w:after="0" w:line="240" w:lineRule="auto"/>
              <w:ind w:firstLine="0"/>
              <w:jc w:val="center"/>
              <w:rPr>
                <w:rFonts w:eastAsia="Times New Roman" w:cs="Calibri"/>
                <w:b/>
                <w:bCs/>
                <w:szCs w:val="20"/>
                <w:lang w:eastAsia="pl-PL"/>
              </w:rPr>
            </w:pPr>
            <w:r w:rsidRPr="00AE29BF">
              <w:rPr>
                <w:rFonts w:eastAsia="Times New Roman" w:cs="Calibri"/>
                <w:b/>
                <w:bCs/>
                <w:szCs w:val="20"/>
                <w:lang w:eastAsia="pl-PL"/>
              </w:rPr>
              <w:t xml:space="preserve">Stan zagospodarowania </w:t>
            </w:r>
          </w:p>
        </w:tc>
      </w:tr>
      <w:tr w:rsidR="00DE78F5" w:rsidRPr="003A771D" w14:paraId="2BE184CA" w14:textId="77777777" w:rsidTr="00EF1C3E">
        <w:trPr>
          <w:trHeight w:val="57"/>
          <w:tblHeader/>
          <w:jc w:val="center"/>
        </w:trPr>
        <w:tc>
          <w:tcPr>
            <w:tcW w:w="300" w:type="pct"/>
            <w:vMerge/>
            <w:tcBorders>
              <w:top w:val="single" w:sz="4" w:space="0" w:color="auto"/>
              <w:left w:val="single" w:sz="4" w:space="0" w:color="auto"/>
              <w:bottom w:val="single" w:sz="4" w:space="0" w:color="auto"/>
              <w:right w:val="single" w:sz="4" w:space="0" w:color="auto"/>
            </w:tcBorders>
            <w:vAlign w:val="center"/>
            <w:hideMark/>
          </w:tcPr>
          <w:p w14:paraId="259D251B" w14:textId="77777777" w:rsidR="00DE78F5" w:rsidRPr="003A771D" w:rsidRDefault="00DE78F5" w:rsidP="00EF1C3E">
            <w:pPr>
              <w:spacing w:after="0"/>
              <w:ind w:firstLine="68"/>
              <w:rPr>
                <w:rFonts w:eastAsia="Times New Roman" w:cs="Calibri"/>
                <w:b/>
                <w:bCs/>
                <w:szCs w:val="20"/>
                <w:highlight w:val="yellow"/>
                <w:lang w:eastAsia="pl-PL"/>
              </w:rPr>
            </w:pPr>
          </w:p>
        </w:tc>
        <w:tc>
          <w:tcPr>
            <w:tcW w:w="739" w:type="pct"/>
            <w:vMerge/>
            <w:tcBorders>
              <w:top w:val="single" w:sz="4" w:space="0" w:color="auto"/>
              <w:left w:val="nil"/>
              <w:bottom w:val="single" w:sz="4" w:space="0" w:color="auto"/>
              <w:right w:val="single" w:sz="4" w:space="0" w:color="auto"/>
            </w:tcBorders>
            <w:vAlign w:val="center"/>
            <w:hideMark/>
          </w:tcPr>
          <w:p w14:paraId="18A54A10" w14:textId="77777777" w:rsidR="00DE78F5" w:rsidRPr="003A771D" w:rsidRDefault="00DE78F5" w:rsidP="00EF1C3E">
            <w:pPr>
              <w:spacing w:after="0"/>
              <w:ind w:firstLine="177"/>
              <w:rPr>
                <w:rFonts w:eastAsia="Times New Roman" w:cs="Calibri"/>
                <w:b/>
                <w:bCs/>
                <w:szCs w:val="20"/>
                <w:highlight w:val="yellow"/>
                <w:lang w:eastAsia="pl-PL"/>
              </w:rPr>
            </w:pPr>
          </w:p>
        </w:tc>
        <w:tc>
          <w:tcPr>
            <w:tcW w:w="904" w:type="pct"/>
            <w:tcBorders>
              <w:top w:val="single" w:sz="4" w:space="0" w:color="auto"/>
              <w:left w:val="nil"/>
              <w:bottom w:val="single" w:sz="4" w:space="0" w:color="auto"/>
              <w:right w:val="single" w:sz="4" w:space="0" w:color="auto"/>
            </w:tcBorders>
            <w:shd w:val="clear" w:color="auto" w:fill="EDEDED"/>
            <w:vAlign w:val="center"/>
            <w:hideMark/>
          </w:tcPr>
          <w:p w14:paraId="181705B5" w14:textId="77777777" w:rsidR="00DE78F5" w:rsidRDefault="00DE78F5" w:rsidP="00EF1C3E">
            <w:pPr>
              <w:spacing w:after="0" w:line="240" w:lineRule="auto"/>
              <w:ind w:firstLine="0"/>
              <w:jc w:val="center"/>
              <w:rPr>
                <w:rFonts w:eastAsia="Times New Roman" w:cs="Calibri"/>
                <w:b/>
                <w:bCs/>
                <w:szCs w:val="20"/>
                <w:lang w:eastAsia="pl-PL"/>
              </w:rPr>
            </w:pPr>
            <w:r>
              <w:rPr>
                <w:rFonts w:eastAsia="Times New Roman" w:cs="Calibri"/>
                <w:b/>
                <w:bCs/>
                <w:szCs w:val="20"/>
                <w:lang w:eastAsia="pl-PL"/>
              </w:rPr>
              <w:t>G</w:t>
            </w:r>
            <w:r w:rsidRPr="00AE29BF">
              <w:rPr>
                <w:rFonts w:eastAsia="Times New Roman" w:cs="Calibri"/>
                <w:b/>
                <w:bCs/>
                <w:szCs w:val="20"/>
                <w:lang w:eastAsia="pl-PL"/>
              </w:rPr>
              <w:t>eologiczne bilansowe</w:t>
            </w:r>
            <w:r>
              <w:rPr>
                <w:rFonts w:eastAsia="Times New Roman" w:cs="Calibri"/>
                <w:b/>
                <w:bCs/>
                <w:szCs w:val="20"/>
                <w:lang w:eastAsia="pl-PL"/>
              </w:rPr>
              <w:t>/</w:t>
            </w:r>
          </w:p>
          <w:p w14:paraId="4642A594" w14:textId="77777777" w:rsidR="00DE78F5" w:rsidRPr="00AE29BF" w:rsidRDefault="00DE78F5" w:rsidP="00EF1C3E">
            <w:pPr>
              <w:spacing w:after="0" w:line="240" w:lineRule="auto"/>
              <w:ind w:firstLine="0"/>
              <w:jc w:val="center"/>
              <w:rPr>
                <w:rFonts w:eastAsia="Times New Roman" w:cs="Calibri"/>
                <w:b/>
                <w:bCs/>
                <w:szCs w:val="20"/>
                <w:lang w:eastAsia="pl-PL"/>
              </w:rPr>
            </w:pPr>
            <w:r>
              <w:rPr>
                <w:rFonts w:eastAsia="Times New Roman" w:cs="Calibri"/>
                <w:b/>
                <w:bCs/>
                <w:szCs w:val="20"/>
                <w:lang w:eastAsia="pl-PL"/>
              </w:rPr>
              <w:t>pozabilansowe</w:t>
            </w:r>
          </w:p>
        </w:tc>
        <w:tc>
          <w:tcPr>
            <w:tcW w:w="960" w:type="pct"/>
            <w:tcBorders>
              <w:top w:val="single" w:sz="4" w:space="0" w:color="auto"/>
              <w:left w:val="nil"/>
              <w:bottom w:val="single" w:sz="4" w:space="0" w:color="auto"/>
              <w:right w:val="single" w:sz="4" w:space="0" w:color="auto"/>
            </w:tcBorders>
            <w:shd w:val="clear" w:color="auto" w:fill="EDEDED"/>
            <w:vAlign w:val="center"/>
            <w:hideMark/>
          </w:tcPr>
          <w:p w14:paraId="05D6FAC8" w14:textId="77777777" w:rsidR="00DE78F5" w:rsidRDefault="00DE78F5" w:rsidP="00EF1C3E">
            <w:pPr>
              <w:spacing w:after="0" w:line="240" w:lineRule="auto"/>
              <w:ind w:firstLine="0"/>
              <w:jc w:val="center"/>
              <w:rPr>
                <w:rFonts w:eastAsia="Times New Roman" w:cs="Calibri"/>
                <w:b/>
                <w:bCs/>
                <w:szCs w:val="20"/>
                <w:lang w:eastAsia="pl-PL"/>
              </w:rPr>
            </w:pPr>
            <w:r w:rsidRPr="00AE29BF">
              <w:rPr>
                <w:rFonts w:eastAsia="Times New Roman" w:cs="Calibri"/>
                <w:b/>
                <w:bCs/>
                <w:szCs w:val="20"/>
                <w:lang w:eastAsia="pl-PL"/>
              </w:rPr>
              <w:t>Przemysłowe</w:t>
            </w:r>
            <w:r>
              <w:rPr>
                <w:rFonts w:eastAsia="Times New Roman" w:cs="Calibri"/>
                <w:b/>
                <w:bCs/>
                <w:szCs w:val="20"/>
                <w:lang w:eastAsia="pl-PL"/>
              </w:rPr>
              <w:t>/</w:t>
            </w:r>
          </w:p>
          <w:p w14:paraId="235F803B" w14:textId="77777777" w:rsidR="00DE78F5" w:rsidRPr="00AE29BF" w:rsidRDefault="00DE78F5" w:rsidP="00EF1C3E">
            <w:pPr>
              <w:spacing w:after="0" w:line="240" w:lineRule="auto"/>
              <w:ind w:firstLine="0"/>
              <w:jc w:val="center"/>
              <w:rPr>
                <w:rFonts w:eastAsia="Times New Roman" w:cs="Calibri"/>
                <w:b/>
                <w:bCs/>
                <w:szCs w:val="20"/>
                <w:lang w:eastAsia="pl-PL"/>
              </w:rPr>
            </w:pPr>
            <w:r>
              <w:rPr>
                <w:rFonts w:eastAsia="Times New Roman" w:cs="Calibri"/>
                <w:b/>
                <w:bCs/>
                <w:szCs w:val="20"/>
                <w:lang w:eastAsia="pl-PL"/>
              </w:rPr>
              <w:t>nieprzemysłowe</w:t>
            </w:r>
          </w:p>
        </w:tc>
        <w:tc>
          <w:tcPr>
            <w:tcW w:w="630" w:type="pct"/>
            <w:vMerge/>
            <w:tcBorders>
              <w:left w:val="nil"/>
              <w:bottom w:val="single" w:sz="4" w:space="0" w:color="auto"/>
              <w:right w:val="single" w:sz="4" w:space="0" w:color="auto"/>
            </w:tcBorders>
          </w:tcPr>
          <w:p w14:paraId="21C72C68" w14:textId="77777777" w:rsidR="00DE78F5" w:rsidRPr="003A771D" w:rsidRDefault="00DE78F5" w:rsidP="00EF1C3E">
            <w:pPr>
              <w:spacing w:after="0"/>
              <w:ind w:firstLine="43"/>
              <w:rPr>
                <w:rFonts w:eastAsia="Times New Roman" w:cs="Calibri"/>
                <w:b/>
                <w:bCs/>
                <w:szCs w:val="20"/>
                <w:highlight w:val="yellow"/>
                <w:lang w:eastAsia="pl-PL"/>
              </w:rPr>
            </w:pPr>
          </w:p>
        </w:tc>
        <w:tc>
          <w:tcPr>
            <w:tcW w:w="669" w:type="pct"/>
            <w:vMerge/>
            <w:tcBorders>
              <w:left w:val="nil"/>
              <w:bottom w:val="single" w:sz="4" w:space="0" w:color="auto"/>
              <w:right w:val="single" w:sz="4" w:space="0" w:color="auto"/>
            </w:tcBorders>
          </w:tcPr>
          <w:p w14:paraId="70FF4481" w14:textId="77777777" w:rsidR="00DE78F5" w:rsidRPr="003A771D" w:rsidRDefault="00DE78F5" w:rsidP="00EF1C3E">
            <w:pPr>
              <w:spacing w:after="0"/>
              <w:ind w:firstLine="43"/>
              <w:rPr>
                <w:rFonts w:eastAsia="Times New Roman" w:cs="Calibri"/>
                <w:b/>
                <w:bCs/>
                <w:szCs w:val="20"/>
                <w:highlight w:val="yellow"/>
                <w:lang w:eastAsia="pl-PL"/>
              </w:rPr>
            </w:pPr>
          </w:p>
        </w:tc>
        <w:tc>
          <w:tcPr>
            <w:tcW w:w="799" w:type="pct"/>
            <w:vMerge/>
            <w:tcBorders>
              <w:top w:val="single" w:sz="4" w:space="0" w:color="auto"/>
              <w:left w:val="single" w:sz="4" w:space="0" w:color="auto"/>
              <w:bottom w:val="single" w:sz="4" w:space="0" w:color="auto"/>
              <w:right w:val="single" w:sz="4" w:space="0" w:color="auto"/>
            </w:tcBorders>
            <w:vAlign w:val="center"/>
            <w:hideMark/>
          </w:tcPr>
          <w:p w14:paraId="0BF407F2" w14:textId="77777777" w:rsidR="00DE78F5" w:rsidRPr="003A771D" w:rsidRDefault="00DE78F5" w:rsidP="00EF1C3E">
            <w:pPr>
              <w:spacing w:after="0"/>
              <w:ind w:firstLine="0"/>
              <w:rPr>
                <w:rFonts w:eastAsia="Times New Roman" w:cs="Calibri"/>
                <w:b/>
                <w:bCs/>
                <w:szCs w:val="20"/>
                <w:highlight w:val="yellow"/>
                <w:lang w:eastAsia="pl-PL"/>
              </w:rPr>
            </w:pPr>
          </w:p>
        </w:tc>
      </w:tr>
      <w:tr w:rsidR="00DE78F5" w:rsidRPr="003A771D" w14:paraId="4C8F2F1F" w14:textId="77777777" w:rsidTr="00EF1C3E">
        <w:trPr>
          <w:trHeight w:val="20"/>
          <w:jc w:val="center"/>
        </w:trPr>
        <w:tc>
          <w:tcPr>
            <w:tcW w:w="300" w:type="pct"/>
            <w:vMerge w:val="restart"/>
            <w:tcBorders>
              <w:top w:val="nil"/>
              <w:left w:val="single" w:sz="4" w:space="0" w:color="auto"/>
              <w:right w:val="single" w:sz="4" w:space="0" w:color="auto"/>
            </w:tcBorders>
            <w:noWrap/>
            <w:vAlign w:val="center"/>
          </w:tcPr>
          <w:p w14:paraId="05B003DE" w14:textId="77777777" w:rsidR="00DE78F5" w:rsidRPr="00B647B3" w:rsidRDefault="00DE78F5" w:rsidP="00EF1C3E">
            <w:pPr>
              <w:spacing w:after="0" w:line="240" w:lineRule="auto"/>
              <w:ind w:firstLine="68"/>
              <w:jc w:val="center"/>
              <w:rPr>
                <w:rFonts w:eastAsia="Times New Roman" w:cs="Calibri"/>
                <w:szCs w:val="20"/>
                <w:lang w:eastAsia="pl-PL"/>
              </w:rPr>
            </w:pPr>
            <w:r w:rsidRPr="00B647B3">
              <w:rPr>
                <w:rFonts w:eastAsia="Times New Roman" w:cs="Calibri"/>
                <w:szCs w:val="20"/>
                <w:lang w:eastAsia="pl-PL"/>
              </w:rPr>
              <w:t>1</w:t>
            </w:r>
          </w:p>
        </w:tc>
        <w:tc>
          <w:tcPr>
            <w:tcW w:w="739" w:type="pct"/>
            <w:vMerge w:val="restart"/>
            <w:tcBorders>
              <w:top w:val="nil"/>
              <w:left w:val="nil"/>
              <w:right w:val="single" w:sz="4" w:space="0" w:color="auto"/>
            </w:tcBorders>
            <w:vAlign w:val="center"/>
          </w:tcPr>
          <w:p w14:paraId="4C90FDE4" w14:textId="77777777" w:rsidR="00DE78F5" w:rsidRPr="00B00BAE" w:rsidRDefault="00DE78F5" w:rsidP="00EF1C3E">
            <w:pPr>
              <w:spacing w:after="0" w:line="240" w:lineRule="auto"/>
              <w:ind w:firstLine="177"/>
              <w:jc w:val="center"/>
              <w:rPr>
                <w:rFonts w:eastAsia="Times New Roman" w:cs="Calibri"/>
                <w:szCs w:val="20"/>
                <w:lang w:eastAsia="pl-PL"/>
              </w:rPr>
            </w:pPr>
            <w:r w:rsidRPr="00B00BAE">
              <w:rPr>
                <w:rFonts w:eastAsia="Times New Roman" w:cs="Calibri"/>
                <w:szCs w:val="20"/>
                <w:lang w:eastAsia="pl-PL"/>
              </w:rPr>
              <w:t>Anastazew</w:t>
            </w:r>
          </w:p>
        </w:tc>
        <w:tc>
          <w:tcPr>
            <w:tcW w:w="904" w:type="pct"/>
            <w:tcBorders>
              <w:top w:val="single" w:sz="4" w:space="0" w:color="auto"/>
              <w:left w:val="nil"/>
              <w:bottom w:val="single" w:sz="4" w:space="0" w:color="auto"/>
              <w:right w:val="single" w:sz="4" w:space="0" w:color="auto"/>
            </w:tcBorders>
            <w:vAlign w:val="center"/>
          </w:tcPr>
          <w:p w14:paraId="7168EE0A" w14:textId="77777777" w:rsidR="00DE78F5" w:rsidRPr="00B00BAE" w:rsidRDefault="00DE78F5" w:rsidP="00EF1C3E">
            <w:pPr>
              <w:spacing w:after="0" w:line="240" w:lineRule="auto"/>
              <w:ind w:firstLine="0"/>
              <w:jc w:val="center"/>
              <w:rPr>
                <w:rFonts w:eastAsia="Times New Roman" w:cs="Calibri"/>
                <w:szCs w:val="20"/>
                <w:lang w:eastAsia="pl-PL"/>
              </w:rPr>
            </w:pPr>
            <w:r w:rsidRPr="00B00BAE">
              <w:rPr>
                <w:rFonts w:eastAsia="Times New Roman" w:cs="Calibri"/>
                <w:szCs w:val="20"/>
                <w:lang w:eastAsia="pl-PL"/>
              </w:rPr>
              <w:t>107,76</w:t>
            </w:r>
          </w:p>
        </w:tc>
        <w:tc>
          <w:tcPr>
            <w:tcW w:w="960" w:type="pct"/>
            <w:vMerge w:val="restart"/>
            <w:tcBorders>
              <w:top w:val="single" w:sz="4" w:space="0" w:color="auto"/>
              <w:left w:val="nil"/>
              <w:right w:val="single" w:sz="4" w:space="0" w:color="auto"/>
            </w:tcBorders>
            <w:vAlign w:val="center"/>
          </w:tcPr>
          <w:p w14:paraId="6180EA25" w14:textId="77777777" w:rsidR="00DE78F5" w:rsidRPr="00B00BAE" w:rsidRDefault="00DE78F5" w:rsidP="00EF1C3E">
            <w:pPr>
              <w:spacing w:after="0" w:line="240" w:lineRule="auto"/>
              <w:ind w:firstLine="0"/>
              <w:jc w:val="center"/>
              <w:rPr>
                <w:rFonts w:eastAsia="Times New Roman" w:cs="Calibri"/>
                <w:szCs w:val="20"/>
                <w:lang w:eastAsia="pl-PL"/>
              </w:rPr>
            </w:pPr>
            <w:r w:rsidRPr="00B00BAE">
              <w:rPr>
                <w:rFonts w:eastAsia="Times New Roman" w:cs="Calibri"/>
                <w:szCs w:val="20"/>
                <w:lang w:eastAsia="pl-PL"/>
              </w:rPr>
              <w:t>-</w:t>
            </w:r>
          </w:p>
        </w:tc>
        <w:tc>
          <w:tcPr>
            <w:tcW w:w="630" w:type="pct"/>
            <w:vMerge w:val="restart"/>
            <w:tcBorders>
              <w:top w:val="nil"/>
              <w:left w:val="nil"/>
              <w:right w:val="single" w:sz="4" w:space="0" w:color="auto"/>
            </w:tcBorders>
            <w:vAlign w:val="center"/>
          </w:tcPr>
          <w:p w14:paraId="29A378AA" w14:textId="77777777" w:rsidR="00DE78F5" w:rsidRPr="00B00BAE" w:rsidRDefault="00DE78F5" w:rsidP="00EF1C3E">
            <w:pPr>
              <w:spacing w:after="0" w:line="240" w:lineRule="auto"/>
              <w:ind w:firstLine="43"/>
              <w:jc w:val="center"/>
              <w:rPr>
                <w:rFonts w:eastAsia="Times New Roman" w:cs="Calibri"/>
                <w:szCs w:val="20"/>
                <w:lang w:eastAsia="pl-PL"/>
              </w:rPr>
            </w:pPr>
            <w:r w:rsidRPr="00B00BAE">
              <w:rPr>
                <w:rFonts w:eastAsia="Times New Roman" w:cs="Calibri"/>
                <w:szCs w:val="20"/>
                <w:lang w:eastAsia="pl-PL"/>
              </w:rPr>
              <w:t>główna</w:t>
            </w:r>
          </w:p>
        </w:tc>
        <w:tc>
          <w:tcPr>
            <w:tcW w:w="669" w:type="pct"/>
            <w:vMerge w:val="restart"/>
            <w:tcBorders>
              <w:top w:val="nil"/>
              <w:left w:val="nil"/>
              <w:right w:val="single" w:sz="4" w:space="0" w:color="auto"/>
            </w:tcBorders>
            <w:vAlign w:val="center"/>
          </w:tcPr>
          <w:p w14:paraId="7F58E8D2" w14:textId="77777777" w:rsidR="00DE78F5" w:rsidRPr="00B00BAE" w:rsidRDefault="00DE78F5" w:rsidP="00EF1C3E">
            <w:pPr>
              <w:spacing w:after="0" w:line="240" w:lineRule="auto"/>
              <w:ind w:firstLine="43"/>
              <w:jc w:val="center"/>
              <w:rPr>
                <w:rFonts w:eastAsia="Times New Roman" w:cs="Calibri"/>
                <w:szCs w:val="20"/>
                <w:lang w:eastAsia="pl-PL"/>
              </w:rPr>
            </w:pPr>
            <w:r w:rsidRPr="00B00BAE">
              <w:rPr>
                <w:rFonts w:eastAsia="Times New Roman" w:cs="Calibri"/>
                <w:szCs w:val="20"/>
                <w:lang w:eastAsia="pl-PL"/>
              </w:rPr>
              <w:t>piaski i żwiry</w:t>
            </w:r>
          </w:p>
        </w:tc>
        <w:tc>
          <w:tcPr>
            <w:tcW w:w="799" w:type="pct"/>
            <w:vMerge w:val="restart"/>
            <w:tcBorders>
              <w:top w:val="nil"/>
              <w:left w:val="single" w:sz="4" w:space="0" w:color="auto"/>
              <w:right w:val="single" w:sz="4" w:space="0" w:color="auto"/>
            </w:tcBorders>
            <w:vAlign w:val="center"/>
          </w:tcPr>
          <w:p w14:paraId="10E8C30B" w14:textId="77777777" w:rsidR="00DE78F5" w:rsidRPr="00B00BAE" w:rsidRDefault="00DE78F5" w:rsidP="00EF1C3E">
            <w:pPr>
              <w:spacing w:after="0" w:line="240" w:lineRule="auto"/>
              <w:ind w:firstLine="0"/>
              <w:jc w:val="center"/>
              <w:rPr>
                <w:rFonts w:eastAsia="Times New Roman" w:cs="Calibri"/>
                <w:szCs w:val="20"/>
                <w:lang w:eastAsia="pl-PL"/>
              </w:rPr>
            </w:pPr>
            <w:r w:rsidRPr="00B00BAE">
              <w:rPr>
                <w:rFonts w:eastAsia="Times New Roman" w:cs="Calibri"/>
                <w:szCs w:val="20"/>
                <w:lang w:eastAsia="pl-PL"/>
              </w:rPr>
              <w:t>złoże eksploatowane okresowo</w:t>
            </w:r>
          </w:p>
        </w:tc>
      </w:tr>
      <w:tr w:rsidR="00DE78F5" w:rsidRPr="003A771D" w14:paraId="3CCBBEC5" w14:textId="77777777" w:rsidTr="00EF1C3E">
        <w:trPr>
          <w:trHeight w:val="20"/>
          <w:jc w:val="center"/>
        </w:trPr>
        <w:tc>
          <w:tcPr>
            <w:tcW w:w="300" w:type="pct"/>
            <w:vMerge/>
            <w:tcBorders>
              <w:left w:val="single" w:sz="4" w:space="0" w:color="auto"/>
              <w:bottom w:val="single" w:sz="4" w:space="0" w:color="auto"/>
              <w:right w:val="single" w:sz="4" w:space="0" w:color="auto"/>
            </w:tcBorders>
            <w:noWrap/>
            <w:vAlign w:val="center"/>
          </w:tcPr>
          <w:p w14:paraId="2C0FA5F5"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bottom w:val="single" w:sz="4" w:space="0" w:color="auto"/>
              <w:right w:val="single" w:sz="4" w:space="0" w:color="auto"/>
            </w:tcBorders>
            <w:vAlign w:val="center"/>
          </w:tcPr>
          <w:p w14:paraId="6F5E7ED8" w14:textId="77777777" w:rsidR="00DE78F5" w:rsidRPr="003A771D" w:rsidRDefault="00DE78F5" w:rsidP="00EF1C3E">
            <w:pPr>
              <w:spacing w:after="0" w:line="240" w:lineRule="auto"/>
              <w:ind w:firstLine="177"/>
              <w:jc w:val="center"/>
              <w:rPr>
                <w:rFonts w:eastAsia="Times New Roman" w:cs="Calibri"/>
                <w:szCs w:val="20"/>
                <w:highlight w:val="yellow"/>
                <w:lang w:eastAsia="pl-PL"/>
              </w:rPr>
            </w:pPr>
          </w:p>
        </w:tc>
        <w:tc>
          <w:tcPr>
            <w:tcW w:w="904" w:type="pct"/>
            <w:tcBorders>
              <w:top w:val="single" w:sz="4" w:space="0" w:color="auto"/>
              <w:left w:val="nil"/>
              <w:bottom w:val="single" w:sz="4" w:space="0" w:color="auto"/>
              <w:right w:val="single" w:sz="4" w:space="0" w:color="auto"/>
            </w:tcBorders>
            <w:vAlign w:val="center"/>
          </w:tcPr>
          <w:p w14:paraId="17351251"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r w:rsidRPr="00B00BAE">
              <w:rPr>
                <w:rFonts w:eastAsia="Times New Roman" w:cs="Calibri"/>
                <w:szCs w:val="20"/>
                <w:lang w:eastAsia="pl-PL"/>
              </w:rPr>
              <w:t>C1</w:t>
            </w:r>
            <w:r>
              <w:rPr>
                <w:rFonts w:eastAsia="Times New Roman" w:cs="Calibri"/>
                <w:szCs w:val="20"/>
                <w:lang w:eastAsia="pl-PL"/>
              </w:rPr>
              <w:t xml:space="preserve"> - bilansowe</w:t>
            </w:r>
          </w:p>
        </w:tc>
        <w:tc>
          <w:tcPr>
            <w:tcW w:w="960" w:type="pct"/>
            <w:vMerge/>
            <w:tcBorders>
              <w:left w:val="nil"/>
              <w:bottom w:val="single" w:sz="4" w:space="0" w:color="auto"/>
              <w:right w:val="single" w:sz="4" w:space="0" w:color="auto"/>
            </w:tcBorders>
            <w:vAlign w:val="center"/>
          </w:tcPr>
          <w:p w14:paraId="6A0C6BFD"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c>
          <w:tcPr>
            <w:tcW w:w="630" w:type="pct"/>
            <w:vMerge/>
            <w:tcBorders>
              <w:left w:val="nil"/>
              <w:bottom w:val="single" w:sz="4" w:space="0" w:color="auto"/>
              <w:right w:val="single" w:sz="4" w:space="0" w:color="auto"/>
            </w:tcBorders>
            <w:vAlign w:val="center"/>
          </w:tcPr>
          <w:p w14:paraId="7997BC72"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669" w:type="pct"/>
            <w:vMerge/>
            <w:tcBorders>
              <w:left w:val="nil"/>
              <w:bottom w:val="single" w:sz="4" w:space="0" w:color="auto"/>
              <w:right w:val="single" w:sz="4" w:space="0" w:color="auto"/>
            </w:tcBorders>
            <w:vAlign w:val="center"/>
          </w:tcPr>
          <w:p w14:paraId="4D256510"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799" w:type="pct"/>
            <w:vMerge/>
            <w:tcBorders>
              <w:left w:val="single" w:sz="4" w:space="0" w:color="auto"/>
              <w:bottom w:val="single" w:sz="4" w:space="0" w:color="auto"/>
              <w:right w:val="single" w:sz="4" w:space="0" w:color="auto"/>
            </w:tcBorders>
            <w:vAlign w:val="center"/>
          </w:tcPr>
          <w:p w14:paraId="2EA2F633"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r>
      <w:tr w:rsidR="00DE78F5" w:rsidRPr="003A771D" w14:paraId="24539F37" w14:textId="77777777" w:rsidTr="00EF1C3E">
        <w:trPr>
          <w:trHeight w:val="20"/>
          <w:jc w:val="center"/>
        </w:trPr>
        <w:tc>
          <w:tcPr>
            <w:tcW w:w="300" w:type="pct"/>
            <w:vMerge w:val="restart"/>
            <w:tcBorders>
              <w:top w:val="nil"/>
              <w:left w:val="single" w:sz="4" w:space="0" w:color="auto"/>
              <w:right w:val="single" w:sz="4" w:space="0" w:color="auto"/>
            </w:tcBorders>
            <w:noWrap/>
            <w:vAlign w:val="center"/>
          </w:tcPr>
          <w:p w14:paraId="6F6266E7" w14:textId="77777777" w:rsidR="00DE78F5" w:rsidRPr="00B647B3" w:rsidRDefault="00DE78F5" w:rsidP="00EF1C3E">
            <w:pPr>
              <w:spacing w:after="0" w:line="240" w:lineRule="auto"/>
              <w:ind w:firstLine="68"/>
              <w:jc w:val="center"/>
              <w:rPr>
                <w:rFonts w:eastAsia="Times New Roman" w:cs="Calibri"/>
                <w:szCs w:val="20"/>
                <w:lang w:eastAsia="pl-PL"/>
              </w:rPr>
            </w:pPr>
            <w:r w:rsidRPr="00B647B3">
              <w:rPr>
                <w:rFonts w:eastAsia="Times New Roman" w:cs="Calibri"/>
                <w:szCs w:val="20"/>
                <w:lang w:eastAsia="pl-PL"/>
              </w:rPr>
              <w:t>2</w:t>
            </w:r>
          </w:p>
        </w:tc>
        <w:tc>
          <w:tcPr>
            <w:tcW w:w="739" w:type="pct"/>
            <w:vMerge w:val="restart"/>
            <w:tcBorders>
              <w:top w:val="nil"/>
              <w:left w:val="nil"/>
              <w:right w:val="single" w:sz="4" w:space="0" w:color="auto"/>
            </w:tcBorders>
            <w:vAlign w:val="center"/>
          </w:tcPr>
          <w:p w14:paraId="2D1295DE" w14:textId="77777777" w:rsidR="00DE78F5" w:rsidRPr="00B00BAE" w:rsidRDefault="00DE78F5" w:rsidP="00EF1C3E">
            <w:pPr>
              <w:spacing w:after="0" w:line="240" w:lineRule="auto"/>
              <w:ind w:firstLine="177"/>
              <w:jc w:val="center"/>
              <w:rPr>
                <w:rFonts w:eastAsia="Times New Roman" w:cs="Calibri"/>
                <w:szCs w:val="20"/>
                <w:lang w:eastAsia="pl-PL"/>
              </w:rPr>
            </w:pPr>
            <w:r w:rsidRPr="00B00BAE">
              <w:rPr>
                <w:rFonts w:eastAsia="Times New Roman" w:cs="Calibri"/>
                <w:szCs w:val="20"/>
                <w:lang w:eastAsia="pl-PL"/>
              </w:rPr>
              <w:t>Lucynów Mały I</w:t>
            </w:r>
          </w:p>
        </w:tc>
        <w:tc>
          <w:tcPr>
            <w:tcW w:w="904" w:type="pct"/>
            <w:tcBorders>
              <w:top w:val="single" w:sz="4" w:space="0" w:color="auto"/>
              <w:left w:val="nil"/>
              <w:bottom w:val="single" w:sz="4" w:space="0" w:color="auto"/>
              <w:right w:val="single" w:sz="4" w:space="0" w:color="auto"/>
            </w:tcBorders>
            <w:vAlign w:val="center"/>
          </w:tcPr>
          <w:p w14:paraId="3D0C397E" w14:textId="77777777" w:rsidR="00DE78F5" w:rsidRPr="00B00BAE" w:rsidRDefault="00DE78F5" w:rsidP="00EF1C3E">
            <w:pPr>
              <w:spacing w:after="0" w:line="240" w:lineRule="auto"/>
              <w:ind w:firstLine="0"/>
              <w:jc w:val="center"/>
              <w:rPr>
                <w:rFonts w:eastAsia="Times New Roman" w:cs="Calibri"/>
                <w:szCs w:val="20"/>
                <w:lang w:eastAsia="pl-PL"/>
              </w:rPr>
            </w:pPr>
            <w:r w:rsidRPr="00B00BAE">
              <w:rPr>
                <w:rFonts w:eastAsia="Times New Roman" w:cs="Calibri"/>
                <w:szCs w:val="20"/>
                <w:lang w:eastAsia="pl-PL"/>
              </w:rPr>
              <w:t>337,97</w:t>
            </w:r>
          </w:p>
        </w:tc>
        <w:tc>
          <w:tcPr>
            <w:tcW w:w="960" w:type="pct"/>
            <w:vMerge w:val="restart"/>
            <w:tcBorders>
              <w:top w:val="single" w:sz="4" w:space="0" w:color="auto"/>
              <w:left w:val="nil"/>
              <w:right w:val="single" w:sz="4" w:space="0" w:color="auto"/>
            </w:tcBorders>
            <w:vAlign w:val="center"/>
          </w:tcPr>
          <w:p w14:paraId="19067A6E" w14:textId="77777777" w:rsidR="00DE78F5" w:rsidRPr="00B00BAE" w:rsidRDefault="00DE78F5" w:rsidP="00EF1C3E">
            <w:pPr>
              <w:spacing w:after="0" w:line="240" w:lineRule="auto"/>
              <w:ind w:firstLine="0"/>
              <w:jc w:val="center"/>
              <w:rPr>
                <w:rFonts w:eastAsia="Times New Roman" w:cs="Calibri"/>
                <w:szCs w:val="20"/>
                <w:lang w:eastAsia="pl-PL"/>
              </w:rPr>
            </w:pPr>
            <w:r w:rsidRPr="00B00BAE">
              <w:rPr>
                <w:rFonts w:eastAsia="Times New Roman" w:cs="Calibri"/>
                <w:szCs w:val="20"/>
                <w:lang w:eastAsia="pl-PL"/>
              </w:rPr>
              <w:t>-</w:t>
            </w:r>
          </w:p>
        </w:tc>
        <w:tc>
          <w:tcPr>
            <w:tcW w:w="630" w:type="pct"/>
            <w:vMerge w:val="restart"/>
            <w:tcBorders>
              <w:top w:val="single" w:sz="4" w:space="0" w:color="auto"/>
              <w:left w:val="nil"/>
              <w:right w:val="single" w:sz="4" w:space="0" w:color="auto"/>
            </w:tcBorders>
            <w:vAlign w:val="center"/>
          </w:tcPr>
          <w:p w14:paraId="289397C4" w14:textId="77777777" w:rsidR="00DE78F5" w:rsidRPr="00862DF8" w:rsidRDefault="00DE78F5" w:rsidP="00EF1C3E">
            <w:pPr>
              <w:spacing w:after="0" w:line="240" w:lineRule="auto"/>
              <w:ind w:firstLine="43"/>
              <w:jc w:val="center"/>
              <w:rPr>
                <w:rFonts w:eastAsia="Times New Roman" w:cs="Calibri"/>
                <w:szCs w:val="20"/>
                <w:lang w:eastAsia="pl-PL"/>
              </w:rPr>
            </w:pPr>
            <w:r w:rsidRPr="00862DF8">
              <w:rPr>
                <w:rFonts w:eastAsia="Times New Roman" w:cs="Calibri"/>
                <w:szCs w:val="20"/>
                <w:lang w:eastAsia="pl-PL"/>
              </w:rPr>
              <w:t>główna</w:t>
            </w:r>
          </w:p>
        </w:tc>
        <w:tc>
          <w:tcPr>
            <w:tcW w:w="669" w:type="pct"/>
            <w:vMerge w:val="restart"/>
            <w:tcBorders>
              <w:top w:val="single" w:sz="4" w:space="0" w:color="auto"/>
              <w:left w:val="nil"/>
              <w:right w:val="single" w:sz="4" w:space="0" w:color="auto"/>
            </w:tcBorders>
            <w:vAlign w:val="center"/>
          </w:tcPr>
          <w:p w14:paraId="413210D2" w14:textId="77777777" w:rsidR="00DE78F5" w:rsidRPr="00862DF8" w:rsidRDefault="00DE78F5" w:rsidP="00EF1C3E">
            <w:pPr>
              <w:spacing w:after="0" w:line="240" w:lineRule="auto"/>
              <w:ind w:firstLine="43"/>
              <w:jc w:val="center"/>
              <w:rPr>
                <w:rFonts w:eastAsia="Times New Roman" w:cs="Calibri"/>
                <w:szCs w:val="20"/>
                <w:lang w:eastAsia="pl-PL"/>
              </w:rPr>
            </w:pPr>
            <w:r w:rsidRPr="00862DF8">
              <w:rPr>
                <w:rFonts w:eastAsia="Times New Roman" w:cs="Calibri"/>
                <w:szCs w:val="20"/>
                <w:lang w:eastAsia="pl-PL"/>
              </w:rPr>
              <w:t>piaski i żwiry</w:t>
            </w:r>
          </w:p>
        </w:tc>
        <w:tc>
          <w:tcPr>
            <w:tcW w:w="799" w:type="pct"/>
            <w:vMerge w:val="restart"/>
            <w:tcBorders>
              <w:top w:val="nil"/>
              <w:left w:val="single" w:sz="4" w:space="0" w:color="auto"/>
              <w:right w:val="single" w:sz="4" w:space="0" w:color="auto"/>
            </w:tcBorders>
            <w:vAlign w:val="center"/>
          </w:tcPr>
          <w:p w14:paraId="38BC213B" w14:textId="77777777" w:rsidR="00DE78F5" w:rsidRPr="00862DF8" w:rsidRDefault="00DE78F5" w:rsidP="00EF1C3E">
            <w:pPr>
              <w:spacing w:after="0" w:line="240" w:lineRule="auto"/>
              <w:ind w:firstLine="0"/>
              <w:jc w:val="center"/>
              <w:rPr>
                <w:rFonts w:eastAsia="Times New Roman" w:cs="Calibri"/>
                <w:szCs w:val="20"/>
                <w:lang w:eastAsia="pl-PL"/>
              </w:rPr>
            </w:pPr>
            <w:r w:rsidRPr="00862DF8">
              <w:rPr>
                <w:rFonts w:eastAsia="Times New Roman" w:cs="Calibri"/>
                <w:szCs w:val="20"/>
                <w:lang w:eastAsia="pl-PL"/>
              </w:rPr>
              <w:t>złoże rozpoznane szczegółowo</w:t>
            </w:r>
          </w:p>
        </w:tc>
      </w:tr>
      <w:tr w:rsidR="00DE78F5" w:rsidRPr="003A771D" w14:paraId="57BCD874" w14:textId="77777777" w:rsidTr="00EF1C3E">
        <w:trPr>
          <w:trHeight w:val="20"/>
          <w:jc w:val="center"/>
        </w:trPr>
        <w:tc>
          <w:tcPr>
            <w:tcW w:w="300" w:type="pct"/>
            <w:vMerge/>
            <w:tcBorders>
              <w:left w:val="single" w:sz="4" w:space="0" w:color="auto"/>
              <w:bottom w:val="single" w:sz="4" w:space="0" w:color="auto"/>
              <w:right w:val="single" w:sz="4" w:space="0" w:color="auto"/>
            </w:tcBorders>
            <w:noWrap/>
            <w:vAlign w:val="center"/>
          </w:tcPr>
          <w:p w14:paraId="370FBF19"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bottom w:val="single" w:sz="4" w:space="0" w:color="auto"/>
              <w:right w:val="single" w:sz="4" w:space="0" w:color="auto"/>
            </w:tcBorders>
            <w:vAlign w:val="center"/>
          </w:tcPr>
          <w:p w14:paraId="7222EBCF" w14:textId="77777777" w:rsidR="00DE78F5" w:rsidRPr="00B00BAE" w:rsidRDefault="00DE78F5" w:rsidP="00EF1C3E">
            <w:pPr>
              <w:spacing w:after="0" w:line="240" w:lineRule="auto"/>
              <w:ind w:firstLine="177"/>
              <w:jc w:val="center"/>
              <w:rPr>
                <w:rFonts w:eastAsia="Times New Roman" w:cs="Calibri"/>
                <w:szCs w:val="20"/>
                <w:lang w:eastAsia="pl-PL"/>
              </w:rPr>
            </w:pPr>
          </w:p>
        </w:tc>
        <w:tc>
          <w:tcPr>
            <w:tcW w:w="904" w:type="pct"/>
            <w:tcBorders>
              <w:top w:val="single" w:sz="4" w:space="0" w:color="auto"/>
              <w:left w:val="nil"/>
              <w:bottom w:val="single" w:sz="4" w:space="0" w:color="auto"/>
              <w:right w:val="single" w:sz="4" w:space="0" w:color="auto"/>
            </w:tcBorders>
            <w:vAlign w:val="center"/>
          </w:tcPr>
          <w:p w14:paraId="40BD5A36" w14:textId="77777777" w:rsidR="00DE78F5" w:rsidRPr="00B00BAE" w:rsidRDefault="00DE78F5" w:rsidP="00EF1C3E">
            <w:pPr>
              <w:spacing w:after="0" w:line="240" w:lineRule="auto"/>
              <w:ind w:firstLine="0"/>
              <w:jc w:val="center"/>
              <w:rPr>
                <w:rFonts w:eastAsia="Times New Roman" w:cs="Calibri"/>
                <w:szCs w:val="20"/>
                <w:lang w:eastAsia="pl-PL"/>
              </w:rPr>
            </w:pPr>
            <w:r w:rsidRPr="00B00BAE">
              <w:rPr>
                <w:rFonts w:eastAsia="Times New Roman" w:cs="Calibri"/>
                <w:szCs w:val="20"/>
                <w:lang w:eastAsia="pl-PL"/>
              </w:rPr>
              <w:t>C1</w:t>
            </w:r>
            <w:r>
              <w:rPr>
                <w:rFonts w:eastAsia="Times New Roman" w:cs="Calibri"/>
                <w:szCs w:val="20"/>
                <w:lang w:eastAsia="pl-PL"/>
              </w:rPr>
              <w:t xml:space="preserve"> - bilansowe</w:t>
            </w:r>
          </w:p>
        </w:tc>
        <w:tc>
          <w:tcPr>
            <w:tcW w:w="960" w:type="pct"/>
            <w:vMerge/>
            <w:tcBorders>
              <w:left w:val="nil"/>
              <w:bottom w:val="single" w:sz="4" w:space="0" w:color="auto"/>
              <w:right w:val="single" w:sz="4" w:space="0" w:color="auto"/>
            </w:tcBorders>
            <w:vAlign w:val="center"/>
          </w:tcPr>
          <w:p w14:paraId="3B3AA6C1" w14:textId="77777777" w:rsidR="00DE78F5" w:rsidRPr="00B00BAE" w:rsidRDefault="00DE78F5" w:rsidP="00EF1C3E">
            <w:pPr>
              <w:spacing w:after="0" w:line="240" w:lineRule="auto"/>
              <w:ind w:firstLine="0"/>
              <w:jc w:val="center"/>
              <w:rPr>
                <w:rFonts w:eastAsia="Times New Roman" w:cs="Calibri"/>
                <w:szCs w:val="20"/>
                <w:lang w:eastAsia="pl-PL"/>
              </w:rPr>
            </w:pPr>
          </w:p>
        </w:tc>
        <w:tc>
          <w:tcPr>
            <w:tcW w:w="630" w:type="pct"/>
            <w:vMerge/>
            <w:tcBorders>
              <w:left w:val="nil"/>
              <w:bottom w:val="single" w:sz="4" w:space="0" w:color="auto"/>
              <w:right w:val="single" w:sz="4" w:space="0" w:color="auto"/>
            </w:tcBorders>
            <w:vAlign w:val="center"/>
          </w:tcPr>
          <w:p w14:paraId="541C0B7C"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669" w:type="pct"/>
            <w:vMerge/>
            <w:tcBorders>
              <w:left w:val="nil"/>
              <w:bottom w:val="single" w:sz="4" w:space="0" w:color="auto"/>
              <w:right w:val="single" w:sz="4" w:space="0" w:color="auto"/>
            </w:tcBorders>
            <w:vAlign w:val="center"/>
          </w:tcPr>
          <w:p w14:paraId="52F177ED"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799" w:type="pct"/>
            <w:vMerge/>
            <w:tcBorders>
              <w:left w:val="single" w:sz="4" w:space="0" w:color="auto"/>
              <w:bottom w:val="single" w:sz="4" w:space="0" w:color="auto"/>
              <w:right w:val="single" w:sz="4" w:space="0" w:color="auto"/>
            </w:tcBorders>
            <w:vAlign w:val="center"/>
          </w:tcPr>
          <w:p w14:paraId="14929DCF"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r>
      <w:tr w:rsidR="00DE78F5" w:rsidRPr="003A771D" w14:paraId="0882B320" w14:textId="77777777" w:rsidTr="00EF1C3E">
        <w:trPr>
          <w:trHeight w:val="20"/>
          <w:jc w:val="center"/>
        </w:trPr>
        <w:tc>
          <w:tcPr>
            <w:tcW w:w="300" w:type="pct"/>
            <w:vMerge w:val="restart"/>
            <w:tcBorders>
              <w:top w:val="nil"/>
              <w:left w:val="single" w:sz="4" w:space="0" w:color="auto"/>
              <w:right w:val="single" w:sz="4" w:space="0" w:color="auto"/>
            </w:tcBorders>
            <w:noWrap/>
            <w:vAlign w:val="center"/>
          </w:tcPr>
          <w:p w14:paraId="02C8B435" w14:textId="77777777" w:rsidR="00DE78F5" w:rsidRPr="00B647B3" w:rsidRDefault="00DE78F5" w:rsidP="00EF1C3E">
            <w:pPr>
              <w:spacing w:after="0" w:line="240" w:lineRule="auto"/>
              <w:ind w:firstLine="68"/>
              <w:jc w:val="center"/>
              <w:rPr>
                <w:rFonts w:eastAsia="Times New Roman" w:cs="Calibri"/>
                <w:szCs w:val="20"/>
                <w:lang w:eastAsia="pl-PL"/>
              </w:rPr>
            </w:pPr>
            <w:r w:rsidRPr="00B647B3">
              <w:rPr>
                <w:rFonts w:eastAsia="Times New Roman" w:cs="Calibri"/>
                <w:szCs w:val="20"/>
                <w:lang w:eastAsia="pl-PL"/>
              </w:rPr>
              <w:t>3</w:t>
            </w:r>
          </w:p>
        </w:tc>
        <w:tc>
          <w:tcPr>
            <w:tcW w:w="739" w:type="pct"/>
            <w:vMerge w:val="restart"/>
            <w:tcBorders>
              <w:top w:val="nil"/>
              <w:left w:val="nil"/>
              <w:right w:val="single" w:sz="4" w:space="0" w:color="auto"/>
            </w:tcBorders>
            <w:vAlign w:val="center"/>
          </w:tcPr>
          <w:p w14:paraId="68B61577" w14:textId="77777777" w:rsidR="00DE78F5" w:rsidRPr="003459D7" w:rsidRDefault="00DE78F5" w:rsidP="00EF1C3E">
            <w:pPr>
              <w:spacing w:after="0" w:line="240" w:lineRule="auto"/>
              <w:ind w:firstLine="177"/>
              <w:jc w:val="center"/>
              <w:rPr>
                <w:rFonts w:eastAsia="Times New Roman" w:cs="Calibri"/>
                <w:szCs w:val="20"/>
                <w:lang w:eastAsia="pl-PL"/>
              </w:rPr>
            </w:pPr>
            <w:r w:rsidRPr="003459D7">
              <w:rPr>
                <w:rFonts w:eastAsia="Times New Roman" w:cs="Calibri"/>
                <w:szCs w:val="20"/>
                <w:lang w:eastAsia="pl-PL"/>
              </w:rPr>
              <w:t>Lucynów Mały II</w:t>
            </w:r>
          </w:p>
        </w:tc>
        <w:tc>
          <w:tcPr>
            <w:tcW w:w="904" w:type="pct"/>
            <w:tcBorders>
              <w:top w:val="single" w:sz="4" w:space="0" w:color="auto"/>
              <w:left w:val="nil"/>
              <w:bottom w:val="single" w:sz="4" w:space="0" w:color="auto"/>
              <w:right w:val="single" w:sz="4" w:space="0" w:color="auto"/>
            </w:tcBorders>
            <w:vAlign w:val="center"/>
          </w:tcPr>
          <w:p w14:paraId="2C6269A0" w14:textId="77777777" w:rsidR="00DE78F5" w:rsidRPr="003459D7" w:rsidRDefault="00DE78F5" w:rsidP="00EF1C3E">
            <w:pPr>
              <w:spacing w:after="0" w:line="240" w:lineRule="auto"/>
              <w:ind w:firstLine="0"/>
              <w:jc w:val="center"/>
              <w:rPr>
                <w:rFonts w:eastAsia="Times New Roman" w:cs="Calibri"/>
                <w:szCs w:val="20"/>
                <w:lang w:eastAsia="pl-PL"/>
              </w:rPr>
            </w:pPr>
            <w:r w:rsidRPr="003459D7">
              <w:rPr>
                <w:rFonts w:eastAsia="Times New Roman" w:cs="Calibri"/>
                <w:szCs w:val="20"/>
                <w:lang w:eastAsia="pl-PL"/>
              </w:rPr>
              <w:t>62,71</w:t>
            </w:r>
          </w:p>
        </w:tc>
        <w:tc>
          <w:tcPr>
            <w:tcW w:w="960" w:type="pct"/>
            <w:vMerge w:val="restart"/>
            <w:tcBorders>
              <w:top w:val="single" w:sz="4" w:space="0" w:color="auto"/>
              <w:left w:val="nil"/>
              <w:right w:val="single" w:sz="4" w:space="0" w:color="auto"/>
            </w:tcBorders>
            <w:vAlign w:val="center"/>
          </w:tcPr>
          <w:p w14:paraId="567ADF1D" w14:textId="77777777" w:rsidR="00DE78F5" w:rsidRPr="003459D7" w:rsidRDefault="00DE78F5" w:rsidP="00EF1C3E">
            <w:pPr>
              <w:spacing w:after="0" w:line="240" w:lineRule="auto"/>
              <w:ind w:firstLine="0"/>
              <w:jc w:val="center"/>
              <w:rPr>
                <w:rFonts w:eastAsia="Times New Roman" w:cs="Calibri"/>
                <w:szCs w:val="20"/>
                <w:lang w:eastAsia="pl-PL"/>
              </w:rPr>
            </w:pPr>
            <w:r w:rsidRPr="003459D7">
              <w:rPr>
                <w:rFonts w:eastAsia="Times New Roman" w:cs="Calibri"/>
                <w:szCs w:val="20"/>
                <w:lang w:eastAsia="pl-PL"/>
              </w:rPr>
              <w:t>-</w:t>
            </w:r>
          </w:p>
        </w:tc>
        <w:tc>
          <w:tcPr>
            <w:tcW w:w="630" w:type="pct"/>
            <w:vMerge w:val="restart"/>
            <w:tcBorders>
              <w:top w:val="single" w:sz="4" w:space="0" w:color="auto"/>
              <w:left w:val="nil"/>
              <w:right w:val="single" w:sz="4" w:space="0" w:color="auto"/>
            </w:tcBorders>
            <w:vAlign w:val="center"/>
          </w:tcPr>
          <w:p w14:paraId="42CE3A05" w14:textId="77777777" w:rsidR="00DE78F5" w:rsidRPr="003459D7" w:rsidRDefault="00DE78F5" w:rsidP="00EF1C3E">
            <w:pPr>
              <w:spacing w:after="0" w:line="240" w:lineRule="auto"/>
              <w:ind w:firstLine="43"/>
              <w:jc w:val="center"/>
              <w:rPr>
                <w:rFonts w:eastAsia="Times New Roman" w:cs="Calibri"/>
                <w:szCs w:val="20"/>
                <w:lang w:eastAsia="pl-PL"/>
              </w:rPr>
            </w:pPr>
            <w:r w:rsidRPr="003459D7">
              <w:rPr>
                <w:rFonts w:eastAsia="Times New Roman" w:cs="Calibri"/>
                <w:szCs w:val="20"/>
                <w:lang w:eastAsia="pl-PL"/>
              </w:rPr>
              <w:t>główna</w:t>
            </w:r>
          </w:p>
        </w:tc>
        <w:tc>
          <w:tcPr>
            <w:tcW w:w="669" w:type="pct"/>
            <w:vMerge w:val="restart"/>
            <w:tcBorders>
              <w:top w:val="single" w:sz="4" w:space="0" w:color="auto"/>
              <w:left w:val="nil"/>
              <w:right w:val="single" w:sz="4" w:space="0" w:color="auto"/>
            </w:tcBorders>
            <w:vAlign w:val="center"/>
          </w:tcPr>
          <w:p w14:paraId="7C94AD86" w14:textId="77777777" w:rsidR="00DE78F5" w:rsidRPr="003459D7" w:rsidRDefault="00DE78F5" w:rsidP="00EF1C3E">
            <w:pPr>
              <w:spacing w:after="0" w:line="240" w:lineRule="auto"/>
              <w:ind w:firstLine="43"/>
              <w:jc w:val="center"/>
              <w:rPr>
                <w:rFonts w:eastAsia="Times New Roman" w:cs="Calibri"/>
                <w:szCs w:val="20"/>
                <w:lang w:eastAsia="pl-PL"/>
              </w:rPr>
            </w:pPr>
            <w:r w:rsidRPr="003459D7">
              <w:rPr>
                <w:rFonts w:eastAsia="Times New Roman" w:cs="Calibri"/>
                <w:szCs w:val="20"/>
                <w:lang w:eastAsia="pl-PL"/>
              </w:rPr>
              <w:t>piaski i żwiry</w:t>
            </w:r>
          </w:p>
        </w:tc>
        <w:tc>
          <w:tcPr>
            <w:tcW w:w="799" w:type="pct"/>
            <w:vMerge w:val="restart"/>
            <w:tcBorders>
              <w:top w:val="nil"/>
              <w:left w:val="single" w:sz="4" w:space="0" w:color="auto"/>
              <w:right w:val="single" w:sz="4" w:space="0" w:color="auto"/>
            </w:tcBorders>
            <w:vAlign w:val="center"/>
          </w:tcPr>
          <w:p w14:paraId="6ED1FA78" w14:textId="77777777" w:rsidR="00DE78F5" w:rsidRPr="003459D7" w:rsidRDefault="00DE78F5" w:rsidP="00EF1C3E">
            <w:pPr>
              <w:spacing w:after="0" w:line="240" w:lineRule="auto"/>
              <w:ind w:firstLine="0"/>
              <w:jc w:val="center"/>
              <w:rPr>
                <w:rFonts w:eastAsia="Times New Roman" w:cs="Calibri"/>
                <w:szCs w:val="20"/>
                <w:lang w:eastAsia="pl-PL"/>
              </w:rPr>
            </w:pPr>
            <w:r w:rsidRPr="003459D7">
              <w:rPr>
                <w:rFonts w:eastAsia="Times New Roman" w:cs="Calibri"/>
                <w:szCs w:val="20"/>
                <w:lang w:eastAsia="pl-PL"/>
              </w:rPr>
              <w:t>złoże rozpoznane szczegółowo</w:t>
            </w:r>
          </w:p>
        </w:tc>
      </w:tr>
      <w:tr w:rsidR="00DE78F5" w:rsidRPr="003A771D" w14:paraId="4FBE6E9E" w14:textId="77777777" w:rsidTr="00EF1C3E">
        <w:trPr>
          <w:trHeight w:val="20"/>
          <w:jc w:val="center"/>
        </w:trPr>
        <w:tc>
          <w:tcPr>
            <w:tcW w:w="300" w:type="pct"/>
            <w:vMerge/>
            <w:tcBorders>
              <w:left w:val="single" w:sz="4" w:space="0" w:color="auto"/>
              <w:bottom w:val="single" w:sz="4" w:space="0" w:color="auto"/>
              <w:right w:val="single" w:sz="4" w:space="0" w:color="auto"/>
            </w:tcBorders>
            <w:noWrap/>
            <w:vAlign w:val="center"/>
          </w:tcPr>
          <w:p w14:paraId="191E8AE6"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bottom w:val="single" w:sz="4" w:space="0" w:color="auto"/>
              <w:right w:val="single" w:sz="4" w:space="0" w:color="auto"/>
            </w:tcBorders>
            <w:vAlign w:val="center"/>
          </w:tcPr>
          <w:p w14:paraId="43C35CD7" w14:textId="77777777" w:rsidR="00DE78F5" w:rsidRPr="003459D7" w:rsidRDefault="00DE78F5" w:rsidP="00EF1C3E">
            <w:pPr>
              <w:spacing w:after="0" w:line="240" w:lineRule="auto"/>
              <w:ind w:firstLine="177"/>
              <w:jc w:val="center"/>
              <w:rPr>
                <w:rFonts w:eastAsia="Times New Roman" w:cs="Calibri"/>
                <w:szCs w:val="20"/>
                <w:lang w:eastAsia="pl-PL"/>
              </w:rPr>
            </w:pPr>
          </w:p>
        </w:tc>
        <w:tc>
          <w:tcPr>
            <w:tcW w:w="904" w:type="pct"/>
            <w:tcBorders>
              <w:top w:val="single" w:sz="4" w:space="0" w:color="auto"/>
              <w:left w:val="nil"/>
              <w:bottom w:val="single" w:sz="4" w:space="0" w:color="auto"/>
              <w:right w:val="single" w:sz="4" w:space="0" w:color="auto"/>
            </w:tcBorders>
            <w:vAlign w:val="center"/>
          </w:tcPr>
          <w:p w14:paraId="38CD824B" w14:textId="77777777" w:rsidR="00DE78F5" w:rsidRPr="003459D7" w:rsidRDefault="00DE78F5" w:rsidP="00EF1C3E">
            <w:pPr>
              <w:spacing w:after="0" w:line="240" w:lineRule="auto"/>
              <w:ind w:firstLine="0"/>
              <w:jc w:val="center"/>
              <w:rPr>
                <w:rFonts w:eastAsia="Times New Roman" w:cs="Calibri"/>
                <w:szCs w:val="20"/>
                <w:lang w:eastAsia="pl-PL"/>
              </w:rPr>
            </w:pPr>
            <w:r w:rsidRPr="003459D7">
              <w:rPr>
                <w:rFonts w:eastAsia="Times New Roman" w:cs="Calibri"/>
                <w:szCs w:val="20"/>
                <w:lang w:eastAsia="pl-PL"/>
              </w:rPr>
              <w:t>C1</w:t>
            </w:r>
            <w:r>
              <w:rPr>
                <w:rFonts w:eastAsia="Times New Roman" w:cs="Calibri"/>
                <w:szCs w:val="20"/>
                <w:lang w:eastAsia="pl-PL"/>
              </w:rPr>
              <w:t xml:space="preserve"> - bilansowe</w:t>
            </w:r>
          </w:p>
        </w:tc>
        <w:tc>
          <w:tcPr>
            <w:tcW w:w="960" w:type="pct"/>
            <w:vMerge/>
            <w:tcBorders>
              <w:left w:val="nil"/>
              <w:bottom w:val="single" w:sz="4" w:space="0" w:color="auto"/>
              <w:right w:val="single" w:sz="4" w:space="0" w:color="auto"/>
            </w:tcBorders>
            <w:vAlign w:val="center"/>
          </w:tcPr>
          <w:p w14:paraId="3F0C3716" w14:textId="77777777" w:rsidR="00DE78F5" w:rsidRPr="003459D7" w:rsidRDefault="00DE78F5" w:rsidP="00EF1C3E">
            <w:pPr>
              <w:spacing w:after="0" w:line="240" w:lineRule="auto"/>
              <w:ind w:firstLine="0"/>
              <w:jc w:val="center"/>
              <w:rPr>
                <w:rFonts w:eastAsia="Times New Roman" w:cs="Calibri"/>
                <w:szCs w:val="20"/>
                <w:lang w:eastAsia="pl-PL"/>
              </w:rPr>
            </w:pPr>
          </w:p>
        </w:tc>
        <w:tc>
          <w:tcPr>
            <w:tcW w:w="630" w:type="pct"/>
            <w:vMerge/>
            <w:tcBorders>
              <w:left w:val="nil"/>
              <w:bottom w:val="single" w:sz="4" w:space="0" w:color="auto"/>
              <w:right w:val="single" w:sz="4" w:space="0" w:color="auto"/>
            </w:tcBorders>
            <w:vAlign w:val="center"/>
          </w:tcPr>
          <w:p w14:paraId="52AA178A" w14:textId="77777777" w:rsidR="00DE78F5" w:rsidRPr="003459D7" w:rsidRDefault="00DE78F5" w:rsidP="00EF1C3E">
            <w:pPr>
              <w:spacing w:after="0" w:line="240" w:lineRule="auto"/>
              <w:ind w:firstLine="43"/>
              <w:rPr>
                <w:rFonts w:eastAsia="Times New Roman" w:cs="Calibri"/>
                <w:szCs w:val="20"/>
                <w:lang w:eastAsia="pl-PL"/>
              </w:rPr>
            </w:pPr>
          </w:p>
        </w:tc>
        <w:tc>
          <w:tcPr>
            <w:tcW w:w="669" w:type="pct"/>
            <w:vMerge/>
            <w:tcBorders>
              <w:left w:val="nil"/>
              <w:bottom w:val="single" w:sz="4" w:space="0" w:color="auto"/>
              <w:right w:val="single" w:sz="4" w:space="0" w:color="auto"/>
            </w:tcBorders>
            <w:vAlign w:val="center"/>
          </w:tcPr>
          <w:p w14:paraId="6255ED16" w14:textId="77777777" w:rsidR="00DE78F5" w:rsidRPr="003459D7" w:rsidRDefault="00DE78F5" w:rsidP="00EF1C3E">
            <w:pPr>
              <w:spacing w:after="0" w:line="240" w:lineRule="auto"/>
              <w:ind w:firstLine="43"/>
              <w:rPr>
                <w:rFonts w:eastAsia="Times New Roman" w:cs="Calibri"/>
                <w:szCs w:val="20"/>
                <w:lang w:eastAsia="pl-PL"/>
              </w:rPr>
            </w:pPr>
          </w:p>
        </w:tc>
        <w:tc>
          <w:tcPr>
            <w:tcW w:w="799" w:type="pct"/>
            <w:vMerge/>
            <w:tcBorders>
              <w:left w:val="single" w:sz="4" w:space="0" w:color="auto"/>
              <w:bottom w:val="single" w:sz="4" w:space="0" w:color="auto"/>
              <w:right w:val="single" w:sz="4" w:space="0" w:color="auto"/>
            </w:tcBorders>
            <w:vAlign w:val="center"/>
          </w:tcPr>
          <w:p w14:paraId="15754AAC" w14:textId="77777777" w:rsidR="00DE78F5" w:rsidRPr="003459D7" w:rsidRDefault="00DE78F5" w:rsidP="00EF1C3E">
            <w:pPr>
              <w:spacing w:after="0" w:line="240" w:lineRule="auto"/>
              <w:ind w:firstLine="0"/>
              <w:jc w:val="center"/>
              <w:rPr>
                <w:rFonts w:eastAsia="Times New Roman" w:cs="Calibri"/>
                <w:szCs w:val="20"/>
                <w:lang w:eastAsia="pl-PL"/>
              </w:rPr>
            </w:pPr>
          </w:p>
        </w:tc>
      </w:tr>
      <w:tr w:rsidR="00DE78F5" w:rsidRPr="003A771D" w14:paraId="273BADCC" w14:textId="77777777" w:rsidTr="00EF1C3E">
        <w:trPr>
          <w:trHeight w:val="20"/>
          <w:jc w:val="center"/>
        </w:trPr>
        <w:tc>
          <w:tcPr>
            <w:tcW w:w="300" w:type="pct"/>
            <w:vMerge w:val="restart"/>
            <w:tcBorders>
              <w:top w:val="nil"/>
              <w:left w:val="single" w:sz="4" w:space="0" w:color="auto"/>
              <w:right w:val="single" w:sz="4" w:space="0" w:color="auto"/>
            </w:tcBorders>
            <w:noWrap/>
            <w:vAlign w:val="center"/>
          </w:tcPr>
          <w:p w14:paraId="57A67DD6" w14:textId="77777777" w:rsidR="00DE78F5" w:rsidRPr="00B647B3" w:rsidRDefault="00DE78F5" w:rsidP="00EF1C3E">
            <w:pPr>
              <w:spacing w:after="0" w:line="240" w:lineRule="auto"/>
              <w:ind w:firstLine="68"/>
              <w:jc w:val="center"/>
              <w:rPr>
                <w:rFonts w:eastAsia="Times New Roman" w:cs="Calibri"/>
                <w:szCs w:val="20"/>
                <w:lang w:eastAsia="pl-PL"/>
              </w:rPr>
            </w:pPr>
            <w:r w:rsidRPr="00B647B3">
              <w:rPr>
                <w:rFonts w:eastAsia="Times New Roman" w:cs="Calibri"/>
                <w:szCs w:val="20"/>
                <w:lang w:eastAsia="pl-PL"/>
              </w:rPr>
              <w:t>4</w:t>
            </w:r>
          </w:p>
        </w:tc>
        <w:tc>
          <w:tcPr>
            <w:tcW w:w="739" w:type="pct"/>
            <w:vMerge w:val="restart"/>
            <w:tcBorders>
              <w:top w:val="nil"/>
              <w:left w:val="nil"/>
              <w:right w:val="single" w:sz="4" w:space="0" w:color="auto"/>
            </w:tcBorders>
            <w:vAlign w:val="center"/>
          </w:tcPr>
          <w:p w14:paraId="29365DCD" w14:textId="77777777" w:rsidR="00DE78F5" w:rsidRPr="006421CC" w:rsidRDefault="00DE78F5" w:rsidP="00EF1C3E">
            <w:pPr>
              <w:spacing w:after="0" w:line="240" w:lineRule="auto"/>
              <w:ind w:firstLine="177"/>
              <w:jc w:val="center"/>
              <w:rPr>
                <w:rFonts w:eastAsia="SimSun" w:cs="Calibri"/>
                <w:kern w:val="2"/>
                <w:szCs w:val="20"/>
                <w:lang w:eastAsia="zh-CN" w:bidi="hi-IN"/>
              </w:rPr>
            </w:pPr>
            <w:r w:rsidRPr="006421CC">
              <w:rPr>
                <w:rFonts w:eastAsia="SimSun" w:cs="Calibri"/>
                <w:kern w:val="2"/>
                <w:szCs w:val="20"/>
                <w:lang w:eastAsia="zh-CN" w:bidi="hi-IN"/>
              </w:rPr>
              <w:t>Mostówka</w:t>
            </w:r>
          </w:p>
        </w:tc>
        <w:tc>
          <w:tcPr>
            <w:tcW w:w="904" w:type="pct"/>
            <w:tcBorders>
              <w:top w:val="single" w:sz="4" w:space="0" w:color="auto"/>
              <w:left w:val="nil"/>
              <w:bottom w:val="single" w:sz="4" w:space="0" w:color="auto"/>
              <w:right w:val="single" w:sz="4" w:space="0" w:color="auto"/>
            </w:tcBorders>
            <w:vAlign w:val="center"/>
          </w:tcPr>
          <w:p w14:paraId="25B939E5" w14:textId="77777777" w:rsidR="00DE78F5" w:rsidRPr="006421CC" w:rsidRDefault="00DE78F5" w:rsidP="00EF1C3E">
            <w:pPr>
              <w:spacing w:after="0" w:line="240" w:lineRule="auto"/>
              <w:ind w:firstLine="0"/>
              <w:jc w:val="center"/>
              <w:rPr>
                <w:rFonts w:eastAsia="Times New Roman" w:cs="Calibri"/>
                <w:szCs w:val="20"/>
                <w:lang w:eastAsia="pl-PL"/>
              </w:rPr>
            </w:pPr>
            <w:r w:rsidRPr="006421CC">
              <w:rPr>
                <w:rFonts w:eastAsia="Times New Roman" w:cs="Calibri"/>
                <w:szCs w:val="20"/>
                <w:lang w:eastAsia="pl-PL"/>
              </w:rPr>
              <w:t>5 553,00</w:t>
            </w:r>
          </w:p>
        </w:tc>
        <w:tc>
          <w:tcPr>
            <w:tcW w:w="960" w:type="pct"/>
            <w:vMerge w:val="restart"/>
            <w:tcBorders>
              <w:top w:val="single" w:sz="4" w:space="0" w:color="auto"/>
              <w:left w:val="nil"/>
              <w:right w:val="single" w:sz="4" w:space="0" w:color="auto"/>
            </w:tcBorders>
            <w:vAlign w:val="center"/>
          </w:tcPr>
          <w:p w14:paraId="4DEED76A" w14:textId="77777777" w:rsidR="00DE78F5" w:rsidRPr="006421CC" w:rsidRDefault="00DE78F5" w:rsidP="00EF1C3E">
            <w:pPr>
              <w:spacing w:after="0" w:line="240" w:lineRule="auto"/>
              <w:ind w:firstLine="0"/>
              <w:jc w:val="center"/>
              <w:rPr>
                <w:rFonts w:eastAsia="Times New Roman" w:cs="Calibri"/>
                <w:szCs w:val="20"/>
                <w:lang w:eastAsia="pl-PL"/>
              </w:rPr>
            </w:pPr>
            <w:r w:rsidRPr="006421CC">
              <w:rPr>
                <w:rFonts w:eastAsia="Times New Roman" w:cs="Calibri"/>
                <w:szCs w:val="20"/>
                <w:lang w:eastAsia="pl-PL"/>
              </w:rPr>
              <w:t>-</w:t>
            </w:r>
          </w:p>
        </w:tc>
        <w:tc>
          <w:tcPr>
            <w:tcW w:w="630" w:type="pct"/>
            <w:vMerge w:val="restart"/>
            <w:tcBorders>
              <w:top w:val="single" w:sz="4" w:space="0" w:color="auto"/>
              <w:left w:val="nil"/>
              <w:right w:val="single" w:sz="4" w:space="0" w:color="auto"/>
            </w:tcBorders>
            <w:vAlign w:val="center"/>
          </w:tcPr>
          <w:p w14:paraId="5ECAD373" w14:textId="77777777" w:rsidR="00DE78F5" w:rsidRPr="006421CC" w:rsidRDefault="00DE78F5" w:rsidP="00EF1C3E">
            <w:pPr>
              <w:spacing w:after="0" w:line="240" w:lineRule="auto"/>
              <w:ind w:firstLine="43"/>
              <w:jc w:val="center"/>
              <w:rPr>
                <w:rFonts w:eastAsia="Times New Roman" w:cs="Calibri"/>
                <w:szCs w:val="20"/>
                <w:lang w:eastAsia="pl-PL"/>
              </w:rPr>
            </w:pPr>
            <w:r w:rsidRPr="006421CC">
              <w:rPr>
                <w:rFonts w:eastAsia="Times New Roman" w:cs="Calibri"/>
                <w:szCs w:val="20"/>
                <w:lang w:eastAsia="pl-PL"/>
              </w:rPr>
              <w:t>główna</w:t>
            </w:r>
          </w:p>
        </w:tc>
        <w:tc>
          <w:tcPr>
            <w:tcW w:w="669" w:type="pct"/>
            <w:vMerge w:val="restart"/>
            <w:tcBorders>
              <w:top w:val="single" w:sz="4" w:space="0" w:color="auto"/>
              <w:left w:val="nil"/>
              <w:right w:val="single" w:sz="4" w:space="0" w:color="auto"/>
            </w:tcBorders>
            <w:vAlign w:val="center"/>
          </w:tcPr>
          <w:p w14:paraId="261EC9BB" w14:textId="77777777" w:rsidR="00DE78F5" w:rsidRPr="006421CC" w:rsidRDefault="00DE78F5" w:rsidP="00EF1C3E">
            <w:pPr>
              <w:spacing w:after="0" w:line="240" w:lineRule="auto"/>
              <w:ind w:firstLine="43"/>
              <w:jc w:val="center"/>
              <w:rPr>
                <w:rFonts w:eastAsia="Times New Roman" w:cs="Calibri"/>
                <w:szCs w:val="20"/>
                <w:lang w:eastAsia="pl-PL"/>
              </w:rPr>
            </w:pPr>
            <w:r w:rsidRPr="006421CC">
              <w:rPr>
                <w:rFonts w:eastAsia="Times New Roman" w:cs="Calibri"/>
                <w:szCs w:val="20"/>
                <w:lang w:eastAsia="pl-PL"/>
              </w:rPr>
              <w:t>piaski kwarcowe d/p betonów komórkowych</w:t>
            </w:r>
          </w:p>
        </w:tc>
        <w:tc>
          <w:tcPr>
            <w:tcW w:w="799" w:type="pct"/>
            <w:vMerge w:val="restart"/>
            <w:tcBorders>
              <w:top w:val="nil"/>
              <w:left w:val="single" w:sz="4" w:space="0" w:color="auto"/>
              <w:right w:val="single" w:sz="4" w:space="0" w:color="auto"/>
            </w:tcBorders>
            <w:vAlign w:val="center"/>
          </w:tcPr>
          <w:p w14:paraId="062DD471" w14:textId="77777777" w:rsidR="00DE78F5" w:rsidRPr="006421CC" w:rsidRDefault="00DE78F5" w:rsidP="00EF1C3E">
            <w:pPr>
              <w:spacing w:after="0" w:line="240" w:lineRule="auto"/>
              <w:ind w:firstLine="0"/>
              <w:jc w:val="center"/>
              <w:rPr>
                <w:rFonts w:eastAsia="Times New Roman" w:cs="Calibri"/>
                <w:szCs w:val="20"/>
                <w:lang w:eastAsia="pl-PL"/>
              </w:rPr>
            </w:pPr>
            <w:r w:rsidRPr="006421CC">
              <w:rPr>
                <w:rFonts w:eastAsia="Times New Roman" w:cs="Calibri"/>
                <w:szCs w:val="20"/>
                <w:lang w:eastAsia="pl-PL"/>
              </w:rPr>
              <w:t>złoże rozpoznane wstępnie</w:t>
            </w:r>
          </w:p>
        </w:tc>
      </w:tr>
      <w:tr w:rsidR="00DE78F5" w:rsidRPr="003A771D" w14:paraId="683279B7" w14:textId="77777777" w:rsidTr="00EF1C3E">
        <w:trPr>
          <w:trHeight w:val="20"/>
          <w:jc w:val="center"/>
        </w:trPr>
        <w:tc>
          <w:tcPr>
            <w:tcW w:w="300" w:type="pct"/>
            <w:vMerge/>
            <w:tcBorders>
              <w:left w:val="single" w:sz="4" w:space="0" w:color="auto"/>
              <w:bottom w:val="single" w:sz="4" w:space="0" w:color="auto"/>
              <w:right w:val="single" w:sz="4" w:space="0" w:color="auto"/>
            </w:tcBorders>
            <w:noWrap/>
            <w:vAlign w:val="center"/>
          </w:tcPr>
          <w:p w14:paraId="37872E2C"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bottom w:val="single" w:sz="4" w:space="0" w:color="auto"/>
              <w:right w:val="single" w:sz="4" w:space="0" w:color="auto"/>
            </w:tcBorders>
            <w:vAlign w:val="center"/>
          </w:tcPr>
          <w:p w14:paraId="58031743" w14:textId="77777777" w:rsidR="00DE78F5" w:rsidRPr="006421CC" w:rsidRDefault="00DE78F5" w:rsidP="00EF1C3E">
            <w:pPr>
              <w:spacing w:after="0" w:line="240" w:lineRule="auto"/>
              <w:ind w:firstLine="177"/>
              <w:jc w:val="center"/>
              <w:rPr>
                <w:rFonts w:eastAsia="SimSun" w:cs="Calibri"/>
                <w:kern w:val="2"/>
                <w:szCs w:val="20"/>
                <w:lang w:eastAsia="zh-CN" w:bidi="hi-IN"/>
              </w:rPr>
            </w:pPr>
          </w:p>
        </w:tc>
        <w:tc>
          <w:tcPr>
            <w:tcW w:w="904" w:type="pct"/>
            <w:tcBorders>
              <w:top w:val="single" w:sz="4" w:space="0" w:color="auto"/>
              <w:left w:val="nil"/>
              <w:bottom w:val="single" w:sz="4" w:space="0" w:color="auto"/>
              <w:right w:val="single" w:sz="4" w:space="0" w:color="auto"/>
            </w:tcBorders>
            <w:vAlign w:val="center"/>
          </w:tcPr>
          <w:p w14:paraId="09A057E9" w14:textId="77777777" w:rsidR="00DE78F5" w:rsidRPr="006421CC" w:rsidRDefault="00DE78F5" w:rsidP="00EF1C3E">
            <w:pPr>
              <w:spacing w:after="0" w:line="240" w:lineRule="auto"/>
              <w:ind w:firstLine="0"/>
              <w:jc w:val="center"/>
              <w:rPr>
                <w:rFonts w:eastAsia="Times New Roman" w:cs="Calibri"/>
                <w:szCs w:val="20"/>
                <w:lang w:eastAsia="pl-PL"/>
              </w:rPr>
            </w:pPr>
            <w:r w:rsidRPr="006421CC">
              <w:rPr>
                <w:rFonts w:eastAsia="Times New Roman" w:cs="Calibri"/>
                <w:szCs w:val="20"/>
                <w:lang w:eastAsia="pl-PL"/>
              </w:rPr>
              <w:t>C2</w:t>
            </w:r>
            <w:r>
              <w:rPr>
                <w:rFonts w:eastAsia="Times New Roman" w:cs="Calibri"/>
                <w:szCs w:val="20"/>
                <w:lang w:eastAsia="pl-PL"/>
              </w:rPr>
              <w:t xml:space="preserve"> - bilansowe</w:t>
            </w:r>
          </w:p>
        </w:tc>
        <w:tc>
          <w:tcPr>
            <w:tcW w:w="960" w:type="pct"/>
            <w:vMerge/>
            <w:tcBorders>
              <w:left w:val="nil"/>
              <w:bottom w:val="single" w:sz="4" w:space="0" w:color="auto"/>
              <w:right w:val="single" w:sz="4" w:space="0" w:color="auto"/>
            </w:tcBorders>
            <w:vAlign w:val="center"/>
          </w:tcPr>
          <w:p w14:paraId="67592EB4" w14:textId="77777777" w:rsidR="00DE78F5" w:rsidRPr="006421CC" w:rsidRDefault="00DE78F5" w:rsidP="00EF1C3E">
            <w:pPr>
              <w:spacing w:after="0" w:line="240" w:lineRule="auto"/>
              <w:ind w:firstLine="0"/>
              <w:jc w:val="center"/>
              <w:rPr>
                <w:rFonts w:eastAsia="Times New Roman" w:cs="Calibri"/>
                <w:szCs w:val="20"/>
                <w:lang w:eastAsia="pl-PL"/>
              </w:rPr>
            </w:pPr>
          </w:p>
        </w:tc>
        <w:tc>
          <w:tcPr>
            <w:tcW w:w="630" w:type="pct"/>
            <w:vMerge/>
            <w:tcBorders>
              <w:left w:val="nil"/>
              <w:bottom w:val="single" w:sz="4" w:space="0" w:color="auto"/>
              <w:right w:val="single" w:sz="4" w:space="0" w:color="auto"/>
            </w:tcBorders>
            <w:vAlign w:val="center"/>
          </w:tcPr>
          <w:p w14:paraId="63619DE8" w14:textId="77777777" w:rsidR="00DE78F5" w:rsidRPr="006421CC" w:rsidRDefault="00DE78F5" w:rsidP="00EF1C3E">
            <w:pPr>
              <w:spacing w:after="0" w:line="240" w:lineRule="auto"/>
              <w:ind w:firstLine="43"/>
              <w:jc w:val="center"/>
              <w:rPr>
                <w:rFonts w:eastAsia="Times New Roman" w:cs="Calibri"/>
                <w:szCs w:val="20"/>
                <w:lang w:eastAsia="pl-PL"/>
              </w:rPr>
            </w:pPr>
          </w:p>
        </w:tc>
        <w:tc>
          <w:tcPr>
            <w:tcW w:w="669" w:type="pct"/>
            <w:vMerge/>
            <w:tcBorders>
              <w:left w:val="nil"/>
              <w:bottom w:val="single" w:sz="4" w:space="0" w:color="auto"/>
              <w:right w:val="single" w:sz="4" w:space="0" w:color="auto"/>
            </w:tcBorders>
            <w:vAlign w:val="center"/>
          </w:tcPr>
          <w:p w14:paraId="32F3CA6A" w14:textId="77777777" w:rsidR="00DE78F5" w:rsidRPr="006421CC" w:rsidRDefault="00DE78F5" w:rsidP="00EF1C3E">
            <w:pPr>
              <w:spacing w:after="0" w:line="240" w:lineRule="auto"/>
              <w:ind w:firstLine="43"/>
              <w:jc w:val="center"/>
              <w:rPr>
                <w:rFonts w:eastAsia="Times New Roman" w:cs="Calibri"/>
                <w:szCs w:val="20"/>
                <w:lang w:eastAsia="pl-PL"/>
              </w:rPr>
            </w:pPr>
          </w:p>
        </w:tc>
        <w:tc>
          <w:tcPr>
            <w:tcW w:w="799" w:type="pct"/>
            <w:vMerge/>
            <w:tcBorders>
              <w:left w:val="single" w:sz="4" w:space="0" w:color="auto"/>
              <w:bottom w:val="single" w:sz="4" w:space="0" w:color="auto"/>
              <w:right w:val="single" w:sz="4" w:space="0" w:color="auto"/>
            </w:tcBorders>
            <w:vAlign w:val="center"/>
          </w:tcPr>
          <w:p w14:paraId="4DA90505" w14:textId="77777777" w:rsidR="00DE78F5" w:rsidRPr="006421CC" w:rsidRDefault="00DE78F5" w:rsidP="00EF1C3E">
            <w:pPr>
              <w:spacing w:after="0" w:line="240" w:lineRule="auto"/>
              <w:ind w:firstLine="0"/>
              <w:jc w:val="center"/>
              <w:rPr>
                <w:rFonts w:eastAsia="Times New Roman" w:cs="Calibri"/>
                <w:szCs w:val="20"/>
                <w:lang w:eastAsia="pl-PL"/>
              </w:rPr>
            </w:pPr>
          </w:p>
        </w:tc>
      </w:tr>
      <w:tr w:rsidR="00DE78F5" w:rsidRPr="003A771D" w14:paraId="1DE28B42" w14:textId="77777777" w:rsidTr="00EF1C3E">
        <w:trPr>
          <w:trHeight w:val="20"/>
          <w:jc w:val="center"/>
        </w:trPr>
        <w:tc>
          <w:tcPr>
            <w:tcW w:w="300" w:type="pct"/>
            <w:vMerge w:val="restart"/>
            <w:tcBorders>
              <w:top w:val="nil"/>
              <w:left w:val="single" w:sz="4" w:space="0" w:color="auto"/>
              <w:right w:val="single" w:sz="4" w:space="0" w:color="auto"/>
            </w:tcBorders>
            <w:noWrap/>
            <w:vAlign w:val="center"/>
          </w:tcPr>
          <w:p w14:paraId="737446B5" w14:textId="77777777" w:rsidR="00DE78F5" w:rsidRPr="00B647B3" w:rsidRDefault="00DE78F5" w:rsidP="00EF1C3E">
            <w:pPr>
              <w:spacing w:after="0" w:line="240" w:lineRule="auto"/>
              <w:ind w:firstLine="68"/>
              <w:jc w:val="center"/>
              <w:rPr>
                <w:rFonts w:eastAsia="Times New Roman" w:cs="Calibri"/>
                <w:szCs w:val="20"/>
                <w:lang w:eastAsia="pl-PL"/>
              </w:rPr>
            </w:pPr>
            <w:r w:rsidRPr="00B647B3">
              <w:rPr>
                <w:rFonts w:eastAsia="Times New Roman" w:cs="Calibri"/>
                <w:szCs w:val="20"/>
                <w:lang w:eastAsia="pl-PL"/>
              </w:rPr>
              <w:t>5</w:t>
            </w:r>
          </w:p>
        </w:tc>
        <w:tc>
          <w:tcPr>
            <w:tcW w:w="739" w:type="pct"/>
            <w:vMerge w:val="restart"/>
            <w:tcBorders>
              <w:top w:val="nil"/>
              <w:left w:val="nil"/>
              <w:right w:val="single" w:sz="4" w:space="0" w:color="auto"/>
            </w:tcBorders>
            <w:vAlign w:val="center"/>
          </w:tcPr>
          <w:p w14:paraId="4EC976CE" w14:textId="77777777" w:rsidR="00DE78F5" w:rsidRPr="006421CC" w:rsidRDefault="00DE78F5" w:rsidP="00EF1C3E">
            <w:pPr>
              <w:spacing w:after="0" w:line="240" w:lineRule="auto"/>
              <w:ind w:firstLine="177"/>
              <w:jc w:val="center"/>
              <w:rPr>
                <w:rFonts w:eastAsia="SimSun" w:cs="Calibri"/>
                <w:kern w:val="2"/>
                <w:szCs w:val="20"/>
                <w:lang w:eastAsia="zh-CN" w:bidi="hi-IN"/>
              </w:rPr>
            </w:pPr>
            <w:r w:rsidRPr="006421CC">
              <w:rPr>
                <w:rFonts w:eastAsia="SimSun" w:cs="Calibri"/>
                <w:kern w:val="2"/>
                <w:szCs w:val="20"/>
                <w:lang w:eastAsia="zh-CN" w:bidi="hi-IN"/>
              </w:rPr>
              <w:t>Mostówka</w:t>
            </w:r>
          </w:p>
        </w:tc>
        <w:tc>
          <w:tcPr>
            <w:tcW w:w="904" w:type="pct"/>
            <w:tcBorders>
              <w:top w:val="single" w:sz="4" w:space="0" w:color="auto"/>
              <w:left w:val="nil"/>
              <w:bottom w:val="single" w:sz="4" w:space="0" w:color="auto"/>
              <w:right w:val="single" w:sz="4" w:space="0" w:color="auto"/>
            </w:tcBorders>
            <w:vAlign w:val="center"/>
          </w:tcPr>
          <w:p w14:paraId="21DF89CA" w14:textId="77777777" w:rsidR="00DE78F5" w:rsidRPr="006421CC" w:rsidRDefault="00DE78F5" w:rsidP="00EF1C3E">
            <w:pPr>
              <w:spacing w:after="0" w:line="240" w:lineRule="auto"/>
              <w:ind w:firstLine="0"/>
              <w:jc w:val="center"/>
              <w:rPr>
                <w:rFonts w:eastAsia="Times New Roman" w:cs="Calibri"/>
                <w:szCs w:val="20"/>
                <w:lang w:eastAsia="pl-PL"/>
              </w:rPr>
            </w:pPr>
            <w:r w:rsidRPr="006421CC">
              <w:rPr>
                <w:rFonts w:eastAsia="Times New Roman" w:cs="Calibri"/>
                <w:szCs w:val="20"/>
                <w:lang w:eastAsia="pl-PL"/>
              </w:rPr>
              <w:t>8 312,60</w:t>
            </w:r>
          </w:p>
        </w:tc>
        <w:tc>
          <w:tcPr>
            <w:tcW w:w="960" w:type="pct"/>
            <w:vMerge w:val="restart"/>
            <w:tcBorders>
              <w:top w:val="single" w:sz="4" w:space="0" w:color="auto"/>
              <w:left w:val="nil"/>
              <w:right w:val="single" w:sz="4" w:space="0" w:color="auto"/>
            </w:tcBorders>
            <w:vAlign w:val="center"/>
          </w:tcPr>
          <w:p w14:paraId="17B5D2C4" w14:textId="77777777" w:rsidR="00DE78F5" w:rsidRPr="006421CC" w:rsidRDefault="00DE78F5" w:rsidP="00EF1C3E">
            <w:pPr>
              <w:spacing w:after="0" w:line="240" w:lineRule="auto"/>
              <w:ind w:firstLine="0"/>
              <w:jc w:val="center"/>
              <w:rPr>
                <w:rFonts w:eastAsia="Times New Roman" w:cs="Calibri"/>
                <w:szCs w:val="20"/>
                <w:lang w:eastAsia="pl-PL"/>
              </w:rPr>
            </w:pPr>
            <w:r w:rsidRPr="006421CC">
              <w:rPr>
                <w:rFonts w:eastAsia="Times New Roman" w:cs="Calibri"/>
                <w:szCs w:val="20"/>
                <w:lang w:eastAsia="pl-PL"/>
              </w:rPr>
              <w:t>-</w:t>
            </w:r>
          </w:p>
        </w:tc>
        <w:tc>
          <w:tcPr>
            <w:tcW w:w="630" w:type="pct"/>
            <w:vMerge w:val="restart"/>
            <w:tcBorders>
              <w:top w:val="single" w:sz="4" w:space="0" w:color="auto"/>
              <w:left w:val="nil"/>
              <w:right w:val="single" w:sz="4" w:space="0" w:color="auto"/>
            </w:tcBorders>
            <w:vAlign w:val="center"/>
          </w:tcPr>
          <w:p w14:paraId="35636E83" w14:textId="77777777" w:rsidR="00DE78F5" w:rsidRPr="006421CC" w:rsidRDefault="00DE78F5" w:rsidP="00EF1C3E">
            <w:pPr>
              <w:spacing w:after="0" w:line="240" w:lineRule="auto"/>
              <w:ind w:firstLine="43"/>
              <w:jc w:val="center"/>
              <w:rPr>
                <w:rFonts w:eastAsia="Times New Roman" w:cs="Calibri"/>
                <w:szCs w:val="20"/>
                <w:lang w:eastAsia="pl-PL"/>
              </w:rPr>
            </w:pPr>
            <w:r w:rsidRPr="006421CC">
              <w:rPr>
                <w:rFonts w:eastAsia="Times New Roman" w:cs="Calibri"/>
                <w:szCs w:val="20"/>
                <w:lang w:eastAsia="pl-PL"/>
              </w:rPr>
              <w:t>główna</w:t>
            </w:r>
          </w:p>
        </w:tc>
        <w:tc>
          <w:tcPr>
            <w:tcW w:w="669" w:type="pct"/>
            <w:vMerge w:val="restart"/>
            <w:tcBorders>
              <w:top w:val="single" w:sz="4" w:space="0" w:color="auto"/>
              <w:left w:val="nil"/>
              <w:right w:val="single" w:sz="4" w:space="0" w:color="auto"/>
            </w:tcBorders>
            <w:vAlign w:val="center"/>
          </w:tcPr>
          <w:p w14:paraId="4293721A" w14:textId="77777777" w:rsidR="00DE78F5" w:rsidRPr="00EC2411" w:rsidRDefault="00DE78F5" w:rsidP="00EF1C3E">
            <w:pPr>
              <w:spacing w:after="0" w:line="240" w:lineRule="auto"/>
              <w:ind w:firstLine="43"/>
              <w:jc w:val="center"/>
              <w:rPr>
                <w:rFonts w:eastAsia="Times New Roman" w:cs="Calibri"/>
                <w:szCs w:val="20"/>
                <w:lang w:eastAsia="pl-PL"/>
              </w:rPr>
            </w:pPr>
            <w:r w:rsidRPr="00EC2411">
              <w:rPr>
                <w:rFonts w:eastAsia="Times New Roman" w:cs="Calibri"/>
                <w:szCs w:val="20"/>
                <w:lang w:eastAsia="pl-PL"/>
              </w:rPr>
              <w:t>surowce szklarskie</w:t>
            </w:r>
          </w:p>
        </w:tc>
        <w:tc>
          <w:tcPr>
            <w:tcW w:w="799" w:type="pct"/>
            <w:vMerge w:val="restart"/>
            <w:tcBorders>
              <w:top w:val="nil"/>
              <w:left w:val="single" w:sz="4" w:space="0" w:color="auto"/>
              <w:right w:val="single" w:sz="4" w:space="0" w:color="auto"/>
            </w:tcBorders>
            <w:vAlign w:val="center"/>
          </w:tcPr>
          <w:p w14:paraId="2D8D3978" w14:textId="77777777" w:rsidR="00DE78F5" w:rsidRPr="00EC2411" w:rsidRDefault="00DE78F5" w:rsidP="00EF1C3E">
            <w:pPr>
              <w:spacing w:after="0" w:line="240" w:lineRule="auto"/>
              <w:ind w:firstLine="0"/>
              <w:jc w:val="center"/>
              <w:rPr>
                <w:rFonts w:eastAsia="Times New Roman" w:cs="Calibri"/>
                <w:szCs w:val="20"/>
                <w:lang w:eastAsia="pl-PL"/>
              </w:rPr>
            </w:pPr>
            <w:r w:rsidRPr="00EC2411">
              <w:rPr>
                <w:rFonts w:eastAsia="Times New Roman" w:cs="Calibri"/>
                <w:szCs w:val="20"/>
                <w:lang w:eastAsia="pl-PL"/>
              </w:rPr>
              <w:t>złoże rozpoznane szczegółowo</w:t>
            </w:r>
          </w:p>
        </w:tc>
      </w:tr>
      <w:tr w:rsidR="00DE78F5" w:rsidRPr="003A771D" w14:paraId="7BE65C01" w14:textId="77777777" w:rsidTr="00EF1C3E">
        <w:trPr>
          <w:trHeight w:val="20"/>
          <w:jc w:val="center"/>
        </w:trPr>
        <w:tc>
          <w:tcPr>
            <w:tcW w:w="300" w:type="pct"/>
            <w:vMerge/>
            <w:tcBorders>
              <w:left w:val="single" w:sz="4" w:space="0" w:color="auto"/>
              <w:right w:val="single" w:sz="4" w:space="0" w:color="auto"/>
            </w:tcBorders>
            <w:noWrap/>
            <w:vAlign w:val="center"/>
          </w:tcPr>
          <w:p w14:paraId="17053494"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right w:val="single" w:sz="4" w:space="0" w:color="auto"/>
            </w:tcBorders>
            <w:vAlign w:val="center"/>
          </w:tcPr>
          <w:p w14:paraId="3DBEBDD3" w14:textId="77777777" w:rsidR="00DE78F5" w:rsidRPr="003A771D" w:rsidRDefault="00DE78F5" w:rsidP="00EF1C3E">
            <w:pPr>
              <w:spacing w:after="0" w:line="240" w:lineRule="auto"/>
              <w:ind w:firstLine="177"/>
              <w:jc w:val="center"/>
              <w:rPr>
                <w:rFonts w:eastAsia="SimSun" w:cs="Calibri"/>
                <w:kern w:val="2"/>
                <w:szCs w:val="20"/>
                <w:highlight w:val="yellow"/>
                <w:lang w:eastAsia="zh-CN" w:bidi="hi-IN"/>
              </w:rPr>
            </w:pPr>
          </w:p>
        </w:tc>
        <w:tc>
          <w:tcPr>
            <w:tcW w:w="904" w:type="pct"/>
            <w:tcBorders>
              <w:top w:val="single" w:sz="4" w:space="0" w:color="auto"/>
              <w:left w:val="nil"/>
              <w:bottom w:val="single" w:sz="4" w:space="0" w:color="auto"/>
              <w:right w:val="single" w:sz="4" w:space="0" w:color="auto"/>
            </w:tcBorders>
            <w:vAlign w:val="center"/>
          </w:tcPr>
          <w:p w14:paraId="598519FF" w14:textId="77777777" w:rsidR="00DE78F5" w:rsidRPr="006421CC" w:rsidRDefault="00DE78F5" w:rsidP="00EF1C3E">
            <w:pPr>
              <w:spacing w:after="0" w:line="240" w:lineRule="auto"/>
              <w:ind w:firstLine="0"/>
              <w:jc w:val="center"/>
              <w:rPr>
                <w:rFonts w:eastAsia="Times New Roman" w:cs="Calibri"/>
                <w:szCs w:val="20"/>
                <w:lang w:eastAsia="pl-PL"/>
              </w:rPr>
            </w:pPr>
            <w:r w:rsidRPr="006421CC">
              <w:rPr>
                <w:rFonts w:eastAsia="Times New Roman" w:cs="Calibri"/>
                <w:szCs w:val="20"/>
                <w:lang w:eastAsia="pl-PL"/>
              </w:rPr>
              <w:t>C1</w:t>
            </w:r>
            <w:r>
              <w:rPr>
                <w:rFonts w:eastAsia="Times New Roman" w:cs="Calibri"/>
                <w:szCs w:val="20"/>
                <w:lang w:eastAsia="pl-PL"/>
              </w:rPr>
              <w:t xml:space="preserve"> – bilansowe</w:t>
            </w:r>
          </w:p>
        </w:tc>
        <w:tc>
          <w:tcPr>
            <w:tcW w:w="960" w:type="pct"/>
            <w:vMerge/>
            <w:tcBorders>
              <w:left w:val="nil"/>
              <w:right w:val="single" w:sz="4" w:space="0" w:color="auto"/>
            </w:tcBorders>
            <w:vAlign w:val="center"/>
          </w:tcPr>
          <w:p w14:paraId="62433D60"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c>
          <w:tcPr>
            <w:tcW w:w="630" w:type="pct"/>
            <w:vMerge/>
            <w:tcBorders>
              <w:left w:val="nil"/>
              <w:right w:val="single" w:sz="4" w:space="0" w:color="auto"/>
            </w:tcBorders>
            <w:vAlign w:val="center"/>
          </w:tcPr>
          <w:p w14:paraId="489681BD"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669" w:type="pct"/>
            <w:vMerge/>
            <w:tcBorders>
              <w:left w:val="nil"/>
              <w:right w:val="single" w:sz="4" w:space="0" w:color="auto"/>
            </w:tcBorders>
            <w:vAlign w:val="center"/>
          </w:tcPr>
          <w:p w14:paraId="50FBFEC9" w14:textId="77777777" w:rsidR="00DE78F5" w:rsidRPr="00EC2411" w:rsidRDefault="00DE78F5" w:rsidP="00EF1C3E">
            <w:pPr>
              <w:spacing w:after="0" w:line="240" w:lineRule="auto"/>
              <w:ind w:firstLine="43"/>
              <w:jc w:val="center"/>
              <w:rPr>
                <w:rFonts w:eastAsia="Times New Roman" w:cs="Calibri"/>
                <w:szCs w:val="20"/>
                <w:lang w:eastAsia="pl-PL"/>
              </w:rPr>
            </w:pPr>
          </w:p>
        </w:tc>
        <w:tc>
          <w:tcPr>
            <w:tcW w:w="799" w:type="pct"/>
            <w:vMerge/>
            <w:tcBorders>
              <w:left w:val="single" w:sz="4" w:space="0" w:color="auto"/>
              <w:right w:val="single" w:sz="4" w:space="0" w:color="auto"/>
            </w:tcBorders>
            <w:vAlign w:val="center"/>
          </w:tcPr>
          <w:p w14:paraId="6E6A37AA" w14:textId="77777777" w:rsidR="00DE78F5" w:rsidRPr="00EC2411" w:rsidRDefault="00DE78F5" w:rsidP="00EF1C3E">
            <w:pPr>
              <w:spacing w:after="0" w:line="240" w:lineRule="auto"/>
              <w:ind w:firstLine="0"/>
              <w:jc w:val="center"/>
              <w:rPr>
                <w:rFonts w:eastAsia="Times New Roman" w:cs="Calibri"/>
                <w:szCs w:val="20"/>
                <w:lang w:eastAsia="pl-PL"/>
              </w:rPr>
            </w:pPr>
          </w:p>
        </w:tc>
      </w:tr>
      <w:tr w:rsidR="00DE78F5" w:rsidRPr="003A771D" w14:paraId="208D1276" w14:textId="77777777" w:rsidTr="00EF1C3E">
        <w:trPr>
          <w:trHeight w:val="20"/>
          <w:jc w:val="center"/>
        </w:trPr>
        <w:tc>
          <w:tcPr>
            <w:tcW w:w="300" w:type="pct"/>
            <w:vMerge/>
            <w:tcBorders>
              <w:left w:val="single" w:sz="4" w:space="0" w:color="auto"/>
              <w:right w:val="single" w:sz="4" w:space="0" w:color="auto"/>
            </w:tcBorders>
            <w:noWrap/>
            <w:vAlign w:val="center"/>
          </w:tcPr>
          <w:p w14:paraId="4F649E41"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right w:val="single" w:sz="4" w:space="0" w:color="auto"/>
            </w:tcBorders>
            <w:vAlign w:val="center"/>
          </w:tcPr>
          <w:p w14:paraId="6218023F" w14:textId="77777777" w:rsidR="00DE78F5" w:rsidRPr="003A771D" w:rsidRDefault="00DE78F5" w:rsidP="00EF1C3E">
            <w:pPr>
              <w:spacing w:after="0" w:line="240" w:lineRule="auto"/>
              <w:ind w:firstLine="177"/>
              <w:jc w:val="center"/>
              <w:rPr>
                <w:rFonts w:eastAsia="SimSun" w:cs="Calibri"/>
                <w:kern w:val="2"/>
                <w:szCs w:val="20"/>
                <w:highlight w:val="yellow"/>
                <w:lang w:eastAsia="zh-CN" w:bidi="hi-IN"/>
              </w:rPr>
            </w:pPr>
          </w:p>
        </w:tc>
        <w:tc>
          <w:tcPr>
            <w:tcW w:w="904" w:type="pct"/>
            <w:tcBorders>
              <w:top w:val="single" w:sz="4" w:space="0" w:color="auto"/>
              <w:left w:val="nil"/>
              <w:bottom w:val="single" w:sz="4" w:space="0" w:color="auto"/>
              <w:right w:val="single" w:sz="4" w:space="0" w:color="auto"/>
            </w:tcBorders>
            <w:vAlign w:val="center"/>
          </w:tcPr>
          <w:p w14:paraId="4E1B1489" w14:textId="77777777" w:rsidR="00DE78F5" w:rsidRPr="006421CC" w:rsidRDefault="00DE78F5" w:rsidP="00EF1C3E">
            <w:pPr>
              <w:spacing w:after="0" w:line="240" w:lineRule="auto"/>
              <w:ind w:firstLine="0"/>
              <w:jc w:val="center"/>
              <w:rPr>
                <w:rFonts w:eastAsia="Times New Roman" w:cs="Calibri"/>
                <w:szCs w:val="20"/>
                <w:lang w:eastAsia="pl-PL"/>
              </w:rPr>
            </w:pPr>
            <w:r w:rsidRPr="006421CC">
              <w:rPr>
                <w:rFonts w:eastAsia="Times New Roman" w:cs="Calibri"/>
                <w:szCs w:val="20"/>
                <w:lang w:eastAsia="pl-PL"/>
              </w:rPr>
              <w:t>460,70</w:t>
            </w:r>
          </w:p>
        </w:tc>
        <w:tc>
          <w:tcPr>
            <w:tcW w:w="960" w:type="pct"/>
            <w:vMerge/>
            <w:tcBorders>
              <w:left w:val="nil"/>
              <w:right w:val="single" w:sz="4" w:space="0" w:color="auto"/>
            </w:tcBorders>
            <w:vAlign w:val="center"/>
          </w:tcPr>
          <w:p w14:paraId="7FEFA9F3"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c>
          <w:tcPr>
            <w:tcW w:w="630" w:type="pct"/>
            <w:vMerge/>
            <w:tcBorders>
              <w:left w:val="nil"/>
              <w:right w:val="single" w:sz="4" w:space="0" w:color="auto"/>
            </w:tcBorders>
            <w:vAlign w:val="center"/>
          </w:tcPr>
          <w:p w14:paraId="2857DBD8"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669" w:type="pct"/>
            <w:vMerge/>
            <w:tcBorders>
              <w:left w:val="nil"/>
              <w:right w:val="single" w:sz="4" w:space="0" w:color="auto"/>
            </w:tcBorders>
            <w:vAlign w:val="center"/>
          </w:tcPr>
          <w:p w14:paraId="4D99BE04" w14:textId="77777777" w:rsidR="00DE78F5" w:rsidRPr="00EC2411" w:rsidRDefault="00DE78F5" w:rsidP="00EF1C3E">
            <w:pPr>
              <w:spacing w:after="0" w:line="240" w:lineRule="auto"/>
              <w:ind w:firstLine="43"/>
              <w:jc w:val="center"/>
              <w:rPr>
                <w:rFonts w:eastAsia="Times New Roman" w:cs="Calibri"/>
                <w:szCs w:val="20"/>
                <w:lang w:eastAsia="pl-PL"/>
              </w:rPr>
            </w:pPr>
          </w:p>
        </w:tc>
        <w:tc>
          <w:tcPr>
            <w:tcW w:w="799" w:type="pct"/>
            <w:vMerge/>
            <w:tcBorders>
              <w:left w:val="single" w:sz="4" w:space="0" w:color="auto"/>
              <w:right w:val="single" w:sz="4" w:space="0" w:color="auto"/>
            </w:tcBorders>
            <w:vAlign w:val="center"/>
          </w:tcPr>
          <w:p w14:paraId="1E1B8369" w14:textId="77777777" w:rsidR="00DE78F5" w:rsidRPr="00EC2411" w:rsidRDefault="00DE78F5" w:rsidP="00EF1C3E">
            <w:pPr>
              <w:spacing w:after="0" w:line="240" w:lineRule="auto"/>
              <w:ind w:firstLine="0"/>
              <w:jc w:val="center"/>
              <w:rPr>
                <w:rFonts w:eastAsia="Times New Roman" w:cs="Calibri"/>
                <w:szCs w:val="20"/>
                <w:lang w:eastAsia="pl-PL"/>
              </w:rPr>
            </w:pPr>
          </w:p>
        </w:tc>
      </w:tr>
      <w:tr w:rsidR="00DE78F5" w:rsidRPr="003A771D" w14:paraId="7BEEEA79" w14:textId="77777777" w:rsidTr="00EF1C3E">
        <w:trPr>
          <w:trHeight w:val="20"/>
          <w:jc w:val="center"/>
        </w:trPr>
        <w:tc>
          <w:tcPr>
            <w:tcW w:w="300" w:type="pct"/>
            <w:vMerge/>
            <w:tcBorders>
              <w:left w:val="single" w:sz="4" w:space="0" w:color="auto"/>
              <w:bottom w:val="single" w:sz="4" w:space="0" w:color="auto"/>
              <w:right w:val="single" w:sz="4" w:space="0" w:color="auto"/>
            </w:tcBorders>
            <w:noWrap/>
            <w:vAlign w:val="center"/>
          </w:tcPr>
          <w:p w14:paraId="5F09FF00"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bottom w:val="single" w:sz="4" w:space="0" w:color="auto"/>
              <w:right w:val="single" w:sz="4" w:space="0" w:color="auto"/>
            </w:tcBorders>
            <w:vAlign w:val="center"/>
          </w:tcPr>
          <w:p w14:paraId="1D887D71" w14:textId="77777777" w:rsidR="00DE78F5" w:rsidRPr="003A771D" w:rsidRDefault="00DE78F5" w:rsidP="00EF1C3E">
            <w:pPr>
              <w:spacing w:after="0" w:line="240" w:lineRule="auto"/>
              <w:ind w:firstLine="177"/>
              <w:jc w:val="center"/>
              <w:rPr>
                <w:rFonts w:eastAsia="SimSun" w:cs="Calibri"/>
                <w:kern w:val="2"/>
                <w:szCs w:val="20"/>
                <w:highlight w:val="yellow"/>
                <w:lang w:eastAsia="zh-CN" w:bidi="hi-IN"/>
              </w:rPr>
            </w:pPr>
          </w:p>
        </w:tc>
        <w:tc>
          <w:tcPr>
            <w:tcW w:w="904" w:type="pct"/>
            <w:tcBorders>
              <w:top w:val="single" w:sz="4" w:space="0" w:color="auto"/>
              <w:left w:val="nil"/>
              <w:bottom w:val="single" w:sz="4" w:space="0" w:color="auto"/>
              <w:right w:val="single" w:sz="4" w:space="0" w:color="auto"/>
            </w:tcBorders>
            <w:vAlign w:val="center"/>
          </w:tcPr>
          <w:p w14:paraId="184114BF" w14:textId="77777777" w:rsidR="00DE78F5" w:rsidRPr="006421CC" w:rsidRDefault="00DE78F5" w:rsidP="00EF1C3E">
            <w:pPr>
              <w:spacing w:after="0" w:line="240" w:lineRule="auto"/>
              <w:ind w:firstLine="0"/>
              <w:jc w:val="center"/>
              <w:rPr>
                <w:rFonts w:eastAsia="Times New Roman" w:cs="Calibri"/>
                <w:szCs w:val="20"/>
                <w:lang w:eastAsia="pl-PL"/>
              </w:rPr>
            </w:pPr>
            <w:r w:rsidRPr="006421CC">
              <w:rPr>
                <w:rFonts w:eastAsia="Times New Roman" w:cs="Calibri"/>
                <w:szCs w:val="20"/>
                <w:lang w:eastAsia="pl-PL"/>
              </w:rPr>
              <w:t>C2</w:t>
            </w:r>
            <w:r>
              <w:rPr>
                <w:rFonts w:eastAsia="Times New Roman" w:cs="Calibri"/>
                <w:szCs w:val="20"/>
                <w:lang w:eastAsia="pl-PL"/>
              </w:rPr>
              <w:t xml:space="preserve"> – bilansowe</w:t>
            </w:r>
          </w:p>
        </w:tc>
        <w:tc>
          <w:tcPr>
            <w:tcW w:w="960" w:type="pct"/>
            <w:vMerge/>
            <w:tcBorders>
              <w:left w:val="nil"/>
              <w:bottom w:val="single" w:sz="4" w:space="0" w:color="auto"/>
              <w:right w:val="single" w:sz="4" w:space="0" w:color="auto"/>
            </w:tcBorders>
            <w:vAlign w:val="center"/>
          </w:tcPr>
          <w:p w14:paraId="13C59BD0"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c>
          <w:tcPr>
            <w:tcW w:w="630" w:type="pct"/>
            <w:vMerge/>
            <w:tcBorders>
              <w:left w:val="nil"/>
              <w:bottom w:val="single" w:sz="4" w:space="0" w:color="auto"/>
              <w:right w:val="single" w:sz="4" w:space="0" w:color="auto"/>
            </w:tcBorders>
            <w:vAlign w:val="center"/>
          </w:tcPr>
          <w:p w14:paraId="1EF7256D"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669" w:type="pct"/>
            <w:vMerge/>
            <w:tcBorders>
              <w:left w:val="nil"/>
              <w:bottom w:val="single" w:sz="4" w:space="0" w:color="auto"/>
              <w:right w:val="single" w:sz="4" w:space="0" w:color="auto"/>
            </w:tcBorders>
            <w:vAlign w:val="center"/>
          </w:tcPr>
          <w:p w14:paraId="0A63762E" w14:textId="77777777" w:rsidR="00DE78F5" w:rsidRPr="00EC2411" w:rsidRDefault="00DE78F5" w:rsidP="00EF1C3E">
            <w:pPr>
              <w:spacing w:after="0" w:line="240" w:lineRule="auto"/>
              <w:ind w:firstLine="43"/>
              <w:jc w:val="center"/>
              <w:rPr>
                <w:rFonts w:eastAsia="Times New Roman" w:cs="Calibri"/>
                <w:szCs w:val="20"/>
                <w:lang w:eastAsia="pl-PL"/>
              </w:rPr>
            </w:pPr>
          </w:p>
        </w:tc>
        <w:tc>
          <w:tcPr>
            <w:tcW w:w="799" w:type="pct"/>
            <w:vMerge/>
            <w:tcBorders>
              <w:left w:val="single" w:sz="4" w:space="0" w:color="auto"/>
              <w:bottom w:val="single" w:sz="4" w:space="0" w:color="auto"/>
              <w:right w:val="single" w:sz="4" w:space="0" w:color="auto"/>
            </w:tcBorders>
            <w:vAlign w:val="center"/>
          </w:tcPr>
          <w:p w14:paraId="24B9834D" w14:textId="77777777" w:rsidR="00DE78F5" w:rsidRPr="00EC2411" w:rsidRDefault="00DE78F5" w:rsidP="00EF1C3E">
            <w:pPr>
              <w:spacing w:after="0" w:line="240" w:lineRule="auto"/>
              <w:ind w:firstLine="0"/>
              <w:jc w:val="center"/>
              <w:rPr>
                <w:rFonts w:eastAsia="Times New Roman" w:cs="Calibri"/>
                <w:szCs w:val="20"/>
                <w:lang w:eastAsia="pl-PL"/>
              </w:rPr>
            </w:pPr>
          </w:p>
        </w:tc>
      </w:tr>
      <w:tr w:rsidR="00DE78F5" w:rsidRPr="003A771D" w14:paraId="262A5150" w14:textId="77777777" w:rsidTr="00EF1C3E">
        <w:trPr>
          <w:trHeight w:val="20"/>
          <w:jc w:val="center"/>
        </w:trPr>
        <w:tc>
          <w:tcPr>
            <w:tcW w:w="300" w:type="pct"/>
            <w:vMerge w:val="restart"/>
            <w:tcBorders>
              <w:top w:val="nil"/>
              <w:left w:val="single" w:sz="4" w:space="0" w:color="auto"/>
              <w:right w:val="single" w:sz="4" w:space="0" w:color="auto"/>
            </w:tcBorders>
            <w:noWrap/>
            <w:vAlign w:val="center"/>
          </w:tcPr>
          <w:p w14:paraId="17A62B6E" w14:textId="77777777" w:rsidR="00DE78F5" w:rsidRPr="00B647B3" w:rsidRDefault="00DE78F5" w:rsidP="00EF1C3E">
            <w:pPr>
              <w:spacing w:after="0" w:line="240" w:lineRule="auto"/>
              <w:ind w:firstLine="68"/>
              <w:jc w:val="center"/>
              <w:rPr>
                <w:rFonts w:eastAsia="Times New Roman" w:cs="Calibri"/>
                <w:szCs w:val="20"/>
                <w:lang w:eastAsia="pl-PL"/>
              </w:rPr>
            </w:pPr>
            <w:r w:rsidRPr="00B647B3">
              <w:rPr>
                <w:rFonts w:eastAsia="Times New Roman" w:cs="Calibri"/>
                <w:szCs w:val="20"/>
                <w:lang w:eastAsia="pl-PL"/>
              </w:rPr>
              <w:t>6</w:t>
            </w:r>
          </w:p>
        </w:tc>
        <w:tc>
          <w:tcPr>
            <w:tcW w:w="739" w:type="pct"/>
            <w:vMerge w:val="restart"/>
            <w:tcBorders>
              <w:top w:val="nil"/>
              <w:left w:val="nil"/>
              <w:right w:val="single" w:sz="4" w:space="0" w:color="auto"/>
            </w:tcBorders>
            <w:vAlign w:val="center"/>
          </w:tcPr>
          <w:p w14:paraId="5CDCDE05" w14:textId="77777777" w:rsidR="00DE78F5" w:rsidRPr="00EC2411" w:rsidRDefault="00DE78F5" w:rsidP="00EF1C3E">
            <w:pPr>
              <w:spacing w:after="0" w:line="240" w:lineRule="auto"/>
              <w:ind w:firstLine="177"/>
              <w:jc w:val="center"/>
              <w:rPr>
                <w:rFonts w:eastAsia="SimSun" w:cs="Calibri"/>
                <w:kern w:val="2"/>
                <w:szCs w:val="20"/>
                <w:lang w:eastAsia="zh-CN" w:bidi="hi-IN"/>
              </w:rPr>
            </w:pPr>
            <w:r w:rsidRPr="00EC2411">
              <w:rPr>
                <w:rFonts w:eastAsia="SimSun" w:cs="Calibri"/>
                <w:kern w:val="2"/>
                <w:szCs w:val="20"/>
                <w:lang w:eastAsia="zh-CN" w:bidi="hi-IN"/>
              </w:rPr>
              <w:t>Ostrykół Dworski</w:t>
            </w:r>
          </w:p>
        </w:tc>
        <w:tc>
          <w:tcPr>
            <w:tcW w:w="904" w:type="pct"/>
            <w:tcBorders>
              <w:top w:val="single" w:sz="4" w:space="0" w:color="auto"/>
              <w:left w:val="nil"/>
              <w:bottom w:val="single" w:sz="4" w:space="0" w:color="auto"/>
              <w:right w:val="single" w:sz="4" w:space="0" w:color="auto"/>
            </w:tcBorders>
            <w:vAlign w:val="center"/>
          </w:tcPr>
          <w:p w14:paraId="203E5576" w14:textId="77777777" w:rsidR="00DE78F5" w:rsidRPr="00EC2411" w:rsidRDefault="00DE78F5" w:rsidP="00EF1C3E">
            <w:pPr>
              <w:spacing w:after="0" w:line="240" w:lineRule="auto"/>
              <w:ind w:firstLine="0"/>
              <w:jc w:val="center"/>
              <w:rPr>
                <w:rFonts w:eastAsia="Times New Roman" w:cs="Calibri"/>
                <w:szCs w:val="20"/>
                <w:lang w:eastAsia="pl-PL"/>
              </w:rPr>
            </w:pPr>
            <w:r w:rsidRPr="00EC2411">
              <w:rPr>
                <w:rFonts w:eastAsia="Times New Roman" w:cs="Calibri"/>
                <w:szCs w:val="20"/>
                <w:lang w:eastAsia="pl-PL"/>
              </w:rPr>
              <w:t>483,00</w:t>
            </w:r>
          </w:p>
        </w:tc>
        <w:tc>
          <w:tcPr>
            <w:tcW w:w="960" w:type="pct"/>
            <w:vMerge w:val="restart"/>
            <w:tcBorders>
              <w:top w:val="single" w:sz="4" w:space="0" w:color="auto"/>
              <w:left w:val="nil"/>
              <w:right w:val="single" w:sz="4" w:space="0" w:color="auto"/>
            </w:tcBorders>
            <w:vAlign w:val="center"/>
          </w:tcPr>
          <w:p w14:paraId="12615C13" w14:textId="77777777" w:rsidR="00DE78F5" w:rsidRPr="00EC2411" w:rsidRDefault="00DE78F5" w:rsidP="00EF1C3E">
            <w:pPr>
              <w:spacing w:after="0" w:line="240" w:lineRule="auto"/>
              <w:ind w:firstLine="0"/>
              <w:jc w:val="center"/>
              <w:rPr>
                <w:rFonts w:eastAsia="Times New Roman" w:cs="Calibri"/>
                <w:szCs w:val="20"/>
                <w:lang w:eastAsia="pl-PL"/>
              </w:rPr>
            </w:pPr>
            <w:r w:rsidRPr="00EC2411">
              <w:rPr>
                <w:rFonts w:eastAsia="Times New Roman" w:cs="Calibri"/>
                <w:szCs w:val="20"/>
                <w:lang w:eastAsia="pl-PL"/>
              </w:rPr>
              <w:t>-</w:t>
            </w:r>
          </w:p>
        </w:tc>
        <w:tc>
          <w:tcPr>
            <w:tcW w:w="630" w:type="pct"/>
            <w:vMerge w:val="restart"/>
            <w:tcBorders>
              <w:top w:val="single" w:sz="4" w:space="0" w:color="auto"/>
              <w:left w:val="nil"/>
              <w:right w:val="single" w:sz="4" w:space="0" w:color="auto"/>
            </w:tcBorders>
            <w:vAlign w:val="center"/>
          </w:tcPr>
          <w:p w14:paraId="3C15EDF7" w14:textId="77777777" w:rsidR="00DE78F5" w:rsidRPr="00EC2411" w:rsidRDefault="00DE78F5" w:rsidP="00EF1C3E">
            <w:pPr>
              <w:spacing w:after="0" w:line="240" w:lineRule="auto"/>
              <w:ind w:firstLine="43"/>
              <w:jc w:val="center"/>
              <w:rPr>
                <w:rFonts w:eastAsia="Times New Roman" w:cs="Calibri"/>
                <w:szCs w:val="20"/>
                <w:lang w:eastAsia="pl-PL"/>
              </w:rPr>
            </w:pPr>
            <w:r w:rsidRPr="00EC2411">
              <w:rPr>
                <w:rFonts w:eastAsia="Times New Roman" w:cs="Calibri"/>
                <w:szCs w:val="20"/>
                <w:lang w:eastAsia="pl-PL"/>
              </w:rPr>
              <w:t>główna</w:t>
            </w:r>
          </w:p>
        </w:tc>
        <w:tc>
          <w:tcPr>
            <w:tcW w:w="669" w:type="pct"/>
            <w:vMerge w:val="restart"/>
            <w:tcBorders>
              <w:top w:val="single" w:sz="4" w:space="0" w:color="auto"/>
              <w:left w:val="nil"/>
              <w:right w:val="single" w:sz="4" w:space="0" w:color="auto"/>
            </w:tcBorders>
            <w:vAlign w:val="center"/>
          </w:tcPr>
          <w:p w14:paraId="3056E4E3" w14:textId="77777777" w:rsidR="00DE78F5" w:rsidRPr="00EC2411" w:rsidRDefault="00DE78F5" w:rsidP="00EF1C3E">
            <w:pPr>
              <w:spacing w:after="0" w:line="240" w:lineRule="auto"/>
              <w:ind w:firstLine="43"/>
              <w:jc w:val="center"/>
              <w:rPr>
                <w:rFonts w:eastAsia="Times New Roman" w:cs="Calibri"/>
                <w:szCs w:val="20"/>
                <w:lang w:eastAsia="pl-PL"/>
              </w:rPr>
            </w:pPr>
            <w:r w:rsidRPr="00EC2411">
              <w:rPr>
                <w:rFonts w:eastAsia="Times New Roman" w:cs="Calibri"/>
                <w:szCs w:val="20"/>
                <w:lang w:eastAsia="pl-PL"/>
              </w:rPr>
              <w:t>piaski i żwiry</w:t>
            </w:r>
          </w:p>
        </w:tc>
        <w:tc>
          <w:tcPr>
            <w:tcW w:w="799" w:type="pct"/>
            <w:vMerge w:val="restart"/>
            <w:tcBorders>
              <w:top w:val="nil"/>
              <w:left w:val="single" w:sz="4" w:space="0" w:color="auto"/>
              <w:right w:val="single" w:sz="4" w:space="0" w:color="auto"/>
            </w:tcBorders>
            <w:vAlign w:val="center"/>
          </w:tcPr>
          <w:p w14:paraId="1097AF3C" w14:textId="77777777" w:rsidR="00DE78F5" w:rsidRPr="00EC2411" w:rsidRDefault="00DE78F5" w:rsidP="00EF1C3E">
            <w:pPr>
              <w:spacing w:after="0" w:line="240" w:lineRule="auto"/>
              <w:ind w:firstLine="0"/>
              <w:jc w:val="center"/>
              <w:rPr>
                <w:rFonts w:eastAsia="Times New Roman" w:cs="Calibri"/>
                <w:szCs w:val="20"/>
                <w:lang w:eastAsia="pl-PL"/>
              </w:rPr>
            </w:pPr>
            <w:r w:rsidRPr="00EC2411">
              <w:rPr>
                <w:rFonts w:eastAsia="Times New Roman" w:cs="Calibri"/>
                <w:szCs w:val="20"/>
                <w:lang w:eastAsia="pl-PL"/>
              </w:rPr>
              <w:t>złoże rozpoznane wstępnie</w:t>
            </w:r>
          </w:p>
        </w:tc>
      </w:tr>
      <w:tr w:rsidR="00DE78F5" w:rsidRPr="003A771D" w14:paraId="5DB4F545" w14:textId="77777777" w:rsidTr="00EF1C3E">
        <w:trPr>
          <w:trHeight w:val="20"/>
          <w:jc w:val="center"/>
        </w:trPr>
        <w:tc>
          <w:tcPr>
            <w:tcW w:w="300" w:type="pct"/>
            <w:vMerge/>
            <w:tcBorders>
              <w:left w:val="single" w:sz="4" w:space="0" w:color="auto"/>
              <w:bottom w:val="single" w:sz="4" w:space="0" w:color="auto"/>
              <w:right w:val="single" w:sz="4" w:space="0" w:color="auto"/>
            </w:tcBorders>
            <w:noWrap/>
            <w:vAlign w:val="center"/>
          </w:tcPr>
          <w:p w14:paraId="407E2C99"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bottom w:val="single" w:sz="4" w:space="0" w:color="auto"/>
              <w:right w:val="single" w:sz="4" w:space="0" w:color="auto"/>
            </w:tcBorders>
            <w:vAlign w:val="center"/>
          </w:tcPr>
          <w:p w14:paraId="4381CECF" w14:textId="77777777" w:rsidR="00DE78F5" w:rsidRPr="003A771D" w:rsidRDefault="00DE78F5" w:rsidP="00EF1C3E">
            <w:pPr>
              <w:spacing w:after="0" w:line="240" w:lineRule="auto"/>
              <w:ind w:firstLine="177"/>
              <w:jc w:val="center"/>
              <w:rPr>
                <w:rFonts w:eastAsia="SimSun" w:cs="Calibri"/>
                <w:kern w:val="2"/>
                <w:szCs w:val="20"/>
                <w:highlight w:val="yellow"/>
                <w:lang w:eastAsia="zh-CN" w:bidi="hi-IN"/>
              </w:rPr>
            </w:pPr>
          </w:p>
        </w:tc>
        <w:tc>
          <w:tcPr>
            <w:tcW w:w="904" w:type="pct"/>
            <w:tcBorders>
              <w:top w:val="single" w:sz="4" w:space="0" w:color="auto"/>
              <w:left w:val="nil"/>
              <w:bottom w:val="single" w:sz="4" w:space="0" w:color="auto"/>
              <w:right w:val="single" w:sz="4" w:space="0" w:color="auto"/>
            </w:tcBorders>
            <w:vAlign w:val="center"/>
          </w:tcPr>
          <w:p w14:paraId="65E7C43F" w14:textId="77777777" w:rsidR="00DE78F5" w:rsidRPr="00EC2411" w:rsidRDefault="00DE78F5" w:rsidP="00EF1C3E">
            <w:pPr>
              <w:spacing w:after="0" w:line="240" w:lineRule="auto"/>
              <w:ind w:firstLine="0"/>
              <w:jc w:val="center"/>
              <w:rPr>
                <w:rFonts w:eastAsia="Times New Roman" w:cs="Calibri"/>
                <w:szCs w:val="20"/>
                <w:lang w:eastAsia="pl-PL"/>
              </w:rPr>
            </w:pPr>
            <w:r w:rsidRPr="00EC2411">
              <w:rPr>
                <w:rFonts w:eastAsia="Times New Roman" w:cs="Calibri"/>
                <w:szCs w:val="20"/>
                <w:lang w:eastAsia="pl-PL"/>
              </w:rPr>
              <w:t>C2 – pozabilansowe</w:t>
            </w:r>
          </w:p>
        </w:tc>
        <w:tc>
          <w:tcPr>
            <w:tcW w:w="960" w:type="pct"/>
            <w:vMerge/>
            <w:tcBorders>
              <w:left w:val="nil"/>
              <w:bottom w:val="single" w:sz="4" w:space="0" w:color="auto"/>
              <w:right w:val="single" w:sz="4" w:space="0" w:color="auto"/>
            </w:tcBorders>
            <w:vAlign w:val="center"/>
          </w:tcPr>
          <w:p w14:paraId="0760980E"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c>
          <w:tcPr>
            <w:tcW w:w="630" w:type="pct"/>
            <w:vMerge/>
            <w:tcBorders>
              <w:left w:val="nil"/>
              <w:bottom w:val="single" w:sz="4" w:space="0" w:color="auto"/>
              <w:right w:val="single" w:sz="4" w:space="0" w:color="auto"/>
            </w:tcBorders>
            <w:vAlign w:val="center"/>
          </w:tcPr>
          <w:p w14:paraId="1FB60B88"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669" w:type="pct"/>
            <w:vMerge/>
            <w:tcBorders>
              <w:left w:val="nil"/>
              <w:bottom w:val="single" w:sz="4" w:space="0" w:color="auto"/>
              <w:right w:val="single" w:sz="4" w:space="0" w:color="auto"/>
            </w:tcBorders>
            <w:vAlign w:val="center"/>
          </w:tcPr>
          <w:p w14:paraId="25E52DF5"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799" w:type="pct"/>
            <w:vMerge/>
            <w:tcBorders>
              <w:left w:val="single" w:sz="4" w:space="0" w:color="auto"/>
              <w:bottom w:val="single" w:sz="4" w:space="0" w:color="auto"/>
              <w:right w:val="single" w:sz="4" w:space="0" w:color="auto"/>
            </w:tcBorders>
            <w:vAlign w:val="center"/>
          </w:tcPr>
          <w:p w14:paraId="6420E9C4"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r>
      <w:tr w:rsidR="00DE78F5" w:rsidRPr="003A771D" w14:paraId="72573CF3" w14:textId="77777777" w:rsidTr="00EF1C3E">
        <w:trPr>
          <w:trHeight w:val="57"/>
          <w:jc w:val="center"/>
        </w:trPr>
        <w:tc>
          <w:tcPr>
            <w:tcW w:w="300" w:type="pct"/>
            <w:vMerge w:val="restart"/>
            <w:tcBorders>
              <w:top w:val="nil"/>
              <w:left w:val="single" w:sz="4" w:space="0" w:color="auto"/>
              <w:right w:val="single" w:sz="4" w:space="0" w:color="auto"/>
            </w:tcBorders>
            <w:noWrap/>
            <w:vAlign w:val="center"/>
          </w:tcPr>
          <w:p w14:paraId="02323595" w14:textId="77777777" w:rsidR="00DE78F5" w:rsidRPr="001E4D2F" w:rsidRDefault="00DE78F5" w:rsidP="00EF1C3E">
            <w:pPr>
              <w:spacing w:after="0" w:line="240" w:lineRule="auto"/>
              <w:ind w:firstLine="68"/>
              <w:jc w:val="center"/>
              <w:rPr>
                <w:rFonts w:eastAsia="Times New Roman" w:cs="Calibri"/>
                <w:szCs w:val="20"/>
                <w:lang w:eastAsia="pl-PL"/>
              </w:rPr>
            </w:pPr>
            <w:r w:rsidRPr="001E4D2F">
              <w:rPr>
                <w:rFonts w:eastAsia="Times New Roman" w:cs="Calibri"/>
                <w:szCs w:val="20"/>
                <w:lang w:eastAsia="pl-PL"/>
              </w:rPr>
              <w:t>7</w:t>
            </w:r>
          </w:p>
        </w:tc>
        <w:tc>
          <w:tcPr>
            <w:tcW w:w="739" w:type="pct"/>
            <w:vMerge w:val="restart"/>
            <w:tcBorders>
              <w:top w:val="nil"/>
              <w:left w:val="nil"/>
              <w:right w:val="single" w:sz="4" w:space="0" w:color="auto"/>
            </w:tcBorders>
            <w:vAlign w:val="center"/>
          </w:tcPr>
          <w:p w14:paraId="5B3E3C9D" w14:textId="77777777" w:rsidR="00DE78F5" w:rsidRPr="001E4D2F" w:rsidRDefault="00DE78F5" w:rsidP="00EF1C3E">
            <w:pPr>
              <w:spacing w:after="0" w:line="240" w:lineRule="auto"/>
              <w:ind w:firstLine="177"/>
              <w:jc w:val="center"/>
              <w:rPr>
                <w:rFonts w:eastAsia="SimSun" w:cs="Calibri"/>
                <w:kern w:val="2"/>
                <w:szCs w:val="20"/>
                <w:lang w:eastAsia="zh-CN" w:bidi="hi-IN"/>
              </w:rPr>
            </w:pPr>
            <w:r w:rsidRPr="001E4D2F">
              <w:rPr>
                <w:rFonts w:eastAsia="SimSun" w:cs="Calibri"/>
                <w:kern w:val="2"/>
                <w:szCs w:val="20"/>
                <w:lang w:eastAsia="zh-CN" w:bidi="hi-IN"/>
              </w:rPr>
              <w:t>Przetycz Folwark</w:t>
            </w:r>
          </w:p>
        </w:tc>
        <w:tc>
          <w:tcPr>
            <w:tcW w:w="904" w:type="pct"/>
            <w:tcBorders>
              <w:top w:val="single" w:sz="4" w:space="0" w:color="auto"/>
              <w:left w:val="nil"/>
              <w:bottom w:val="single" w:sz="4" w:space="0" w:color="auto"/>
              <w:right w:val="single" w:sz="4" w:space="0" w:color="auto"/>
            </w:tcBorders>
            <w:vAlign w:val="center"/>
          </w:tcPr>
          <w:p w14:paraId="7DA848AC" w14:textId="77777777" w:rsidR="00DE78F5" w:rsidRPr="001E4D2F" w:rsidRDefault="00DE78F5" w:rsidP="00EF1C3E">
            <w:pPr>
              <w:spacing w:after="0" w:line="240" w:lineRule="auto"/>
              <w:ind w:firstLine="0"/>
              <w:jc w:val="center"/>
              <w:rPr>
                <w:rFonts w:eastAsia="Times New Roman" w:cs="Calibri"/>
                <w:szCs w:val="20"/>
                <w:lang w:eastAsia="pl-PL"/>
              </w:rPr>
            </w:pPr>
            <w:r w:rsidRPr="001E4D2F">
              <w:rPr>
                <w:rFonts w:eastAsia="Times New Roman" w:cs="Calibri"/>
                <w:szCs w:val="20"/>
                <w:lang w:eastAsia="pl-PL"/>
              </w:rPr>
              <w:t>728,95</w:t>
            </w:r>
          </w:p>
        </w:tc>
        <w:tc>
          <w:tcPr>
            <w:tcW w:w="960" w:type="pct"/>
            <w:vMerge w:val="restart"/>
            <w:tcBorders>
              <w:top w:val="single" w:sz="4" w:space="0" w:color="auto"/>
              <w:left w:val="nil"/>
              <w:right w:val="single" w:sz="4" w:space="0" w:color="auto"/>
            </w:tcBorders>
            <w:vAlign w:val="center"/>
          </w:tcPr>
          <w:p w14:paraId="3BF8E612" w14:textId="77777777" w:rsidR="00DE78F5" w:rsidRPr="001E4D2F" w:rsidRDefault="00DE78F5" w:rsidP="00EF1C3E">
            <w:pPr>
              <w:spacing w:after="0" w:line="240" w:lineRule="auto"/>
              <w:ind w:firstLine="0"/>
              <w:jc w:val="center"/>
              <w:rPr>
                <w:rFonts w:eastAsia="Times New Roman" w:cs="Calibri"/>
                <w:szCs w:val="20"/>
                <w:lang w:eastAsia="pl-PL"/>
              </w:rPr>
            </w:pPr>
            <w:r w:rsidRPr="001E4D2F">
              <w:rPr>
                <w:rFonts w:eastAsia="Times New Roman" w:cs="Calibri"/>
                <w:szCs w:val="20"/>
                <w:lang w:eastAsia="pl-PL"/>
              </w:rPr>
              <w:t>-</w:t>
            </w:r>
          </w:p>
        </w:tc>
        <w:tc>
          <w:tcPr>
            <w:tcW w:w="630" w:type="pct"/>
            <w:vMerge w:val="restart"/>
            <w:tcBorders>
              <w:top w:val="single" w:sz="4" w:space="0" w:color="auto"/>
              <w:left w:val="nil"/>
              <w:right w:val="single" w:sz="4" w:space="0" w:color="auto"/>
            </w:tcBorders>
            <w:vAlign w:val="center"/>
          </w:tcPr>
          <w:p w14:paraId="569F167B" w14:textId="77777777" w:rsidR="00DE78F5" w:rsidRPr="001E4D2F" w:rsidRDefault="00DE78F5" w:rsidP="00EF1C3E">
            <w:pPr>
              <w:spacing w:after="0" w:line="240" w:lineRule="auto"/>
              <w:ind w:firstLine="43"/>
              <w:jc w:val="center"/>
              <w:rPr>
                <w:rFonts w:eastAsia="Times New Roman" w:cs="Calibri"/>
                <w:szCs w:val="20"/>
                <w:lang w:eastAsia="pl-PL"/>
              </w:rPr>
            </w:pPr>
            <w:r w:rsidRPr="001E4D2F">
              <w:rPr>
                <w:rFonts w:eastAsia="Times New Roman" w:cs="Calibri"/>
                <w:szCs w:val="20"/>
                <w:lang w:eastAsia="pl-PL"/>
              </w:rPr>
              <w:t>główna</w:t>
            </w:r>
          </w:p>
        </w:tc>
        <w:tc>
          <w:tcPr>
            <w:tcW w:w="669" w:type="pct"/>
            <w:vMerge w:val="restart"/>
            <w:tcBorders>
              <w:top w:val="single" w:sz="4" w:space="0" w:color="auto"/>
              <w:left w:val="nil"/>
              <w:right w:val="single" w:sz="4" w:space="0" w:color="auto"/>
            </w:tcBorders>
            <w:vAlign w:val="center"/>
          </w:tcPr>
          <w:p w14:paraId="302E53A3" w14:textId="77777777" w:rsidR="00DE78F5" w:rsidRPr="001E4D2F" w:rsidRDefault="00DE78F5" w:rsidP="00EF1C3E">
            <w:pPr>
              <w:spacing w:after="0" w:line="240" w:lineRule="auto"/>
              <w:ind w:firstLine="43"/>
              <w:jc w:val="center"/>
              <w:rPr>
                <w:rFonts w:eastAsia="Times New Roman" w:cs="Calibri"/>
                <w:szCs w:val="20"/>
                <w:lang w:eastAsia="pl-PL"/>
              </w:rPr>
            </w:pPr>
            <w:r w:rsidRPr="001E4D2F">
              <w:rPr>
                <w:rFonts w:eastAsia="Times New Roman" w:cs="Calibri"/>
                <w:szCs w:val="20"/>
                <w:lang w:eastAsia="pl-PL"/>
              </w:rPr>
              <w:t>piaski i żwiry</w:t>
            </w:r>
          </w:p>
        </w:tc>
        <w:tc>
          <w:tcPr>
            <w:tcW w:w="799" w:type="pct"/>
            <w:vMerge w:val="restart"/>
            <w:tcBorders>
              <w:top w:val="nil"/>
              <w:left w:val="single" w:sz="4" w:space="0" w:color="auto"/>
              <w:right w:val="single" w:sz="4" w:space="0" w:color="auto"/>
            </w:tcBorders>
            <w:vAlign w:val="center"/>
          </w:tcPr>
          <w:p w14:paraId="7C4B5DB7" w14:textId="77777777" w:rsidR="00DE78F5" w:rsidRPr="001E4D2F" w:rsidRDefault="00DE78F5" w:rsidP="00EF1C3E">
            <w:pPr>
              <w:spacing w:after="0" w:line="240" w:lineRule="auto"/>
              <w:ind w:firstLine="0"/>
              <w:jc w:val="center"/>
              <w:rPr>
                <w:rFonts w:eastAsia="Times New Roman" w:cs="Calibri"/>
                <w:szCs w:val="20"/>
                <w:lang w:eastAsia="pl-PL"/>
              </w:rPr>
            </w:pPr>
            <w:r w:rsidRPr="001E4D2F">
              <w:rPr>
                <w:rFonts w:eastAsia="Times New Roman" w:cs="Calibri"/>
                <w:szCs w:val="20"/>
                <w:lang w:eastAsia="pl-PL"/>
              </w:rPr>
              <w:t>złoże rozpoznane szczegółowo</w:t>
            </w:r>
          </w:p>
        </w:tc>
      </w:tr>
      <w:tr w:rsidR="00DE78F5" w:rsidRPr="003A771D" w14:paraId="7D4E0206" w14:textId="77777777" w:rsidTr="00EF1C3E">
        <w:trPr>
          <w:trHeight w:val="57"/>
          <w:jc w:val="center"/>
        </w:trPr>
        <w:tc>
          <w:tcPr>
            <w:tcW w:w="300" w:type="pct"/>
            <w:vMerge/>
            <w:tcBorders>
              <w:left w:val="single" w:sz="4" w:space="0" w:color="auto"/>
              <w:bottom w:val="single" w:sz="4" w:space="0" w:color="auto"/>
              <w:right w:val="single" w:sz="4" w:space="0" w:color="auto"/>
            </w:tcBorders>
            <w:noWrap/>
            <w:vAlign w:val="center"/>
          </w:tcPr>
          <w:p w14:paraId="17CA1FB4"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bottom w:val="single" w:sz="4" w:space="0" w:color="auto"/>
              <w:right w:val="single" w:sz="4" w:space="0" w:color="auto"/>
            </w:tcBorders>
            <w:vAlign w:val="center"/>
          </w:tcPr>
          <w:p w14:paraId="402F05BF" w14:textId="77777777" w:rsidR="00DE78F5" w:rsidRPr="003A771D" w:rsidRDefault="00DE78F5" w:rsidP="00EF1C3E">
            <w:pPr>
              <w:spacing w:after="0" w:line="240" w:lineRule="auto"/>
              <w:ind w:firstLine="177"/>
              <w:jc w:val="center"/>
              <w:rPr>
                <w:rFonts w:eastAsia="SimSun" w:cs="Calibri"/>
                <w:kern w:val="2"/>
                <w:szCs w:val="20"/>
                <w:highlight w:val="yellow"/>
                <w:lang w:eastAsia="zh-CN" w:bidi="hi-IN"/>
              </w:rPr>
            </w:pPr>
          </w:p>
        </w:tc>
        <w:tc>
          <w:tcPr>
            <w:tcW w:w="904" w:type="pct"/>
            <w:tcBorders>
              <w:top w:val="single" w:sz="4" w:space="0" w:color="auto"/>
              <w:left w:val="nil"/>
              <w:bottom w:val="single" w:sz="4" w:space="0" w:color="auto"/>
              <w:right w:val="single" w:sz="4" w:space="0" w:color="auto"/>
            </w:tcBorders>
            <w:vAlign w:val="center"/>
          </w:tcPr>
          <w:p w14:paraId="66FC438E" w14:textId="77777777" w:rsidR="00DE78F5" w:rsidRPr="001E4D2F" w:rsidRDefault="00DE78F5" w:rsidP="00EF1C3E">
            <w:pPr>
              <w:spacing w:after="0" w:line="240" w:lineRule="auto"/>
              <w:ind w:firstLine="0"/>
              <w:jc w:val="center"/>
              <w:rPr>
                <w:rFonts w:eastAsia="Times New Roman" w:cs="Calibri"/>
                <w:szCs w:val="20"/>
                <w:lang w:eastAsia="pl-PL"/>
              </w:rPr>
            </w:pPr>
            <w:r w:rsidRPr="001E4D2F">
              <w:rPr>
                <w:rFonts w:eastAsia="Times New Roman" w:cs="Calibri"/>
                <w:szCs w:val="20"/>
                <w:lang w:eastAsia="pl-PL"/>
              </w:rPr>
              <w:t>C1</w:t>
            </w:r>
            <w:r>
              <w:rPr>
                <w:rFonts w:eastAsia="Times New Roman" w:cs="Calibri"/>
                <w:szCs w:val="20"/>
                <w:lang w:eastAsia="pl-PL"/>
              </w:rPr>
              <w:t xml:space="preserve"> – bilansowe</w:t>
            </w:r>
          </w:p>
        </w:tc>
        <w:tc>
          <w:tcPr>
            <w:tcW w:w="960" w:type="pct"/>
            <w:vMerge/>
            <w:tcBorders>
              <w:left w:val="nil"/>
              <w:bottom w:val="single" w:sz="4" w:space="0" w:color="auto"/>
              <w:right w:val="single" w:sz="4" w:space="0" w:color="auto"/>
            </w:tcBorders>
            <w:vAlign w:val="center"/>
          </w:tcPr>
          <w:p w14:paraId="76B89040"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c>
          <w:tcPr>
            <w:tcW w:w="630" w:type="pct"/>
            <w:vMerge/>
            <w:tcBorders>
              <w:left w:val="nil"/>
              <w:bottom w:val="single" w:sz="4" w:space="0" w:color="auto"/>
              <w:right w:val="single" w:sz="4" w:space="0" w:color="auto"/>
            </w:tcBorders>
            <w:vAlign w:val="center"/>
          </w:tcPr>
          <w:p w14:paraId="2182D625"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669" w:type="pct"/>
            <w:vMerge/>
            <w:tcBorders>
              <w:left w:val="nil"/>
              <w:bottom w:val="single" w:sz="4" w:space="0" w:color="auto"/>
              <w:right w:val="single" w:sz="4" w:space="0" w:color="auto"/>
            </w:tcBorders>
            <w:vAlign w:val="center"/>
          </w:tcPr>
          <w:p w14:paraId="335E1CB0"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799" w:type="pct"/>
            <w:vMerge/>
            <w:tcBorders>
              <w:left w:val="single" w:sz="4" w:space="0" w:color="auto"/>
              <w:bottom w:val="single" w:sz="4" w:space="0" w:color="auto"/>
              <w:right w:val="single" w:sz="4" w:space="0" w:color="auto"/>
            </w:tcBorders>
            <w:vAlign w:val="center"/>
          </w:tcPr>
          <w:p w14:paraId="3C7F5E36"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r>
      <w:tr w:rsidR="00DE78F5" w:rsidRPr="003A771D" w14:paraId="4B6A4182" w14:textId="77777777" w:rsidTr="00EF1C3E">
        <w:trPr>
          <w:trHeight w:val="57"/>
          <w:jc w:val="center"/>
        </w:trPr>
        <w:tc>
          <w:tcPr>
            <w:tcW w:w="300" w:type="pct"/>
            <w:vMerge w:val="restart"/>
            <w:tcBorders>
              <w:top w:val="single" w:sz="4" w:space="0" w:color="auto"/>
              <w:left w:val="single" w:sz="4" w:space="0" w:color="auto"/>
              <w:bottom w:val="single" w:sz="4" w:space="0" w:color="auto"/>
              <w:right w:val="single" w:sz="4" w:space="0" w:color="auto"/>
            </w:tcBorders>
            <w:noWrap/>
            <w:vAlign w:val="center"/>
          </w:tcPr>
          <w:p w14:paraId="34B09A2A" w14:textId="77777777" w:rsidR="00DE78F5" w:rsidRPr="00B647B3" w:rsidRDefault="00DE78F5" w:rsidP="00EF1C3E">
            <w:pPr>
              <w:spacing w:after="0" w:line="240" w:lineRule="auto"/>
              <w:ind w:firstLine="68"/>
              <w:jc w:val="center"/>
              <w:rPr>
                <w:rFonts w:eastAsia="Times New Roman" w:cs="Calibri"/>
                <w:szCs w:val="20"/>
                <w:lang w:eastAsia="pl-PL"/>
              </w:rPr>
            </w:pPr>
            <w:r w:rsidRPr="00B647B3">
              <w:rPr>
                <w:rFonts w:eastAsia="Times New Roman" w:cs="Calibri"/>
                <w:szCs w:val="20"/>
                <w:lang w:eastAsia="pl-PL"/>
              </w:rPr>
              <w:lastRenderedPageBreak/>
              <w:t>8</w:t>
            </w:r>
          </w:p>
        </w:tc>
        <w:tc>
          <w:tcPr>
            <w:tcW w:w="739" w:type="pct"/>
            <w:vMerge w:val="restart"/>
            <w:tcBorders>
              <w:top w:val="single" w:sz="4" w:space="0" w:color="auto"/>
              <w:left w:val="nil"/>
              <w:bottom w:val="single" w:sz="4" w:space="0" w:color="auto"/>
              <w:right w:val="single" w:sz="4" w:space="0" w:color="auto"/>
            </w:tcBorders>
            <w:vAlign w:val="center"/>
          </w:tcPr>
          <w:p w14:paraId="76170C01" w14:textId="77777777" w:rsidR="00DE78F5" w:rsidRPr="00D35CCC" w:rsidRDefault="00DE78F5" w:rsidP="00EF1C3E">
            <w:pPr>
              <w:spacing w:after="0" w:line="240" w:lineRule="auto"/>
              <w:ind w:firstLine="177"/>
              <w:jc w:val="center"/>
              <w:rPr>
                <w:rFonts w:eastAsia="SimSun" w:cs="Calibri"/>
                <w:kern w:val="2"/>
                <w:szCs w:val="20"/>
                <w:lang w:eastAsia="zh-CN" w:bidi="hi-IN"/>
              </w:rPr>
            </w:pPr>
            <w:r w:rsidRPr="00D35CCC">
              <w:rPr>
                <w:rFonts w:eastAsia="SimSun" w:cs="Calibri"/>
                <w:kern w:val="2"/>
                <w:szCs w:val="20"/>
                <w:lang w:eastAsia="zh-CN" w:bidi="hi-IN"/>
              </w:rPr>
              <w:t>Rzeka Bug</w:t>
            </w:r>
          </w:p>
        </w:tc>
        <w:tc>
          <w:tcPr>
            <w:tcW w:w="904" w:type="pct"/>
            <w:tcBorders>
              <w:top w:val="single" w:sz="4" w:space="0" w:color="auto"/>
              <w:left w:val="nil"/>
              <w:bottom w:val="single" w:sz="4" w:space="0" w:color="auto"/>
              <w:right w:val="single" w:sz="4" w:space="0" w:color="auto"/>
            </w:tcBorders>
            <w:vAlign w:val="center"/>
          </w:tcPr>
          <w:p w14:paraId="6D347EE4" w14:textId="77777777" w:rsidR="00DE78F5" w:rsidRPr="00D35CCC" w:rsidRDefault="00DE78F5" w:rsidP="00EF1C3E">
            <w:pPr>
              <w:spacing w:after="0" w:line="240" w:lineRule="auto"/>
              <w:ind w:firstLine="0"/>
              <w:jc w:val="center"/>
              <w:rPr>
                <w:rFonts w:eastAsia="Times New Roman" w:cs="Calibri"/>
                <w:szCs w:val="20"/>
                <w:lang w:eastAsia="pl-PL"/>
              </w:rPr>
            </w:pPr>
            <w:r w:rsidRPr="00D35CCC">
              <w:rPr>
                <w:rFonts w:eastAsia="Times New Roman" w:cs="Calibri"/>
                <w:szCs w:val="20"/>
                <w:lang w:eastAsia="pl-PL"/>
              </w:rPr>
              <w:t>1 470,00</w:t>
            </w:r>
          </w:p>
        </w:tc>
        <w:tc>
          <w:tcPr>
            <w:tcW w:w="960" w:type="pct"/>
            <w:vMerge w:val="restart"/>
            <w:tcBorders>
              <w:top w:val="single" w:sz="4" w:space="0" w:color="auto"/>
              <w:left w:val="nil"/>
              <w:bottom w:val="single" w:sz="4" w:space="0" w:color="auto"/>
              <w:right w:val="single" w:sz="4" w:space="0" w:color="auto"/>
            </w:tcBorders>
            <w:vAlign w:val="center"/>
          </w:tcPr>
          <w:p w14:paraId="11F4ECD6" w14:textId="77777777" w:rsidR="00DE78F5" w:rsidRPr="00B04468" w:rsidRDefault="00DE78F5" w:rsidP="00EF1C3E">
            <w:pPr>
              <w:spacing w:after="0" w:line="240" w:lineRule="auto"/>
              <w:ind w:firstLine="0"/>
              <w:jc w:val="center"/>
              <w:rPr>
                <w:rFonts w:eastAsia="Times New Roman" w:cs="Calibri"/>
                <w:szCs w:val="20"/>
                <w:lang w:eastAsia="pl-PL"/>
              </w:rPr>
            </w:pPr>
            <w:r w:rsidRPr="00B04468">
              <w:rPr>
                <w:rFonts w:eastAsia="Times New Roman" w:cs="Calibri"/>
                <w:szCs w:val="20"/>
                <w:lang w:eastAsia="pl-PL"/>
              </w:rPr>
              <w:t>-</w:t>
            </w:r>
          </w:p>
        </w:tc>
        <w:tc>
          <w:tcPr>
            <w:tcW w:w="630" w:type="pct"/>
            <w:vMerge w:val="restart"/>
            <w:tcBorders>
              <w:top w:val="single" w:sz="4" w:space="0" w:color="auto"/>
              <w:left w:val="nil"/>
              <w:bottom w:val="single" w:sz="4" w:space="0" w:color="auto"/>
              <w:right w:val="single" w:sz="4" w:space="0" w:color="auto"/>
            </w:tcBorders>
            <w:vAlign w:val="center"/>
          </w:tcPr>
          <w:p w14:paraId="7C2E98E4" w14:textId="77777777" w:rsidR="00DE78F5" w:rsidRPr="00B04468" w:rsidRDefault="00DE78F5" w:rsidP="00EF1C3E">
            <w:pPr>
              <w:spacing w:after="0" w:line="240" w:lineRule="auto"/>
              <w:ind w:firstLine="43"/>
              <w:jc w:val="center"/>
              <w:rPr>
                <w:rFonts w:eastAsia="Times New Roman" w:cs="Calibri"/>
                <w:szCs w:val="20"/>
                <w:lang w:eastAsia="pl-PL"/>
              </w:rPr>
            </w:pPr>
            <w:r w:rsidRPr="00B04468">
              <w:rPr>
                <w:rFonts w:eastAsia="Times New Roman" w:cs="Calibri"/>
                <w:szCs w:val="20"/>
                <w:lang w:eastAsia="pl-PL"/>
              </w:rPr>
              <w:t>główna</w:t>
            </w:r>
          </w:p>
        </w:tc>
        <w:tc>
          <w:tcPr>
            <w:tcW w:w="669" w:type="pct"/>
            <w:vMerge w:val="restart"/>
            <w:tcBorders>
              <w:top w:val="single" w:sz="4" w:space="0" w:color="auto"/>
              <w:left w:val="nil"/>
              <w:bottom w:val="single" w:sz="4" w:space="0" w:color="auto"/>
              <w:right w:val="single" w:sz="4" w:space="0" w:color="auto"/>
            </w:tcBorders>
            <w:vAlign w:val="center"/>
          </w:tcPr>
          <w:p w14:paraId="22AC6A27" w14:textId="77777777" w:rsidR="00DE78F5" w:rsidRPr="00B04468" w:rsidRDefault="00DE78F5" w:rsidP="00EF1C3E">
            <w:pPr>
              <w:spacing w:after="0" w:line="240" w:lineRule="auto"/>
              <w:ind w:firstLine="43"/>
              <w:jc w:val="center"/>
              <w:rPr>
                <w:rFonts w:eastAsia="Times New Roman" w:cs="Calibri"/>
                <w:szCs w:val="20"/>
                <w:lang w:eastAsia="pl-PL"/>
              </w:rPr>
            </w:pPr>
            <w:r w:rsidRPr="00B04468">
              <w:rPr>
                <w:rFonts w:eastAsia="Times New Roman" w:cs="Calibri"/>
                <w:szCs w:val="20"/>
                <w:lang w:eastAsia="pl-PL"/>
              </w:rPr>
              <w:t>piaski i żwiry</w:t>
            </w:r>
          </w:p>
        </w:tc>
        <w:tc>
          <w:tcPr>
            <w:tcW w:w="799" w:type="pct"/>
            <w:vMerge w:val="restart"/>
            <w:tcBorders>
              <w:top w:val="single" w:sz="4" w:space="0" w:color="auto"/>
              <w:left w:val="single" w:sz="4" w:space="0" w:color="auto"/>
              <w:bottom w:val="single" w:sz="4" w:space="0" w:color="auto"/>
              <w:right w:val="single" w:sz="4" w:space="0" w:color="auto"/>
            </w:tcBorders>
            <w:vAlign w:val="center"/>
          </w:tcPr>
          <w:p w14:paraId="4B710F71" w14:textId="77777777" w:rsidR="00DE78F5" w:rsidRPr="00B04468" w:rsidRDefault="00DE78F5" w:rsidP="00EF1C3E">
            <w:pPr>
              <w:spacing w:after="0" w:line="240" w:lineRule="auto"/>
              <w:ind w:firstLine="0"/>
              <w:jc w:val="center"/>
              <w:rPr>
                <w:rFonts w:eastAsia="Times New Roman" w:cs="Calibri"/>
                <w:szCs w:val="20"/>
                <w:lang w:eastAsia="pl-PL"/>
              </w:rPr>
            </w:pPr>
            <w:r w:rsidRPr="00B04468">
              <w:rPr>
                <w:rFonts w:eastAsia="Times New Roman" w:cs="Calibri"/>
                <w:szCs w:val="20"/>
                <w:lang w:eastAsia="pl-PL"/>
              </w:rPr>
              <w:t>złoże rozpoznane wstępnie</w:t>
            </w:r>
          </w:p>
        </w:tc>
      </w:tr>
      <w:tr w:rsidR="00DE78F5" w:rsidRPr="003A771D" w14:paraId="167F0487" w14:textId="77777777" w:rsidTr="00EF1C3E">
        <w:trPr>
          <w:trHeight w:val="57"/>
          <w:jc w:val="center"/>
        </w:trPr>
        <w:tc>
          <w:tcPr>
            <w:tcW w:w="300" w:type="pct"/>
            <w:vMerge/>
            <w:tcBorders>
              <w:top w:val="single" w:sz="4" w:space="0" w:color="auto"/>
              <w:left w:val="single" w:sz="4" w:space="0" w:color="auto"/>
              <w:right w:val="single" w:sz="4" w:space="0" w:color="auto"/>
            </w:tcBorders>
            <w:noWrap/>
            <w:vAlign w:val="center"/>
          </w:tcPr>
          <w:p w14:paraId="466001CD"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top w:val="single" w:sz="4" w:space="0" w:color="auto"/>
              <w:left w:val="nil"/>
              <w:right w:val="single" w:sz="4" w:space="0" w:color="auto"/>
            </w:tcBorders>
            <w:vAlign w:val="center"/>
          </w:tcPr>
          <w:p w14:paraId="6C31ECB0" w14:textId="77777777" w:rsidR="00DE78F5" w:rsidRPr="003A771D" w:rsidRDefault="00DE78F5" w:rsidP="00EF1C3E">
            <w:pPr>
              <w:spacing w:after="0" w:line="240" w:lineRule="auto"/>
              <w:ind w:firstLine="177"/>
              <w:jc w:val="center"/>
              <w:rPr>
                <w:rFonts w:eastAsia="SimSun" w:cs="Calibri"/>
                <w:kern w:val="2"/>
                <w:szCs w:val="20"/>
                <w:highlight w:val="yellow"/>
                <w:lang w:eastAsia="zh-CN" w:bidi="hi-IN"/>
              </w:rPr>
            </w:pPr>
          </w:p>
        </w:tc>
        <w:tc>
          <w:tcPr>
            <w:tcW w:w="904" w:type="pct"/>
            <w:tcBorders>
              <w:top w:val="single" w:sz="4" w:space="0" w:color="auto"/>
              <w:left w:val="nil"/>
              <w:bottom w:val="single" w:sz="4" w:space="0" w:color="auto"/>
              <w:right w:val="single" w:sz="4" w:space="0" w:color="auto"/>
            </w:tcBorders>
            <w:vAlign w:val="center"/>
          </w:tcPr>
          <w:p w14:paraId="52520643"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r w:rsidRPr="00D35CCC">
              <w:rPr>
                <w:rFonts w:eastAsia="Times New Roman" w:cs="Calibri"/>
                <w:szCs w:val="20"/>
                <w:lang w:eastAsia="pl-PL"/>
              </w:rPr>
              <w:t>C2</w:t>
            </w:r>
            <w:r>
              <w:rPr>
                <w:rFonts w:eastAsia="Times New Roman" w:cs="Calibri"/>
                <w:szCs w:val="20"/>
                <w:lang w:eastAsia="pl-PL"/>
              </w:rPr>
              <w:t xml:space="preserve"> – bilansowe</w:t>
            </w:r>
          </w:p>
        </w:tc>
        <w:tc>
          <w:tcPr>
            <w:tcW w:w="960" w:type="pct"/>
            <w:vMerge/>
            <w:tcBorders>
              <w:top w:val="single" w:sz="4" w:space="0" w:color="auto"/>
              <w:left w:val="nil"/>
              <w:bottom w:val="single" w:sz="4" w:space="0" w:color="auto"/>
              <w:right w:val="single" w:sz="4" w:space="0" w:color="auto"/>
            </w:tcBorders>
            <w:vAlign w:val="center"/>
          </w:tcPr>
          <w:p w14:paraId="2FC70897" w14:textId="77777777" w:rsidR="00DE78F5" w:rsidRPr="00B04468" w:rsidRDefault="00DE78F5" w:rsidP="00EF1C3E">
            <w:pPr>
              <w:spacing w:after="0" w:line="240" w:lineRule="auto"/>
              <w:ind w:firstLine="0"/>
              <w:jc w:val="center"/>
              <w:rPr>
                <w:rFonts w:eastAsia="Times New Roman" w:cs="Calibri"/>
                <w:szCs w:val="20"/>
                <w:lang w:eastAsia="pl-PL"/>
              </w:rPr>
            </w:pPr>
          </w:p>
        </w:tc>
        <w:tc>
          <w:tcPr>
            <w:tcW w:w="630" w:type="pct"/>
            <w:vMerge/>
            <w:tcBorders>
              <w:top w:val="single" w:sz="4" w:space="0" w:color="auto"/>
              <w:left w:val="nil"/>
              <w:right w:val="single" w:sz="4" w:space="0" w:color="auto"/>
            </w:tcBorders>
            <w:vAlign w:val="center"/>
          </w:tcPr>
          <w:p w14:paraId="01A150F1" w14:textId="77777777" w:rsidR="00DE78F5" w:rsidRPr="00B04468" w:rsidRDefault="00DE78F5" w:rsidP="00EF1C3E">
            <w:pPr>
              <w:spacing w:after="0" w:line="240" w:lineRule="auto"/>
              <w:ind w:firstLine="43"/>
              <w:jc w:val="center"/>
              <w:rPr>
                <w:rFonts w:eastAsia="Times New Roman" w:cs="Calibri"/>
                <w:szCs w:val="20"/>
                <w:lang w:eastAsia="pl-PL"/>
              </w:rPr>
            </w:pPr>
          </w:p>
        </w:tc>
        <w:tc>
          <w:tcPr>
            <w:tcW w:w="669" w:type="pct"/>
            <w:vMerge/>
            <w:tcBorders>
              <w:top w:val="single" w:sz="4" w:space="0" w:color="auto"/>
              <w:left w:val="nil"/>
              <w:right w:val="single" w:sz="4" w:space="0" w:color="auto"/>
            </w:tcBorders>
            <w:vAlign w:val="center"/>
          </w:tcPr>
          <w:p w14:paraId="24AAD6FD" w14:textId="77777777" w:rsidR="00DE78F5" w:rsidRPr="00B04468" w:rsidRDefault="00DE78F5" w:rsidP="00EF1C3E">
            <w:pPr>
              <w:spacing w:after="0" w:line="240" w:lineRule="auto"/>
              <w:ind w:firstLine="43"/>
              <w:jc w:val="center"/>
              <w:rPr>
                <w:rFonts w:eastAsia="Times New Roman" w:cs="Calibri"/>
                <w:szCs w:val="20"/>
                <w:lang w:eastAsia="pl-PL"/>
              </w:rPr>
            </w:pPr>
          </w:p>
        </w:tc>
        <w:tc>
          <w:tcPr>
            <w:tcW w:w="799" w:type="pct"/>
            <w:vMerge/>
            <w:tcBorders>
              <w:top w:val="single" w:sz="4" w:space="0" w:color="auto"/>
              <w:left w:val="single" w:sz="4" w:space="0" w:color="auto"/>
              <w:right w:val="single" w:sz="4" w:space="0" w:color="auto"/>
            </w:tcBorders>
            <w:vAlign w:val="center"/>
          </w:tcPr>
          <w:p w14:paraId="49066C8C" w14:textId="77777777" w:rsidR="00DE78F5" w:rsidRPr="00B04468" w:rsidRDefault="00DE78F5" w:rsidP="00EF1C3E">
            <w:pPr>
              <w:spacing w:after="0" w:line="240" w:lineRule="auto"/>
              <w:ind w:firstLine="0"/>
              <w:jc w:val="center"/>
              <w:rPr>
                <w:rFonts w:eastAsia="Times New Roman" w:cs="Calibri"/>
                <w:szCs w:val="20"/>
                <w:lang w:eastAsia="pl-PL"/>
              </w:rPr>
            </w:pPr>
          </w:p>
        </w:tc>
      </w:tr>
      <w:tr w:rsidR="00DE78F5" w:rsidRPr="003A771D" w14:paraId="33D64550" w14:textId="77777777" w:rsidTr="00EF1C3E">
        <w:trPr>
          <w:trHeight w:val="57"/>
          <w:jc w:val="center"/>
        </w:trPr>
        <w:tc>
          <w:tcPr>
            <w:tcW w:w="300" w:type="pct"/>
            <w:vMerge/>
            <w:tcBorders>
              <w:left w:val="single" w:sz="4" w:space="0" w:color="auto"/>
              <w:right w:val="single" w:sz="4" w:space="0" w:color="auto"/>
            </w:tcBorders>
            <w:noWrap/>
            <w:vAlign w:val="center"/>
          </w:tcPr>
          <w:p w14:paraId="21DD59C1"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right w:val="single" w:sz="4" w:space="0" w:color="auto"/>
            </w:tcBorders>
            <w:vAlign w:val="center"/>
          </w:tcPr>
          <w:p w14:paraId="43C9091F" w14:textId="77777777" w:rsidR="00DE78F5" w:rsidRPr="003A771D" w:rsidRDefault="00DE78F5" w:rsidP="00EF1C3E">
            <w:pPr>
              <w:spacing w:after="0" w:line="240" w:lineRule="auto"/>
              <w:ind w:firstLine="177"/>
              <w:jc w:val="center"/>
              <w:rPr>
                <w:rFonts w:eastAsia="SimSun" w:cs="Calibri"/>
                <w:kern w:val="2"/>
                <w:szCs w:val="20"/>
                <w:highlight w:val="yellow"/>
                <w:lang w:eastAsia="zh-CN" w:bidi="hi-IN"/>
              </w:rPr>
            </w:pPr>
          </w:p>
        </w:tc>
        <w:tc>
          <w:tcPr>
            <w:tcW w:w="904" w:type="pct"/>
            <w:tcBorders>
              <w:top w:val="single" w:sz="4" w:space="0" w:color="auto"/>
              <w:left w:val="nil"/>
              <w:bottom w:val="single" w:sz="4" w:space="0" w:color="auto"/>
              <w:right w:val="single" w:sz="4" w:space="0" w:color="auto"/>
            </w:tcBorders>
            <w:vAlign w:val="center"/>
          </w:tcPr>
          <w:p w14:paraId="126FB318" w14:textId="77777777" w:rsidR="00DE78F5" w:rsidRPr="00D35CCC" w:rsidRDefault="00DE78F5" w:rsidP="00EF1C3E">
            <w:pPr>
              <w:spacing w:after="0" w:line="240" w:lineRule="auto"/>
              <w:ind w:firstLine="0"/>
              <w:jc w:val="center"/>
              <w:rPr>
                <w:rFonts w:eastAsia="Times New Roman" w:cs="Calibri"/>
                <w:szCs w:val="20"/>
                <w:lang w:eastAsia="pl-PL"/>
              </w:rPr>
            </w:pPr>
            <w:r>
              <w:rPr>
                <w:rFonts w:eastAsia="Times New Roman" w:cs="Calibri"/>
                <w:szCs w:val="20"/>
                <w:lang w:eastAsia="pl-PL"/>
              </w:rPr>
              <w:t>1 090,00</w:t>
            </w:r>
          </w:p>
        </w:tc>
        <w:tc>
          <w:tcPr>
            <w:tcW w:w="960" w:type="pct"/>
            <w:vMerge w:val="restart"/>
            <w:tcBorders>
              <w:left w:val="nil"/>
              <w:right w:val="single" w:sz="4" w:space="0" w:color="auto"/>
            </w:tcBorders>
            <w:vAlign w:val="center"/>
          </w:tcPr>
          <w:p w14:paraId="62366879" w14:textId="77777777" w:rsidR="00DE78F5" w:rsidRPr="00B04468" w:rsidRDefault="00DE78F5" w:rsidP="00EF1C3E">
            <w:pPr>
              <w:spacing w:after="0" w:line="240" w:lineRule="auto"/>
              <w:ind w:firstLine="0"/>
              <w:jc w:val="center"/>
              <w:rPr>
                <w:rFonts w:eastAsia="Times New Roman" w:cs="Calibri"/>
                <w:szCs w:val="20"/>
                <w:lang w:eastAsia="pl-PL"/>
              </w:rPr>
            </w:pPr>
            <w:r w:rsidRPr="00B04468">
              <w:rPr>
                <w:rFonts w:eastAsia="Times New Roman" w:cs="Calibri"/>
                <w:szCs w:val="20"/>
                <w:lang w:eastAsia="pl-PL"/>
              </w:rPr>
              <w:t>-</w:t>
            </w:r>
          </w:p>
        </w:tc>
        <w:tc>
          <w:tcPr>
            <w:tcW w:w="630" w:type="pct"/>
            <w:vMerge/>
            <w:tcBorders>
              <w:left w:val="nil"/>
              <w:right w:val="single" w:sz="4" w:space="0" w:color="auto"/>
            </w:tcBorders>
            <w:vAlign w:val="center"/>
          </w:tcPr>
          <w:p w14:paraId="5C52D21B" w14:textId="77777777" w:rsidR="00DE78F5" w:rsidRPr="00B04468" w:rsidRDefault="00DE78F5" w:rsidP="00EF1C3E">
            <w:pPr>
              <w:spacing w:after="0" w:line="240" w:lineRule="auto"/>
              <w:ind w:firstLine="43"/>
              <w:jc w:val="center"/>
              <w:rPr>
                <w:rFonts w:eastAsia="Times New Roman" w:cs="Calibri"/>
                <w:szCs w:val="20"/>
                <w:lang w:eastAsia="pl-PL"/>
              </w:rPr>
            </w:pPr>
          </w:p>
        </w:tc>
        <w:tc>
          <w:tcPr>
            <w:tcW w:w="669" w:type="pct"/>
            <w:vMerge/>
            <w:tcBorders>
              <w:left w:val="nil"/>
              <w:right w:val="single" w:sz="4" w:space="0" w:color="auto"/>
            </w:tcBorders>
            <w:vAlign w:val="center"/>
          </w:tcPr>
          <w:p w14:paraId="70534214" w14:textId="77777777" w:rsidR="00DE78F5" w:rsidRPr="00B04468" w:rsidRDefault="00DE78F5" w:rsidP="00EF1C3E">
            <w:pPr>
              <w:spacing w:after="0" w:line="240" w:lineRule="auto"/>
              <w:ind w:firstLine="43"/>
              <w:jc w:val="center"/>
              <w:rPr>
                <w:rFonts w:eastAsia="Times New Roman" w:cs="Calibri"/>
                <w:szCs w:val="20"/>
                <w:lang w:eastAsia="pl-PL"/>
              </w:rPr>
            </w:pPr>
          </w:p>
        </w:tc>
        <w:tc>
          <w:tcPr>
            <w:tcW w:w="799" w:type="pct"/>
            <w:vMerge/>
            <w:tcBorders>
              <w:left w:val="single" w:sz="4" w:space="0" w:color="auto"/>
              <w:right w:val="single" w:sz="4" w:space="0" w:color="auto"/>
            </w:tcBorders>
            <w:vAlign w:val="center"/>
          </w:tcPr>
          <w:p w14:paraId="451AE52A" w14:textId="77777777" w:rsidR="00DE78F5" w:rsidRPr="00B04468" w:rsidRDefault="00DE78F5" w:rsidP="00EF1C3E">
            <w:pPr>
              <w:spacing w:after="0" w:line="240" w:lineRule="auto"/>
              <w:ind w:firstLine="0"/>
              <w:jc w:val="center"/>
              <w:rPr>
                <w:rFonts w:eastAsia="Times New Roman" w:cs="Calibri"/>
                <w:szCs w:val="20"/>
                <w:lang w:eastAsia="pl-PL"/>
              </w:rPr>
            </w:pPr>
          </w:p>
        </w:tc>
      </w:tr>
      <w:tr w:rsidR="00DE78F5" w:rsidRPr="003A771D" w14:paraId="28FEEFA5" w14:textId="77777777" w:rsidTr="00EF1C3E">
        <w:trPr>
          <w:trHeight w:val="57"/>
          <w:jc w:val="center"/>
        </w:trPr>
        <w:tc>
          <w:tcPr>
            <w:tcW w:w="300" w:type="pct"/>
            <w:vMerge/>
            <w:tcBorders>
              <w:left w:val="single" w:sz="4" w:space="0" w:color="auto"/>
              <w:bottom w:val="single" w:sz="4" w:space="0" w:color="auto"/>
              <w:right w:val="single" w:sz="4" w:space="0" w:color="auto"/>
            </w:tcBorders>
            <w:noWrap/>
            <w:vAlign w:val="center"/>
          </w:tcPr>
          <w:p w14:paraId="3E2DEBB9"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bottom w:val="single" w:sz="4" w:space="0" w:color="auto"/>
              <w:right w:val="single" w:sz="4" w:space="0" w:color="auto"/>
            </w:tcBorders>
            <w:vAlign w:val="center"/>
          </w:tcPr>
          <w:p w14:paraId="02B8F400" w14:textId="77777777" w:rsidR="00DE78F5" w:rsidRPr="003A771D" w:rsidRDefault="00DE78F5" w:rsidP="00EF1C3E">
            <w:pPr>
              <w:spacing w:after="0" w:line="240" w:lineRule="auto"/>
              <w:ind w:firstLine="177"/>
              <w:jc w:val="center"/>
              <w:rPr>
                <w:rFonts w:eastAsia="SimSun" w:cs="Calibri"/>
                <w:kern w:val="2"/>
                <w:szCs w:val="20"/>
                <w:highlight w:val="yellow"/>
                <w:lang w:eastAsia="zh-CN" w:bidi="hi-IN"/>
              </w:rPr>
            </w:pPr>
          </w:p>
        </w:tc>
        <w:tc>
          <w:tcPr>
            <w:tcW w:w="904" w:type="pct"/>
            <w:tcBorders>
              <w:top w:val="single" w:sz="4" w:space="0" w:color="auto"/>
              <w:left w:val="nil"/>
              <w:bottom w:val="single" w:sz="4" w:space="0" w:color="auto"/>
              <w:right w:val="single" w:sz="4" w:space="0" w:color="auto"/>
            </w:tcBorders>
            <w:vAlign w:val="center"/>
          </w:tcPr>
          <w:p w14:paraId="0C7544AC" w14:textId="77777777" w:rsidR="00DE78F5" w:rsidRPr="00D35CCC" w:rsidRDefault="00DE78F5" w:rsidP="00EF1C3E">
            <w:pPr>
              <w:spacing w:after="0" w:line="240" w:lineRule="auto"/>
              <w:ind w:firstLine="0"/>
              <w:jc w:val="center"/>
              <w:rPr>
                <w:rFonts w:eastAsia="Times New Roman" w:cs="Calibri"/>
                <w:szCs w:val="20"/>
                <w:lang w:eastAsia="pl-PL"/>
              </w:rPr>
            </w:pPr>
            <w:r>
              <w:rPr>
                <w:rFonts w:eastAsia="Times New Roman" w:cs="Calibri"/>
                <w:szCs w:val="20"/>
                <w:lang w:eastAsia="pl-PL"/>
              </w:rPr>
              <w:t>C2 – pozabilansowe</w:t>
            </w:r>
          </w:p>
        </w:tc>
        <w:tc>
          <w:tcPr>
            <w:tcW w:w="960" w:type="pct"/>
            <w:vMerge/>
            <w:tcBorders>
              <w:left w:val="nil"/>
              <w:bottom w:val="single" w:sz="4" w:space="0" w:color="auto"/>
              <w:right w:val="single" w:sz="4" w:space="0" w:color="auto"/>
            </w:tcBorders>
            <w:vAlign w:val="center"/>
          </w:tcPr>
          <w:p w14:paraId="09D83575"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c>
          <w:tcPr>
            <w:tcW w:w="630" w:type="pct"/>
            <w:vMerge/>
            <w:tcBorders>
              <w:left w:val="nil"/>
              <w:bottom w:val="single" w:sz="4" w:space="0" w:color="auto"/>
              <w:right w:val="single" w:sz="4" w:space="0" w:color="auto"/>
            </w:tcBorders>
            <w:vAlign w:val="center"/>
          </w:tcPr>
          <w:p w14:paraId="4687921A"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669" w:type="pct"/>
            <w:vMerge/>
            <w:tcBorders>
              <w:left w:val="nil"/>
              <w:bottom w:val="single" w:sz="4" w:space="0" w:color="auto"/>
              <w:right w:val="single" w:sz="4" w:space="0" w:color="auto"/>
            </w:tcBorders>
            <w:vAlign w:val="center"/>
          </w:tcPr>
          <w:p w14:paraId="59FCBA67"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799" w:type="pct"/>
            <w:vMerge/>
            <w:tcBorders>
              <w:left w:val="single" w:sz="4" w:space="0" w:color="auto"/>
              <w:bottom w:val="single" w:sz="4" w:space="0" w:color="auto"/>
              <w:right w:val="single" w:sz="4" w:space="0" w:color="auto"/>
            </w:tcBorders>
            <w:vAlign w:val="center"/>
          </w:tcPr>
          <w:p w14:paraId="4F87D4E3"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r>
      <w:tr w:rsidR="00DE78F5" w:rsidRPr="003A771D" w14:paraId="587127CA" w14:textId="77777777" w:rsidTr="00EF1C3E">
        <w:trPr>
          <w:trHeight w:val="113"/>
          <w:jc w:val="center"/>
        </w:trPr>
        <w:tc>
          <w:tcPr>
            <w:tcW w:w="300" w:type="pct"/>
            <w:vMerge w:val="restart"/>
            <w:tcBorders>
              <w:top w:val="nil"/>
              <w:left w:val="single" w:sz="4" w:space="0" w:color="auto"/>
              <w:right w:val="single" w:sz="4" w:space="0" w:color="auto"/>
            </w:tcBorders>
            <w:noWrap/>
            <w:vAlign w:val="center"/>
          </w:tcPr>
          <w:p w14:paraId="573C44FD" w14:textId="77777777" w:rsidR="00DE78F5" w:rsidRPr="00B647B3" w:rsidRDefault="00DE78F5" w:rsidP="00EF1C3E">
            <w:pPr>
              <w:spacing w:after="0" w:line="240" w:lineRule="auto"/>
              <w:ind w:firstLine="68"/>
              <w:jc w:val="center"/>
              <w:rPr>
                <w:rFonts w:eastAsia="Times New Roman" w:cs="Calibri"/>
                <w:szCs w:val="20"/>
                <w:lang w:eastAsia="pl-PL"/>
              </w:rPr>
            </w:pPr>
            <w:r w:rsidRPr="00B647B3">
              <w:rPr>
                <w:rFonts w:eastAsia="Times New Roman" w:cs="Calibri"/>
                <w:szCs w:val="20"/>
                <w:lang w:eastAsia="pl-PL"/>
              </w:rPr>
              <w:t>9</w:t>
            </w:r>
          </w:p>
        </w:tc>
        <w:tc>
          <w:tcPr>
            <w:tcW w:w="739" w:type="pct"/>
            <w:vMerge w:val="restart"/>
            <w:tcBorders>
              <w:top w:val="nil"/>
              <w:left w:val="nil"/>
              <w:right w:val="single" w:sz="4" w:space="0" w:color="auto"/>
            </w:tcBorders>
            <w:vAlign w:val="center"/>
          </w:tcPr>
          <w:p w14:paraId="3E2F72A8" w14:textId="77777777" w:rsidR="00DE78F5" w:rsidRPr="00360B26" w:rsidRDefault="00DE78F5" w:rsidP="00EF1C3E">
            <w:pPr>
              <w:spacing w:after="0" w:line="240" w:lineRule="auto"/>
              <w:ind w:firstLine="177"/>
              <w:jc w:val="center"/>
              <w:rPr>
                <w:rFonts w:eastAsia="SimSun" w:cs="Calibri"/>
                <w:kern w:val="2"/>
                <w:szCs w:val="20"/>
                <w:lang w:eastAsia="zh-CN" w:bidi="hi-IN"/>
              </w:rPr>
            </w:pPr>
            <w:r w:rsidRPr="00360B26">
              <w:rPr>
                <w:rFonts w:eastAsia="SimSun" w:cs="Calibri"/>
                <w:kern w:val="2"/>
                <w:szCs w:val="20"/>
                <w:lang w:eastAsia="zh-CN" w:bidi="hi-IN"/>
              </w:rPr>
              <w:t>Słopsk IV</w:t>
            </w:r>
          </w:p>
        </w:tc>
        <w:tc>
          <w:tcPr>
            <w:tcW w:w="904" w:type="pct"/>
            <w:tcBorders>
              <w:top w:val="single" w:sz="4" w:space="0" w:color="auto"/>
              <w:left w:val="nil"/>
              <w:bottom w:val="single" w:sz="4" w:space="0" w:color="auto"/>
              <w:right w:val="single" w:sz="4" w:space="0" w:color="auto"/>
            </w:tcBorders>
            <w:vAlign w:val="center"/>
          </w:tcPr>
          <w:p w14:paraId="3D4E5B37" w14:textId="77777777" w:rsidR="00DE78F5" w:rsidRPr="00360B26" w:rsidRDefault="00DE78F5" w:rsidP="00EF1C3E">
            <w:pPr>
              <w:spacing w:after="0" w:line="240" w:lineRule="auto"/>
              <w:ind w:firstLine="0"/>
              <w:jc w:val="center"/>
              <w:rPr>
                <w:rFonts w:eastAsia="Times New Roman" w:cs="Calibri"/>
                <w:szCs w:val="20"/>
                <w:lang w:eastAsia="pl-PL"/>
              </w:rPr>
            </w:pPr>
            <w:r w:rsidRPr="00360B26">
              <w:rPr>
                <w:rFonts w:eastAsia="Times New Roman" w:cs="Calibri"/>
                <w:szCs w:val="20"/>
                <w:lang w:eastAsia="pl-PL"/>
              </w:rPr>
              <w:t>995,24</w:t>
            </w:r>
          </w:p>
        </w:tc>
        <w:tc>
          <w:tcPr>
            <w:tcW w:w="960" w:type="pct"/>
            <w:tcBorders>
              <w:top w:val="single" w:sz="4" w:space="0" w:color="auto"/>
              <w:left w:val="nil"/>
              <w:bottom w:val="single" w:sz="4" w:space="0" w:color="auto"/>
              <w:right w:val="single" w:sz="4" w:space="0" w:color="auto"/>
            </w:tcBorders>
            <w:vAlign w:val="center"/>
          </w:tcPr>
          <w:p w14:paraId="020E3210" w14:textId="77777777" w:rsidR="00DE78F5" w:rsidRPr="00AF3BBD" w:rsidRDefault="00DE78F5" w:rsidP="00EF1C3E">
            <w:pPr>
              <w:spacing w:after="0" w:line="240" w:lineRule="auto"/>
              <w:ind w:firstLine="0"/>
              <w:jc w:val="center"/>
              <w:rPr>
                <w:rFonts w:eastAsia="Times New Roman" w:cs="Calibri"/>
                <w:szCs w:val="20"/>
                <w:lang w:eastAsia="pl-PL"/>
              </w:rPr>
            </w:pPr>
            <w:r w:rsidRPr="00AF3BBD">
              <w:rPr>
                <w:rFonts w:eastAsia="Times New Roman" w:cs="Calibri"/>
                <w:szCs w:val="20"/>
                <w:lang w:eastAsia="pl-PL"/>
              </w:rPr>
              <w:t>995,24</w:t>
            </w:r>
          </w:p>
        </w:tc>
        <w:tc>
          <w:tcPr>
            <w:tcW w:w="630" w:type="pct"/>
            <w:vMerge w:val="restart"/>
            <w:tcBorders>
              <w:top w:val="single" w:sz="4" w:space="0" w:color="auto"/>
              <w:left w:val="nil"/>
              <w:right w:val="single" w:sz="4" w:space="0" w:color="auto"/>
            </w:tcBorders>
            <w:vAlign w:val="center"/>
          </w:tcPr>
          <w:p w14:paraId="75A3448F" w14:textId="77777777" w:rsidR="00DE78F5" w:rsidRPr="00AF3BBD" w:rsidRDefault="00DE78F5" w:rsidP="00EF1C3E">
            <w:pPr>
              <w:spacing w:after="0" w:line="240" w:lineRule="auto"/>
              <w:ind w:firstLine="43"/>
              <w:jc w:val="center"/>
              <w:rPr>
                <w:rFonts w:eastAsia="Times New Roman" w:cs="Calibri"/>
                <w:szCs w:val="20"/>
                <w:lang w:eastAsia="pl-PL"/>
              </w:rPr>
            </w:pPr>
            <w:r w:rsidRPr="00AF3BBD">
              <w:rPr>
                <w:rFonts w:eastAsia="Times New Roman" w:cs="Calibri"/>
                <w:szCs w:val="20"/>
                <w:lang w:eastAsia="pl-PL"/>
              </w:rPr>
              <w:t>główna</w:t>
            </w:r>
          </w:p>
        </w:tc>
        <w:tc>
          <w:tcPr>
            <w:tcW w:w="669" w:type="pct"/>
            <w:vMerge w:val="restart"/>
            <w:tcBorders>
              <w:top w:val="single" w:sz="4" w:space="0" w:color="auto"/>
              <w:left w:val="nil"/>
              <w:right w:val="single" w:sz="4" w:space="0" w:color="auto"/>
            </w:tcBorders>
            <w:vAlign w:val="center"/>
          </w:tcPr>
          <w:p w14:paraId="138A1D5D" w14:textId="77777777" w:rsidR="00DE78F5" w:rsidRPr="00AF3BBD" w:rsidRDefault="00DE78F5" w:rsidP="00EF1C3E">
            <w:pPr>
              <w:spacing w:after="0" w:line="240" w:lineRule="auto"/>
              <w:ind w:firstLine="43"/>
              <w:jc w:val="center"/>
              <w:rPr>
                <w:rFonts w:eastAsia="Times New Roman" w:cs="Calibri"/>
                <w:szCs w:val="20"/>
                <w:lang w:eastAsia="pl-PL"/>
              </w:rPr>
            </w:pPr>
            <w:r w:rsidRPr="00AF3BBD">
              <w:rPr>
                <w:rFonts w:eastAsia="Times New Roman" w:cs="Calibri"/>
                <w:szCs w:val="20"/>
                <w:lang w:eastAsia="pl-PL"/>
              </w:rPr>
              <w:t>piaski i żwiry</w:t>
            </w:r>
          </w:p>
        </w:tc>
        <w:tc>
          <w:tcPr>
            <w:tcW w:w="799" w:type="pct"/>
            <w:vMerge w:val="restart"/>
            <w:tcBorders>
              <w:top w:val="nil"/>
              <w:left w:val="single" w:sz="4" w:space="0" w:color="auto"/>
              <w:right w:val="single" w:sz="4" w:space="0" w:color="auto"/>
            </w:tcBorders>
            <w:vAlign w:val="center"/>
          </w:tcPr>
          <w:p w14:paraId="3495231F" w14:textId="77777777" w:rsidR="00DE78F5" w:rsidRPr="00AF3BBD" w:rsidRDefault="00DE78F5" w:rsidP="00EF1C3E">
            <w:pPr>
              <w:spacing w:after="0" w:line="240" w:lineRule="auto"/>
              <w:ind w:firstLine="0"/>
              <w:jc w:val="center"/>
              <w:rPr>
                <w:rFonts w:eastAsia="Times New Roman" w:cs="Calibri"/>
                <w:szCs w:val="20"/>
                <w:lang w:eastAsia="pl-PL"/>
              </w:rPr>
            </w:pPr>
            <w:r w:rsidRPr="00AF3BBD">
              <w:rPr>
                <w:rFonts w:eastAsia="Times New Roman" w:cs="Calibri"/>
                <w:szCs w:val="20"/>
                <w:lang w:eastAsia="pl-PL"/>
              </w:rPr>
              <w:t>złoże zagospodarowane</w:t>
            </w:r>
          </w:p>
        </w:tc>
      </w:tr>
      <w:tr w:rsidR="00DE78F5" w:rsidRPr="003A771D" w14:paraId="613F1EC2" w14:textId="77777777" w:rsidTr="00EF1C3E">
        <w:trPr>
          <w:trHeight w:val="113"/>
          <w:jc w:val="center"/>
        </w:trPr>
        <w:tc>
          <w:tcPr>
            <w:tcW w:w="300" w:type="pct"/>
            <w:vMerge/>
            <w:tcBorders>
              <w:left w:val="single" w:sz="4" w:space="0" w:color="auto"/>
              <w:bottom w:val="single" w:sz="4" w:space="0" w:color="auto"/>
              <w:right w:val="single" w:sz="4" w:space="0" w:color="auto"/>
            </w:tcBorders>
            <w:noWrap/>
            <w:vAlign w:val="center"/>
          </w:tcPr>
          <w:p w14:paraId="08104DD2"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bottom w:val="single" w:sz="4" w:space="0" w:color="auto"/>
              <w:right w:val="single" w:sz="4" w:space="0" w:color="auto"/>
            </w:tcBorders>
            <w:vAlign w:val="center"/>
          </w:tcPr>
          <w:p w14:paraId="7486382B" w14:textId="77777777" w:rsidR="00DE78F5" w:rsidRPr="00360B26" w:rsidRDefault="00DE78F5" w:rsidP="00EF1C3E">
            <w:pPr>
              <w:spacing w:after="0" w:line="240" w:lineRule="auto"/>
              <w:ind w:firstLine="177"/>
              <w:jc w:val="center"/>
              <w:rPr>
                <w:rFonts w:eastAsia="SimSun" w:cs="Calibri"/>
                <w:kern w:val="2"/>
                <w:szCs w:val="20"/>
                <w:lang w:eastAsia="zh-CN" w:bidi="hi-IN"/>
              </w:rPr>
            </w:pPr>
          </w:p>
        </w:tc>
        <w:tc>
          <w:tcPr>
            <w:tcW w:w="904" w:type="pct"/>
            <w:tcBorders>
              <w:top w:val="single" w:sz="4" w:space="0" w:color="auto"/>
              <w:left w:val="nil"/>
              <w:bottom w:val="single" w:sz="4" w:space="0" w:color="auto"/>
              <w:right w:val="single" w:sz="4" w:space="0" w:color="auto"/>
            </w:tcBorders>
            <w:vAlign w:val="center"/>
          </w:tcPr>
          <w:p w14:paraId="5C25C361" w14:textId="77777777" w:rsidR="00DE78F5" w:rsidRPr="00360B26" w:rsidRDefault="00DE78F5" w:rsidP="00EF1C3E">
            <w:pPr>
              <w:spacing w:after="0" w:line="240" w:lineRule="auto"/>
              <w:ind w:firstLine="0"/>
              <w:jc w:val="center"/>
              <w:rPr>
                <w:rFonts w:eastAsia="Times New Roman" w:cs="Calibri"/>
                <w:szCs w:val="20"/>
                <w:lang w:eastAsia="pl-PL"/>
              </w:rPr>
            </w:pPr>
            <w:r w:rsidRPr="00360B26">
              <w:rPr>
                <w:rFonts w:eastAsia="Times New Roman" w:cs="Calibri"/>
                <w:szCs w:val="20"/>
                <w:lang w:eastAsia="pl-PL"/>
              </w:rPr>
              <w:t>C1</w:t>
            </w:r>
            <w:r>
              <w:rPr>
                <w:rFonts w:eastAsia="Times New Roman" w:cs="Calibri"/>
                <w:szCs w:val="20"/>
                <w:lang w:eastAsia="pl-PL"/>
              </w:rPr>
              <w:t xml:space="preserve"> – bilansowe</w:t>
            </w:r>
          </w:p>
        </w:tc>
        <w:tc>
          <w:tcPr>
            <w:tcW w:w="960" w:type="pct"/>
            <w:tcBorders>
              <w:top w:val="single" w:sz="4" w:space="0" w:color="auto"/>
              <w:left w:val="nil"/>
              <w:bottom w:val="single" w:sz="4" w:space="0" w:color="auto"/>
              <w:right w:val="single" w:sz="4" w:space="0" w:color="auto"/>
            </w:tcBorders>
            <w:vAlign w:val="center"/>
          </w:tcPr>
          <w:p w14:paraId="2FC54086" w14:textId="77777777" w:rsidR="00DE78F5" w:rsidRPr="00360B26" w:rsidRDefault="00DE78F5" w:rsidP="00EF1C3E">
            <w:pPr>
              <w:spacing w:after="0" w:line="240" w:lineRule="auto"/>
              <w:ind w:firstLine="0"/>
              <w:jc w:val="center"/>
              <w:rPr>
                <w:rFonts w:eastAsia="Times New Roman" w:cs="Calibri"/>
                <w:szCs w:val="20"/>
                <w:lang w:eastAsia="pl-PL"/>
              </w:rPr>
            </w:pPr>
            <w:r w:rsidRPr="00360B26">
              <w:rPr>
                <w:rFonts w:eastAsia="Times New Roman" w:cs="Calibri"/>
                <w:szCs w:val="20"/>
                <w:lang w:eastAsia="pl-PL"/>
              </w:rPr>
              <w:t>C1</w:t>
            </w:r>
            <w:r>
              <w:rPr>
                <w:rFonts w:eastAsia="Times New Roman" w:cs="Calibri"/>
                <w:szCs w:val="20"/>
                <w:lang w:eastAsia="pl-PL"/>
              </w:rPr>
              <w:t xml:space="preserve"> – przemysłowe</w:t>
            </w:r>
          </w:p>
        </w:tc>
        <w:tc>
          <w:tcPr>
            <w:tcW w:w="630" w:type="pct"/>
            <w:vMerge/>
            <w:tcBorders>
              <w:left w:val="nil"/>
              <w:bottom w:val="single" w:sz="4" w:space="0" w:color="auto"/>
              <w:right w:val="single" w:sz="4" w:space="0" w:color="auto"/>
            </w:tcBorders>
            <w:vAlign w:val="center"/>
          </w:tcPr>
          <w:p w14:paraId="3D4917D1" w14:textId="77777777" w:rsidR="00DE78F5" w:rsidRPr="00360B26" w:rsidRDefault="00DE78F5" w:rsidP="00EF1C3E">
            <w:pPr>
              <w:spacing w:after="0" w:line="240" w:lineRule="auto"/>
              <w:ind w:firstLine="43"/>
              <w:jc w:val="center"/>
              <w:rPr>
                <w:rFonts w:eastAsia="Times New Roman" w:cs="Calibri"/>
                <w:szCs w:val="20"/>
                <w:lang w:eastAsia="pl-PL"/>
              </w:rPr>
            </w:pPr>
          </w:p>
        </w:tc>
        <w:tc>
          <w:tcPr>
            <w:tcW w:w="669" w:type="pct"/>
            <w:vMerge/>
            <w:tcBorders>
              <w:left w:val="nil"/>
              <w:bottom w:val="single" w:sz="4" w:space="0" w:color="auto"/>
              <w:right w:val="single" w:sz="4" w:space="0" w:color="auto"/>
            </w:tcBorders>
            <w:vAlign w:val="center"/>
          </w:tcPr>
          <w:p w14:paraId="38237D2D" w14:textId="77777777" w:rsidR="00DE78F5" w:rsidRPr="00360B26" w:rsidRDefault="00DE78F5" w:rsidP="00EF1C3E">
            <w:pPr>
              <w:spacing w:after="0" w:line="240" w:lineRule="auto"/>
              <w:ind w:firstLine="43"/>
              <w:jc w:val="center"/>
              <w:rPr>
                <w:rFonts w:eastAsia="Times New Roman" w:cs="Calibri"/>
                <w:szCs w:val="20"/>
                <w:lang w:eastAsia="pl-PL"/>
              </w:rPr>
            </w:pPr>
          </w:p>
        </w:tc>
        <w:tc>
          <w:tcPr>
            <w:tcW w:w="799" w:type="pct"/>
            <w:vMerge/>
            <w:tcBorders>
              <w:left w:val="single" w:sz="4" w:space="0" w:color="auto"/>
              <w:bottom w:val="single" w:sz="4" w:space="0" w:color="auto"/>
              <w:right w:val="single" w:sz="4" w:space="0" w:color="auto"/>
            </w:tcBorders>
            <w:vAlign w:val="center"/>
          </w:tcPr>
          <w:p w14:paraId="4485EF6E"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r>
      <w:tr w:rsidR="00DE78F5" w:rsidRPr="003A771D" w14:paraId="22D51C71" w14:textId="77777777" w:rsidTr="00EF1C3E">
        <w:trPr>
          <w:trHeight w:val="227"/>
          <w:jc w:val="center"/>
        </w:trPr>
        <w:tc>
          <w:tcPr>
            <w:tcW w:w="300" w:type="pct"/>
            <w:vMerge w:val="restart"/>
            <w:tcBorders>
              <w:top w:val="nil"/>
              <w:left w:val="single" w:sz="4" w:space="0" w:color="auto"/>
              <w:right w:val="single" w:sz="4" w:space="0" w:color="auto"/>
            </w:tcBorders>
            <w:noWrap/>
            <w:vAlign w:val="center"/>
          </w:tcPr>
          <w:p w14:paraId="4D8BE379" w14:textId="77777777" w:rsidR="00DE78F5" w:rsidRPr="00B647B3" w:rsidRDefault="00DE78F5" w:rsidP="00EF1C3E">
            <w:pPr>
              <w:spacing w:after="0" w:line="240" w:lineRule="auto"/>
              <w:ind w:firstLine="68"/>
              <w:jc w:val="center"/>
              <w:rPr>
                <w:rFonts w:eastAsia="Times New Roman" w:cs="Calibri"/>
                <w:szCs w:val="20"/>
                <w:lang w:eastAsia="pl-PL"/>
              </w:rPr>
            </w:pPr>
            <w:r w:rsidRPr="00B647B3">
              <w:rPr>
                <w:rFonts w:eastAsia="Times New Roman" w:cs="Calibri"/>
                <w:szCs w:val="20"/>
                <w:lang w:eastAsia="pl-PL"/>
              </w:rPr>
              <w:t>10</w:t>
            </w:r>
          </w:p>
        </w:tc>
        <w:tc>
          <w:tcPr>
            <w:tcW w:w="739" w:type="pct"/>
            <w:vMerge w:val="restart"/>
            <w:tcBorders>
              <w:top w:val="nil"/>
              <w:left w:val="nil"/>
              <w:right w:val="single" w:sz="4" w:space="0" w:color="auto"/>
            </w:tcBorders>
            <w:vAlign w:val="center"/>
          </w:tcPr>
          <w:p w14:paraId="0AA2817C" w14:textId="77777777" w:rsidR="00DE78F5" w:rsidRPr="00360B26" w:rsidRDefault="00DE78F5" w:rsidP="00EF1C3E">
            <w:pPr>
              <w:spacing w:after="0" w:line="240" w:lineRule="auto"/>
              <w:ind w:firstLine="177"/>
              <w:jc w:val="center"/>
              <w:rPr>
                <w:rFonts w:eastAsia="SimSun" w:cs="Calibri"/>
                <w:kern w:val="2"/>
                <w:szCs w:val="20"/>
                <w:lang w:eastAsia="zh-CN" w:bidi="hi-IN"/>
              </w:rPr>
            </w:pPr>
            <w:r w:rsidRPr="00360B26">
              <w:rPr>
                <w:rFonts w:eastAsia="SimSun" w:cs="Calibri"/>
                <w:kern w:val="2"/>
                <w:szCs w:val="20"/>
                <w:lang w:eastAsia="zh-CN" w:bidi="hi-IN"/>
              </w:rPr>
              <w:t>Słopsk V</w:t>
            </w:r>
          </w:p>
        </w:tc>
        <w:tc>
          <w:tcPr>
            <w:tcW w:w="904" w:type="pct"/>
            <w:tcBorders>
              <w:top w:val="single" w:sz="4" w:space="0" w:color="auto"/>
              <w:left w:val="nil"/>
              <w:bottom w:val="single" w:sz="4" w:space="0" w:color="auto"/>
              <w:right w:val="single" w:sz="4" w:space="0" w:color="auto"/>
            </w:tcBorders>
            <w:vAlign w:val="center"/>
          </w:tcPr>
          <w:p w14:paraId="174E3470" w14:textId="77777777" w:rsidR="00DE78F5" w:rsidRPr="00360B26" w:rsidRDefault="00DE78F5" w:rsidP="00EF1C3E">
            <w:pPr>
              <w:spacing w:after="0" w:line="240" w:lineRule="auto"/>
              <w:ind w:firstLine="0"/>
              <w:jc w:val="center"/>
              <w:rPr>
                <w:rFonts w:eastAsia="Times New Roman" w:cs="Calibri"/>
                <w:szCs w:val="20"/>
                <w:lang w:eastAsia="pl-PL"/>
              </w:rPr>
            </w:pPr>
            <w:r w:rsidRPr="00360B26">
              <w:rPr>
                <w:rFonts w:eastAsia="Times New Roman" w:cs="Calibri"/>
                <w:szCs w:val="20"/>
                <w:lang w:eastAsia="pl-PL"/>
              </w:rPr>
              <w:t>2 394,43</w:t>
            </w:r>
          </w:p>
        </w:tc>
        <w:tc>
          <w:tcPr>
            <w:tcW w:w="960" w:type="pct"/>
            <w:vMerge w:val="restart"/>
            <w:tcBorders>
              <w:top w:val="single" w:sz="4" w:space="0" w:color="auto"/>
              <w:left w:val="nil"/>
              <w:right w:val="single" w:sz="4" w:space="0" w:color="auto"/>
            </w:tcBorders>
            <w:vAlign w:val="center"/>
          </w:tcPr>
          <w:p w14:paraId="2E3E5D9E" w14:textId="77777777" w:rsidR="00DE78F5" w:rsidRPr="00360B26" w:rsidRDefault="00DE78F5" w:rsidP="00EF1C3E">
            <w:pPr>
              <w:spacing w:after="0" w:line="240" w:lineRule="auto"/>
              <w:ind w:firstLine="0"/>
              <w:jc w:val="center"/>
              <w:rPr>
                <w:rFonts w:eastAsia="Times New Roman" w:cs="Calibri"/>
                <w:szCs w:val="20"/>
                <w:lang w:eastAsia="pl-PL"/>
              </w:rPr>
            </w:pPr>
            <w:r w:rsidRPr="00360B26">
              <w:rPr>
                <w:rFonts w:eastAsia="Times New Roman" w:cs="Calibri"/>
                <w:szCs w:val="20"/>
                <w:lang w:eastAsia="pl-PL"/>
              </w:rPr>
              <w:t>-</w:t>
            </w:r>
          </w:p>
        </w:tc>
        <w:tc>
          <w:tcPr>
            <w:tcW w:w="630" w:type="pct"/>
            <w:vMerge w:val="restart"/>
            <w:tcBorders>
              <w:top w:val="single" w:sz="4" w:space="0" w:color="auto"/>
              <w:left w:val="nil"/>
              <w:right w:val="single" w:sz="4" w:space="0" w:color="auto"/>
            </w:tcBorders>
            <w:vAlign w:val="center"/>
          </w:tcPr>
          <w:p w14:paraId="299A4154" w14:textId="77777777" w:rsidR="00DE78F5" w:rsidRPr="00360B26" w:rsidRDefault="00DE78F5" w:rsidP="00EF1C3E">
            <w:pPr>
              <w:spacing w:after="0" w:line="240" w:lineRule="auto"/>
              <w:ind w:firstLine="43"/>
              <w:jc w:val="center"/>
              <w:rPr>
                <w:rFonts w:eastAsia="Times New Roman" w:cs="Calibri"/>
                <w:szCs w:val="20"/>
                <w:lang w:eastAsia="pl-PL"/>
              </w:rPr>
            </w:pPr>
            <w:r w:rsidRPr="00360B26">
              <w:rPr>
                <w:rFonts w:eastAsia="Times New Roman" w:cs="Calibri"/>
                <w:szCs w:val="20"/>
                <w:lang w:eastAsia="pl-PL"/>
              </w:rPr>
              <w:t>główna</w:t>
            </w:r>
          </w:p>
        </w:tc>
        <w:tc>
          <w:tcPr>
            <w:tcW w:w="669" w:type="pct"/>
            <w:vMerge w:val="restart"/>
            <w:tcBorders>
              <w:top w:val="single" w:sz="4" w:space="0" w:color="auto"/>
              <w:left w:val="nil"/>
              <w:right w:val="single" w:sz="4" w:space="0" w:color="auto"/>
            </w:tcBorders>
            <w:vAlign w:val="center"/>
          </w:tcPr>
          <w:p w14:paraId="1DC8FF92" w14:textId="77777777" w:rsidR="00DE78F5" w:rsidRPr="00360B26" w:rsidRDefault="00DE78F5" w:rsidP="00EF1C3E">
            <w:pPr>
              <w:spacing w:after="0" w:line="240" w:lineRule="auto"/>
              <w:ind w:firstLine="43"/>
              <w:jc w:val="center"/>
              <w:rPr>
                <w:rFonts w:eastAsia="Times New Roman" w:cs="Calibri"/>
                <w:szCs w:val="20"/>
                <w:lang w:eastAsia="pl-PL"/>
              </w:rPr>
            </w:pPr>
            <w:r w:rsidRPr="00360B26">
              <w:rPr>
                <w:rFonts w:eastAsia="Times New Roman" w:cs="Calibri"/>
                <w:szCs w:val="20"/>
                <w:lang w:eastAsia="pl-PL"/>
              </w:rPr>
              <w:t>piaski i żwiry</w:t>
            </w:r>
          </w:p>
        </w:tc>
        <w:tc>
          <w:tcPr>
            <w:tcW w:w="799" w:type="pct"/>
            <w:vMerge w:val="restart"/>
            <w:tcBorders>
              <w:top w:val="nil"/>
              <w:left w:val="single" w:sz="4" w:space="0" w:color="auto"/>
              <w:right w:val="single" w:sz="4" w:space="0" w:color="auto"/>
            </w:tcBorders>
            <w:vAlign w:val="center"/>
          </w:tcPr>
          <w:p w14:paraId="43014587"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r w:rsidRPr="001E4D2F">
              <w:rPr>
                <w:rFonts w:eastAsia="Times New Roman" w:cs="Calibri"/>
                <w:szCs w:val="20"/>
                <w:lang w:eastAsia="pl-PL"/>
              </w:rPr>
              <w:t>złoże rozpoznane szczegółowo</w:t>
            </w:r>
          </w:p>
        </w:tc>
      </w:tr>
      <w:tr w:rsidR="00DE78F5" w:rsidRPr="003A771D" w14:paraId="23B5AF8D" w14:textId="77777777" w:rsidTr="00EF1C3E">
        <w:trPr>
          <w:trHeight w:val="227"/>
          <w:jc w:val="center"/>
        </w:trPr>
        <w:tc>
          <w:tcPr>
            <w:tcW w:w="300" w:type="pct"/>
            <w:vMerge/>
            <w:tcBorders>
              <w:left w:val="single" w:sz="4" w:space="0" w:color="auto"/>
              <w:bottom w:val="single" w:sz="4" w:space="0" w:color="auto"/>
              <w:right w:val="single" w:sz="4" w:space="0" w:color="auto"/>
            </w:tcBorders>
            <w:noWrap/>
            <w:vAlign w:val="center"/>
          </w:tcPr>
          <w:p w14:paraId="64B0F111"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bottom w:val="single" w:sz="4" w:space="0" w:color="auto"/>
              <w:right w:val="single" w:sz="4" w:space="0" w:color="auto"/>
            </w:tcBorders>
            <w:vAlign w:val="center"/>
          </w:tcPr>
          <w:p w14:paraId="731D0718" w14:textId="77777777" w:rsidR="00DE78F5" w:rsidRPr="00360B26" w:rsidRDefault="00DE78F5" w:rsidP="00EF1C3E">
            <w:pPr>
              <w:spacing w:after="0" w:line="240" w:lineRule="auto"/>
              <w:ind w:firstLine="177"/>
              <w:jc w:val="center"/>
              <w:rPr>
                <w:rFonts w:eastAsia="SimSun" w:cs="Calibri"/>
                <w:kern w:val="2"/>
                <w:szCs w:val="20"/>
                <w:lang w:eastAsia="zh-CN" w:bidi="hi-IN"/>
              </w:rPr>
            </w:pPr>
          </w:p>
        </w:tc>
        <w:tc>
          <w:tcPr>
            <w:tcW w:w="904" w:type="pct"/>
            <w:tcBorders>
              <w:top w:val="single" w:sz="4" w:space="0" w:color="auto"/>
              <w:left w:val="nil"/>
              <w:bottom w:val="single" w:sz="4" w:space="0" w:color="auto"/>
              <w:right w:val="single" w:sz="4" w:space="0" w:color="auto"/>
            </w:tcBorders>
            <w:vAlign w:val="center"/>
          </w:tcPr>
          <w:p w14:paraId="3BA60F77" w14:textId="77777777" w:rsidR="00DE78F5" w:rsidRPr="00B27606" w:rsidRDefault="00DE78F5" w:rsidP="00EF1C3E">
            <w:pPr>
              <w:spacing w:after="0" w:line="240" w:lineRule="auto"/>
              <w:ind w:firstLine="0"/>
              <w:jc w:val="center"/>
              <w:rPr>
                <w:rFonts w:eastAsia="Times New Roman" w:cs="Calibri"/>
                <w:szCs w:val="20"/>
                <w:lang w:eastAsia="pl-PL"/>
              </w:rPr>
            </w:pPr>
            <w:r w:rsidRPr="00B27606">
              <w:rPr>
                <w:rFonts w:eastAsia="Times New Roman" w:cs="Calibri"/>
                <w:szCs w:val="20"/>
                <w:lang w:eastAsia="pl-PL"/>
              </w:rPr>
              <w:t>C1</w:t>
            </w:r>
            <w:r>
              <w:rPr>
                <w:rFonts w:eastAsia="Times New Roman" w:cs="Calibri"/>
                <w:szCs w:val="20"/>
                <w:lang w:eastAsia="pl-PL"/>
              </w:rPr>
              <w:t xml:space="preserve"> – bilansowe</w:t>
            </w:r>
          </w:p>
        </w:tc>
        <w:tc>
          <w:tcPr>
            <w:tcW w:w="960" w:type="pct"/>
            <w:vMerge/>
            <w:tcBorders>
              <w:left w:val="nil"/>
              <w:bottom w:val="single" w:sz="4" w:space="0" w:color="auto"/>
              <w:right w:val="single" w:sz="4" w:space="0" w:color="auto"/>
            </w:tcBorders>
            <w:vAlign w:val="center"/>
          </w:tcPr>
          <w:p w14:paraId="6CAC29DC"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c>
          <w:tcPr>
            <w:tcW w:w="630" w:type="pct"/>
            <w:vMerge/>
            <w:tcBorders>
              <w:left w:val="nil"/>
              <w:bottom w:val="single" w:sz="4" w:space="0" w:color="auto"/>
              <w:right w:val="single" w:sz="4" w:space="0" w:color="auto"/>
            </w:tcBorders>
            <w:vAlign w:val="center"/>
          </w:tcPr>
          <w:p w14:paraId="23CED0C3"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669" w:type="pct"/>
            <w:vMerge/>
            <w:tcBorders>
              <w:left w:val="nil"/>
              <w:bottom w:val="single" w:sz="4" w:space="0" w:color="auto"/>
              <w:right w:val="single" w:sz="4" w:space="0" w:color="auto"/>
            </w:tcBorders>
            <w:vAlign w:val="center"/>
          </w:tcPr>
          <w:p w14:paraId="502B9BC9"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799" w:type="pct"/>
            <w:vMerge/>
            <w:tcBorders>
              <w:left w:val="single" w:sz="4" w:space="0" w:color="auto"/>
              <w:bottom w:val="single" w:sz="4" w:space="0" w:color="auto"/>
              <w:right w:val="single" w:sz="4" w:space="0" w:color="auto"/>
            </w:tcBorders>
            <w:vAlign w:val="center"/>
          </w:tcPr>
          <w:p w14:paraId="34044AC8"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r>
      <w:tr w:rsidR="00DE78F5" w:rsidRPr="003A771D" w14:paraId="0CD031A4" w14:textId="77777777" w:rsidTr="00EF1C3E">
        <w:trPr>
          <w:trHeight w:val="113"/>
          <w:jc w:val="center"/>
        </w:trPr>
        <w:tc>
          <w:tcPr>
            <w:tcW w:w="300" w:type="pct"/>
            <w:vMerge w:val="restart"/>
            <w:tcBorders>
              <w:top w:val="single" w:sz="4" w:space="0" w:color="auto"/>
              <w:left w:val="single" w:sz="4" w:space="0" w:color="auto"/>
              <w:right w:val="single" w:sz="4" w:space="0" w:color="auto"/>
            </w:tcBorders>
            <w:noWrap/>
            <w:vAlign w:val="center"/>
          </w:tcPr>
          <w:p w14:paraId="0C1C8659" w14:textId="77777777" w:rsidR="00DE78F5" w:rsidRPr="00B647B3" w:rsidRDefault="00DE78F5" w:rsidP="00EF1C3E">
            <w:pPr>
              <w:spacing w:after="0" w:line="240" w:lineRule="auto"/>
              <w:ind w:firstLine="68"/>
              <w:jc w:val="center"/>
              <w:rPr>
                <w:rFonts w:eastAsia="Times New Roman" w:cs="Calibri"/>
                <w:szCs w:val="20"/>
                <w:lang w:eastAsia="pl-PL"/>
              </w:rPr>
            </w:pPr>
            <w:r w:rsidRPr="00B647B3">
              <w:rPr>
                <w:rFonts w:eastAsia="Times New Roman" w:cs="Calibri"/>
                <w:szCs w:val="20"/>
                <w:lang w:eastAsia="pl-PL"/>
              </w:rPr>
              <w:t>11</w:t>
            </w:r>
          </w:p>
        </w:tc>
        <w:tc>
          <w:tcPr>
            <w:tcW w:w="739" w:type="pct"/>
            <w:vMerge w:val="restart"/>
            <w:tcBorders>
              <w:top w:val="single" w:sz="4" w:space="0" w:color="auto"/>
              <w:left w:val="nil"/>
              <w:right w:val="single" w:sz="4" w:space="0" w:color="auto"/>
            </w:tcBorders>
            <w:vAlign w:val="center"/>
          </w:tcPr>
          <w:p w14:paraId="3D5ABACE" w14:textId="77777777" w:rsidR="00DE78F5" w:rsidRPr="00B27606" w:rsidRDefault="00DE78F5" w:rsidP="00EF1C3E">
            <w:pPr>
              <w:spacing w:after="0" w:line="240" w:lineRule="auto"/>
              <w:ind w:firstLine="177"/>
              <w:jc w:val="center"/>
              <w:rPr>
                <w:rFonts w:eastAsia="SimSun" w:cs="Calibri"/>
                <w:kern w:val="2"/>
                <w:szCs w:val="20"/>
                <w:lang w:eastAsia="zh-CN" w:bidi="hi-IN"/>
              </w:rPr>
            </w:pPr>
            <w:r w:rsidRPr="00B27606">
              <w:rPr>
                <w:rFonts w:eastAsia="SimSun" w:cs="Calibri"/>
                <w:kern w:val="2"/>
                <w:szCs w:val="20"/>
                <w:lang w:eastAsia="zh-CN" w:bidi="hi-IN"/>
              </w:rPr>
              <w:t>Wyszków-Bug</w:t>
            </w:r>
          </w:p>
        </w:tc>
        <w:tc>
          <w:tcPr>
            <w:tcW w:w="904" w:type="pct"/>
            <w:tcBorders>
              <w:top w:val="single" w:sz="4" w:space="0" w:color="auto"/>
              <w:left w:val="nil"/>
              <w:bottom w:val="single" w:sz="4" w:space="0" w:color="auto"/>
              <w:right w:val="single" w:sz="4" w:space="0" w:color="auto"/>
            </w:tcBorders>
            <w:vAlign w:val="center"/>
          </w:tcPr>
          <w:p w14:paraId="5CBD4CB2" w14:textId="77777777" w:rsidR="00DE78F5" w:rsidRPr="00B27606" w:rsidRDefault="00DE78F5" w:rsidP="00EF1C3E">
            <w:pPr>
              <w:spacing w:after="0" w:line="240" w:lineRule="auto"/>
              <w:ind w:firstLine="0"/>
              <w:jc w:val="center"/>
              <w:rPr>
                <w:rFonts w:eastAsia="Times New Roman" w:cs="Calibri"/>
                <w:szCs w:val="20"/>
                <w:lang w:eastAsia="pl-PL"/>
              </w:rPr>
            </w:pPr>
            <w:r w:rsidRPr="00B27606">
              <w:rPr>
                <w:rFonts w:eastAsia="Times New Roman" w:cs="Calibri"/>
                <w:szCs w:val="20"/>
                <w:lang w:eastAsia="pl-PL"/>
              </w:rPr>
              <w:t>1 657,86</w:t>
            </w:r>
          </w:p>
        </w:tc>
        <w:tc>
          <w:tcPr>
            <w:tcW w:w="960" w:type="pct"/>
            <w:vMerge w:val="restart"/>
            <w:tcBorders>
              <w:top w:val="single" w:sz="4" w:space="0" w:color="auto"/>
              <w:left w:val="nil"/>
              <w:right w:val="single" w:sz="4" w:space="0" w:color="auto"/>
            </w:tcBorders>
            <w:vAlign w:val="center"/>
          </w:tcPr>
          <w:p w14:paraId="65343D07" w14:textId="77777777" w:rsidR="00DE78F5" w:rsidRPr="00B27606" w:rsidRDefault="00DE78F5" w:rsidP="00EF1C3E">
            <w:pPr>
              <w:spacing w:after="0" w:line="240" w:lineRule="auto"/>
              <w:ind w:firstLine="0"/>
              <w:jc w:val="center"/>
              <w:rPr>
                <w:rFonts w:eastAsia="Times New Roman" w:cs="Calibri"/>
                <w:szCs w:val="20"/>
                <w:lang w:eastAsia="pl-PL"/>
              </w:rPr>
            </w:pPr>
            <w:r w:rsidRPr="00B27606">
              <w:rPr>
                <w:rFonts w:eastAsia="Times New Roman" w:cs="Calibri"/>
                <w:szCs w:val="20"/>
                <w:lang w:eastAsia="pl-PL"/>
              </w:rPr>
              <w:t>-</w:t>
            </w:r>
          </w:p>
        </w:tc>
        <w:tc>
          <w:tcPr>
            <w:tcW w:w="630" w:type="pct"/>
            <w:vMerge w:val="restart"/>
            <w:tcBorders>
              <w:top w:val="single" w:sz="4" w:space="0" w:color="auto"/>
              <w:left w:val="nil"/>
              <w:right w:val="single" w:sz="4" w:space="0" w:color="auto"/>
            </w:tcBorders>
            <w:vAlign w:val="center"/>
          </w:tcPr>
          <w:p w14:paraId="201612C2" w14:textId="77777777" w:rsidR="00DE78F5" w:rsidRPr="00B27606" w:rsidRDefault="00DE78F5" w:rsidP="00EF1C3E">
            <w:pPr>
              <w:spacing w:after="0" w:line="240" w:lineRule="auto"/>
              <w:ind w:firstLine="43"/>
              <w:jc w:val="center"/>
              <w:rPr>
                <w:rFonts w:eastAsia="Times New Roman" w:cs="Calibri"/>
                <w:szCs w:val="20"/>
                <w:lang w:eastAsia="pl-PL"/>
              </w:rPr>
            </w:pPr>
            <w:r w:rsidRPr="00B27606">
              <w:rPr>
                <w:rFonts w:eastAsia="Times New Roman" w:cs="Calibri"/>
                <w:szCs w:val="20"/>
                <w:lang w:eastAsia="pl-PL"/>
              </w:rPr>
              <w:t>główna</w:t>
            </w:r>
          </w:p>
        </w:tc>
        <w:tc>
          <w:tcPr>
            <w:tcW w:w="669" w:type="pct"/>
            <w:vMerge w:val="restart"/>
            <w:tcBorders>
              <w:top w:val="single" w:sz="4" w:space="0" w:color="auto"/>
              <w:left w:val="nil"/>
              <w:right w:val="single" w:sz="4" w:space="0" w:color="auto"/>
            </w:tcBorders>
            <w:vAlign w:val="center"/>
          </w:tcPr>
          <w:p w14:paraId="09DA4E75" w14:textId="77777777" w:rsidR="00DE78F5" w:rsidRPr="00B27606" w:rsidRDefault="00DE78F5" w:rsidP="00EF1C3E">
            <w:pPr>
              <w:spacing w:after="0" w:line="240" w:lineRule="auto"/>
              <w:ind w:firstLine="43"/>
              <w:jc w:val="center"/>
              <w:rPr>
                <w:rFonts w:eastAsia="Times New Roman" w:cs="Calibri"/>
                <w:szCs w:val="20"/>
                <w:lang w:eastAsia="pl-PL"/>
              </w:rPr>
            </w:pPr>
            <w:r w:rsidRPr="00B27606">
              <w:rPr>
                <w:rFonts w:eastAsia="Times New Roman" w:cs="Calibri"/>
                <w:szCs w:val="20"/>
                <w:lang w:eastAsia="pl-PL"/>
              </w:rPr>
              <w:t>piaski i żwiry</w:t>
            </w:r>
          </w:p>
        </w:tc>
        <w:tc>
          <w:tcPr>
            <w:tcW w:w="799" w:type="pct"/>
            <w:vMerge w:val="restart"/>
            <w:tcBorders>
              <w:top w:val="single" w:sz="4" w:space="0" w:color="auto"/>
              <w:left w:val="single" w:sz="4" w:space="0" w:color="auto"/>
              <w:right w:val="single" w:sz="4" w:space="0" w:color="auto"/>
            </w:tcBorders>
            <w:vAlign w:val="center"/>
          </w:tcPr>
          <w:p w14:paraId="170097E7" w14:textId="77777777" w:rsidR="00DE78F5" w:rsidRPr="00B27606" w:rsidRDefault="00DE78F5" w:rsidP="00EF1C3E">
            <w:pPr>
              <w:spacing w:after="0" w:line="240" w:lineRule="auto"/>
              <w:ind w:firstLine="0"/>
              <w:jc w:val="center"/>
              <w:rPr>
                <w:rFonts w:eastAsia="Times New Roman" w:cs="Calibri"/>
                <w:szCs w:val="20"/>
                <w:lang w:eastAsia="pl-PL"/>
              </w:rPr>
            </w:pPr>
            <w:r w:rsidRPr="00B27606">
              <w:rPr>
                <w:rFonts w:eastAsia="Times New Roman" w:cs="Calibri"/>
                <w:szCs w:val="20"/>
                <w:lang w:eastAsia="pl-PL"/>
              </w:rPr>
              <w:t>eksploatacja złoża zaniechana</w:t>
            </w:r>
          </w:p>
        </w:tc>
      </w:tr>
      <w:tr w:rsidR="00DE78F5" w:rsidRPr="003A771D" w14:paraId="793C0DFE" w14:textId="77777777" w:rsidTr="00EF1C3E">
        <w:trPr>
          <w:trHeight w:val="113"/>
          <w:jc w:val="center"/>
        </w:trPr>
        <w:tc>
          <w:tcPr>
            <w:tcW w:w="300" w:type="pct"/>
            <w:vMerge/>
            <w:tcBorders>
              <w:left w:val="single" w:sz="4" w:space="0" w:color="auto"/>
              <w:bottom w:val="single" w:sz="4" w:space="0" w:color="auto"/>
              <w:right w:val="single" w:sz="4" w:space="0" w:color="auto"/>
            </w:tcBorders>
            <w:noWrap/>
            <w:vAlign w:val="center"/>
          </w:tcPr>
          <w:p w14:paraId="2A0D2750" w14:textId="77777777" w:rsidR="00DE78F5" w:rsidRPr="00B647B3" w:rsidRDefault="00DE78F5" w:rsidP="00EF1C3E">
            <w:pPr>
              <w:spacing w:after="0" w:line="240" w:lineRule="auto"/>
              <w:ind w:firstLine="68"/>
              <w:jc w:val="center"/>
              <w:rPr>
                <w:rFonts w:eastAsia="Times New Roman" w:cs="Calibri"/>
                <w:szCs w:val="20"/>
                <w:lang w:eastAsia="pl-PL"/>
              </w:rPr>
            </w:pPr>
          </w:p>
        </w:tc>
        <w:tc>
          <w:tcPr>
            <w:tcW w:w="739" w:type="pct"/>
            <w:vMerge/>
            <w:tcBorders>
              <w:left w:val="nil"/>
              <w:bottom w:val="single" w:sz="4" w:space="0" w:color="auto"/>
              <w:right w:val="single" w:sz="4" w:space="0" w:color="auto"/>
            </w:tcBorders>
            <w:vAlign w:val="center"/>
          </w:tcPr>
          <w:p w14:paraId="55A9ED85" w14:textId="77777777" w:rsidR="00DE78F5" w:rsidRPr="003A771D" w:rsidRDefault="00DE78F5" w:rsidP="00EF1C3E">
            <w:pPr>
              <w:spacing w:after="0" w:line="240" w:lineRule="auto"/>
              <w:ind w:firstLine="177"/>
              <w:jc w:val="center"/>
              <w:rPr>
                <w:rFonts w:eastAsia="SimSun" w:cs="Calibri"/>
                <w:kern w:val="2"/>
                <w:szCs w:val="20"/>
                <w:highlight w:val="yellow"/>
                <w:lang w:eastAsia="zh-CN" w:bidi="hi-IN"/>
              </w:rPr>
            </w:pPr>
          </w:p>
        </w:tc>
        <w:tc>
          <w:tcPr>
            <w:tcW w:w="904" w:type="pct"/>
            <w:tcBorders>
              <w:top w:val="single" w:sz="4" w:space="0" w:color="auto"/>
              <w:left w:val="nil"/>
              <w:bottom w:val="single" w:sz="4" w:space="0" w:color="auto"/>
              <w:right w:val="single" w:sz="4" w:space="0" w:color="auto"/>
            </w:tcBorders>
            <w:vAlign w:val="center"/>
          </w:tcPr>
          <w:p w14:paraId="7309EFC3" w14:textId="77777777" w:rsidR="00DE78F5" w:rsidRPr="00B27606" w:rsidRDefault="00DE78F5" w:rsidP="00EF1C3E">
            <w:pPr>
              <w:spacing w:after="0" w:line="240" w:lineRule="auto"/>
              <w:ind w:firstLine="0"/>
              <w:jc w:val="center"/>
              <w:rPr>
                <w:rFonts w:eastAsia="Times New Roman" w:cs="Calibri"/>
                <w:szCs w:val="20"/>
                <w:lang w:eastAsia="pl-PL"/>
              </w:rPr>
            </w:pPr>
            <w:r w:rsidRPr="00B27606">
              <w:rPr>
                <w:rFonts w:eastAsia="Times New Roman" w:cs="Calibri"/>
                <w:szCs w:val="20"/>
                <w:lang w:eastAsia="pl-PL"/>
              </w:rPr>
              <w:t>C2</w:t>
            </w:r>
            <w:r>
              <w:rPr>
                <w:rFonts w:eastAsia="Times New Roman" w:cs="Calibri"/>
                <w:szCs w:val="20"/>
                <w:lang w:eastAsia="pl-PL"/>
              </w:rPr>
              <w:t xml:space="preserve"> – bilansowe</w:t>
            </w:r>
          </w:p>
        </w:tc>
        <w:tc>
          <w:tcPr>
            <w:tcW w:w="960" w:type="pct"/>
            <w:vMerge/>
            <w:tcBorders>
              <w:left w:val="nil"/>
              <w:bottom w:val="single" w:sz="4" w:space="0" w:color="auto"/>
              <w:right w:val="single" w:sz="4" w:space="0" w:color="auto"/>
            </w:tcBorders>
            <w:vAlign w:val="center"/>
          </w:tcPr>
          <w:p w14:paraId="5F4013FC"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c>
          <w:tcPr>
            <w:tcW w:w="630" w:type="pct"/>
            <w:vMerge/>
            <w:tcBorders>
              <w:left w:val="nil"/>
              <w:bottom w:val="single" w:sz="4" w:space="0" w:color="auto"/>
              <w:right w:val="single" w:sz="4" w:space="0" w:color="auto"/>
            </w:tcBorders>
            <w:vAlign w:val="center"/>
          </w:tcPr>
          <w:p w14:paraId="384B8609"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669" w:type="pct"/>
            <w:vMerge/>
            <w:tcBorders>
              <w:left w:val="nil"/>
              <w:bottom w:val="single" w:sz="4" w:space="0" w:color="auto"/>
              <w:right w:val="single" w:sz="4" w:space="0" w:color="auto"/>
            </w:tcBorders>
            <w:vAlign w:val="center"/>
          </w:tcPr>
          <w:p w14:paraId="4461D8CB" w14:textId="77777777" w:rsidR="00DE78F5" w:rsidRPr="003A771D" w:rsidRDefault="00DE78F5" w:rsidP="00EF1C3E">
            <w:pPr>
              <w:spacing w:after="0" w:line="240" w:lineRule="auto"/>
              <w:ind w:firstLine="43"/>
              <w:jc w:val="center"/>
              <w:rPr>
                <w:rFonts w:eastAsia="Times New Roman" w:cs="Calibri"/>
                <w:szCs w:val="20"/>
                <w:highlight w:val="yellow"/>
                <w:lang w:eastAsia="pl-PL"/>
              </w:rPr>
            </w:pPr>
          </w:p>
        </w:tc>
        <w:tc>
          <w:tcPr>
            <w:tcW w:w="799" w:type="pct"/>
            <w:vMerge/>
            <w:tcBorders>
              <w:left w:val="single" w:sz="4" w:space="0" w:color="auto"/>
              <w:bottom w:val="single" w:sz="4" w:space="0" w:color="auto"/>
              <w:right w:val="single" w:sz="4" w:space="0" w:color="auto"/>
            </w:tcBorders>
            <w:vAlign w:val="center"/>
          </w:tcPr>
          <w:p w14:paraId="78C6AF32" w14:textId="77777777" w:rsidR="00DE78F5" w:rsidRPr="003A771D" w:rsidRDefault="00DE78F5" w:rsidP="00EF1C3E">
            <w:pPr>
              <w:spacing w:after="0" w:line="240" w:lineRule="auto"/>
              <w:ind w:firstLine="0"/>
              <w:jc w:val="center"/>
              <w:rPr>
                <w:rFonts w:eastAsia="Times New Roman" w:cs="Calibri"/>
                <w:szCs w:val="20"/>
                <w:highlight w:val="yellow"/>
                <w:lang w:eastAsia="pl-PL"/>
              </w:rPr>
            </w:pPr>
          </w:p>
        </w:tc>
      </w:tr>
      <w:tr w:rsidR="00DE78F5" w:rsidRPr="00B04468" w14:paraId="1006B5A5" w14:textId="77777777" w:rsidTr="00EF1C3E">
        <w:trPr>
          <w:trHeight w:val="113"/>
          <w:jc w:val="center"/>
        </w:trPr>
        <w:tc>
          <w:tcPr>
            <w:tcW w:w="300" w:type="pct"/>
            <w:vMerge w:val="restart"/>
            <w:tcBorders>
              <w:top w:val="single" w:sz="4" w:space="0" w:color="auto"/>
              <w:left w:val="single" w:sz="4" w:space="0" w:color="auto"/>
              <w:right w:val="single" w:sz="4" w:space="0" w:color="auto"/>
            </w:tcBorders>
            <w:noWrap/>
            <w:vAlign w:val="center"/>
          </w:tcPr>
          <w:p w14:paraId="0FF1BACB" w14:textId="77777777" w:rsidR="00DE78F5" w:rsidRPr="00B04468" w:rsidRDefault="00DE78F5" w:rsidP="00EF1C3E">
            <w:pPr>
              <w:spacing w:after="0" w:line="240" w:lineRule="auto"/>
              <w:ind w:firstLine="68"/>
              <w:jc w:val="center"/>
              <w:rPr>
                <w:rFonts w:eastAsia="Times New Roman" w:cs="Calibri"/>
                <w:szCs w:val="20"/>
                <w:lang w:eastAsia="pl-PL"/>
              </w:rPr>
            </w:pPr>
            <w:r w:rsidRPr="00B04468">
              <w:rPr>
                <w:rFonts w:eastAsia="Times New Roman" w:cs="Calibri"/>
                <w:szCs w:val="20"/>
                <w:lang w:eastAsia="pl-PL"/>
              </w:rPr>
              <w:t>12</w:t>
            </w:r>
          </w:p>
        </w:tc>
        <w:tc>
          <w:tcPr>
            <w:tcW w:w="739" w:type="pct"/>
            <w:vMerge w:val="restart"/>
            <w:tcBorders>
              <w:top w:val="single" w:sz="4" w:space="0" w:color="auto"/>
              <w:left w:val="nil"/>
              <w:right w:val="single" w:sz="4" w:space="0" w:color="auto"/>
            </w:tcBorders>
            <w:vAlign w:val="center"/>
          </w:tcPr>
          <w:p w14:paraId="4797B86A" w14:textId="77777777" w:rsidR="00DE78F5" w:rsidRPr="00B04468" w:rsidRDefault="00DE78F5" w:rsidP="00EF1C3E">
            <w:pPr>
              <w:spacing w:after="0" w:line="240" w:lineRule="auto"/>
              <w:ind w:firstLine="177"/>
              <w:jc w:val="center"/>
              <w:rPr>
                <w:rFonts w:eastAsia="SimSun" w:cs="Calibri"/>
                <w:kern w:val="2"/>
                <w:szCs w:val="20"/>
                <w:lang w:eastAsia="zh-CN" w:bidi="hi-IN"/>
              </w:rPr>
            </w:pPr>
            <w:r w:rsidRPr="00B04468">
              <w:rPr>
                <w:rFonts w:eastAsia="SimSun" w:cs="Calibri"/>
                <w:kern w:val="2"/>
                <w:szCs w:val="20"/>
                <w:lang w:eastAsia="zh-CN" w:bidi="hi-IN"/>
              </w:rPr>
              <w:t>Wyszków-Skuszew</w:t>
            </w:r>
          </w:p>
        </w:tc>
        <w:tc>
          <w:tcPr>
            <w:tcW w:w="904" w:type="pct"/>
            <w:tcBorders>
              <w:top w:val="single" w:sz="4" w:space="0" w:color="auto"/>
              <w:left w:val="nil"/>
              <w:bottom w:val="single" w:sz="4" w:space="0" w:color="auto"/>
              <w:right w:val="single" w:sz="4" w:space="0" w:color="auto"/>
            </w:tcBorders>
            <w:vAlign w:val="center"/>
          </w:tcPr>
          <w:p w14:paraId="228A9CF7" w14:textId="77777777" w:rsidR="00DE78F5" w:rsidRPr="00B04468" w:rsidRDefault="00DE78F5" w:rsidP="00EF1C3E">
            <w:pPr>
              <w:spacing w:after="0" w:line="240" w:lineRule="auto"/>
              <w:ind w:firstLine="0"/>
              <w:jc w:val="center"/>
              <w:rPr>
                <w:rFonts w:eastAsia="Times New Roman" w:cs="Calibri"/>
                <w:szCs w:val="20"/>
                <w:lang w:eastAsia="pl-PL"/>
              </w:rPr>
            </w:pPr>
            <w:r w:rsidRPr="00B04468">
              <w:rPr>
                <w:rFonts w:eastAsia="Times New Roman" w:cs="Calibri"/>
                <w:szCs w:val="20"/>
                <w:lang w:eastAsia="pl-PL"/>
              </w:rPr>
              <w:t>825,89</w:t>
            </w:r>
          </w:p>
        </w:tc>
        <w:tc>
          <w:tcPr>
            <w:tcW w:w="960" w:type="pct"/>
            <w:tcBorders>
              <w:top w:val="single" w:sz="4" w:space="0" w:color="auto"/>
              <w:left w:val="nil"/>
              <w:bottom w:val="single" w:sz="4" w:space="0" w:color="auto"/>
              <w:right w:val="single" w:sz="4" w:space="0" w:color="auto"/>
            </w:tcBorders>
            <w:vAlign w:val="center"/>
          </w:tcPr>
          <w:p w14:paraId="3AB47D22" w14:textId="77777777" w:rsidR="00DE78F5" w:rsidRPr="00B04468" w:rsidRDefault="00DE78F5" w:rsidP="00EF1C3E">
            <w:pPr>
              <w:spacing w:after="0" w:line="240" w:lineRule="auto"/>
              <w:ind w:firstLine="0"/>
              <w:jc w:val="center"/>
              <w:rPr>
                <w:rFonts w:eastAsia="Times New Roman" w:cs="Calibri"/>
                <w:szCs w:val="20"/>
                <w:lang w:eastAsia="pl-PL"/>
              </w:rPr>
            </w:pPr>
            <w:r w:rsidRPr="00B04468">
              <w:rPr>
                <w:rFonts w:eastAsia="Times New Roman" w:cs="Calibri"/>
                <w:szCs w:val="20"/>
                <w:lang w:eastAsia="pl-PL"/>
              </w:rPr>
              <w:t>825,89</w:t>
            </w:r>
          </w:p>
        </w:tc>
        <w:tc>
          <w:tcPr>
            <w:tcW w:w="630" w:type="pct"/>
            <w:vMerge w:val="restart"/>
            <w:tcBorders>
              <w:top w:val="nil"/>
              <w:left w:val="nil"/>
              <w:right w:val="single" w:sz="4" w:space="0" w:color="auto"/>
            </w:tcBorders>
            <w:vAlign w:val="center"/>
          </w:tcPr>
          <w:p w14:paraId="39314D2E" w14:textId="77777777" w:rsidR="00DE78F5" w:rsidRPr="00B04468" w:rsidRDefault="00DE78F5" w:rsidP="00EF1C3E">
            <w:pPr>
              <w:spacing w:after="0" w:line="240" w:lineRule="auto"/>
              <w:ind w:firstLine="43"/>
              <w:jc w:val="center"/>
              <w:rPr>
                <w:rFonts w:eastAsia="Times New Roman" w:cs="Calibri"/>
                <w:szCs w:val="20"/>
                <w:lang w:eastAsia="pl-PL"/>
              </w:rPr>
            </w:pPr>
            <w:r w:rsidRPr="00B04468">
              <w:rPr>
                <w:rFonts w:eastAsia="Times New Roman" w:cs="Calibri"/>
                <w:szCs w:val="20"/>
                <w:lang w:eastAsia="pl-PL"/>
              </w:rPr>
              <w:t>główna</w:t>
            </w:r>
          </w:p>
        </w:tc>
        <w:tc>
          <w:tcPr>
            <w:tcW w:w="669" w:type="pct"/>
            <w:vMerge w:val="restart"/>
            <w:tcBorders>
              <w:top w:val="nil"/>
              <w:left w:val="nil"/>
              <w:right w:val="single" w:sz="4" w:space="0" w:color="auto"/>
            </w:tcBorders>
            <w:vAlign w:val="center"/>
          </w:tcPr>
          <w:p w14:paraId="336AB0A8" w14:textId="77777777" w:rsidR="00DE78F5" w:rsidRPr="00B04468" w:rsidRDefault="00DE78F5" w:rsidP="00EF1C3E">
            <w:pPr>
              <w:spacing w:after="0" w:line="240" w:lineRule="auto"/>
              <w:ind w:firstLine="43"/>
              <w:jc w:val="center"/>
              <w:rPr>
                <w:rFonts w:eastAsia="Times New Roman" w:cs="Calibri"/>
                <w:szCs w:val="20"/>
                <w:lang w:eastAsia="pl-PL"/>
              </w:rPr>
            </w:pPr>
            <w:r w:rsidRPr="00B04468">
              <w:rPr>
                <w:rFonts w:eastAsia="Times New Roman" w:cs="Calibri"/>
                <w:szCs w:val="20"/>
                <w:lang w:eastAsia="pl-PL"/>
              </w:rPr>
              <w:t>surowce szklarskie</w:t>
            </w:r>
          </w:p>
        </w:tc>
        <w:tc>
          <w:tcPr>
            <w:tcW w:w="799" w:type="pct"/>
            <w:vMerge w:val="restart"/>
            <w:tcBorders>
              <w:top w:val="single" w:sz="4" w:space="0" w:color="auto"/>
              <w:left w:val="single" w:sz="4" w:space="0" w:color="auto"/>
              <w:right w:val="single" w:sz="4" w:space="0" w:color="auto"/>
            </w:tcBorders>
            <w:vAlign w:val="center"/>
          </w:tcPr>
          <w:p w14:paraId="1F07F9CB" w14:textId="77777777" w:rsidR="00DE78F5" w:rsidRPr="00B04468" w:rsidRDefault="00DE78F5" w:rsidP="00EF1C3E">
            <w:pPr>
              <w:spacing w:after="0" w:line="240" w:lineRule="auto"/>
              <w:ind w:firstLine="0"/>
              <w:jc w:val="center"/>
              <w:rPr>
                <w:rFonts w:eastAsia="Times New Roman" w:cs="Calibri"/>
                <w:szCs w:val="20"/>
                <w:lang w:eastAsia="pl-PL"/>
              </w:rPr>
            </w:pPr>
            <w:r w:rsidRPr="00B04468">
              <w:rPr>
                <w:rFonts w:eastAsia="Times New Roman" w:cs="Calibri"/>
                <w:szCs w:val="20"/>
                <w:lang w:eastAsia="pl-PL"/>
              </w:rPr>
              <w:t>eksploatacja złoża zaniechana</w:t>
            </w:r>
          </w:p>
        </w:tc>
      </w:tr>
      <w:tr w:rsidR="00DE78F5" w:rsidRPr="00B04468" w14:paraId="384DB116" w14:textId="77777777" w:rsidTr="00EF1C3E">
        <w:trPr>
          <w:trHeight w:val="113"/>
          <w:jc w:val="center"/>
        </w:trPr>
        <w:tc>
          <w:tcPr>
            <w:tcW w:w="300" w:type="pct"/>
            <w:vMerge/>
            <w:tcBorders>
              <w:left w:val="single" w:sz="4" w:space="0" w:color="auto"/>
              <w:right w:val="single" w:sz="4" w:space="0" w:color="auto"/>
            </w:tcBorders>
            <w:noWrap/>
            <w:vAlign w:val="center"/>
          </w:tcPr>
          <w:p w14:paraId="6C7326B2" w14:textId="77777777" w:rsidR="00DE78F5" w:rsidRPr="00B04468" w:rsidRDefault="00DE78F5" w:rsidP="00902C08">
            <w:pPr>
              <w:spacing w:after="0" w:line="240" w:lineRule="auto"/>
              <w:jc w:val="center"/>
              <w:rPr>
                <w:rFonts w:eastAsia="Times New Roman" w:cs="Calibri"/>
                <w:szCs w:val="20"/>
                <w:lang w:eastAsia="pl-PL"/>
              </w:rPr>
            </w:pPr>
          </w:p>
        </w:tc>
        <w:tc>
          <w:tcPr>
            <w:tcW w:w="739" w:type="pct"/>
            <w:vMerge/>
            <w:tcBorders>
              <w:left w:val="nil"/>
              <w:right w:val="single" w:sz="4" w:space="0" w:color="auto"/>
            </w:tcBorders>
            <w:vAlign w:val="center"/>
          </w:tcPr>
          <w:p w14:paraId="18A07DDE" w14:textId="77777777" w:rsidR="00DE78F5" w:rsidRPr="00B04468" w:rsidRDefault="00DE78F5" w:rsidP="00902C08">
            <w:pPr>
              <w:spacing w:after="0" w:line="240" w:lineRule="auto"/>
              <w:jc w:val="center"/>
              <w:rPr>
                <w:rFonts w:eastAsia="SimSun" w:cs="Calibri"/>
                <w:kern w:val="2"/>
                <w:szCs w:val="20"/>
                <w:lang w:eastAsia="zh-CN" w:bidi="hi-IN"/>
              </w:rPr>
            </w:pPr>
          </w:p>
        </w:tc>
        <w:tc>
          <w:tcPr>
            <w:tcW w:w="904" w:type="pct"/>
            <w:tcBorders>
              <w:top w:val="single" w:sz="4" w:space="0" w:color="auto"/>
              <w:left w:val="nil"/>
              <w:bottom w:val="single" w:sz="4" w:space="0" w:color="auto"/>
              <w:right w:val="single" w:sz="4" w:space="0" w:color="auto"/>
            </w:tcBorders>
            <w:vAlign w:val="center"/>
          </w:tcPr>
          <w:p w14:paraId="60096338" w14:textId="77777777" w:rsidR="00DE78F5" w:rsidRPr="00B04468" w:rsidRDefault="00DE78F5" w:rsidP="00EF1C3E">
            <w:pPr>
              <w:spacing w:after="0" w:line="240" w:lineRule="auto"/>
              <w:ind w:firstLine="0"/>
              <w:jc w:val="center"/>
              <w:rPr>
                <w:rFonts w:eastAsia="Times New Roman" w:cs="Calibri"/>
                <w:szCs w:val="20"/>
                <w:lang w:eastAsia="pl-PL"/>
              </w:rPr>
            </w:pPr>
            <w:r w:rsidRPr="00B04468">
              <w:rPr>
                <w:rFonts w:eastAsia="Times New Roman" w:cs="Calibri"/>
                <w:szCs w:val="20"/>
                <w:lang w:eastAsia="pl-PL"/>
              </w:rPr>
              <w:t>A+B – bilansowe</w:t>
            </w:r>
          </w:p>
        </w:tc>
        <w:tc>
          <w:tcPr>
            <w:tcW w:w="960" w:type="pct"/>
            <w:tcBorders>
              <w:top w:val="single" w:sz="4" w:space="0" w:color="auto"/>
              <w:left w:val="nil"/>
              <w:bottom w:val="single" w:sz="4" w:space="0" w:color="auto"/>
              <w:right w:val="single" w:sz="4" w:space="0" w:color="auto"/>
            </w:tcBorders>
            <w:vAlign w:val="center"/>
          </w:tcPr>
          <w:p w14:paraId="633056AD" w14:textId="77777777" w:rsidR="00DE78F5" w:rsidRPr="00B04468" w:rsidRDefault="00DE78F5" w:rsidP="00EF1C3E">
            <w:pPr>
              <w:spacing w:after="0" w:line="240" w:lineRule="auto"/>
              <w:ind w:firstLine="0"/>
              <w:jc w:val="center"/>
              <w:rPr>
                <w:rFonts w:eastAsia="Times New Roman" w:cs="Calibri"/>
                <w:szCs w:val="20"/>
                <w:lang w:eastAsia="pl-PL"/>
              </w:rPr>
            </w:pPr>
            <w:r w:rsidRPr="00B04468">
              <w:rPr>
                <w:rFonts w:eastAsia="Times New Roman" w:cs="Calibri"/>
                <w:szCs w:val="20"/>
                <w:lang w:eastAsia="pl-PL"/>
              </w:rPr>
              <w:t>A+B – przemysłowe</w:t>
            </w:r>
          </w:p>
        </w:tc>
        <w:tc>
          <w:tcPr>
            <w:tcW w:w="630" w:type="pct"/>
            <w:vMerge/>
            <w:tcBorders>
              <w:left w:val="nil"/>
              <w:right w:val="single" w:sz="4" w:space="0" w:color="auto"/>
            </w:tcBorders>
            <w:vAlign w:val="center"/>
          </w:tcPr>
          <w:p w14:paraId="507A03F0" w14:textId="77777777" w:rsidR="00DE78F5" w:rsidRPr="00B04468" w:rsidRDefault="00DE78F5" w:rsidP="00902C08">
            <w:pPr>
              <w:spacing w:after="0" w:line="240" w:lineRule="auto"/>
              <w:jc w:val="center"/>
              <w:rPr>
                <w:rFonts w:eastAsia="Times New Roman" w:cs="Calibri"/>
                <w:szCs w:val="20"/>
                <w:lang w:eastAsia="pl-PL"/>
              </w:rPr>
            </w:pPr>
          </w:p>
        </w:tc>
        <w:tc>
          <w:tcPr>
            <w:tcW w:w="669" w:type="pct"/>
            <w:vMerge/>
            <w:tcBorders>
              <w:left w:val="nil"/>
              <w:right w:val="single" w:sz="4" w:space="0" w:color="auto"/>
            </w:tcBorders>
            <w:vAlign w:val="center"/>
          </w:tcPr>
          <w:p w14:paraId="73F5E6E6" w14:textId="77777777" w:rsidR="00DE78F5" w:rsidRPr="00B04468" w:rsidRDefault="00DE78F5" w:rsidP="00902C08">
            <w:pPr>
              <w:spacing w:after="0" w:line="240" w:lineRule="auto"/>
              <w:jc w:val="center"/>
              <w:rPr>
                <w:rFonts w:eastAsia="Times New Roman" w:cs="Calibri"/>
                <w:szCs w:val="20"/>
                <w:lang w:eastAsia="pl-PL"/>
              </w:rPr>
            </w:pPr>
          </w:p>
        </w:tc>
        <w:tc>
          <w:tcPr>
            <w:tcW w:w="799" w:type="pct"/>
            <w:vMerge/>
            <w:tcBorders>
              <w:left w:val="single" w:sz="4" w:space="0" w:color="auto"/>
              <w:right w:val="single" w:sz="4" w:space="0" w:color="auto"/>
            </w:tcBorders>
            <w:vAlign w:val="center"/>
          </w:tcPr>
          <w:p w14:paraId="3BA80828" w14:textId="77777777" w:rsidR="00DE78F5" w:rsidRPr="00B04468" w:rsidRDefault="00DE78F5" w:rsidP="00902C08">
            <w:pPr>
              <w:spacing w:after="0" w:line="240" w:lineRule="auto"/>
              <w:jc w:val="center"/>
              <w:rPr>
                <w:rFonts w:eastAsia="Times New Roman" w:cs="Calibri"/>
                <w:szCs w:val="20"/>
                <w:lang w:eastAsia="pl-PL"/>
              </w:rPr>
            </w:pPr>
          </w:p>
        </w:tc>
      </w:tr>
      <w:tr w:rsidR="00DE78F5" w:rsidRPr="00B04468" w14:paraId="6940C969" w14:textId="77777777" w:rsidTr="00EF1C3E">
        <w:trPr>
          <w:trHeight w:val="113"/>
          <w:jc w:val="center"/>
        </w:trPr>
        <w:tc>
          <w:tcPr>
            <w:tcW w:w="300" w:type="pct"/>
            <w:vMerge/>
            <w:tcBorders>
              <w:left w:val="single" w:sz="4" w:space="0" w:color="auto"/>
              <w:right w:val="single" w:sz="4" w:space="0" w:color="auto"/>
            </w:tcBorders>
            <w:noWrap/>
            <w:vAlign w:val="center"/>
          </w:tcPr>
          <w:p w14:paraId="178F6892" w14:textId="77777777" w:rsidR="00DE78F5" w:rsidRPr="00B04468" w:rsidRDefault="00DE78F5" w:rsidP="00902C08">
            <w:pPr>
              <w:spacing w:after="0" w:line="240" w:lineRule="auto"/>
              <w:jc w:val="center"/>
              <w:rPr>
                <w:rFonts w:eastAsia="Times New Roman" w:cs="Calibri"/>
                <w:szCs w:val="20"/>
                <w:lang w:eastAsia="pl-PL"/>
              </w:rPr>
            </w:pPr>
          </w:p>
        </w:tc>
        <w:tc>
          <w:tcPr>
            <w:tcW w:w="739" w:type="pct"/>
            <w:vMerge/>
            <w:tcBorders>
              <w:left w:val="nil"/>
              <w:right w:val="single" w:sz="4" w:space="0" w:color="auto"/>
            </w:tcBorders>
            <w:vAlign w:val="center"/>
          </w:tcPr>
          <w:p w14:paraId="73AB58C4" w14:textId="77777777" w:rsidR="00DE78F5" w:rsidRPr="00B04468" w:rsidRDefault="00DE78F5" w:rsidP="00902C08">
            <w:pPr>
              <w:spacing w:after="0" w:line="240" w:lineRule="auto"/>
              <w:jc w:val="center"/>
              <w:rPr>
                <w:rFonts w:eastAsia="SimSun" w:cs="Calibri"/>
                <w:kern w:val="2"/>
                <w:szCs w:val="20"/>
                <w:lang w:eastAsia="zh-CN" w:bidi="hi-IN"/>
              </w:rPr>
            </w:pPr>
          </w:p>
        </w:tc>
        <w:tc>
          <w:tcPr>
            <w:tcW w:w="904" w:type="pct"/>
            <w:tcBorders>
              <w:top w:val="single" w:sz="4" w:space="0" w:color="auto"/>
              <w:left w:val="nil"/>
              <w:bottom w:val="single" w:sz="4" w:space="0" w:color="auto"/>
              <w:right w:val="single" w:sz="4" w:space="0" w:color="auto"/>
            </w:tcBorders>
            <w:vAlign w:val="center"/>
          </w:tcPr>
          <w:p w14:paraId="0F794C18" w14:textId="77777777" w:rsidR="00DE78F5" w:rsidRPr="00B04468" w:rsidRDefault="00DE78F5" w:rsidP="00EF1C3E">
            <w:pPr>
              <w:spacing w:after="0" w:line="240" w:lineRule="auto"/>
              <w:ind w:firstLine="0"/>
              <w:jc w:val="center"/>
              <w:rPr>
                <w:rFonts w:eastAsia="Times New Roman" w:cs="Calibri"/>
                <w:szCs w:val="20"/>
                <w:lang w:eastAsia="pl-PL"/>
              </w:rPr>
            </w:pPr>
            <w:r w:rsidRPr="00B04468">
              <w:rPr>
                <w:rFonts w:eastAsia="Times New Roman" w:cs="Calibri"/>
                <w:szCs w:val="20"/>
                <w:lang w:eastAsia="pl-PL"/>
              </w:rPr>
              <w:t>230,00</w:t>
            </w:r>
          </w:p>
        </w:tc>
        <w:tc>
          <w:tcPr>
            <w:tcW w:w="960" w:type="pct"/>
            <w:tcBorders>
              <w:top w:val="single" w:sz="4" w:space="0" w:color="auto"/>
              <w:left w:val="nil"/>
              <w:bottom w:val="single" w:sz="4" w:space="0" w:color="auto"/>
              <w:right w:val="single" w:sz="4" w:space="0" w:color="auto"/>
            </w:tcBorders>
            <w:vAlign w:val="center"/>
          </w:tcPr>
          <w:p w14:paraId="3B68F5FB" w14:textId="77777777" w:rsidR="00DE78F5" w:rsidRPr="00B04468" w:rsidRDefault="00DE78F5" w:rsidP="00EF1C3E">
            <w:pPr>
              <w:spacing w:after="0" w:line="240" w:lineRule="auto"/>
              <w:ind w:firstLine="0"/>
              <w:jc w:val="center"/>
              <w:rPr>
                <w:rFonts w:eastAsia="Times New Roman" w:cs="Calibri"/>
                <w:szCs w:val="20"/>
                <w:lang w:eastAsia="pl-PL"/>
              </w:rPr>
            </w:pPr>
            <w:r w:rsidRPr="00B04468">
              <w:rPr>
                <w:rFonts w:eastAsia="Times New Roman" w:cs="Calibri"/>
                <w:szCs w:val="20"/>
                <w:lang w:eastAsia="pl-PL"/>
              </w:rPr>
              <w:t>230,00</w:t>
            </w:r>
          </w:p>
        </w:tc>
        <w:tc>
          <w:tcPr>
            <w:tcW w:w="630" w:type="pct"/>
            <w:vMerge/>
            <w:tcBorders>
              <w:left w:val="nil"/>
              <w:right w:val="single" w:sz="4" w:space="0" w:color="auto"/>
            </w:tcBorders>
            <w:vAlign w:val="center"/>
          </w:tcPr>
          <w:p w14:paraId="44B1800A" w14:textId="77777777" w:rsidR="00DE78F5" w:rsidRPr="00B04468" w:rsidRDefault="00DE78F5" w:rsidP="00902C08">
            <w:pPr>
              <w:spacing w:after="0" w:line="240" w:lineRule="auto"/>
              <w:jc w:val="center"/>
              <w:rPr>
                <w:rFonts w:eastAsia="Times New Roman" w:cs="Calibri"/>
                <w:szCs w:val="20"/>
                <w:lang w:eastAsia="pl-PL"/>
              </w:rPr>
            </w:pPr>
          </w:p>
        </w:tc>
        <w:tc>
          <w:tcPr>
            <w:tcW w:w="669" w:type="pct"/>
            <w:vMerge/>
            <w:tcBorders>
              <w:left w:val="nil"/>
              <w:right w:val="single" w:sz="4" w:space="0" w:color="auto"/>
            </w:tcBorders>
            <w:vAlign w:val="center"/>
          </w:tcPr>
          <w:p w14:paraId="6889E203" w14:textId="77777777" w:rsidR="00DE78F5" w:rsidRPr="00B04468" w:rsidRDefault="00DE78F5" w:rsidP="00902C08">
            <w:pPr>
              <w:spacing w:after="0" w:line="240" w:lineRule="auto"/>
              <w:jc w:val="center"/>
              <w:rPr>
                <w:rFonts w:eastAsia="Times New Roman" w:cs="Calibri"/>
                <w:szCs w:val="20"/>
                <w:lang w:eastAsia="pl-PL"/>
              </w:rPr>
            </w:pPr>
          </w:p>
        </w:tc>
        <w:tc>
          <w:tcPr>
            <w:tcW w:w="799" w:type="pct"/>
            <w:vMerge/>
            <w:tcBorders>
              <w:left w:val="single" w:sz="4" w:space="0" w:color="auto"/>
              <w:right w:val="single" w:sz="4" w:space="0" w:color="auto"/>
            </w:tcBorders>
            <w:vAlign w:val="center"/>
          </w:tcPr>
          <w:p w14:paraId="0CB079E4" w14:textId="77777777" w:rsidR="00DE78F5" w:rsidRPr="00B04468" w:rsidRDefault="00DE78F5" w:rsidP="00902C08">
            <w:pPr>
              <w:spacing w:after="0" w:line="240" w:lineRule="auto"/>
              <w:jc w:val="center"/>
              <w:rPr>
                <w:rFonts w:eastAsia="Times New Roman" w:cs="Calibri"/>
                <w:szCs w:val="20"/>
                <w:lang w:eastAsia="pl-PL"/>
              </w:rPr>
            </w:pPr>
          </w:p>
        </w:tc>
      </w:tr>
      <w:tr w:rsidR="00DE78F5" w:rsidRPr="00B04468" w14:paraId="72BCFDD0" w14:textId="77777777" w:rsidTr="00EF1C3E">
        <w:trPr>
          <w:trHeight w:val="113"/>
          <w:jc w:val="center"/>
        </w:trPr>
        <w:tc>
          <w:tcPr>
            <w:tcW w:w="300" w:type="pct"/>
            <w:vMerge/>
            <w:tcBorders>
              <w:left w:val="single" w:sz="4" w:space="0" w:color="auto"/>
              <w:bottom w:val="single" w:sz="4" w:space="0" w:color="auto"/>
              <w:right w:val="single" w:sz="4" w:space="0" w:color="auto"/>
            </w:tcBorders>
            <w:noWrap/>
            <w:vAlign w:val="center"/>
          </w:tcPr>
          <w:p w14:paraId="757BBA13" w14:textId="77777777" w:rsidR="00DE78F5" w:rsidRPr="00B04468" w:rsidRDefault="00DE78F5" w:rsidP="00902C08">
            <w:pPr>
              <w:spacing w:after="0" w:line="240" w:lineRule="auto"/>
              <w:jc w:val="center"/>
              <w:rPr>
                <w:rFonts w:eastAsia="Times New Roman" w:cs="Calibri"/>
                <w:szCs w:val="20"/>
                <w:lang w:eastAsia="pl-PL"/>
              </w:rPr>
            </w:pPr>
          </w:p>
        </w:tc>
        <w:tc>
          <w:tcPr>
            <w:tcW w:w="739" w:type="pct"/>
            <w:vMerge/>
            <w:tcBorders>
              <w:left w:val="nil"/>
              <w:bottom w:val="single" w:sz="4" w:space="0" w:color="auto"/>
              <w:right w:val="single" w:sz="4" w:space="0" w:color="auto"/>
            </w:tcBorders>
            <w:vAlign w:val="center"/>
          </w:tcPr>
          <w:p w14:paraId="269E718D" w14:textId="77777777" w:rsidR="00DE78F5" w:rsidRPr="00B04468" w:rsidRDefault="00DE78F5" w:rsidP="00902C08">
            <w:pPr>
              <w:spacing w:after="0" w:line="240" w:lineRule="auto"/>
              <w:jc w:val="center"/>
              <w:rPr>
                <w:rFonts w:eastAsia="SimSun" w:cs="Calibri"/>
                <w:kern w:val="2"/>
                <w:szCs w:val="20"/>
                <w:lang w:eastAsia="zh-CN" w:bidi="hi-IN"/>
              </w:rPr>
            </w:pPr>
          </w:p>
        </w:tc>
        <w:tc>
          <w:tcPr>
            <w:tcW w:w="904" w:type="pct"/>
            <w:tcBorders>
              <w:top w:val="single" w:sz="4" w:space="0" w:color="auto"/>
              <w:left w:val="nil"/>
              <w:bottom w:val="single" w:sz="4" w:space="0" w:color="auto"/>
              <w:right w:val="single" w:sz="4" w:space="0" w:color="auto"/>
            </w:tcBorders>
            <w:vAlign w:val="center"/>
          </w:tcPr>
          <w:p w14:paraId="2776F16F" w14:textId="77777777" w:rsidR="00DE78F5" w:rsidRPr="00B04468" w:rsidRDefault="00DE78F5" w:rsidP="00EF1C3E">
            <w:pPr>
              <w:spacing w:after="0" w:line="240" w:lineRule="auto"/>
              <w:ind w:firstLine="0"/>
              <w:jc w:val="center"/>
              <w:rPr>
                <w:rFonts w:eastAsia="Times New Roman" w:cs="Calibri"/>
                <w:szCs w:val="20"/>
                <w:lang w:eastAsia="pl-PL"/>
              </w:rPr>
            </w:pPr>
            <w:r w:rsidRPr="00B04468">
              <w:rPr>
                <w:rFonts w:eastAsia="Times New Roman" w:cs="Calibri"/>
                <w:szCs w:val="20"/>
                <w:lang w:eastAsia="pl-PL"/>
              </w:rPr>
              <w:t>C1 – bilansowe</w:t>
            </w:r>
          </w:p>
        </w:tc>
        <w:tc>
          <w:tcPr>
            <w:tcW w:w="960" w:type="pct"/>
            <w:tcBorders>
              <w:left w:val="nil"/>
              <w:bottom w:val="single" w:sz="4" w:space="0" w:color="auto"/>
              <w:right w:val="single" w:sz="4" w:space="0" w:color="auto"/>
            </w:tcBorders>
            <w:vAlign w:val="center"/>
          </w:tcPr>
          <w:p w14:paraId="1919068B" w14:textId="77777777" w:rsidR="00DE78F5" w:rsidRPr="00B04468" w:rsidRDefault="00DE78F5" w:rsidP="00EF1C3E">
            <w:pPr>
              <w:spacing w:after="0" w:line="240" w:lineRule="auto"/>
              <w:ind w:firstLine="0"/>
              <w:jc w:val="center"/>
              <w:rPr>
                <w:rFonts w:eastAsia="Times New Roman" w:cs="Calibri"/>
                <w:szCs w:val="20"/>
                <w:lang w:eastAsia="pl-PL"/>
              </w:rPr>
            </w:pPr>
            <w:r w:rsidRPr="00B04468">
              <w:rPr>
                <w:rFonts w:eastAsia="Times New Roman" w:cs="Calibri"/>
                <w:szCs w:val="20"/>
                <w:lang w:eastAsia="pl-PL"/>
              </w:rPr>
              <w:t>C1 – nieprzemysłowe</w:t>
            </w:r>
          </w:p>
        </w:tc>
        <w:tc>
          <w:tcPr>
            <w:tcW w:w="630" w:type="pct"/>
            <w:vMerge/>
            <w:tcBorders>
              <w:left w:val="nil"/>
              <w:bottom w:val="single" w:sz="4" w:space="0" w:color="auto"/>
              <w:right w:val="single" w:sz="4" w:space="0" w:color="auto"/>
            </w:tcBorders>
            <w:vAlign w:val="center"/>
          </w:tcPr>
          <w:p w14:paraId="701CC674" w14:textId="77777777" w:rsidR="00DE78F5" w:rsidRPr="00B04468" w:rsidRDefault="00DE78F5" w:rsidP="00902C08">
            <w:pPr>
              <w:spacing w:after="0" w:line="240" w:lineRule="auto"/>
              <w:jc w:val="center"/>
              <w:rPr>
                <w:rFonts w:eastAsia="Times New Roman" w:cs="Calibri"/>
                <w:szCs w:val="20"/>
                <w:lang w:eastAsia="pl-PL"/>
              </w:rPr>
            </w:pPr>
          </w:p>
        </w:tc>
        <w:tc>
          <w:tcPr>
            <w:tcW w:w="669" w:type="pct"/>
            <w:vMerge/>
            <w:tcBorders>
              <w:left w:val="nil"/>
              <w:bottom w:val="single" w:sz="4" w:space="0" w:color="auto"/>
              <w:right w:val="single" w:sz="4" w:space="0" w:color="auto"/>
            </w:tcBorders>
            <w:vAlign w:val="center"/>
          </w:tcPr>
          <w:p w14:paraId="1AF646AE" w14:textId="77777777" w:rsidR="00DE78F5" w:rsidRPr="00B04468" w:rsidRDefault="00DE78F5" w:rsidP="00902C08">
            <w:pPr>
              <w:spacing w:after="0" w:line="240" w:lineRule="auto"/>
              <w:jc w:val="center"/>
              <w:rPr>
                <w:rFonts w:eastAsia="Times New Roman" w:cs="Calibri"/>
                <w:szCs w:val="20"/>
                <w:lang w:eastAsia="pl-PL"/>
              </w:rPr>
            </w:pPr>
          </w:p>
        </w:tc>
        <w:tc>
          <w:tcPr>
            <w:tcW w:w="799" w:type="pct"/>
            <w:vMerge/>
            <w:tcBorders>
              <w:left w:val="single" w:sz="4" w:space="0" w:color="auto"/>
              <w:bottom w:val="single" w:sz="4" w:space="0" w:color="auto"/>
              <w:right w:val="single" w:sz="4" w:space="0" w:color="auto"/>
            </w:tcBorders>
            <w:vAlign w:val="center"/>
          </w:tcPr>
          <w:p w14:paraId="75024278" w14:textId="77777777" w:rsidR="00DE78F5" w:rsidRPr="00B04468" w:rsidRDefault="00DE78F5" w:rsidP="00902C08">
            <w:pPr>
              <w:spacing w:after="0" w:line="240" w:lineRule="auto"/>
              <w:jc w:val="center"/>
              <w:rPr>
                <w:rFonts w:eastAsia="Times New Roman" w:cs="Calibri"/>
                <w:szCs w:val="20"/>
                <w:lang w:eastAsia="pl-PL"/>
              </w:rPr>
            </w:pPr>
          </w:p>
        </w:tc>
      </w:tr>
    </w:tbl>
    <w:p w14:paraId="5761F718" w14:textId="7349E390" w:rsidR="00DE78F5" w:rsidRPr="00B04468" w:rsidRDefault="00DE78F5" w:rsidP="00DE78F5">
      <w:pPr>
        <w:widowControl w:val="0"/>
        <w:suppressAutoHyphens/>
        <w:spacing w:after="0"/>
        <w:rPr>
          <w:rFonts w:eastAsia="SimSun" w:cs="Arial"/>
          <w:i/>
          <w:iCs/>
          <w:kern w:val="2"/>
          <w:szCs w:val="20"/>
          <w:lang w:eastAsia="zh-CN" w:bidi="hi-IN"/>
        </w:rPr>
      </w:pPr>
      <w:r w:rsidRPr="00B04468">
        <w:rPr>
          <w:rFonts w:eastAsia="SimSun" w:cs="Arial"/>
          <w:i/>
          <w:iCs/>
          <w:kern w:val="2"/>
          <w:szCs w:val="20"/>
          <w:lang w:eastAsia="zh-CN" w:bidi="hi-IN"/>
        </w:rPr>
        <w:t xml:space="preserve">Źródło: </w:t>
      </w:r>
      <w:r w:rsidRPr="00DE78F5">
        <w:rPr>
          <w:rFonts w:eastAsia="SimSun" w:cs="Arial"/>
          <w:i/>
          <w:iCs/>
          <w:kern w:val="2"/>
          <w:szCs w:val="20"/>
          <w:lang w:eastAsia="zh-CN" w:bidi="hi-IN"/>
        </w:rPr>
        <w:t>http://geoportal.pgi.gov.pl</w:t>
      </w:r>
      <w:r>
        <w:rPr>
          <w:rFonts w:eastAsia="SimSun" w:cs="Arial"/>
          <w:i/>
          <w:iCs/>
          <w:kern w:val="2"/>
          <w:szCs w:val="20"/>
          <w:lang w:eastAsia="zh-CN" w:bidi="hi-IN"/>
        </w:rPr>
        <w:t xml:space="preserve">  </w:t>
      </w:r>
      <w:r w:rsidRPr="00B04468">
        <w:rPr>
          <w:rFonts w:eastAsia="SimSun" w:cs="Arial"/>
          <w:i/>
          <w:iCs/>
          <w:kern w:val="2"/>
          <w:szCs w:val="20"/>
          <w:lang w:eastAsia="zh-CN" w:bidi="hi-IN"/>
        </w:rPr>
        <w:t>Bilans zasobów złóż kopalin w Polsce stan na 31.12.2023 r.</w:t>
      </w:r>
    </w:p>
    <w:p w14:paraId="64512829" w14:textId="77777777" w:rsidR="00DE78F5" w:rsidRPr="00AC53BE" w:rsidRDefault="00DE78F5" w:rsidP="00DE78F5">
      <w:pPr>
        <w:keepNext/>
        <w:spacing w:after="0"/>
        <w:jc w:val="center"/>
      </w:pPr>
      <w:r w:rsidRPr="00AC53BE">
        <w:rPr>
          <w:noProof/>
          <w:lang w:eastAsia="pl-PL"/>
        </w:rPr>
        <w:drawing>
          <wp:inline distT="0" distB="0" distL="0" distR="0" wp14:anchorId="511F71EA" wp14:editId="3E61F945">
            <wp:extent cx="5759450" cy="4228465"/>
            <wp:effectExtent l="0" t="0" r="0" b="635"/>
            <wp:docPr id="9776634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63496" name="Obraz 97766349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9450" cy="4228465"/>
                    </a:xfrm>
                    <a:prstGeom prst="rect">
                      <a:avLst/>
                    </a:prstGeom>
                  </pic:spPr>
                </pic:pic>
              </a:graphicData>
            </a:graphic>
          </wp:inline>
        </w:drawing>
      </w:r>
    </w:p>
    <w:p w14:paraId="187EA1EF" w14:textId="15FDC8DC" w:rsidR="00DE78F5" w:rsidRPr="00AC53BE" w:rsidRDefault="00DE78F5" w:rsidP="00DE78F5">
      <w:pPr>
        <w:pStyle w:val="Legenda"/>
        <w:spacing w:after="0"/>
        <w:rPr>
          <w:b w:val="0"/>
          <w:bCs w:val="0"/>
          <w:i w:val="0"/>
          <w:iCs/>
        </w:rPr>
      </w:pPr>
      <w:bookmarkStart w:id="126" w:name="_Toc176261441"/>
      <w:bookmarkStart w:id="127" w:name="_Toc177721446"/>
      <w:r w:rsidRPr="00AC53BE">
        <w:rPr>
          <w:i w:val="0"/>
        </w:rPr>
        <w:t xml:space="preserve">Rycina </w:t>
      </w:r>
      <w:r w:rsidRPr="00AC53BE">
        <w:rPr>
          <w:b w:val="0"/>
          <w:bCs w:val="0"/>
          <w:i w:val="0"/>
          <w:iCs/>
        </w:rPr>
        <w:fldChar w:fldCharType="begin"/>
      </w:r>
      <w:r w:rsidRPr="00AC53BE">
        <w:rPr>
          <w:i w:val="0"/>
        </w:rPr>
        <w:instrText xml:space="preserve"> SEQ Rycina \* ARABIC </w:instrText>
      </w:r>
      <w:r w:rsidRPr="00AC53BE">
        <w:rPr>
          <w:b w:val="0"/>
          <w:bCs w:val="0"/>
          <w:i w:val="0"/>
          <w:iCs/>
        </w:rPr>
        <w:fldChar w:fldCharType="separate"/>
      </w:r>
      <w:r w:rsidR="007A339E">
        <w:rPr>
          <w:i w:val="0"/>
          <w:noProof/>
        </w:rPr>
        <w:t>6</w:t>
      </w:r>
      <w:r w:rsidRPr="00AC53BE">
        <w:rPr>
          <w:b w:val="0"/>
          <w:bCs w:val="0"/>
          <w:i w:val="0"/>
          <w:iCs/>
        </w:rPr>
        <w:fldChar w:fldCharType="end"/>
      </w:r>
      <w:r w:rsidRPr="00AC53BE">
        <w:rPr>
          <w:i w:val="0"/>
        </w:rPr>
        <w:t>. Złoża kopalin na terenie powiatu wyszkowskiego</w:t>
      </w:r>
      <w:bookmarkEnd w:id="126"/>
      <w:bookmarkEnd w:id="127"/>
    </w:p>
    <w:p w14:paraId="4D171D06" w14:textId="77777777" w:rsidR="00DE78F5" w:rsidRPr="00147673" w:rsidRDefault="00DE78F5" w:rsidP="00DE78F5">
      <w:pPr>
        <w:jc w:val="center"/>
        <w:rPr>
          <w:i/>
          <w:iCs/>
          <w:szCs w:val="20"/>
        </w:rPr>
      </w:pPr>
      <w:r w:rsidRPr="00AC53BE">
        <w:rPr>
          <w:i/>
          <w:iCs/>
          <w:szCs w:val="20"/>
        </w:rPr>
        <w:t>Źródło: opracowanie własne na podstawie danych PGI</w:t>
      </w:r>
    </w:p>
    <w:p w14:paraId="0AC148CC" w14:textId="77777777" w:rsidR="00DE78F5" w:rsidRPr="00717600" w:rsidRDefault="00DE78F5" w:rsidP="00DE78F5">
      <w:pPr>
        <w:tabs>
          <w:tab w:val="left" w:pos="567"/>
        </w:tabs>
        <w:spacing w:after="0"/>
        <w:rPr>
          <w:szCs w:val="20"/>
        </w:rPr>
      </w:pPr>
      <w:r w:rsidRPr="00995D5A">
        <w:rPr>
          <w:szCs w:val="20"/>
        </w:rPr>
        <w:tab/>
      </w:r>
      <w:r w:rsidRPr="00717600">
        <w:rPr>
          <w:szCs w:val="20"/>
        </w:rPr>
        <w:t>Zgodnie z informacjami udostępnionymi przez Starostwo Powiatowe w Wyszkowie:</w:t>
      </w:r>
    </w:p>
    <w:p w14:paraId="341276E1" w14:textId="18F1CB81" w:rsidR="00DE78F5" w:rsidRPr="00717600" w:rsidRDefault="00DE78F5" w:rsidP="00A04EF4">
      <w:pPr>
        <w:pStyle w:val="Akapitzlist"/>
        <w:numPr>
          <w:ilvl w:val="0"/>
          <w:numId w:val="92"/>
        </w:numPr>
        <w:tabs>
          <w:tab w:val="left" w:pos="567"/>
        </w:tabs>
        <w:spacing w:after="0"/>
        <w:ind w:left="567" w:hanging="283"/>
        <w:rPr>
          <w:szCs w:val="20"/>
        </w:rPr>
      </w:pPr>
      <w:r w:rsidRPr="00717600">
        <w:rPr>
          <w:szCs w:val="20"/>
        </w:rPr>
        <w:t>na terenie powiatu w latach 2019-2023 zrekultywowano 2,09 ha – Sł</w:t>
      </w:r>
      <w:r w:rsidR="00EC53E0" w:rsidRPr="00717600">
        <w:rPr>
          <w:szCs w:val="20"/>
        </w:rPr>
        <w:t>o</w:t>
      </w:r>
      <w:r w:rsidRPr="00717600">
        <w:rPr>
          <w:szCs w:val="20"/>
        </w:rPr>
        <w:t>psk IV,</w:t>
      </w:r>
    </w:p>
    <w:p w14:paraId="43675521" w14:textId="77777777" w:rsidR="00DE78F5" w:rsidRPr="00717600" w:rsidRDefault="00DE78F5" w:rsidP="00A04EF4">
      <w:pPr>
        <w:pStyle w:val="Akapitzlist"/>
        <w:numPr>
          <w:ilvl w:val="0"/>
          <w:numId w:val="92"/>
        </w:numPr>
        <w:tabs>
          <w:tab w:val="left" w:pos="567"/>
        </w:tabs>
        <w:spacing w:after="0"/>
        <w:ind w:left="567" w:hanging="283"/>
        <w:rPr>
          <w:szCs w:val="20"/>
        </w:rPr>
      </w:pPr>
      <w:r w:rsidRPr="00717600">
        <w:rPr>
          <w:szCs w:val="20"/>
        </w:rPr>
        <w:t>powierzchnia terenów wymagających rekultywacji w latach 2019-2023 na obszarze powiatu wynosi 0,0ha,</w:t>
      </w:r>
    </w:p>
    <w:p w14:paraId="3742D19B" w14:textId="77777777" w:rsidR="006E2E5D" w:rsidRPr="00717600" w:rsidRDefault="006E2E5D" w:rsidP="006E2E5D">
      <w:pPr>
        <w:pStyle w:val="Akapitzlist"/>
        <w:numPr>
          <w:ilvl w:val="0"/>
          <w:numId w:val="92"/>
        </w:numPr>
        <w:tabs>
          <w:tab w:val="left" w:pos="567"/>
        </w:tabs>
        <w:spacing w:after="0"/>
        <w:ind w:left="567" w:hanging="283"/>
        <w:rPr>
          <w:szCs w:val="20"/>
        </w:rPr>
      </w:pPr>
      <w:r w:rsidRPr="00717600">
        <w:rPr>
          <w:szCs w:val="20"/>
        </w:rPr>
        <w:lastRenderedPageBreak/>
        <w:t>w latach 2019-2023 nie wydano koncesji na wydobycie surowców naturalnych udzielonych przez Starostę Powiatu,</w:t>
      </w:r>
    </w:p>
    <w:p w14:paraId="1AB50CA1" w14:textId="77777777" w:rsidR="006E2E5D" w:rsidRDefault="006E2E5D" w:rsidP="004E3BF1">
      <w:pPr>
        <w:spacing w:before="120" w:after="0"/>
        <w:rPr>
          <w:b/>
          <w:bCs/>
          <w:i/>
          <w:iCs/>
          <w:szCs w:val="20"/>
        </w:rPr>
      </w:pPr>
      <w:r w:rsidRPr="00717600">
        <w:rPr>
          <w:szCs w:val="20"/>
        </w:rPr>
        <w:t>w latach 2019-2023 nie wydano koncesji na wydobycie surowców naturalnych udzielonych przez Marszałka Województwa Mazowieckiego</w:t>
      </w:r>
      <w:r w:rsidRPr="004E3BF1">
        <w:rPr>
          <w:b/>
          <w:bCs/>
          <w:i/>
          <w:iCs/>
          <w:szCs w:val="20"/>
        </w:rPr>
        <w:t xml:space="preserve"> </w:t>
      </w:r>
    </w:p>
    <w:p w14:paraId="7D6E5697" w14:textId="2329EEA6" w:rsidR="004E3BF1" w:rsidRPr="004E3BF1" w:rsidRDefault="004E3BF1" w:rsidP="006E2E5D">
      <w:pPr>
        <w:spacing w:before="120" w:after="0"/>
        <w:ind w:firstLine="0"/>
        <w:rPr>
          <w:b/>
          <w:bCs/>
          <w:i/>
          <w:iCs/>
          <w:szCs w:val="20"/>
        </w:rPr>
      </w:pPr>
      <w:r w:rsidRPr="004E3BF1">
        <w:rPr>
          <w:b/>
          <w:bCs/>
          <w:i/>
          <w:iCs/>
          <w:szCs w:val="20"/>
        </w:rPr>
        <w:t>Osuwiska</w:t>
      </w:r>
    </w:p>
    <w:p w14:paraId="1C3D6D1B" w14:textId="77777777" w:rsidR="004E3BF1" w:rsidRDefault="004E3BF1" w:rsidP="004E3BF1">
      <w:pPr>
        <w:tabs>
          <w:tab w:val="left" w:pos="567"/>
        </w:tabs>
        <w:spacing w:after="0"/>
        <w:rPr>
          <w:szCs w:val="20"/>
        </w:rPr>
      </w:pPr>
      <w:bookmarkStart w:id="128" w:name="_Hlk159313294"/>
      <w:r>
        <w:rPr>
          <w:szCs w:val="20"/>
        </w:rPr>
        <w:tab/>
      </w:r>
      <w:r w:rsidRPr="004E3BF1">
        <w:rPr>
          <w:szCs w:val="20"/>
        </w:rPr>
        <w:t>Osuwiska należą do najniebezpieczniejszych i najczęściej występujących geozagrożeń na terenie kraju. Powodują zniszczenia w infrastrukturze, uprawach, drzewostanie oraz ogólną degradację terenów objętych ruchami masowymi ziemi. Osuwiska co roku przynoszą ogromne straty, ale przede wszystkim zagrażają bytowi, a nawet życiu mieszkańców.</w:t>
      </w:r>
    </w:p>
    <w:p w14:paraId="73001CE9" w14:textId="22DB7270" w:rsidR="004E3BF1" w:rsidRPr="004E3BF1" w:rsidRDefault="004E3BF1" w:rsidP="004E3BF1">
      <w:pPr>
        <w:tabs>
          <w:tab w:val="left" w:pos="567"/>
        </w:tabs>
        <w:spacing w:after="0"/>
        <w:rPr>
          <w:szCs w:val="20"/>
        </w:rPr>
      </w:pPr>
      <w:r>
        <w:rPr>
          <w:szCs w:val="20"/>
        </w:rPr>
        <w:tab/>
      </w:r>
      <w:r w:rsidRPr="004E3BF1">
        <w:rPr>
          <w:szCs w:val="20"/>
        </w:rPr>
        <w:t xml:space="preserve">W granicach powiatu wyszkowskiego nie występują osuwiska oraz tereny zagrożone ruchami masowymi. </w:t>
      </w:r>
      <w:r w:rsidRPr="004E3BF1">
        <w:rPr>
          <w:rFonts w:cstheme="minorHAnsi"/>
          <w:color w:val="000000" w:themeColor="text1"/>
          <w:szCs w:val="20"/>
        </w:rPr>
        <w:t>W przypadku pojawienia się w przyszłości terenów zagrożonych osuwaniem się mas ziemnych bądź osuwisk najlepszym sposobem unikania zniszczeń jest omijanie terenów zagrożonych osuwiskami i wykluczenie z ich zasięgu działalności gospodarczej. Obszary narażone na wystąpienie osuwisk powinny podlegać szczególnym zasadom zagospodarowania, np.: drenowaniu i odwadnianiu.</w:t>
      </w:r>
      <w:bookmarkEnd w:id="128"/>
    </w:p>
    <w:bookmarkEnd w:id="122"/>
    <w:p w14:paraId="02018678" w14:textId="77777777" w:rsidR="00A53ABD" w:rsidRPr="00D93CD6" w:rsidRDefault="00A53ABD" w:rsidP="00D93CD6">
      <w:pPr>
        <w:spacing w:after="0"/>
      </w:pPr>
    </w:p>
    <w:p w14:paraId="102CC60A" w14:textId="0B4B8C4B" w:rsidR="00A60FF5" w:rsidRPr="00D93CD6" w:rsidRDefault="00746576" w:rsidP="006B608B">
      <w:pPr>
        <w:pStyle w:val="Nagwek2"/>
        <w:spacing w:before="0" w:after="240"/>
        <w:ind w:left="578" w:hanging="578"/>
        <w:rPr>
          <w:rFonts w:asciiTheme="minorHAnsi" w:eastAsiaTheme="minorEastAsia" w:hAnsiTheme="minorHAnsi" w:cstheme="minorHAnsi"/>
          <w:b/>
          <w:bCs/>
          <w:noProof/>
          <w:color w:val="auto"/>
          <w:lang w:eastAsia="pl-PL"/>
        </w:rPr>
      </w:pPr>
      <w:bookmarkStart w:id="129" w:name="_Toc177721482"/>
      <w:r w:rsidRPr="00D93CD6">
        <w:rPr>
          <w:rFonts w:asciiTheme="minorHAnsi" w:hAnsiTheme="minorHAnsi" w:cstheme="minorHAnsi"/>
          <w:b/>
          <w:bCs/>
          <w:color w:val="auto"/>
        </w:rPr>
        <w:t>Gleby</w:t>
      </w:r>
      <w:bookmarkEnd w:id="129"/>
    </w:p>
    <w:p w14:paraId="29323D39" w14:textId="77777777" w:rsidR="00A659DD" w:rsidRPr="00886C49" w:rsidRDefault="00A53ABD" w:rsidP="00A659DD">
      <w:pPr>
        <w:spacing w:after="0"/>
        <w:rPr>
          <w:szCs w:val="20"/>
        </w:rPr>
      </w:pPr>
      <w:r w:rsidRPr="00D93CD6">
        <w:rPr>
          <w:rFonts w:cs="Calibri"/>
          <w:szCs w:val="20"/>
        </w:rPr>
        <w:tab/>
      </w:r>
      <w:r w:rsidR="00A659DD" w:rsidRPr="00886C49">
        <w:rPr>
          <w:szCs w:val="20"/>
        </w:rPr>
        <w:t>W powiecie wyszkowskim w rolnictwie w produkcji roślinnej dominuje uprawa zbóż, ziemniaków oraz szkółkarstwo a w produkcji zwierzęcej wytwarzanie mleka krowiego i chów trzody chlewnej.</w:t>
      </w:r>
    </w:p>
    <w:p w14:paraId="076389BA" w14:textId="77777777" w:rsidR="00A659DD" w:rsidRPr="00886C49" w:rsidRDefault="00A659DD" w:rsidP="00A659DD">
      <w:pPr>
        <w:spacing w:after="0"/>
        <w:rPr>
          <w:szCs w:val="20"/>
        </w:rPr>
      </w:pPr>
      <w:r w:rsidRPr="00886C49">
        <w:rPr>
          <w:szCs w:val="20"/>
        </w:rPr>
        <w:t>W odniesieniu do danych wojewódzkich stwierdza się, że na terenie powiatu wyszkowskiego przeważają gleby brunatne, bielicowe oraz rdzawe powstałe na podłożu piasków różnej genezy, glin i utworów pyłowych. W dolinach rzecznych takich jak Bug czy Narew występują mady pochodzenia aluwialnego. Duże jest zakwaszenie gleb.</w:t>
      </w:r>
    </w:p>
    <w:p w14:paraId="10A76C21" w14:textId="77777777" w:rsidR="00A659DD" w:rsidRPr="00E8130C" w:rsidRDefault="00A659DD" w:rsidP="00A659DD">
      <w:pPr>
        <w:spacing w:after="0"/>
        <w:rPr>
          <w:szCs w:val="20"/>
        </w:rPr>
      </w:pPr>
      <w:r w:rsidRPr="00886C49">
        <w:rPr>
          <w:szCs w:val="20"/>
        </w:rPr>
        <w:t>W powiecie wyszkowskim występują gleby dobre i średnie (III i IV klasa). Ich udział w przekroju przestrzennym jest zróżnicowany. Najwyższej</w:t>
      </w:r>
      <w:r w:rsidRPr="00E8130C">
        <w:rPr>
          <w:szCs w:val="20"/>
        </w:rPr>
        <w:t xml:space="preserve"> jakości gleby występują na terenie gminy Somianka, najniższej – na terenie gminy Długosiodło. Gleby I i II klasy bonitacyjnej w powiecie wyszkowskim nie występują. </w:t>
      </w:r>
    </w:p>
    <w:p w14:paraId="6C313CC7" w14:textId="1A993628" w:rsidR="00BF7A43" w:rsidRPr="00161986" w:rsidRDefault="00A659DD" w:rsidP="00161986">
      <w:pPr>
        <w:spacing w:after="0"/>
        <w:rPr>
          <w:szCs w:val="20"/>
        </w:rPr>
      </w:pPr>
      <w:r w:rsidRPr="00E8130C">
        <w:rPr>
          <w:szCs w:val="20"/>
        </w:rPr>
        <w:t>Ponadto zauważalne są korzystne zmiany struktury agrarnej, następują rozwój i modernizacja wyspecjalizowanych rolniczych gospodarstw towarowych. Corocznie w regionie mazowieckim wykształcają się obszary specjalizacji rolniczej produkcji towarowej roślinnej (owoców i warzyw) oraz zwierzęcej (mleka krowiego</w:t>
      </w:r>
      <w:r>
        <w:rPr>
          <w:szCs w:val="20"/>
        </w:rPr>
        <w:t xml:space="preserve"> i </w:t>
      </w:r>
      <w:r w:rsidRPr="00E8130C">
        <w:rPr>
          <w:szCs w:val="20"/>
        </w:rPr>
        <w:t>trzody chlewnej).</w:t>
      </w:r>
    </w:p>
    <w:p w14:paraId="4C5C9DCF" w14:textId="77777777" w:rsidR="00A53ABD" w:rsidRPr="00D93CD6" w:rsidRDefault="00A53ABD" w:rsidP="00D93CD6">
      <w:pPr>
        <w:tabs>
          <w:tab w:val="left" w:pos="709"/>
        </w:tabs>
        <w:spacing w:after="0"/>
        <w:rPr>
          <w:rFonts w:asciiTheme="minorHAnsi" w:eastAsiaTheme="minorEastAsia" w:hAnsiTheme="minorHAnsi" w:cstheme="minorHAnsi"/>
          <w:noProof/>
          <w:szCs w:val="20"/>
          <w:lang w:eastAsia="pl-PL"/>
        </w:rPr>
      </w:pPr>
    </w:p>
    <w:p w14:paraId="14F7CEC3" w14:textId="61158700" w:rsidR="00A53ABD" w:rsidRPr="00D93CD6" w:rsidRDefault="00746576" w:rsidP="006B608B">
      <w:pPr>
        <w:pStyle w:val="Nagwek2"/>
        <w:spacing w:before="0" w:after="240"/>
        <w:ind w:left="578" w:hanging="578"/>
        <w:rPr>
          <w:rFonts w:asciiTheme="minorHAnsi" w:hAnsiTheme="minorHAnsi" w:cstheme="minorHAnsi"/>
          <w:b/>
          <w:bCs/>
          <w:color w:val="auto"/>
        </w:rPr>
      </w:pPr>
      <w:bookmarkStart w:id="130" w:name="_Toc177721483"/>
      <w:r w:rsidRPr="00D93CD6">
        <w:rPr>
          <w:rFonts w:asciiTheme="minorHAnsi" w:hAnsiTheme="minorHAnsi" w:cstheme="minorHAnsi"/>
          <w:b/>
          <w:bCs/>
          <w:color w:val="auto"/>
        </w:rPr>
        <w:t>Gospodarka odpadami</w:t>
      </w:r>
      <w:bookmarkEnd w:id="130"/>
    </w:p>
    <w:p w14:paraId="7DAD207E" w14:textId="4006BAC6" w:rsidR="00A53ABD" w:rsidRPr="00D93CD6" w:rsidRDefault="00A53ABD" w:rsidP="00D93CD6">
      <w:pPr>
        <w:tabs>
          <w:tab w:val="left" w:pos="567"/>
        </w:tabs>
        <w:spacing w:after="0"/>
        <w:rPr>
          <w:szCs w:val="20"/>
          <w:lang w:eastAsia="hi-IN" w:bidi="hi-IN"/>
        </w:rPr>
      </w:pPr>
      <w:r w:rsidRPr="00D93CD6">
        <w:rPr>
          <w:szCs w:val="20"/>
          <w:lang w:eastAsia="hi-IN" w:bidi="hi-IN"/>
        </w:rPr>
        <w:tab/>
        <w:t>Wojewódzki Plan Gospodarki Odpadami to strategiczny dokument dla gospodarki odpadami. Zgodnie z Ustawą z dnia 14 grudnia 2012 o odpadach (t.j. Dz. U. 2022 poz. 699), do dnia 6 września 2019 r. funkcjonowały regiony gospodarki odpadami komunalnymi. Ustawa z dnia 19 lipca 2019 r. o zmianie ustawy z dnia 13 września 1996 r. o utrzymaniu czystości i porządku w </w:t>
      </w:r>
      <w:r w:rsidR="00185A82">
        <w:rPr>
          <w:szCs w:val="20"/>
          <w:lang w:eastAsia="hi-IN" w:bidi="hi-IN"/>
        </w:rPr>
        <w:t>G</w:t>
      </w:r>
      <w:r w:rsidRPr="00D93CD6">
        <w:rPr>
          <w:szCs w:val="20"/>
          <w:lang w:eastAsia="hi-IN" w:bidi="hi-IN"/>
        </w:rPr>
        <w:t xml:space="preserve">minach oraz niektórych innych ustaw (t.j. Dz. U. 2019 poz. 1579) wprowadziła zniesienie zasady regionalizacji systemu gospodarki odpadami komunalnymi. </w:t>
      </w:r>
    </w:p>
    <w:p w14:paraId="75C4886B" w14:textId="6EF405B5" w:rsidR="00A53ABD" w:rsidRPr="00D93CD6" w:rsidRDefault="00A53ABD" w:rsidP="00D93CD6">
      <w:pPr>
        <w:tabs>
          <w:tab w:val="left" w:pos="567"/>
        </w:tabs>
        <w:spacing w:after="0"/>
        <w:rPr>
          <w:szCs w:val="20"/>
          <w:lang w:eastAsia="hi-IN" w:bidi="hi-IN"/>
        </w:rPr>
      </w:pPr>
      <w:r w:rsidRPr="00D93CD6">
        <w:rPr>
          <w:szCs w:val="20"/>
          <w:lang w:eastAsia="hi-IN" w:bidi="hi-IN"/>
        </w:rPr>
        <w:tab/>
        <w:t xml:space="preserve">Na terenie </w:t>
      </w:r>
      <w:r w:rsidR="00455F1C">
        <w:rPr>
          <w:szCs w:val="20"/>
          <w:lang w:eastAsia="hi-IN" w:bidi="hi-IN"/>
        </w:rPr>
        <w:t>powiatu wyszkowskiego</w:t>
      </w:r>
      <w:r w:rsidRPr="00D93CD6">
        <w:rPr>
          <w:szCs w:val="20"/>
          <w:lang w:eastAsia="hi-IN" w:bidi="hi-IN"/>
        </w:rPr>
        <w:t xml:space="preserve"> obowiązuje Plan gospodarki odpadami dla województwa mazowieckiego 2024. </w:t>
      </w:r>
    </w:p>
    <w:p w14:paraId="0FB25A73" w14:textId="55CDEAE4" w:rsidR="00A53ABD" w:rsidRPr="00D93CD6" w:rsidRDefault="00A53ABD" w:rsidP="00D93CD6">
      <w:pPr>
        <w:tabs>
          <w:tab w:val="left" w:pos="567"/>
        </w:tabs>
        <w:spacing w:after="0"/>
        <w:rPr>
          <w:szCs w:val="20"/>
          <w:lang w:eastAsia="hi-IN" w:bidi="hi-IN"/>
        </w:rPr>
      </w:pPr>
      <w:r w:rsidRPr="00D93CD6">
        <w:rPr>
          <w:szCs w:val="20"/>
          <w:lang w:eastAsia="hi-IN" w:bidi="hi-IN"/>
        </w:rPr>
        <w:tab/>
        <w:t>Istniejący system gospodarowania odpadami komunalnymi w </w:t>
      </w:r>
      <w:r w:rsidR="00185A82">
        <w:rPr>
          <w:szCs w:val="20"/>
          <w:lang w:eastAsia="hi-IN" w:bidi="hi-IN"/>
        </w:rPr>
        <w:t>g</w:t>
      </w:r>
      <w:r w:rsidRPr="00D93CD6">
        <w:rPr>
          <w:szCs w:val="20"/>
          <w:lang w:eastAsia="hi-IN" w:bidi="hi-IN"/>
        </w:rPr>
        <w:t>minach województwa mazowieckiego opiera się na znowelizowanej w lipcu 2011 roku ustawie o utrzymaniu czystości i porządku w </w:t>
      </w:r>
      <w:r w:rsidR="00185A82">
        <w:rPr>
          <w:szCs w:val="20"/>
          <w:lang w:eastAsia="hi-IN" w:bidi="hi-IN"/>
        </w:rPr>
        <w:t>g</w:t>
      </w:r>
      <w:r w:rsidRPr="00D93CD6">
        <w:rPr>
          <w:szCs w:val="20"/>
          <w:lang w:eastAsia="hi-IN" w:bidi="hi-IN"/>
        </w:rPr>
        <w:t xml:space="preserve">minach. Znowelizowana ustawa wprowadziła podział zadań dla poszczególnych uczestników systemu gospodarowania odpadami komunalnymi oraz ustanowiła jednolite zasady finansowania, odbierania i zagospodarowania odpadów komunalnych na terenie całego kraju. Najważniejsza reforma dotyczyła przejęcia pełnej odpowiedzialności </w:t>
      </w:r>
      <w:r w:rsidR="00310EF6">
        <w:rPr>
          <w:szCs w:val="20"/>
          <w:lang w:eastAsia="hi-IN" w:bidi="hi-IN"/>
        </w:rPr>
        <w:br/>
      </w:r>
      <w:r w:rsidRPr="00D93CD6">
        <w:rPr>
          <w:szCs w:val="20"/>
          <w:lang w:eastAsia="hi-IN" w:bidi="hi-IN"/>
        </w:rPr>
        <w:t xml:space="preserve">przez </w:t>
      </w:r>
      <w:r w:rsidR="00185A82">
        <w:rPr>
          <w:szCs w:val="20"/>
          <w:lang w:eastAsia="hi-IN" w:bidi="hi-IN"/>
        </w:rPr>
        <w:t>G</w:t>
      </w:r>
      <w:r w:rsidRPr="00D93CD6">
        <w:rPr>
          <w:szCs w:val="20"/>
          <w:lang w:eastAsia="hi-IN" w:bidi="hi-IN"/>
        </w:rPr>
        <w:t>miny za odpady komunalne wytwarzane na ich terenie.</w:t>
      </w:r>
    </w:p>
    <w:p w14:paraId="0155D6AA" w14:textId="77777777" w:rsidR="008B236B" w:rsidRPr="00AB3F29" w:rsidRDefault="00A53ABD" w:rsidP="008B236B">
      <w:pPr>
        <w:tabs>
          <w:tab w:val="left" w:pos="567"/>
        </w:tabs>
        <w:spacing w:after="0"/>
        <w:rPr>
          <w:szCs w:val="20"/>
          <w:lang w:eastAsia="hi-IN" w:bidi="hi-IN"/>
        </w:rPr>
      </w:pPr>
      <w:r w:rsidRPr="00D93CD6">
        <w:rPr>
          <w:szCs w:val="20"/>
          <w:lang w:eastAsia="hi-IN" w:bidi="hi-IN"/>
        </w:rPr>
        <w:lastRenderedPageBreak/>
        <w:tab/>
      </w:r>
      <w:r w:rsidR="008B236B" w:rsidRPr="00C13F0B">
        <w:rPr>
          <w:szCs w:val="20"/>
          <w:lang w:eastAsia="hi-IN" w:bidi="hi-IN"/>
        </w:rPr>
        <w:t xml:space="preserve">Każda z gmin powiatu wyszkowskiego we własnym zakresie rozwiązała zagadnienie gospodarki odpadami. Ustawa z dnia 13 września 1996 r. o utrzymaniu czystości i porządku w gminach (t.j. </w:t>
      </w:r>
      <w:r w:rsidR="008B236B" w:rsidRPr="00C13F0B">
        <w:rPr>
          <w:bCs/>
          <w:color w:val="000000"/>
          <w:szCs w:val="20"/>
        </w:rPr>
        <w:t>Dz.</w:t>
      </w:r>
      <w:r w:rsidR="008B236B">
        <w:rPr>
          <w:bCs/>
          <w:color w:val="000000"/>
          <w:szCs w:val="20"/>
        </w:rPr>
        <w:t xml:space="preserve"> </w:t>
      </w:r>
      <w:r w:rsidR="008B236B" w:rsidRPr="00C13F0B">
        <w:rPr>
          <w:bCs/>
          <w:color w:val="000000"/>
          <w:szCs w:val="20"/>
        </w:rPr>
        <w:t>U.</w:t>
      </w:r>
      <w:r w:rsidR="008B236B">
        <w:rPr>
          <w:bCs/>
          <w:color w:val="000000"/>
          <w:szCs w:val="20"/>
        </w:rPr>
        <w:t xml:space="preserve"> z</w:t>
      </w:r>
      <w:r w:rsidR="008B236B" w:rsidRPr="00C13F0B">
        <w:rPr>
          <w:bCs/>
          <w:color w:val="000000"/>
          <w:szCs w:val="20"/>
        </w:rPr>
        <w:t xml:space="preserve"> 2024</w:t>
      </w:r>
      <w:r w:rsidR="008B236B">
        <w:rPr>
          <w:bCs/>
          <w:color w:val="000000"/>
          <w:szCs w:val="20"/>
        </w:rPr>
        <w:t xml:space="preserve"> r.,</w:t>
      </w:r>
      <w:r w:rsidR="008B236B" w:rsidRPr="00C13F0B">
        <w:rPr>
          <w:bCs/>
          <w:color w:val="000000"/>
          <w:szCs w:val="20"/>
        </w:rPr>
        <w:t xml:space="preserve"> poz. 399</w:t>
      </w:r>
      <w:r w:rsidR="008B236B" w:rsidRPr="00C13F0B">
        <w:rPr>
          <w:szCs w:val="20"/>
          <w:lang w:eastAsia="hi-IN" w:bidi="hi-IN"/>
        </w:rPr>
        <w:t xml:space="preserve">) nałożyła nowe obowiązki zarówno na mieszkańców, osoby prawne, jednostki organizacyjne, jak i samorządy. Zgodnie z tą ustawą gminy odpowiedzialne są za zorganizowanie odbioru i zagospodarowania odpadów komunalnych od właścicieli nieruchomości zamieszkałych, a mieszkaniec/właściciel nieruchomości (lub w jego imieniu administrator lub zarządca nieruchomości) wpłaca na konto gminy opłatę za gospodarowanie odpadami. Objęcie gminnym system gospodarowania odpadami komunalnymi nieruchomości niezamieszkałych jest natomiast fakultatywne. Gminy wyłoniły firmę albo przedsiębiorcę, odbierającego odpady od właścicieli nieruchomości. System ten został zorganizowany w zamian za opłatę, którą mieszkańcy są zobligowani wnosić do urzędu gminy. System naliczania opłat i stawkę jednostkową każda z gmin ustaliła indywidualnie, na podstawie analizy lokalnych warunków gospodarki odpadami. W ramach zorganizowanego systemu odpady odbierane są </w:t>
      </w:r>
      <w:r w:rsidR="008B236B" w:rsidRPr="00AB3F29">
        <w:rPr>
          <w:szCs w:val="20"/>
          <w:lang w:eastAsia="hi-IN" w:bidi="hi-IN"/>
        </w:rPr>
        <w:t xml:space="preserve">bezpośrednio od mieszkańców, według harmonogramu odbioru odpadów. </w:t>
      </w:r>
    </w:p>
    <w:p w14:paraId="5518E53D" w14:textId="77777777" w:rsidR="008B236B" w:rsidRPr="00AB3F29" w:rsidRDefault="008B236B" w:rsidP="008B236B">
      <w:pPr>
        <w:tabs>
          <w:tab w:val="left" w:pos="567"/>
        </w:tabs>
        <w:spacing w:after="0"/>
        <w:rPr>
          <w:szCs w:val="20"/>
          <w:lang w:eastAsia="hi-IN" w:bidi="hi-IN"/>
        </w:rPr>
      </w:pPr>
      <w:r w:rsidRPr="00AB3F29">
        <w:rPr>
          <w:szCs w:val="20"/>
          <w:lang w:eastAsia="hi-IN" w:bidi="hi-IN"/>
        </w:rPr>
        <w:tab/>
        <w:t>Od 1 lipca 2017 r. obowiązuje na terenie całego kraju Wspólny System Segregacji Odpadów (WSSO). Od tego czasu odpady komunalne są zbierane w podziale na cztery główne frakcje i odpady zmieszane:</w:t>
      </w:r>
    </w:p>
    <w:p w14:paraId="371F38D1" w14:textId="77777777" w:rsidR="008B236B" w:rsidRPr="00AB3F29" w:rsidRDefault="008B236B" w:rsidP="00A04EF4">
      <w:pPr>
        <w:pStyle w:val="Akapitzlist"/>
        <w:numPr>
          <w:ilvl w:val="0"/>
          <w:numId w:val="93"/>
        </w:numPr>
        <w:spacing w:after="0"/>
        <w:ind w:left="567" w:hanging="283"/>
        <w:rPr>
          <w:szCs w:val="20"/>
          <w:lang w:eastAsia="hi-IN" w:bidi="hi-IN"/>
        </w:rPr>
      </w:pPr>
      <w:r w:rsidRPr="00AB3F29">
        <w:rPr>
          <w:szCs w:val="20"/>
          <w:lang w:eastAsia="hi-IN" w:bidi="hi-IN"/>
        </w:rPr>
        <w:t>papier (kolor niebieski)</w:t>
      </w:r>
      <w:r>
        <w:rPr>
          <w:szCs w:val="20"/>
          <w:lang w:eastAsia="hi-IN" w:bidi="hi-IN"/>
        </w:rPr>
        <w:t>,</w:t>
      </w:r>
    </w:p>
    <w:p w14:paraId="43D37F32" w14:textId="77777777" w:rsidR="008B236B" w:rsidRPr="00762948" w:rsidRDefault="008B236B" w:rsidP="00A04EF4">
      <w:pPr>
        <w:pStyle w:val="Akapitzlist"/>
        <w:numPr>
          <w:ilvl w:val="0"/>
          <w:numId w:val="93"/>
        </w:numPr>
        <w:spacing w:after="160"/>
        <w:ind w:left="567" w:hanging="283"/>
        <w:rPr>
          <w:szCs w:val="20"/>
          <w:lang w:eastAsia="hi-IN" w:bidi="hi-IN"/>
        </w:rPr>
      </w:pPr>
      <w:r w:rsidRPr="00AB3F29">
        <w:rPr>
          <w:szCs w:val="20"/>
          <w:lang w:eastAsia="hi-IN" w:bidi="hi-IN"/>
        </w:rPr>
        <w:t>szkło (kolor zielony), jeżeli frakcja zbierana jest w podziale na szkło bezbarwne i kolorowe, to stosuje się: szkło bezbarwne (kolor biały), szkło kolorowe (kolor zielony</w:t>
      </w:r>
      <w:r w:rsidRPr="00762948">
        <w:rPr>
          <w:szCs w:val="20"/>
          <w:lang w:eastAsia="hi-IN" w:bidi="hi-IN"/>
        </w:rPr>
        <w:t>)</w:t>
      </w:r>
      <w:r>
        <w:rPr>
          <w:szCs w:val="20"/>
          <w:lang w:eastAsia="hi-IN" w:bidi="hi-IN"/>
        </w:rPr>
        <w:t>,</w:t>
      </w:r>
    </w:p>
    <w:p w14:paraId="23C36FC4" w14:textId="77777777" w:rsidR="008B236B" w:rsidRPr="00762948" w:rsidRDefault="008B236B" w:rsidP="00A04EF4">
      <w:pPr>
        <w:pStyle w:val="Akapitzlist"/>
        <w:numPr>
          <w:ilvl w:val="0"/>
          <w:numId w:val="93"/>
        </w:numPr>
        <w:spacing w:after="160"/>
        <w:ind w:left="567" w:hanging="283"/>
        <w:rPr>
          <w:szCs w:val="20"/>
          <w:lang w:eastAsia="hi-IN" w:bidi="hi-IN"/>
        </w:rPr>
      </w:pPr>
      <w:r w:rsidRPr="00762948">
        <w:rPr>
          <w:szCs w:val="20"/>
          <w:lang w:eastAsia="hi-IN" w:bidi="hi-IN"/>
        </w:rPr>
        <w:t>metale i tworzywa sztuczne (kolor żółty)</w:t>
      </w:r>
      <w:r>
        <w:rPr>
          <w:szCs w:val="20"/>
          <w:lang w:eastAsia="hi-IN" w:bidi="hi-IN"/>
        </w:rPr>
        <w:t>,</w:t>
      </w:r>
    </w:p>
    <w:p w14:paraId="1BA37A70" w14:textId="77777777" w:rsidR="008B236B" w:rsidRPr="00762948" w:rsidRDefault="008B236B" w:rsidP="00A04EF4">
      <w:pPr>
        <w:pStyle w:val="Akapitzlist"/>
        <w:numPr>
          <w:ilvl w:val="0"/>
          <w:numId w:val="93"/>
        </w:numPr>
        <w:spacing w:after="0"/>
        <w:ind w:left="567" w:hanging="283"/>
        <w:rPr>
          <w:szCs w:val="20"/>
          <w:lang w:eastAsia="hi-IN" w:bidi="hi-IN"/>
        </w:rPr>
      </w:pPr>
      <w:r w:rsidRPr="00762948">
        <w:rPr>
          <w:szCs w:val="20"/>
          <w:lang w:eastAsia="hi-IN" w:bidi="hi-IN"/>
        </w:rPr>
        <w:t>odpady ulegające biodegradacji ze szczególnym uwzględnieniem bioodpadów (kolor brązowy).</w:t>
      </w:r>
    </w:p>
    <w:p w14:paraId="699CD20F" w14:textId="77777777" w:rsidR="008B236B" w:rsidRPr="002E5C44" w:rsidRDefault="008B236B" w:rsidP="008B236B">
      <w:pPr>
        <w:tabs>
          <w:tab w:val="left" w:pos="567"/>
        </w:tabs>
        <w:spacing w:after="0"/>
        <w:rPr>
          <w:szCs w:val="20"/>
          <w:lang w:eastAsia="hi-IN" w:bidi="hi-IN"/>
        </w:rPr>
      </w:pPr>
      <w:r w:rsidRPr="00762948">
        <w:rPr>
          <w:szCs w:val="20"/>
          <w:lang w:eastAsia="hi-IN" w:bidi="hi-IN"/>
        </w:rPr>
        <w:tab/>
      </w:r>
      <w:bookmarkStart w:id="131" w:name="_Hlk159313459"/>
      <w:r w:rsidRPr="00762948">
        <w:rPr>
          <w:szCs w:val="20"/>
          <w:lang w:eastAsia="hi-IN" w:bidi="hi-IN"/>
        </w:rPr>
        <w:t>Selektywne zbieranie odpadów komunalnych prowadzone jest również w utworzonych przez gminy PSZOK-ach, do których mieszkańcy m</w:t>
      </w:r>
      <w:r w:rsidRPr="002E5C44">
        <w:rPr>
          <w:szCs w:val="20"/>
          <w:lang w:eastAsia="hi-IN" w:bidi="hi-IN"/>
        </w:rPr>
        <w:t>ogą przynosić określone w regulaminie PSZOK frakcje odpadów komunalnych. Na terenie powiatu wyszkowskiego PSZOK-i zlokalizowane są w gminach:</w:t>
      </w:r>
    </w:p>
    <w:p w14:paraId="40336C34" w14:textId="77777777" w:rsidR="008B236B" w:rsidRPr="002E5C44" w:rsidRDefault="008B236B" w:rsidP="00A04EF4">
      <w:pPr>
        <w:pStyle w:val="Akapitzlist"/>
        <w:numPr>
          <w:ilvl w:val="0"/>
          <w:numId w:val="94"/>
        </w:numPr>
        <w:spacing w:after="160"/>
        <w:ind w:left="567" w:hanging="283"/>
        <w:rPr>
          <w:szCs w:val="20"/>
          <w:lang w:eastAsia="hi-IN" w:bidi="hi-IN"/>
        </w:rPr>
      </w:pPr>
      <w:r w:rsidRPr="002E5C44">
        <w:rPr>
          <w:szCs w:val="20"/>
          <w:lang w:eastAsia="hi-IN" w:bidi="hi-IN"/>
        </w:rPr>
        <w:t>1 PSZOK (gmina miejsko-wiejska Wyszków),</w:t>
      </w:r>
    </w:p>
    <w:p w14:paraId="0FCAF02B" w14:textId="77777777" w:rsidR="008B236B" w:rsidRPr="008B2EE4" w:rsidRDefault="008B236B" w:rsidP="00A04EF4">
      <w:pPr>
        <w:pStyle w:val="Akapitzlist"/>
        <w:numPr>
          <w:ilvl w:val="0"/>
          <w:numId w:val="94"/>
        </w:numPr>
        <w:spacing w:after="160"/>
        <w:ind w:left="567" w:hanging="283"/>
        <w:rPr>
          <w:szCs w:val="20"/>
          <w:lang w:eastAsia="hi-IN" w:bidi="hi-IN"/>
        </w:rPr>
      </w:pPr>
      <w:r w:rsidRPr="002E5C44">
        <w:rPr>
          <w:szCs w:val="20"/>
          <w:lang w:eastAsia="hi-IN" w:bidi="hi-IN"/>
        </w:rPr>
        <w:t xml:space="preserve">1 </w:t>
      </w:r>
      <w:r w:rsidRPr="008B2EE4">
        <w:rPr>
          <w:szCs w:val="20"/>
          <w:lang w:eastAsia="hi-IN" w:bidi="hi-IN"/>
        </w:rPr>
        <w:t>PSZOK (gmina wiejska Brańszczyk),</w:t>
      </w:r>
    </w:p>
    <w:p w14:paraId="776C5CF6" w14:textId="77777777" w:rsidR="008B236B" w:rsidRPr="008B2EE4" w:rsidRDefault="008B236B" w:rsidP="00A04EF4">
      <w:pPr>
        <w:pStyle w:val="Akapitzlist"/>
        <w:numPr>
          <w:ilvl w:val="0"/>
          <w:numId w:val="94"/>
        </w:numPr>
        <w:spacing w:after="160"/>
        <w:ind w:left="567" w:hanging="283"/>
        <w:rPr>
          <w:szCs w:val="20"/>
          <w:lang w:eastAsia="hi-IN" w:bidi="hi-IN"/>
        </w:rPr>
      </w:pPr>
      <w:r w:rsidRPr="008B2EE4">
        <w:rPr>
          <w:szCs w:val="20"/>
          <w:lang w:eastAsia="hi-IN" w:bidi="hi-IN"/>
        </w:rPr>
        <w:t>1 PSZOK (gmina wiejska Długosiodło),</w:t>
      </w:r>
    </w:p>
    <w:p w14:paraId="1337442D" w14:textId="77777777" w:rsidR="008B236B" w:rsidRPr="008B2EE4" w:rsidRDefault="008B236B" w:rsidP="00A04EF4">
      <w:pPr>
        <w:pStyle w:val="Akapitzlist"/>
        <w:numPr>
          <w:ilvl w:val="0"/>
          <w:numId w:val="94"/>
        </w:numPr>
        <w:spacing w:after="160"/>
        <w:ind w:left="567" w:hanging="283"/>
        <w:rPr>
          <w:szCs w:val="20"/>
          <w:lang w:eastAsia="hi-IN" w:bidi="hi-IN"/>
        </w:rPr>
      </w:pPr>
      <w:r w:rsidRPr="008B2EE4">
        <w:rPr>
          <w:szCs w:val="20"/>
          <w:lang w:eastAsia="hi-IN" w:bidi="hi-IN"/>
        </w:rPr>
        <w:t>1 PSZOK (gmina wiejska Rząśnik),</w:t>
      </w:r>
    </w:p>
    <w:p w14:paraId="4A3F4119" w14:textId="77777777" w:rsidR="008B236B" w:rsidRPr="008B2EE4" w:rsidRDefault="008B236B" w:rsidP="00A04EF4">
      <w:pPr>
        <w:pStyle w:val="Akapitzlist"/>
        <w:numPr>
          <w:ilvl w:val="0"/>
          <w:numId w:val="94"/>
        </w:numPr>
        <w:spacing w:after="160"/>
        <w:ind w:left="567" w:hanging="283"/>
        <w:rPr>
          <w:szCs w:val="20"/>
          <w:lang w:eastAsia="hi-IN" w:bidi="hi-IN"/>
        </w:rPr>
      </w:pPr>
      <w:r w:rsidRPr="008B2EE4">
        <w:rPr>
          <w:szCs w:val="20"/>
          <w:lang w:eastAsia="hi-IN" w:bidi="hi-IN"/>
        </w:rPr>
        <w:t>1 PSZOK (gmina wiejska Somianka),</w:t>
      </w:r>
    </w:p>
    <w:p w14:paraId="77B1323F" w14:textId="77777777" w:rsidR="008B236B" w:rsidRPr="008B2EE4" w:rsidRDefault="008B236B" w:rsidP="00A04EF4">
      <w:pPr>
        <w:pStyle w:val="Akapitzlist"/>
        <w:numPr>
          <w:ilvl w:val="0"/>
          <w:numId w:val="94"/>
        </w:numPr>
        <w:spacing w:after="160"/>
        <w:ind w:left="567" w:hanging="283"/>
        <w:rPr>
          <w:szCs w:val="20"/>
          <w:lang w:eastAsia="hi-IN" w:bidi="hi-IN"/>
        </w:rPr>
      </w:pPr>
      <w:r w:rsidRPr="008B2EE4">
        <w:rPr>
          <w:szCs w:val="20"/>
          <w:lang w:eastAsia="hi-IN" w:bidi="hi-IN"/>
        </w:rPr>
        <w:t>1 PSZOK (gmina wiejska Zabrodzie).</w:t>
      </w:r>
    </w:p>
    <w:bookmarkEnd w:id="131"/>
    <w:p w14:paraId="63E196BE" w14:textId="77777777" w:rsidR="008B236B" w:rsidRPr="008B2EE4" w:rsidRDefault="008B236B" w:rsidP="008B236B">
      <w:pPr>
        <w:tabs>
          <w:tab w:val="left" w:pos="567"/>
        </w:tabs>
        <w:spacing w:after="0"/>
        <w:rPr>
          <w:szCs w:val="20"/>
          <w:lang w:eastAsia="hi-IN" w:bidi="hi-IN"/>
        </w:rPr>
      </w:pPr>
      <w:r w:rsidRPr="008B2EE4">
        <w:rPr>
          <w:szCs w:val="20"/>
          <w:lang w:eastAsia="hi-IN" w:bidi="hi-IN"/>
        </w:rPr>
        <w:tab/>
        <w:t>W punktach selektywnej zbiórki odpadów komunalnych przyjmowane są segregowane odpady komunalne:</w:t>
      </w:r>
    </w:p>
    <w:p w14:paraId="6060DA9A" w14:textId="77777777" w:rsidR="008B236B" w:rsidRPr="008B2EE4" w:rsidRDefault="008B236B" w:rsidP="00A04EF4">
      <w:pPr>
        <w:pStyle w:val="Akapitzlist"/>
        <w:numPr>
          <w:ilvl w:val="0"/>
          <w:numId w:val="95"/>
        </w:numPr>
        <w:spacing w:after="0" w:line="256" w:lineRule="auto"/>
        <w:ind w:left="567" w:hanging="283"/>
        <w:rPr>
          <w:szCs w:val="20"/>
          <w:lang w:eastAsia="hi-IN" w:bidi="hi-IN"/>
        </w:rPr>
      </w:pPr>
      <w:r w:rsidRPr="008B2EE4">
        <w:rPr>
          <w:szCs w:val="20"/>
          <w:lang w:eastAsia="hi-IN" w:bidi="hi-IN"/>
        </w:rPr>
        <w:t>opakowania z papieru i tektury, papier i tektura</w:t>
      </w:r>
      <w:r>
        <w:rPr>
          <w:szCs w:val="20"/>
          <w:lang w:eastAsia="hi-IN" w:bidi="hi-IN"/>
        </w:rPr>
        <w:t>,</w:t>
      </w:r>
    </w:p>
    <w:p w14:paraId="7EAF2F24" w14:textId="77777777" w:rsidR="008B236B" w:rsidRPr="008B2EE4" w:rsidRDefault="008B236B" w:rsidP="00A04EF4">
      <w:pPr>
        <w:pStyle w:val="Akapitzlist"/>
        <w:numPr>
          <w:ilvl w:val="0"/>
          <w:numId w:val="95"/>
        </w:numPr>
        <w:spacing w:after="160" w:line="256" w:lineRule="auto"/>
        <w:ind w:left="567" w:hanging="283"/>
        <w:rPr>
          <w:szCs w:val="20"/>
          <w:lang w:eastAsia="hi-IN" w:bidi="hi-IN"/>
        </w:rPr>
      </w:pPr>
      <w:r w:rsidRPr="008B2EE4">
        <w:rPr>
          <w:szCs w:val="20"/>
          <w:lang w:eastAsia="hi-IN" w:bidi="hi-IN"/>
        </w:rPr>
        <w:t>opakowania z tworzyw sztucznych, tworzywa sztuczne</w:t>
      </w:r>
      <w:r>
        <w:rPr>
          <w:szCs w:val="20"/>
          <w:lang w:eastAsia="hi-IN" w:bidi="hi-IN"/>
        </w:rPr>
        <w:t>,</w:t>
      </w:r>
    </w:p>
    <w:p w14:paraId="21B0792F" w14:textId="77777777" w:rsidR="008B236B" w:rsidRPr="008B2EE4" w:rsidRDefault="008B236B" w:rsidP="00A04EF4">
      <w:pPr>
        <w:pStyle w:val="Akapitzlist"/>
        <w:numPr>
          <w:ilvl w:val="0"/>
          <w:numId w:val="95"/>
        </w:numPr>
        <w:spacing w:after="160" w:line="256" w:lineRule="auto"/>
        <w:ind w:left="567" w:hanging="283"/>
        <w:rPr>
          <w:szCs w:val="20"/>
          <w:lang w:eastAsia="hi-IN" w:bidi="hi-IN"/>
        </w:rPr>
      </w:pPr>
      <w:r w:rsidRPr="008B2EE4">
        <w:rPr>
          <w:szCs w:val="20"/>
          <w:lang w:eastAsia="hi-IN" w:bidi="hi-IN"/>
        </w:rPr>
        <w:t>opakowania z metali</w:t>
      </w:r>
      <w:r>
        <w:rPr>
          <w:szCs w:val="20"/>
          <w:lang w:eastAsia="hi-IN" w:bidi="hi-IN"/>
        </w:rPr>
        <w:t>,</w:t>
      </w:r>
    </w:p>
    <w:p w14:paraId="0A25B25B" w14:textId="77777777" w:rsidR="008B236B" w:rsidRPr="008B2EE4" w:rsidRDefault="008B236B" w:rsidP="00A04EF4">
      <w:pPr>
        <w:pStyle w:val="Akapitzlist"/>
        <w:numPr>
          <w:ilvl w:val="0"/>
          <w:numId w:val="95"/>
        </w:numPr>
        <w:spacing w:after="160" w:line="256" w:lineRule="auto"/>
        <w:ind w:left="567" w:hanging="283"/>
        <w:rPr>
          <w:szCs w:val="20"/>
          <w:lang w:eastAsia="hi-IN" w:bidi="hi-IN"/>
        </w:rPr>
      </w:pPr>
      <w:r w:rsidRPr="008B2EE4">
        <w:rPr>
          <w:szCs w:val="20"/>
          <w:lang w:eastAsia="hi-IN" w:bidi="hi-IN"/>
        </w:rPr>
        <w:t>opakowania wielomateriałowe</w:t>
      </w:r>
      <w:r>
        <w:rPr>
          <w:szCs w:val="20"/>
          <w:lang w:eastAsia="hi-IN" w:bidi="hi-IN"/>
        </w:rPr>
        <w:t>,</w:t>
      </w:r>
    </w:p>
    <w:p w14:paraId="6337FBF6" w14:textId="77777777" w:rsidR="008B236B" w:rsidRPr="008B2EE4" w:rsidRDefault="008B236B" w:rsidP="00A04EF4">
      <w:pPr>
        <w:pStyle w:val="Akapitzlist"/>
        <w:numPr>
          <w:ilvl w:val="0"/>
          <w:numId w:val="95"/>
        </w:numPr>
        <w:spacing w:after="160" w:line="256" w:lineRule="auto"/>
        <w:ind w:left="567" w:hanging="283"/>
        <w:rPr>
          <w:szCs w:val="20"/>
          <w:lang w:eastAsia="hi-IN" w:bidi="hi-IN"/>
        </w:rPr>
      </w:pPr>
      <w:r w:rsidRPr="008B2EE4">
        <w:rPr>
          <w:szCs w:val="20"/>
          <w:lang w:eastAsia="hi-IN" w:bidi="hi-IN"/>
        </w:rPr>
        <w:t>opakowania ze szkła</w:t>
      </w:r>
      <w:r>
        <w:rPr>
          <w:szCs w:val="20"/>
          <w:lang w:eastAsia="hi-IN" w:bidi="hi-IN"/>
        </w:rPr>
        <w:t>,</w:t>
      </w:r>
    </w:p>
    <w:p w14:paraId="75CA0154" w14:textId="77777777" w:rsidR="008B236B" w:rsidRPr="008B2EE4" w:rsidRDefault="008B236B" w:rsidP="00A04EF4">
      <w:pPr>
        <w:pStyle w:val="Akapitzlist"/>
        <w:numPr>
          <w:ilvl w:val="0"/>
          <w:numId w:val="95"/>
        </w:numPr>
        <w:spacing w:after="160" w:line="256" w:lineRule="auto"/>
        <w:ind w:left="567" w:hanging="283"/>
        <w:rPr>
          <w:szCs w:val="20"/>
          <w:lang w:eastAsia="hi-IN" w:bidi="hi-IN"/>
        </w:rPr>
      </w:pPr>
      <w:r w:rsidRPr="008B2EE4">
        <w:rPr>
          <w:szCs w:val="20"/>
          <w:lang w:eastAsia="hi-IN" w:bidi="hi-IN"/>
        </w:rPr>
        <w:t>zużyte opony, pochodzące wyłącznie z pojazdów o całkowitej masie do 3,5 tony, które nie są wykorzystywane do prowadzenia działalności gospodarczej</w:t>
      </w:r>
      <w:r>
        <w:rPr>
          <w:szCs w:val="20"/>
          <w:lang w:eastAsia="hi-IN" w:bidi="hi-IN"/>
        </w:rPr>
        <w:t>,</w:t>
      </w:r>
    </w:p>
    <w:p w14:paraId="61A1E21C" w14:textId="77777777" w:rsidR="008B236B" w:rsidRPr="008B2EE4" w:rsidRDefault="008B236B" w:rsidP="00A04EF4">
      <w:pPr>
        <w:pStyle w:val="Akapitzlist"/>
        <w:numPr>
          <w:ilvl w:val="0"/>
          <w:numId w:val="95"/>
        </w:numPr>
        <w:spacing w:after="160" w:line="256" w:lineRule="auto"/>
        <w:ind w:left="567" w:hanging="283"/>
        <w:rPr>
          <w:szCs w:val="20"/>
          <w:lang w:eastAsia="hi-IN" w:bidi="hi-IN"/>
        </w:rPr>
      </w:pPr>
      <w:r w:rsidRPr="008B2EE4">
        <w:rPr>
          <w:szCs w:val="20"/>
          <w:lang w:eastAsia="hi-IN" w:bidi="hi-IN"/>
        </w:rPr>
        <w:t>lampy fluorescencyjne (żarówki energooszczędne)</w:t>
      </w:r>
      <w:r>
        <w:rPr>
          <w:szCs w:val="20"/>
          <w:lang w:eastAsia="hi-IN" w:bidi="hi-IN"/>
        </w:rPr>
        <w:t>,</w:t>
      </w:r>
    </w:p>
    <w:p w14:paraId="1A6C29E9" w14:textId="77777777" w:rsidR="008B236B" w:rsidRPr="008B2EE4" w:rsidRDefault="008B236B" w:rsidP="00A04EF4">
      <w:pPr>
        <w:pStyle w:val="Akapitzlist"/>
        <w:numPr>
          <w:ilvl w:val="0"/>
          <w:numId w:val="95"/>
        </w:numPr>
        <w:spacing w:after="160"/>
        <w:ind w:left="567" w:hanging="283"/>
        <w:rPr>
          <w:szCs w:val="20"/>
          <w:lang w:eastAsia="hi-IN" w:bidi="hi-IN"/>
        </w:rPr>
      </w:pPr>
      <w:r w:rsidRPr="008B2EE4">
        <w:rPr>
          <w:szCs w:val="20"/>
          <w:lang w:eastAsia="hi-IN" w:bidi="hi-IN"/>
        </w:rPr>
        <w:t>baterie i akumulatory</w:t>
      </w:r>
      <w:r>
        <w:rPr>
          <w:szCs w:val="20"/>
          <w:lang w:eastAsia="hi-IN" w:bidi="hi-IN"/>
        </w:rPr>
        <w:t>,</w:t>
      </w:r>
    </w:p>
    <w:p w14:paraId="42908C09" w14:textId="77777777" w:rsidR="008B236B" w:rsidRPr="008B2EE4" w:rsidRDefault="008B236B" w:rsidP="00A04EF4">
      <w:pPr>
        <w:pStyle w:val="Akapitzlist"/>
        <w:numPr>
          <w:ilvl w:val="0"/>
          <w:numId w:val="95"/>
        </w:numPr>
        <w:spacing w:after="160"/>
        <w:ind w:left="567" w:hanging="283"/>
        <w:rPr>
          <w:szCs w:val="20"/>
          <w:lang w:eastAsia="hi-IN" w:bidi="hi-IN"/>
        </w:rPr>
      </w:pPr>
      <w:r w:rsidRPr="008B2EE4">
        <w:rPr>
          <w:szCs w:val="20"/>
          <w:lang w:eastAsia="hi-IN" w:bidi="hi-IN"/>
        </w:rPr>
        <w:t>zużyte kompletne urządzenia elektryczne i elektroniczne, sprzęt AGD</w:t>
      </w:r>
      <w:r>
        <w:rPr>
          <w:szCs w:val="20"/>
          <w:lang w:eastAsia="hi-IN" w:bidi="hi-IN"/>
        </w:rPr>
        <w:t>,</w:t>
      </w:r>
    </w:p>
    <w:p w14:paraId="3E591E8B" w14:textId="77777777" w:rsidR="008B236B" w:rsidRPr="008B2EE4" w:rsidRDefault="008B236B" w:rsidP="00A04EF4">
      <w:pPr>
        <w:pStyle w:val="Akapitzlist"/>
        <w:numPr>
          <w:ilvl w:val="0"/>
          <w:numId w:val="95"/>
        </w:numPr>
        <w:spacing w:after="160"/>
        <w:ind w:left="567" w:hanging="283"/>
        <w:rPr>
          <w:szCs w:val="20"/>
          <w:lang w:eastAsia="hi-IN" w:bidi="hi-IN"/>
        </w:rPr>
      </w:pPr>
      <w:r w:rsidRPr="008B2EE4">
        <w:rPr>
          <w:szCs w:val="20"/>
          <w:lang w:eastAsia="hi-IN" w:bidi="hi-IN"/>
        </w:rPr>
        <w:t>przeterminowane leki i chemikalia pochodzące z gospodarstw domowych m.in. opakowania po farbach, tuszach, farby, kleje, lepiszcze, rozpuszczalniki, środki ochrony roślin, opakowania po substancjach niebezpiecznych</w:t>
      </w:r>
      <w:r>
        <w:rPr>
          <w:szCs w:val="20"/>
          <w:lang w:eastAsia="hi-IN" w:bidi="hi-IN"/>
        </w:rPr>
        <w:t>,</w:t>
      </w:r>
    </w:p>
    <w:p w14:paraId="7BF59C33" w14:textId="77777777" w:rsidR="008B236B" w:rsidRPr="008B2EE4" w:rsidRDefault="008B236B" w:rsidP="00A04EF4">
      <w:pPr>
        <w:pStyle w:val="Akapitzlist"/>
        <w:numPr>
          <w:ilvl w:val="0"/>
          <w:numId w:val="95"/>
        </w:numPr>
        <w:spacing w:after="160"/>
        <w:ind w:left="567" w:hanging="283"/>
        <w:rPr>
          <w:szCs w:val="20"/>
          <w:lang w:eastAsia="hi-IN" w:bidi="hi-IN"/>
        </w:rPr>
      </w:pPr>
      <w:r w:rsidRPr="008B2EE4">
        <w:rPr>
          <w:szCs w:val="20"/>
          <w:lang w:eastAsia="hi-IN" w:bidi="hi-IN"/>
        </w:rPr>
        <w:t>odpady wielkogabarytowe – meble, dywany, wykładziny, wózki dziecięce, materace, kabiny prysznicowe, wanny, rowery, zabawki dużych rozmiarów</w:t>
      </w:r>
      <w:r>
        <w:rPr>
          <w:szCs w:val="20"/>
          <w:lang w:eastAsia="hi-IN" w:bidi="hi-IN"/>
        </w:rPr>
        <w:t>,</w:t>
      </w:r>
    </w:p>
    <w:p w14:paraId="18764B56" w14:textId="77777777" w:rsidR="008B236B" w:rsidRPr="008B2EE4" w:rsidRDefault="008B236B" w:rsidP="00A04EF4">
      <w:pPr>
        <w:pStyle w:val="Akapitzlist"/>
        <w:numPr>
          <w:ilvl w:val="0"/>
          <w:numId w:val="95"/>
        </w:numPr>
        <w:spacing w:after="160"/>
        <w:ind w:left="567" w:hanging="283"/>
        <w:rPr>
          <w:szCs w:val="20"/>
          <w:lang w:eastAsia="hi-IN" w:bidi="hi-IN"/>
        </w:rPr>
      </w:pPr>
      <w:r w:rsidRPr="008B2EE4">
        <w:rPr>
          <w:szCs w:val="20"/>
          <w:lang w:eastAsia="hi-IN" w:bidi="hi-IN"/>
        </w:rPr>
        <w:t>odpady ulegające biodegradacji – rozdrobnione gałęzie, liście, skoszona trawa, obierki, fusy</w:t>
      </w:r>
      <w:r>
        <w:rPr>
          <w:szCs w:val="20"/>
          <w:lang w:eastAsia="hi-IN" w:bidi="hi-IN"/>
        </w:rPr>
        <w:t>,</w:t>
      </w:r>
    </w:p>
    <w:p w14:paraId="0D34F0FF" w14:textId="77777777" w:rsidR="008B236B" w:rsidRPr="00852D59" w:rsidRDefault="008B236B" w:rsidP="00A04EF4">
      <w:pPr>
        <w:pStyle w:val="Akapitzlist"/>
        <w:numPr>
          <w:ilvl w:val="0"/>
          <w:numId w:val="95"/>
        </w:numPr>
        <w:spacing w:after="160"/>
        <w:ind w:left="567" w:hanging="283"/>
        <w:rPr>
          <w:szCs w:val="20"/>
          <w:lang w:eastAsia="hi-IN" w:bidi="hi-IN"/>
        </w:rPr>
      </w:pPr>
      <w:r w:rsidRPr="008B2EE4">
        <w:rPr>
          <w:szCs w:val="20"/>
          <w:lang w:eastAsia="hi-IN" w:bidi="hi-IN"/>
        </w:rPr>
        <w:t xml:space="preserve">odpady budowlane – gruz betonowy, ceglany, z rozbiórek i remontów, wykonywanych samodzielnie przez </w:t>
      </w:r>
      <w:r w:rsidRPr="00852D59">
        <w:rPr>
          <w:szCs w:val="20"/>
          <w:lang w:eastAsia="hi-IN" w:bidi="hi-IN"/>
        </w:rPr>
        <w:t xml:space="preserve">mieszkańców, bez zanieczyszczeń. </w:t>
      </w:r>
    </w:p>
    <w:p w14:paraId="430E1671" w14:textId="7994C1B2" w:rsidR="008B236B" w:rsidRDefault="008B236B" w:rsidP="008B236B">
      <w:pPr>
        <w:spacing w:after="0"/>
        <w:rPr>
          <w:szCs w:val="20"/>
          <w:lang w:eastAsia="hi-IN" w:bidi="hi-IN"/>
        </w:rPr>
      </w:pPr>
      <w:bookmarkStart w:id="132" w:name="_Toc77713113"/>
      <w:bookmarkStart w:id="133" w:name="_Toc102729685"/>
      <w:r w:rsidRPr="00852D59">
        <w:rPr>
          <w:szCs w:val="20"/>
          <w:lang w:eastAsia="hi-IN" w:bidi="hi-IN"/>
        </w:rPr>
        <w:lastRenderedPageBreak/>
        <w:t xml:space="preserve">Według danych GUS </w:t>
      </w:r>
      <w:r>
        <w:rPr>
          <w:szCs w:val="20"/>
          <w:lang w:eastAsia="hi-IN" w:bidi="hi-IN"/>
        </w:rPr>
        <w:t xml:space="preserve">oraz UG gmin powiatu </w:t>
      </w:r>
      <w:r w:rsidRPr="00852D59">
        <w:rPr>
          <w:szCs w:val="20"/>
          <w:lang w:eastAsia="hi-IN" w:bidi="hi-IN"/>
        </w:rPr>
        <w:t xml:space="preserve">wyszkowskiego </w:t>
      </w:r>
      <w:r>
        <w:rPr>
          <w:szCs w:val="20"/>
          <w:lang w:eastAsia="hi-IN" w:bidi="hi-IN"/>
        </w:rPr>
        <w:t xml:space="preserve">na analizowanym terenie </w:t>
      </w:r>
      <w:r w:rsidRPr="00852D59">
        <w:rPr>
          <w:szCs w:val="20"/>
          <w:lang w:eastAsia="hi-IN" w:bidi="hi-IN"/>
        </w:rPr>
        <w:t xml:space="preserve">w roku 2019 zebrano </w:t>
      </w:r>
      <w:r>
        <w:rPr>
          <w:szCs w:val="20"/>
          <w:lang w:eastAsia="hi-IN" w:bidi="hi-IN"/>
        </w:rPr>
        <w:t>14 109,676</w:t>
      </w:r>
      <w:r w:rsidRPr="00852D59">
        <w:rPr>
          <w:szCs w:val="20"/>
          <w:lang w:eastAsia="hi-IN" w:bidi="hi-IN"/>
        </w:rPr>
        <w:t xml:space="preserve"> t odpadów ogółem. W roku 2020 liczba ta była </w:t>
      </w:r>
      <w:r w:rsidRPr="000F1F20">
        <w:rPr>
          <w:szCs w:val="20"/>
          <w:lang w:eastAsia="hi-IN" w:bidi="hi-IN"/>
        </w:rPr>
        <w:t>większa o </w:t>
      </w:r>
      <w:r>
        <w:rPr>
          <w:szCs w:val="20"/>
          <w:lang w:eastAsia="hi-IN" w:bidi="hi-IN"/>
        </w:rPr>
        <w:t>2 503,771</w:t>
      </w:r>
      <w:r w:rsidRPr="000F1F20">
        <w:rPr>
          <w:szCs w:val="20"/>
          <w:lang w:eastAsia="hi-IN" w:bidi="hi-IN"/>
        </w:rPr>
        <w:t xml:space="preserve"> t odpadów, natomiast w 2023 roku wyniosła </w:t>
      </w:r>
      <w:r>
        <w:rPr>
          <w:szCs w:val="20"/>
          <w:lang w:eastAsia="hi-IN" w:bidi="hi-IN"/>
        </w:rPr>
        <w:t>21 029,504</w:t>
      </w:r>
      <w:r w:rsidRPr="000F1F20">
        <w:rPr>
          <w:szCs w:val="20"/>
          <w:lang w:eastAsia="hi-IN" w:bidi="hi-IN"/>
        </w:rPr>
        <w:t xml:space="preserve"> t, co stanowi ponowny wzrost o </w:t>
      </w:r>
      <w:r>
        <w:rPr>
          <w:szCs w:val="20"/>
          <w:lang w:eastAsia="hi-IN" w:bidi="hi-IN"/>
        </w:rPr>
        <w:t>6 919,828</w:t>
      </w:r>
      <w:r w:rsidRPr="000F1F20">
        <w:rPr>
          <w:szCs w:val="20"/>
          <w:lang w:eastAsia="hi-IN" w:bidi="hi-IN"/>
        </w:rPr>
        <w:t xml:space="preserve"> t w odniesieniu do roku 2019. W</w:t>
      </w:r>
      <w:r>
        <w:rPr>
          <w:szCs w:val="20"/>
          <w:lang w:eastAsia="hi-IN" w:bidi="hi-IN"/>
        </w:rPr>
        <w:t> </w:t>
      </w:r>
      <w:r w:rsidRPr="000F1F20">
        <w:rPr>
          <w:szCs w:val="20"/>
          <w:lang w:eastAsia="hi-IN" w:bidi="hi-IN"/>
        </w:rPr>
        <w:t xml:space="preserve">2019 roku wartość odpadów zebranych selektywnie wynosiła </w:t>
      </w:r>
      <w:r>
        <w:rPr>
          <w:szCs w:val="20"/>
          <w:lang w:eastAsia="hi-IN" w:bidi="hi-IN"/>
        </w:rPr>
        <w:t>5 832,789</w:t>
      </w:r>
      <w:r w:rsidRPr="000F1F20">
        <w:rPr>
          <w:szCs w:val="20"/>
          <w:lang w:eastAsia="hi-IN" w:bidi="hi-IN"/>
        </w:rPr>
        <w:t xml:space="preserve"> t, </w:t>
      </w:r>
      <w:r w:rsidRPr="009B1A3B">
        <w:rPr>
          <w:szCs w:val="20"/>
          <w:lang w:eastAsia="hi-IN" w:bidi="hi-IN"/>
        </w:rPr>
        <w:t xml:space="preserve">natomiast w roku 2023 wskazywała </w:t>
      </w:r>
      <w:r>
        <w:rPr>
          <w:szCs w:val="20"/>
          <w:lang w:eastAsia="hi-IN" w:bidi="hi-IN"/>
        </w:rPr>
        <w:t>6 780,534</w:t>
      </w:r>
      <w:r w:rsidRPr="009B1A3B">
        <w:rPr>
          <w:szCs w:val="20"/>
          <w:lang w:eastAsia="hi-IN" w:bidi="hi-IN"/>
        </w:rPr>
        <w:t xml:space="preserve"> t – wzrost odpadów zebranych selektywnie o </w:t>
      </w:r>
      <w:r>
        <w:rPr>
          <w:szCs w:val="20"/>
          <w:lang w:eastAsia="hi-IN" w:bidi="hi-IN"/>
        </w:rPr>
        <w:t>947,745</w:t>
      </w:r>
      <w:r w:rsidRPr="009B1A3B">
        <w:rPr>
          <w:szCs w:val="20"/>
          <w:lang w:eastAsia="hi-IN" w:bidi="hi-IN"/>
        </w:rPr>
        <w:t xml:space="preserve"> t.</w:t>
      </w:r>
    </w:p>
    <w:p w14:paraId="0E7FC28C" w14:textId="77777777" w:rsidR="008B236B" w:rsidRDefault="008B236B" w:rsidP="008B236B">
      <w:pPr>
        <w:spacing w:after="0"/>
        <w:rPr>
          <w:b/>
          <w:bCs/>
          <w:szCs w:val="20"/>
          <w:lang w:eastAsia="hi-IN" w:bidi="hi-IN"/>
        </w:rPr>
      </w:pPr>
    </w:p>
    <w:p w14:paraId="56573200" w14:textId="0B2AA84E" w:rsidR="008B236B" w:rsidRPr="00EF77AB" w:rsidRDefault="008B236B" w:rsidP="00EF1C3E">
      <w:pPr>
        <w:spacing w:after="0"/>
        <w:ind w:firstLine="0"/>
        <w:rPr>
          <w:b/>
          <w:bCs/>
          <w:szCs w:val="20"/>
          <w:lang w:eastAsia="zh-CN" w:bidi="hi-IN"/>
        </w:rPr>
      </w:pPr>
      <w:bookmarkStart w:id="134" w:name="_Toc176261412"/>
      <w:bookmarkStart w:id="135" w:name="_Toc177721382"/>
      <w:r w:rsidRPr="00EF77AB">
        <w:rPr>
          <w:b/>
          <w:bCs/>
          <w:szCs w:val="20"/>
          <w:lang w:eastAsia="zh-CN" w:bidi="hi-IN"/>
        </w:rPr>
        <w:t xml:space="preserve">Tabela </w:t>
      </w:r>
      <w:r w:rsidRPr="00EF77AB">
        <w:rPr>
          <w:b/>
          <w:bCs/>
          <w:szCs w:val="20"/>
          <w:lang w:eastAsia="zh-CN" w:bidi="hi-IN"/>
        </w:rPr>
        <w:fldChar w:fldCharType="begin"/>
      </w:r>
      <w:r w:rsidRPr="00EF77AB">
        <w:rPr>
          <w:b/>
          <w:bCs/>
          <w:szCs w:val="20"/>
          <w:lang w:eastAsia="zh-CN" w:bidi="hi-IN"/>
        </w:rPr>
        <w:instrText xml:space="preserve"> SEQ Tabela \* ARABIC </w:instrText>
      </w:r>
      <w:r w:rsidRPr="00EF77AB">
        <w:rPr>
          <w:b/>
          <w:bCs/>
          <w:szCs w:val="20"/>
          <w:lang w:eastAsia="zh-CN" w:bidi="hi-IN"/>
        </w:rPr>
        <w:fldChar w:fldCharType="separate"/>
      </w:r>
      <w:r w:rsidR="007A339E">
        <w:rPr>
          <w:b/>
          <w:bCs/>
          <w:noProof/>
          <w:szCs w:val="20"/>
          <w:lang w:eastAsia="zh-CN" w:bidi="hi-IN"/>
        </w:rPr>
        <w:t>22</w:t>
      </w:r>
      <w:r w:rsidRPr="00EF77AB">
        <w:rPr>
          <w:b/>
          <w:bCs/>
          <w:szCs w:val="20"/>
          <w:lang w:eastAsia="zh-CN" w:bidi="hi-IN"/>
        </w:rPr>
        <w:fldChar w:fldCharType="end"/>
      </w:r>
      <w:r w:rsidRPr="00EF77AB">
        <w:rPr>
          <w:b/>
          <w:bCs/>
          <w:szCs w:val="20"/>
          <w:lang w:eastAsia="zh-CN" w:bidi="hi-IN"/>
        </w:rPr>
        <w:t xml:space="preserve">. Odpady komunalne zebrane na terenie powiatu </w:t>
      </w:r>
      <w:r>
        <w:rPr>
          <w:b/>
          <w:bCs/>
          <w:szCs w:val="20"/>
          <w:lang w:eastAsia="zh-CN" w:bidi="hi-IN"/>
        </w:rPr>
        <w:t>wyszkowskiego</w:t>
      </w:r>
      <w:r w:rsidRPr="00EF77AB">
        <w:rPr>
          <w:b/>
          <w:bCs/>
          <w:szCs w:val="20"/>
          <w:lang w:eastAsia="zh-CN" w:bidi="hi-IN"/>
        </w:rPr>
        <w:t xml:space="preserve"> w latach 2019-20</w:t>
      </w:r>
      <w:bookmarkEnd w:id="132"/>
      <w:r w:rsidRPr="00EF77AB">
        <w:rPr>
          <w:b/>
          <w:bCs/>
          <w:szCs w:val="20"/>
          <w:lang w:eastAsia="zh-CN" w:bidi="hi-IN"/>
        </w:rPr>
        <w:t>2</w:t>
      </w:r>
      <w:bookmarkEnd w:id="133"/>
      <w:r w:rsidRPr="00EF77AB">
        <w:rPr>
          <w:b/>
          <w:bCs/>
          <w:szCs w:val="20"/>
          <w:lang w:eastAsia="zh-CN" w:bidi="hi-IN"/>
        </w:rPr>
        <w:t>3</w:t>
      </w:r>
      <w:bookmarkEnd w:id="134"/>
      <w:bookmarkEnd w:id="135"/>
    </w:p>
    <w:tbl>
      <w:tblPr>
        <w:tblStyle w:val="Tabela-Siatka"/>
        <w:tblW w:w="0" w:type="auto"/>
        <w:jc w:val="center"/>
        <w:tblLook w:val="04A0" w:firstRow="1" w:lastRow="0" w:firstColumn="1" w:lastColumn="0" w:noHBand="0" w:noVBand="1"/>
      </w:tblPr>
      <w:tblGrid>
        <w:gridCol w:w="2523"/>
        <w:gridCol w:w="1158"/>
        <w:gridCol w:w="1423"/>
        <w:gridCol w:w="1219"/>
        <w:gridCol w:w="1318"/>
        <w:gridCol w:w="1419"/>
      </w:tblGrid>
      <w:tr w:rsidR="008B236B" w:rsidRPr="00EF77AB" w14:paraId="50B0124B" w14:textId="77777777" w:rsidTr="00EF1C3E">
        <w:trPr>
          <w:trHeight w:val="132"/>
          <w:jc w:val="center"/>
        </w:trPr>
        <w:tc>
          <w:tcPr>
            <w:tcW w:w="9060" w:type="dxa"/>
            <w:gridSpan w:val="6"/>
            <w:tcBorders>
              <w:top w:val="single" w:sz="4" w:space="0" w:color="auto"/>
              <w:left w:val="single" w:sz="4" w:space="0" w:color="auto"/>
              <w:bottom w:val="single" w:sz="4" w:space="0" w:color="auto"/>
              <w:right w:val="single" w:sz="4" w:space="0" w:color="auto"/>
            </w:tcBorders>
            <w:shd w:val="clear" w:color="auto" w:fill="EDEDED"/>
            <w:vAlign w:val="center"/>
            <w:hideMark/>
          </w:tcPr>
          <w:p w14:paraId="6A260C3B" w14:textId="77777777" w:rsidR="008B236B" w:rsidRPr="00EF77AB" w:rsidRDefault="008B236B" w:rsidP="00EF1C3E">
            <w:pPr>
              <w:spacing w:after="0"/>
              <w:ind w:firstLine="0"/>
              <w:jc w:val="center"/>
              <w:rPr>
                <w:rFonts w:cstheme="minorHAnsi"/>
                <w:szCs w:val="20"/>
                <w:lang w:eastAsia="zh-CN" w:bidi="hi-IN"/>
              </w:rPr>
            </w:pPr>
            <w:r w:rsidRPr="00EF77AB">
              <w:rPr>
                <w:rFonts w:cstheme="minorHAnsi"/>
                <w:b/>
                <w:bCs/>
                <w:szCs w:val="20"/>
                <w:lang w:eastAsia="zh-CN" w:bidi="hi-IN"/>
              </w:rPr>
              <w:t>Niesegregowane (zmieszane) odpady komunalne [Mg]</w:t>
            </w:r>
          </w:p>
        </w:tc>
      </w:tr>
      <w:tr w:rsidR="008B236B" w:rsidRPr="003A771D" w14:paraId="4A96FFDE" w14:textId="77777777" w:rsidTr="00EF1C3E">
        <w:trPr>
          <w:trHeight w:val="132"/>
          <w:jc w:val="center"/>
        </w:trPr>
        <w:tc>
          <w:tcPr>
            <w:tcW w:w="2577"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0DBA9F71" w14:textId="77777777" w:rsidR="008B236B" w:rsidRPr="00EF77AB" w:rsidRDefault="008B236B" w:rsidP="00EF1C3E">
            <w:pPr>
              <w:spacing w:after="0"/>
              <w:ind w:firstLine="0"/>
              <w:jc w:val="center"/>
              <w:rPr>
                <w:rFonts w:cstheme="minorHAnsi"/>
                <w:b/>
                <w:bCs/>
                <w:szCs w:val="20"/>
                <w:lang w:eastAsia="zh-CN" w:bidi="hi-IN"/>
              </w:rPr>
            </w:pPr>
            <w:r w:rsidRPr="00EF77AB">
              <w:rPr>
                <w:rFonts w:cstheme="minorHAnsi"/>
                <w:b/>
                <w:bCs/>
                <w:szCs w:val="20"/>
                <w:lang w:eastAsia="zh-CN" w:bidi="hi-IN"/>
              </w:rPr>
              <w:t>Jednostka administracyjna</w:t>
            </w:r>
          </w:p>
        </w:tc>
        <w:tc>
          <w:tcPr>
            <w:tcW w:w="1160" w:type="dxa"/>
            <w:tcBorders>
              <w:top w:val="single" w:sz="4" w:space="0" w:color="auto"/>
              <w:left w:val="single" w:sz="4" w:space="0" w:color="auto"/>
              <w:bottom w:val="single" w:sz="4" w:space="0" w:color="auto"/>
              <w:right w:val="single" w:sz="4" w:space="0" w:color="auto"/>
            </w:tcBorders>
            <w:shd w:val="clear" w:color="auto" w:fill="EDEDED"/>
            <w:vAlign w:val="center"/>
          </w:tcPr>
          <w:p w14:paraId="4B835D82" w14:textId="77777777" w:rsidR="008B236B" w:rsidRPr="00EF77AB" w:rsidRDefault="008B236B" w:rsidP="00EF1C3E">
            <w:pPr>
              <w:spacing w:after="0"/>
              <w:ind w:firstLine="0"/>
              <w:jc w:val="center"/>
              <w:rPr>
                <w:rFonts w:cstheme="minorHAnsi"/>
                <w:b/>
                <w:bCs/>
                <w:szCs w:val="20"/>
                <w:lang w:eastAsia="zh-CN" w:bidi="hi-IN"/>
              </w:rPr>
            </w:pPr>
            <w:r w:rsidRPr="00EF77AB">
              <w:rPr>
                <w:rFonts w:cstheme="minorHAnsi"/>
                <w:b/>
                <w:bCs/>
                <w:szCs w:val="20"/>
                <w:lang w:eastAsia="zh-CN" w:bidi="hi-IN"/>
              </w:rPr>
              <w:t>2019</w:t>
            </w:r>
          </w:p>
        </w:tc>
        <w:tc>
          <w:tcPr>
            <w:tcW w:w="1437" w:type="dxa"/>
            <w:tcBorders>
              <w:top w:val="single" w:sz="4" w:space="0" w:color="auto"/>
              <w:left w:val="single" w:sz="4" w:space="0" w:color="auto"/>
              <w:bottom w:val="single" w:sz="4" w:space="0" w:color="auto"/>
              <w:right w:val="single" w:sz="4" w:space="0" w:color="auto"/>
            </w:tcBorders>
            <w:shd w:val="clear" w:color="auto" w:fill="EDEDED"/>
            <w:vAlign w:val="center"/>
          </w:tcPr>
          <w:p w14:paraId="09A72B8E" w14:textId="77777777" w:rsidR="008B236B" w:rsidRPr="00EF77AB" w:rsidRDefault="008B236B" w:rsidP="00EF1C3E">
            <w:pPr>
              <w:spacing w:after="0"/>
              <w:ind w:firstLine="0"/>
              <w:jc w:val="center"/>
              <w:rPr>
                <w:rFonts w:cstheme="minorHAnsi"/>
                <w:b/>
                <w:bCs/>
                <w:szCs w:val="20"/>
                <w:lang w:eastAsia="zh-CN" w:bidi="hi-IN"/>
              </w:rPr>
            </w:pPr>
            <w:r w:rsidRPr="00EF77AB">
              <w:rPr>
                <w:rFonts w:cstheme="minorHAnsi"/>
                <w:b/>
                <w:bCs/>
                <w:szCs w:val="20"/>
                <w:lang w:eastAsia="zh-CN" w:bidi="hi-IN"/>
              </w:rPr>
              <w:t>2020</w:t>
            </w:r>
          </w:p>
        </w:tc>
        <w:tc>
          <w:tcPr>
            <w:tcW w:w="1223"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6D3EAC91" w14:textId="77777777" w:rsidR="008B236B" w:rsidRPr="00EF77AB" w:rsidRDefault="008B236B" w:rsidP="00EF1C3E">
            <w:pPr>
              <w:spacing w:after="0"/>
              <w:ind w:firstLine="0"/>
              <w:jc w:val="center"/>
              <w:rPr>
                <w:rFonts w:cstheme="minorHAnsi"/>
                <w:szCs w:val="20"/>
                <w:lang w:eastAsia="zh-CN" w:bidi="hi-IN"/>
              </w:rPr>
            </w:pPr>
            <w:r w:rsidRPr="00EF77AB">
              <w:rPr>
                <w:rFonts w:cstheme="minorHAnsi"/>
                <w:b/>
                <w:bCs/>
                <w:szCs w:val="20"/>
                <w:lang w:eastAsia="zh-CN" w:bidi="hi-IN"/>
              </w:rPr>
              <w:t>2021</w:t>
            </w:r>
          </w:p>
        </w:tc>
        <w:tc>
          <w:tcPr>
            <w:tcW w:w="1226"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186F298B" w14:textId="77777777" w:rsidR="008B236B" w:rsidRPr="00EF77AB" w:rsidRDefault="008B236B" w:rsidP="00EF1C3E">
            <w:pPr>
              <w:spacing w:after="0"/>
              <w:ind w:firstLine="0"/>
              <w:jc w:val="center"/>
              <w:rPr>
                <w:rFonts w:cstheme="minorHAnsi"/>
                <w:szCs w:val="20"/>
                <w:lang w:eastAsia="zh-CN" w:bidi="hi-IN"/>
              </w:rPr>
            </w:pPr>
            <w:r w:rsidRPr="00EF77AB">
              <w:rPr>
                <w:rFonts w:cstheme="minorHAnsi"/>
                <w:b/>
                <w:bCs/>
                <w:szCs w:val="20"/>
                <w:lang w:eastAsia="zh-CN" w:bidi="hi-IN"/>
              </w:rPr>
              <w:t>2022</w:t>
            </w:r>
          </w:p>
        </w:tc>
        <w:tc>
          <w:tcPr>
            <w:tcW w:w="1437"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7B997E80" w14:textId="77777777" w:rsidR="008B236B" w:rsidRPr="00EF77AB" w:rsidRDefault="008B236B" w:rsidP="00EF1C3E">
            <w:pPr>
              <w:spacing w:after="0"/>
              <w:ind w:firstLine="0"/>
              <w:jc w:val="center"/>
              <w:rPr>
                <w:rFonts w:cstheme="minorHAnsi"/>
                <w:szCs w:val="20"/>
                <w:lang w:eastAsia="zh-CN" w:bidi="hi-IN"/>
              </w:rPr>
            </w:pPr>
            <w:r w:rsidRPr="00EF77AB">
              <w:rPr>
                <w:rFonts w:cstheme="minorHAnsi"/>
                <w:b/>
                <w:bCs/>
                <w:szCs w:val="20"/>
                <w:lang w:eastAsia="zh-CN" w:bidi="hi-IN"/>
              </w:rPr>
              <w:t>2023</w:t>
            </w:r>
          </w:p>
        </w:tc>
      </w:tr>
      <w:tr w:rsidR="008B236B" w:rsidRPr="003A771D" w14:paraId="6BF851A8"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1DE2BBCC" w14:textId="77777777" w:rsidR="008B236B" w:rsidRPr="006B7422" w:rsidRDefault="008B236B" w:rsidP="00EF1C3E">
            <w:pPr>
              <w:spacing w:after="0"/>
              <w:ind w:firstLine="0"/>
              <w:jc w:val="center"/>
              <w:rPr>
                <w:rFonts w:cstheme="minorHAnsi"/>
                <w:szCs w:val="20"/>
                <w:lang w:eastAsia="zh-CN" w:bidi="hi-IN"/>
              </w:rPr>
            </w:pPr>
            <w:r w:rsidRPr="006B7422">
              <w:rPr>
                <w:rFonts w:eastAsia="Times New Roman" w:cstheme="minorHAnsi"/>
                <w:color w:val="000000"/>
                <w:szCs w:val="20"/>
                <w:lang w:eastAsia="pl-PL"/>
              </w:rPr>
              <w:t>Gmina miejsko-wiejska Wyszków</w:t>
            </w:r>
          </w:p>
        </w:tc>
        <w:tc>
          <w:tcPr>
            <w:tcW w:w="1160" w:type="dxa"/>
            <w:tcBorders>
              <w:top w:val="single" w:sz="4" w:space="0" w:color="auto"/>
              <w:left w:val="single" w:sz="2" w:space="0" w:color="CCCCCC"/>
              <w:bottom w:val="single" w:sz="4" w:space="0" w:color="auto"/>
              <w:right w:val="single" w:sz="4" w:space="0" w:color="auto"/>
            </w:tcBorders>
            <w:vAlign w:val="center"/>
          </w:tcPr>
          <w:p w14:paraId="1E4B33EA" w14:textId="77777777" w:rsidR="008B236B" w:rsidRPr="003A771D" w:rsidRDefault="008B236B" w:rsidP="00EF1C3E">
            <w:pPr>
              <w:spacing w:after="0"/>
              <w:ind w:firstLine="0"/>
              <w:jc w:val="center"/>
              <w:rPr>
                <w:rFonts w:cstheme="minorHAnsi"/>
                <w:szCs w:val="20"/>
                <w:highlight w:val="yellow"/>
              </w:rPr>
            </w:pPr>
            <w:r>
              <w:rPr>
                <w:szCs w:val="20"/>
              </w:rPr>
              <w:t>5 567,180</w:t>
            </w:r>
          </w:p>
        </w:tc>
        <w:tc>
          <w:tcPr>
            <w:tcW w:w="1437" w:type="dxa"/>
            <w:tcBorders>
              <w:top w:val="single" w:sz="4" w:space="0" w:color="auto"/>
              <w:left w:val="single" w:sz="4" w:space="0" w:color="auto"/>
              <w:bottom w:val="single" w:sz="4" w:space="0" w:color="auto"/>
              <w:right w:val="single" w:sz="4" w:space="0" w:color="auto"/>
            </w:tcBorders>
            <w:vAlign w:val="center"/>
          </w:tcPr>
          <w:p w14:paraId="46135154" w14:textId="77777777" w:rsidR="008B236B" w:rsidRPr="003A771D" w:rsidRDefault="008B236B" w:rsidP="00EF1C3E">
            <w:pPr>
              <w:spacing w:after="0"/>
              <w:ind w:firstLine="0"/>
              <w:jc w:val="center"/>
              <w:rPr>
                <w:rFonts w:cstheme="minorHAnsi"/>
                <w:szCs w:val="20"/>
                <w:highlight w:val="yellow"/>
              </w:rPr>
            </w:pPr>
            <w:r>
              <w:rPr>
                <w:szCs w:val="20"/>
              </w:rPr>
              <w:t>7 511,37</w:t>
            </w:r>
          </w:p>
        </w:tc>
        <w:tc>
          <w:tcPr>
            <w:tcW w:w="1223" w:type="dxa"/>
            <w:tcBorders>
              <w:top w:val="single" w:sz="4" w:space="0" w:color="auto"/>
              <w:left w:val="single" w:sz="4" w:space="0" w:color="auto"/>
              <w:bottom w:val="single" w:sz="4" w:space="0" w:color="auto"/>
              <w:right w:val="single" w:sz="4" w:space="0" w:color="auto"/>
            </w:tcBorders>
            <w:vAlign w:val="center"/>
          </w:tcPr>
          <w:p w14:paraId="6E23DBA1" w14:textId="77777777" w:rsidR="008B236B" w:rsidRPr="00D062C0" w:rsidRDefault="008B236B" w:rsidP="00EF1C3E">
            <w:pPr>
              <w:spacing w:after="0"/>
              <w:ind w:firstLine="0"/>
              <w:jc w:val="center"/>
              <w:rPr>
                <w:rFonts w:cstheme="minorHAnsi"/>
                <w:szCs w:val="20"/>
                <w:lang w:eastAsia="zh-CN" w:bidi="hi-IN"/>
              </w:rPr>
            </w:pPr>
            <w:r w:rsidRPr="00D062C0">
              <w:rPr>
                <w:szCs w:val="20"/>
              </w:rPr>
              <w:t>8 083,17</w:t>
            </w:r>
          </w:p>
        </w:tc>
        <w:tc>
          <w:tcPr>
            <w:tcW w:w="1226" w:type="dxa"/>
            <w:tcBorders>
              <w:top w:val="single" w:sz="4" w:space="0" w:color="auto"/>
              <w:left w:val="single" w:sz="4" w:space="0" w:color="auto"/>
              <w:bottom w:val="single" w:sz="4" w:space="0" w:color="auto"/>
              <w:right w:val="single" w:sz="4" w:space="0" w:color="auto"/>
            </w:tcBorders>
            <w:vAlign w:val="center"/>
          </w:tcPr>
          <w:p w14:paraId="70ADA0B4" w14:textId="77777777" w:rsidR="008B236B" w:rsidRPr="00824AD9" w:rsidRDefault="008B236B" w:rsidP="00EF1C3E">
            <w:pPr>
              <w:spacing w:after="0"/>
              <w:ind w:firstLine="0"/>
              <w:jc w:val="center"/>
              <w:rPr>
                <w:rFonts w:cstheme="minorHAnsi"/>
                <w:szCs w:val="20"/>
                <w:lang w:eastAsia="zh-CN" w:bidi="hi-IN"/>
              </w:rPr>
            </w:pPr>
            <w:r w:rsidRPr="00824AD9">
              <w:rPr>
                <w:szCs w:val="20"/>
              </w:rPr>
              <w:t>8 161,72</w:t>
            </w:r>
          </w:p>
        </w:tc>
        <w:tc>
          <w:tcPr>
            <w:tcW w:w="1437" w:type="dxa"/>
            <w:tcBorders>
              <w:top w:val="single" w:sz="4" w:space="0" w:color="auto"/>
              <w:left w:val="single" w:sz="4" w:space="0" w:color="auto"/>
              <w:bottom w:val="single" w:sz="4" w:space="0" w:color="auto"/>
              <w:right w:val="single" w:sz="4" w:space="0" w:color="auto"/>
            </w:tcBorders>
            <w:vAlign w:val="center"/>
          </w:tcPr>
          <w:p w14:paraId="4FFB04E9" w14:textId="77777777" w:rsidR="008B236B" w:rsidRPr="004532B5" w:rsidRDefault="008B236B" w:rsidP="00EF1C3E">
            <w:pPr>
              <w:spacing w:after="0"/>
              <w:ind w:firstLine="0"/>
              <w:jc w:val="center"/>
              <w:rPr>
                <w:rFonts w:cstheme="minorHAnsi"/>
                <w:szCs w:val="20"/>
                <w:lang w:eastAsia="zh-CN" w:bidi="hi-IN"/>
              </w:rPr>
            </w:pPr>
            <w:r w:rsidRPr="004532B5">
              <w:rPr>
                <w:szCs w:val="20"/>
              </w:rPr>
              <w:t>7 867,18</w:t>
            </w:r>
          </w:p>
        </w:tc>
      </w:tr>
      <w:tr w:rsidR="008B236B" w:rsidRPr="003A771D" w14:paraId="7E1A8F8D"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vAlign w:val="center"/>
          </w:tcPr>
          <w:p w14:paraId="30619344" w14:textId="77777777" w:rsidR="008B236B" w:rsidRPr="006B7422" w:rsidRDefault="008B236B" w:rsidP="00EF1C3E">
            <w:pPr>
              <w:spacing w:after="0"/>
              <w:ind w:firstLine="0"/>
              <w:jc w:val="center"/>
              <w:rPr>
                <w:rFonts w:cstheme="minorHAnsi"/>
                <w:szCs w:val="20"/>
                <w:lang w:eastAsia="zh-CN" w:bidi="hi-IN"/>
              </w:rPr>
            </w:pPr>
            <w:r w:rsidRPr="006B7422">
              <w:rPr>
                <w:rFonts w:eastAsia="Times New Roman" w:cstheme="minorHAnsi"/>
                <w:color w:val="000000"/>
                <w:szCs w:val="20"/>
                <w:lang w:eastAsia="pl-PL"/>
              </w:rPr>
              <w:t>Gmina wiejska Brańszczyk</w:t>
            </w:r>
          </w:p>
        </w:tc>
        <w:tc>
          <w:tcPr>
            <w:tcW w:w="1160" w:type="dxa"/>
            <w:tcBorders>
              <w:top w:val="single" w:sz="4" w:space="0" w:color="auto"/>
              <w:left w:val="single" w:sz="2" w:space="0" w:color="CCCCCC"/>
              <w:bottom w:val="single" w:sz="4" w:space="0" w:color="auto"/>
              <w:right w:val="single" w:sz="4" w:space="0" w:color="auto"/>
            </w:tcBorders>
            <w:vAlign w:val="center"/>
          </w:tcPr>
          <w:p w14:paraId="2A5B6DA6" w14:textId="77777777" w:rsidR="008B236B" w:rsidRPr="003A771D" w:rsidRDefault="008B236B" w:rsidP="00EF1C3E">
            <w:pPr>
              <w:spacing w:after="0"/>
              <w:ind w:firstLine="56"/>
              <w:jc w:val="center"/>
              <w:rPr>
                <w:rFonts w:cstheme="minorHAnsi"/>
                <w:szCs w:val="20"/>
                <w:highlight w:val="yellow"/>
              </w:rPr>
            </w:pPr>
            <w:r w:rsidRPr="00966173">
              <w:rPr>
                <w:szCs w:val="20"/>
              </w:rPr>
              <w:t>660,98</w:t>
            </w:r>
          </w:p>
        </w:tc>
        <w:tc>
          <w:tcPr>
            <w:tcW w:w="1437" w:type="dxa"/>
            <w:tcBorders>
              <w:top w:val="single" w:sz="4" w:space="0" w:color="auto"/>
              <w:left w:val="single" w:sz="4" w:space="0" w:color="auto"/>
              <w:bottom w:val="single" w:sz="4" w:space="0" w:color="auto"/>
              <w:right w:val="single" w:sz="4" w:space="0" w:color="auto"/>
            </w:tcBorders>
            <w:vAlign w:val="center"/>
          </w:tcPr>
          <w:p w14:paraId="108A39E5" w14:textId="77777777" w:rsidR="008B236B" w:rsidRPr="003A771D" w:rsidRDefault="008B236B" w:rsidP="00EF1C3E">
            <w:pPr>
              <w:spacing w:after="0"/>
              <w:ind w:firstLine="0"/>
              <w:jc w:val="center"/>
              <w:rPr>
                <w:rFonts w:cstheme="minorHAnsi"/>
                <w:szCs w:val="20"/>
                <w:highlight w:val="yellow"/>
              </w:rPr>
            </w:pPr>
            <w:r w:rsidRPr="0013409C">
              <w:rPr>
                <w:szCs w:val="20"/>
              </w:rPr>
              <w:t>1 445,80</w:t>
            </w:r>
          </w:p>
        </w:tc>
        <w:tc>
          <w:tcPr>
            <w:tcW w:w="1223" w:type="dxa"/>
            <w:tcBorders>
              <w:top w:val="single" w:sz="4" w:space="0" w:color="auto"/>
              <w:left w:val="single" w:sz="4" w:space="0" w:color="auto"/>
              <w:bottom w:val="single" w:sz="4" w:space="0" w:color="auto"/>
              <w:right w:val="single" w:sz="4" w:space="0" w:color="auto"/>
            </w:tcBorders>
            <w:vAlign w:val="center"/>
          </w:tcPr>
          <w:p w14:paraId="21DBCFB3" w14:textId="77777777" w:rsidR="008B236B" w:rsidRPr="00D062C0" w:rsidRDefault="008B236B" w:rsidP="00EF1C3E">
            <w:pPr>
              <w:spacing w:after="0"/>
              <w:ind w:firstLine="0"/>
              <w:jc w:val="center"/>
              <w:rPr>
                <w:rFonts w:cstheme="minorHAnsi"/>
                <w:szCs w:val="20"/>
              </w:rPr>
            </w:pPr>
            <w:r w:rsidRPr="00D062C0">
              <w:rPr>
                <w:szCs w:val="20"/>
              </w:rPr>
              <w:t>1 508,36</w:t>
            </w:r>
          </w:p>
        </w:tc>
        <w:tc>
          <w:tcPr>
            <w:tcW w:w="1226" w:type="dxa"/>
            <w:tcBorders>
              <w:top w:val="single" w:sz="4" w:space="0" w:color="auto"/>
              <w:left w:val="single" w:sz="4" w:space="0" w:color="auto"/>
              <w:bottom w:val="single" w:sz="4" w:space="0" w:color="auto"/>
              <w:right w:val="single" w:sz="4" w:space="0" w:color="auto"/>
            </w:tcBorders>
            <w:vAlign w:val="center"/>
          </w:tcPr>
          <w:p w14:paraId="08BBC0C6" w14:textId="77777777" w:rsidR="008B236B" w:rsidRPr="003A771D" w:rsidRDefault="008B236B" w:rsidP="00EF1C3E">
            <w:pPr>
              <w:spacing w:after="0"/>
              <w:ind w:firstLine="0"/>
              <w:jc w:val="center"/>
              <w:rPr>
                <w:rFonts w:cstheme="minorHAnsi"/>
                <w:szCs w:val="20"/>
                <w:highlight w:val="yellow"/>
              </w:rPr>
            </w:pPr>
            <w:r w:rsidRPr="004532B5">
              <w:rPr>
                <w:szCs w:val="20"/>
              </w:rPr>
              <w:t>1 832,96</w:t>
            </w:r>
          </w:p>
        </w:tc>
        <w:tc>
          <w:tcPr>
            <w:tcW w:w="1437" w:type="dxa"/>
            <w:tcBorders>
              <w:top w:val="single" w:sz="4" w:space="0" w:color="auto"/>
              <w:left w:val="single" w:sz="4" w:space="0" w:color="auto"/>
              <w:bottom w:val="single" w:sz="4" w:space="0" w:color="auto"/>
              <w:right w:val="single" w:sz="4" w:space="0" w:color="auto"/>
            </w:tcBorders>
            <w:vAlign w:val="center"/>
          </w:tcPr>
          <w:p w14:paraId="25DF2EFE" w14:textId="77777777" w:rsidR="008B236B" w:rsidRPr="004532B5" w:rsidRDefault="008B236B" w:rsidP="00EF1C3E">
            <w:pPr>
              <w:spacing w:after="0"/>
              <w:ind w:firstLine="0"/>
              <w:jc w:val="center"/>
              <w:rPr>
                <w:rFonts w:cstheme="minorHAnsi"/>
                <w:szCs w:val="20"/>
              </w:rPr>
            </w:pPr>
            <w:r w:rsidRPr="004532B5">
              <w:rPr>
                <w:szCs w:val="20"/>
              </w:rPr>
              <w:t>1 499,59</w:t>
            </w:r>
          </w:p>
        </w:tc>
      </w:tr>
      <w:tr w:rsidR="008B236B" w:rsidRPr="003A771D" w14:paraId="18E63DB0"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vAlign w:val="center"/>
          </w:tcPr>
          <w:p w14:paraId="5C0206C9" w14:textId="77777777" w:rsidR="008B236B" w:rsidRPr="006B7422" w:rsidRDefault="008B236B" w:rsidP="00EF1C3E">
            <w:pPr>
              <w:spacing w:after="0"/>
              <w:ind w:firstLine="0"/>
              <w:jc w:val="center"/>
              <w:rPr>
                <w:rFonts w:cstheme="minorHAnsi"/>
                <w:szCs w:val="20"/>
                <w:lang w:eastAsia="zh-CN" w:bidi="hi-IN"/>
              </w:rPr>
            </w:pPr>
            <w:r w:rsidRPr="006B7422">
              <w:rPr>
                <w:rFonts w:eastAsia="Times New Roman" w:cstheme="minorHAnsi"/>
                <w:color w:val="000000"/>
                <w:szCs w:val="20"/>
                <w:lang w:eastAsia="pl-PL"/>
              </w:rPr>
              <w:t>Gmina wiejska Długosiodło</w:t>
            </w:r>
          </w:p>
        </w:tc>
        <w:tc>
          <w:tcPr>
            <w:tcW w:w="1160" w:type="dxa"/>
            <w:tcBorders>
              <w:top w:val="single" w:sz="4" w:space="0" w:color="auto"/>
              <w:left w:val="single" w:sz="2" w:space="0" w:color="CCCCCC"/>
              <w:bottom w:val="single" w:sz="4" w:space="0" w:color="auto"/>
              <w:right w:val="single" w:sz="4" w:space="0" w:color="auto"/>
            </w:tcBorders>
            <w:vAlign w:val="center"/>
          </w:tcPr>
          <w:p w14:paraId="54CB42E1" w14:textId="77777777" w:rsidR="008B236B" w:rsidRPr="005452C5" w:rsidRDefault="008B236B" w:rsidP="00EF1C3E">
            <w:pPr>
              <w:spacing w:after="0"/>
              <w:ind w:firstLine="56"/>
              <w:jc w:val="center"/>
              <w:rPr>
                <w:rFonts w:cstheme="minorHAnsi"/>
                <w:szCs w:val="20"/>
              </w:rPr>
            </w:pPr>
            <w:r w:rsidRPr="005452C5">
              <w:rPr>
                <w:rFonts w:cstheme="minorHAnsi"/>
                <w:szCs w:val="20"/>
              </w:rPr>
              <w:t>767,72</w:t>
            </w:r>
            <w:r w:rsidRPr="005452C5">
              <w:rPr>
                <w:rFonts w:cstheme="minorHAnsi"/>
                <w:szCs w:val="20"/>
                <w:vertAlign w:val="superscript"/>
              </w:rPr>
              <w:t>1)</w:t>
            </w:r>
          </w:p>
        </w:tc>
        <w:tc>
          <w:tcPr>
            <w:tcW w:w="1437" w:type="dxa"/>
            <w:tcBorders>
              <w:top w:val="single" w:sz="4" w:space="0" w:color="auto"/>
              <w:left w:val="single" w:sz="4" w:space="0" w:color="auto"/>
              <w:bottom w:val="single" w:sz="4" w:space="0" w:color="auto"/>
              <w:right w:val="single" w:sz="4" w:space="0" w:color="auto"/>
            </w:tcBorders>
            <w:vAlign w:val="center"/>
          </w:tcPr>
          <w:p w14:paraId="14D1A73B" w14:textId="77777777" w:rsidR="008B236B" w:rsidRPr="005452C5" w:rsidRDefault="008B236B" w:rsidP="00EF1C3E">
            <w:pPr>
              <w:spacing w:after="0"/>
              <w:ind w:firstLine="0"/>
              <w:jc w:val="center"/>
              <w:rPr>
                <w:rFonts w:cstheme="minorHAnsi"/>
                <w:szCs w:val="20"/>
              </w:rPr>
            </w:pPr>
            <w:r w:rsidRPr="005452C5">
              <w:rPr>
                <w:szCs w:val="20"/>
              </w:rPr>
              <w:t>816,38</w:t>
            </w:r>
            <w:r w:rsidRPr="005452C5">
              <w:rPr>
                <w:szCs w:val="20"/>
                <w:vertAlign w:val="superscript"/>
              </w:rPr>
              <w:t>1)</w:t>
            </w:r>
          </w:p>
        </w:tc>
        <w:tc>
          <w:tcPr>
            <w:tcW w:w="1223" w:type="dxa"/>
            <w:tcBorders>
              <w:top w:val="single" w:sz="4" w:space="0" w:color="auto"/>
              <w:left w:val="single" w:sz="4" w:space="0" w:color="auto"/>
              <w:bottom w:val="single" w:sz="4" w:space="0" w:color="auto"/>
              <w:right w:val="single" w:sz="4" w:space="0" w:color="auto"/>
            </w:tcBorders>
            <w:vAlign w:val="center"/>
          </w:tcPr>
          <w:p w14:paraId="4A092EB7" w14:textId="77777777" w:rsidR="008B236B" w:rsidRPr="005452C5" w:rsidRDefault="008B236B" w:rsidP="00EF1C3E">
            <w:pPr>
              <w:spacing w:after="0"/>
              <w:ind w:firstLine="0"/>
              <w:jc w:val="center"/>
              <w:rPr>
                <w:rFonts w:cstheme="minorHAnsi"/>
                <w:szCs w:val="20"/>
              </w:rPr>
            </w:pPr>
            <w:r w:rsidRPr="005452C5">
              <w:rPr>
                <w:szCs w:val="20"/>
              </w:rPr>
              <w:t>868,78</w:t>
            </w:r>
            <w:r w:rsidRPr="005452C5">
              <w:rPr>
                <w:szCs w:val="20"/>
                <w:vertAlign w:val="superscript"/>
              </w:rPr>
              <w:t>1)</w:t>
            </w:r>
          </w:p>
        </w:tc>
        <w:tc>
          <w:tcPr>
            <w:tcW w:w="1226" w:type="dxa"/>
            <w:tcBorders>
              <w:top w:val="single" w:sz="4" w:space="0" w:color="auto"/>
              <w:left w:val="single" w:sz="4" w:space="0" w:color="auto"/>
              <w:bottom w:val="single" w:sz="4" w:space="0" w:color="auto"/>
              <w:right w:val="single" w:sz="4" w:space="0" w:color="auto"/>
            </w:tcBorders>
            <w:vAlign w:val="center"/>
          </w:tcPr>
          <w:p w14:paraId="5D5209BB" w14:textId="77777777" w:rsidR="008B236B" w:rsidRPr="005452C5" w:rsidRDefault="008B236B" w:rsidP="00EF1C3E">
            <w:pPr>
              <w:spacing w:after="0"/>
              <w:ind w:firstLine="0"/>
              <w:jc w:val="center"/>
              <w:rPr>
                <w:rFonts w:cstheme="minorHAnsi"/>
                <w:szCs w:val="20"/>
              </w:rPr>
            </w:pPr>
            <w:r w:rsidRPr="005452C5">
              <w:rPr>
                <w:szCs w:val="20"/>
              </w:rPr>
              <w:t>966,68</w:t>
            </w:r>
            <w:r w:rsidRPr="005452C5">
              <w:rPr>
                <w:szCs w:val="20"/>
                <w:vertAlign w:val="superscript"/>
              </w:rPr>
              <w:t>1)</w:t>
            </w:r>
          </w:p>
        </w:tc>
        <w:tc>
          <w:tcPr>
            <w:tcW w:w="1437" w:type="dxa"/>
            <w:tcBorders>
              <w:top w:val="single" w:sz="4" w:space="0" w:color="auto"/>
              <w:left w:val="single" w:sz="4" w:space="0" w:color="auto"/>
              <w:bottom w:val="single" w:sz="4" w:space="0" w:color="auto"/>
              <w:right w:val="single" w:sz="4" w:space="0" w:color="auto"/>
            </w:tcBorders>
            <w:vAlign w:val="center"/>
          </w:tcPr>
          <w:p w14:paraId="2F4C3050" w14:textId="77777777" w:rsidR="008B236B" w:rsidRPr="005452C5" w:rsidRDefault="008B236B" w:rsidP="00EF1C3E">
            <w:pPr>
              <w:spacing w:after="0"/>
              <w:ind w:firstLine="0"/>
              <w:jc w:val="center"/>
              <w:rPr>
                <w:rFonts w:cstheme="minorHAnsi"/>
                <w:szCs w:val="20"/>
              </w:rPr>
            </w:pPr>
            <w:r w:rsidRPr="005452C5">
              <w:rPr>
                <w:szCs w:val="20"/>
              </w:rPr>
              <w:t>926,40</w:t>
            </w:r>
            <w:r w:rsidRPr="005452C5">
              <w:rPr>
                <w:szCs w:val="20"/>
                <w:vertAlign w:val="superscript"/>
              </w:rPr>
              <w:t>1)</w:t>
            </w:r>
          </w:p>
        </w:tc>
      </w:tr>
      <w:tr w:rsidR="008B236B" w:rsidRPr="003A771D" w14:paraId="56AD31D0"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vAlign w:val="center"/>
          </w:tcPr>
          <w:p w14:paraId="53D94D7F" w14:textId="77777777" w:rsidR="008B236B" w:rsidRPr="006B7422" w:rsidRDefault="008B236B" w:rsidP="00EF1C3E">
            <w:pPr>
              <w:spacing w:after="0"/>
              <w:ind w:firstLine="0"/>
              <w:jc w:val="center"/>
              <w:rPr>
                <w:rFonts w:cstheme="minorHAnsi"/>
                <w:szCs w:val="20"/>
                <w:lang w:eastAsia="zh-CN" w:bidi="hi-IN"/>
              </w:rPr>
            </w:pPr>
            <w:r w:rsidRPr="006B7422">
              <w:rPr>
                <w:rFonts w:eastAsia="Times New Roman" w:cstheme="minorHAnsi"/>
                <w:color w:val="000000"/>
                <w:szCs w:val="20"/>
                <w:lang w:eastAsia="pl-PL"/>
              </w:rPr>
              <w:t>Gmina wiejska Rząśnik</w:t>
            </w:r>
          </w:p>
        </w:tc>
        <w:tc>
          <w:tcPr>
            <w:tcW w:w="1160" w:type="dxa"/>
            <w:tcBorders>
              <w:top w:val="single" w:sz="4" w:space="0" w:color="auto"/>
              <w:left w:val="single" w:sz="2" w:space="0" w:color="CCCCCC"/>
              <w:bottom w:val="single" w:sz="4" w:space="0" w:color="auto"/>
              <w:right w:val="single" w:sz="4" w:space="0" w:color="auto"/>
            </w:tcBorders>
            <w:vAlign w:val="center"/>
          </w:tcPr>
          <w:p w14:paraId="527EE2B1" w14:textId="77777777" w:rsidR="008B236B" w:rsidRPr="005452C5" w:rsidRDefault="008B236B" w:rsidP="00EF1C3E">
            <w:pPr>
              <w:spacing w:after="0"/>
              <w:ind w:firstLine="56"/>
              <w:jc w:val="center"/>
              <w:rPr>
                <w:rFonts w:cstheme="minorHAnsi"/>
                <w:szCs w:val="20"/>
              </w:rPr>
            </w:pPr>
            <w:r w:rsidRPr="005452C5">
              <w:rPr>
                <w:szCs w:val="20"/>
              </w:rPr>
              <w:t>339,957</w:t>
            </w:r>
          </w:p>
        </w:tc>
        <w:tc>
          <w:tcPr>
            <w:tcW w:w="1437" w:type="dxa"/>
            <w:tcBorders>
              <w:top w:val="single" w:sz="4" w:space="0" w:color="auto"/>
              <w:left w:val="single" w:sz="4" w:space="0" w:color="auto"/>
              <w:bottom w:val="single" w:sz="4" w:space="0" w:color="auto"/>
              <w:right w:val="single" w:sz="4" w:space="0" w:color="auto"/>
            </w:tcBorders>
            <w:vAlign w:val="center"/>
          </w:tcPr>
          <w:p w14:paraId="68CB8D2B" w14:textId="77777777" w:rsidR="008B236B" w:rsidRPr="005452C5" w:rsidRDefault="008B236B" w:rsidP="00EF1C3E">
            <w:pPr>
              <w:spacing w:after="0"/>
              <w:ind w:firstLine="0"/>
              <w:jc w:val="center"/>
              <w:rPr>
                <w:rFonts w:cstheme="minorHAnsi"/>
                <w:szCs w:val="20"/>
              </w:rPr>
            </w:pPr>
            <w:r w:rsidRPr="005452C5">
              <w:rPr>
                <w:szCs w:val="20"/>
              </w:rPr>
              <w:t>811,56</w:t>
            </w:r>
          </w:p>
        </w:tc>
        <w:tc>
          <w:tcPr>
            <w:tcW w:w="1223" w:type="dxa"/>
            <w:tcBorders>
              <w:top w:val="single" w:sz="4" w:space="0" w:color="auto"/>
              <w:left w:val="single" w:sz="4" w:space="0" w:color="auto"/>
              <w:bottom w:val="single" w:sz="4" w:space="0" w:color="auto"/>
              <w:right w:val="single" w:sz="4" w:space="0" w:color="auto"/>
            </w:tcBorders>
            <w:vAlign w:val="center"/>
          </w:tcPr>
          <w:p w14:paraId="63F3A7E6" w14:textId="77777777" w:rsidR="008B236B" w:rsidRPr="005452C5" w:rsidRDefault="008B236B" w:rsidP="00EF1C3E">
            <w:pPr>
              <w:spacing w:after="0"/>
              <w:ind w:firstLine="30"/>
              <w:jc w:val="center"/>
              <w:rPr>
                <w:rFonts w:cstheme="minorHAnsi"/>
                <w:szCs w:val="20"/>
              </w:rPr>
            </w:pPr>
            <w:r w:rsidRPr="005452C5">
              <w:rPr>
                <w:szCs w:val="20"/>
              </w:rPr>
              <w:t>946,90</w:t>
            </w:r>
          </w:p>
        </w:tc>
        <w:tc>
          <w:tcPr>
            <w:tcW w:w="1226" w:type="dxa"/>
            <w:tcBorders>
              <w:top w:val="single" w:sz="4" w:space="0" w:color="auto"/>
              <w:left w:val="single" w:sz="4" w:space="0" w:color="auto"/>
              <w:bottom w:val="single" w:sz="4" w:space="0" w:color="auto"/>
              <w:right w:val="single" w:sz="4" w:space="0" w:color="auto"/>
            </w:tcBorders>
            <w:vAlign w:val="center"/>
          </w:tcPr>
          <w:p w14:paraId="157D175F" w14:textId="77777777" w:rsidR="008B236B" w:rsidRPr="005452C5" w:rsidRDefault="008B236B" w:rsidP="00EF1C3E">
            <w:pPr>
              <w:spacing w:after="0"/>
              <w:ind w:firstLine="0"/>
              <w:jc w:val="center"/>
              <w:rPr>
                <w:rFonts w:cstheme="minorHAnsi"/>
                <w:szCs w:val="20"/>
              </w:rPr>
            </w:pPr>
            <w:r w:rsidRPr="005452C5">
              <w:rPr>
                <w:szCs w:val="20"/>
              </w:rPr>
              <w:t>1 239,98</w:t>
            </w:r>
          </w:p>
        </w:tc>
        <w:tc>
          <w:tcPr>
            <w:tcW w:w="1437" w:type="dxa"/>
            <w:tcBorders>
              <w:top w:val="single" w:sz="4" w:space="0" w:color="auto"/>
              <w:left w:val="single" w:sz="4" w:space="0" w:color="auto"/>
              <w:bottom w:val="single" w:sz="4" w:space="0" w:color="auto"/>
              <w:right w:val="single" w:sz="4" w:space="0" w:color="auto"/>
            </w:tcBorders>
            <w:vAlign w:val="center"/>
          </w:tcPr>
          <w:p w14:paraId="7AF651CD" w14:textId="77777777" w:rsidR="008B236B" w:rsidRPr="005452C5" w:rsidRDefault="008B236B" w:rsidP="00EF1C3E">
            <w:pPr>
              <w:spacing w:after="0"/>
              <w:ind w:firstLine="0"/>
              <w:jc w:val="center"/>
              <w:rPr>
                <w:rFonts w:cstheme="minorHAnsi"/>
                <w:szCs w:val="20"/>
              </w:rPr>
            </w:pPr>
            <w:r w:rsidRPr="005452C5">
              <w:rPr>
                <w:szCs w:val="20"/>
              </w:rPr>
              <w:t>1 459,02</w:t>
            </w:r>
          </w:p>
        </w:tc>
      </w:tr>
      <w:tr w:rsidR="008B236B" w:rsidRPr="003A771D" w14:paraId="5CD78F63"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vAlign w:val="center"/>
          </w:tcPr>
          <w:p w14:paraId="4D5CDAA5" w14:textId="77777777" w:rsidR="008B236B" w:rsidRPr="006B7422" w:rsidRDefault="008B236B" w:rsidP="00EF1C3E">
            <w:pPr>
              <w:spacing w:after="0"/>
              <w:ind w:firstLine="0"/>
              <w:jc w:val="center"/>
              <w:rPr>
                <w:rFonts w:cstheme="minorHAnsi"/>
                <w:szCs w:val="20"/>
                <w:lang w:eastAsia="zh-CN" w:bidi="hi-IN"/>
              </w:rPr>
            </w:pPr>
            <w:r w:rsidRPr="006B7422">
              <w:rPr>
                <w:rFonts w:eastAsia="Times New Roman" w:cstheme="minorHAnsi"/>
                <w:color w:val="000000"/>
                <w:szCs w:val="20"/>
                <w:lang w:eastAsia="pl-PL"/>
              </w:rPr>
              <w:t>Gmina wiejska Somianka</w:t>
            </w:r>
          </w:p>
        </w:tc>
        <w:tc>
          <w:tcPr>
            <w:tcW w:w="1160" w:type="dxa"/>
            <w:tcBorders>
              <w:top w:val="single" w:sz="4" w:space="0" w:color="auto"/>
              <w:left w:val="single" w:sz="2" w:space="0" w:color="CCCCCC"/>
              <w:bottom w:val="single" w:sz="4" w:space="0" w:color="auto"/>
              <w:right w:val="single" w:sz="4" w:space="0" w:color="auto"/>
            </w:tcBorders>
            <w:vAlign w:val="center"/>
          </w:tcPr>
          <w:p w14:paraId="7E3CBCDC" w14:textId="77777777" w:rsidR="008B236B" w:rsidRPr="005452C5" w:rsidRDefault="008B236B" w:rsidP="00EF1C3E">
            <w:pPr>
              <w:spacing w:after="0"/>
              <w:ind w:firstLine="56"/>
              <w:jc w:val="center"/>
              <w:rPr>
                <w:rFonts w:cstheme="minorHAnsi"/>
                <w:szCs w:val="20"/>
              </w:rPr>
            </w:pPr>
            <w:r w:rsidRPr="005452C5">
              <w:rPr>
                <w:szCs w:val="20"/>
              </w:rPr>
              <w:t>544,22</w:t>
            </w:r>
          </w:p>
        </w:tc>
        <w:tc>
          <w:tcPr>
            <w:tcW w:w="1437" w:type="dxa"/>
            <w:tcBorders>
              <w:top w:val="single" w:sz="4" w:space="0" w:color="auto"/>
              <w:left w:val="single" w:sz="4" w:space="0" w:color="auto"/>
              <w:bottom w:val="single" w:sz="4" w:space="0" w:color="auto"/>
              <w:right w:val="single" w:sz="4" w:space="0" w:color="auto"/>
            </w:tcBorders>
            <w:vAlign w:val="center"/>
          </w:tcPr>
          <w:p w14:paraId="7B264AB7" w14:textId="77777777" w:rsidR="008B236B" w:rsidRPr="005452C5" w:rsidRDefault="008B236B" w:rsidP="00EF1C3E">
            <w:pPr>
              <w:spacing w:after="0"/>
              <w:ind w:firstLine="0"/>
              <w:jc w:val="center"/>
              <w:rPr>
                <w:rFonts w:cstheme="minorHAnsi"/>
                <w:szCs w:val="20"/>
              </w:rPr>
            </w:pPr>
            <w:r w:rsidRPr="005452C5">
              <w:rPr>
                <w:szCs w:val="20"/>
              </w:rPr>
              <w:t>816,6850</w:t>
            </w:r>
          </w:p>
        </w:tc>
        <w:tc>
          <w:tcPr>
            <w:tcW w:w="1223" w:type="dxa"/>
            <w:tcBorders>
              <w:top w:val="single" w:sz="4" w:space="0" w:color="auto"/>
              <w:left w:val="single" w:sz="4" w:space="0" w:color="auto"/>
              <w:bottom w:val="single" w:sz="4" w:space="0" w:color="auto"/>
              <w:right w:val="single" w:sz="4" w:space="0" w:color="auto"/>
            </w:tcBorders>
            <w:vAlign w:val="center"/>
          </w:tcPr>
          <w:p w14:paraId="070D45FF" w14:textId="77777777" w:rsidR="008B236B" w:rsidRPr="005452C5" w:rsidRDefault="008B236B" w:rsidP="00EF1C3E">
            <w:pPr>
              <w:spacing w:after="0"/>
              <w:ind w:firstLine="30"/>
              <w:jc w:val="center"/>
              <w:rPr>
                <w:rFonts w:cstheme="minorHAnsi"/>
                <w:szCs w:val="20"/>
              </w:rPr>
            </w:pPr>
            <w:r w:rsidRPr="005452C5">
              <w:rPr>
                <w:szCs w:val="20"/>
              </w:rPr>
              <w:t>869,9950</w:t>
            </w:r>
          </w:p>
        </w:tc>
        <w:tc>
          <w:tcPr>
            <w:tcW w:w="1226" w:type="dxa"/>
            <w:tcBorders>
              <w:top w:val="single" w:sz="4" w:space="0" w:color="auto"/>
              <w:left w:val="single" w:sz="4" w:space="0" w:color="auto"/>
              <w:bottom w:val="single" w:sz="4" w:space="0" w:color="auto"/>
              <w:right w:val="single" w:sz="4" w:space="0" w:color="auto"/>
            </w:tcBorders>
            <w:vAlign w:val="center"/>
          </w:tcPr>
          <w:p w14:paraId="2342F053" w14:textId="77777777" w:rsidR="008B236B" w:rsidRPr="005452C5" w:rsidRDefault="008B236B" w:rsidP="00EF1C3E">
            <w:pPr>
              <w:spacing w:after="0"/>
              <w:ind w:firstLine="0"/>
              <w:jc w:val="center"/>
              <w:rPr>
                <w:rFonts w:cstheme="minorHAnsi"/>
                <w:szCs w:val="20"/>
              </w:rPr>
            </w:pPr>
            <w:r w:rsidRPr="005452C5">
              <w:rPr>
                <w:szCs w:val="20"/>
              </w:rPr>
              <w:t>907,69</w:t>
            </w:r>
          </w:p>
        </w:tc>
        <w:tc>
          <w:tcPr>
            <w:tcW w:w="1437" w:type="dxa"/>
            <w:tcBorders>
              <w:top w:val="single" w:sz="4" w:space="0" w:color="auto"/>
              <w:left w:val="single" w:sz="4" w:space="0" w:color="auto"/>
              <w:bottom w:val="single" w:sz="4" w:space="0" w:color="auto"/>
              <w:right w:val="single" w:sz="4" w:space="0" w:color="auto"/>
            </w:tcBorders>
            <w:vAlign w:val="center"/>
          </w:tcPr>
          <w:p w14:paraId="5A0A6BD4" w14:textId="77777777" w:rsidR="008B236B" w:rsidRPr="005452C5" w:rsidRDefault="008B236B" w:rsidP="00EF1C3E">
            <w:pPr>
              <w:spacing w:after="0"/>
              <w:ind w:firstLine="0"/>
              <w:jc w:val="center"/>
              <w:rPr>
                <w:rFonts w:cstheme="minorHAnsi"/>
                <w:szCs w:val="20"/>
              </w:rPr>
            </w:pPr>
            <w:r w:rsidRPr="005452C5">
              <w:rPr>
                <w:szCs w:val="20"/>
              </w:rPr>
              <w:t>1 105,82</w:t>
            </w:r>
          </w:p>
        </w:tc>
      </w:tr>
      <w:tr w:rsidR="008B236B" w:rsidRPr="003A771D" w14:paraId="14482561" w14:textId="77777777" w:rsidTr="00EF1C3E">
        <w:trPr>
          <w:trHeight w:val="47"/>
          <w:jc w:val="center"/>
        </w:trPr>
        <w:tc>
          <w:tcPr>
            <w:tcW w:w="2577" w:type="dxa"/>
            <w:tcBorders>
              <w:top w:val="single" w:sz="4" w:space="0" w:color="auto"/>
              <w:left w:val="single" w:sz="4" w:space="0" w:color="auto"/>
              <w:bottom w:val="single" w:sz="4" w:space="0" w:color="auto"/>
              <w:right w:val="single" w:sz="4" w:space="0" w:color="auto"/>
            </w:tcBorders>
            <w:vAlign w:val="center"/>
          </w:tcPr>
          <w:p w14:paraId="54A4ADF8" w14:textId="77777777" w:rsidR="008B236B" w:rsidRPr="006B7422" w:rsidRDefault="008B236B" w:rsidP="00EF1C3E">
            <w:pPr>
              <w:spacing w:after="0"/>
              <w:ind w:firstLine="0"/>
              <w:jc w:val="center"/>
              <w:rPr>
                <w:rFonts w:cstheme="minorHAnsi"/>
                <w:szCs w:val="20"/>
                <w:lang w:eastAsia="zh-CN" w:bidi="hi-IN"/>
              </w:rPr>
            </w:pPr>
            <w:r w:rsidRPr="006B7422">
              <w:rPr>
                <w:rFonts w:eastAsia="Times New Roman" w:cstheme="minorHAnsi"/>
                <w:color w:val="000000"/>
                <w:szCs w:val="20"/>
                <w:lang w:eastAsia="pl-PL"/>
              </w:rPr>
              <w:t>Gmina wiejska Zabrodzie</w:t>
            </w:r>
          </w:p>
        </w:tc>
        <w:tc>
          <w:tcPr>
            <w:tcW w:w="1160" w:type="dxa"/>
            <w:tcBorders>
              <w:top w:val="single" w:sz="4" w:space="0" w:color="auto"/>
              <w:left w:val="single" w:sz="2" w:space="0" w:color="CCCCCC"/>
              <w:bottom w:val="single" w:sz="4" w:space="0" w:color="auto"/>
              <w:right w:val="single" w:sz="4" w:space="0" w:color="auto"/>
            </w:tcBorders>
            <w:vAlign w:val="center"/>
          </w:tcPr>
          <w:p w14:paraId="4CB2D73D" w14:textId="77777777" w:rsidR="008B236B" w:rsidRPr="005452C5" w:rsidRDefault="008B236B" w:rsidP="00EF1C3E">
            <w:pPr>
              <w:spacing w:after="0"/>
              <w:ind w:firstLine="56"/>
              <w:jc w:val="center"/>
              <w:rPr>
                <w:rFonts w:cstheme="minorHAnsi"/>
                <w:szCs w:val="20"/>
              </w:rPr>
            </w:pPr>
            <w:r w:rsidRPr="005452C5">
              <w:rPr>
                <w:szCs w:val="20"/>
              </w:rPr>
              <w:t>396,83</w:t>
            </w:r>
          </w:p>
        </w:tc>
        <w:tc>
          <w:tcPr>
            <w:tcW w:w="1437" w:type="dxa"/>
            <w:tcBorders>
              <w:top w:val="single" w:sz="4" w:space="0" w:color="auto"/>
              <w:left w:val="single" w:sz="4" w:space="0" w:color="auto"/>
              <w:bottom w:val="single" w:sz="4" w:space="0" w:color="auto"/>
              <w:right w:val="single" w:sz="4" w:space="0" w:color="auto"/>
            </w:tcBorders>
            <w:vAlign w:val="center"/>
          </w:tcPr>
          <w:p w14:paraId="03F81854" w14:textId="77777777" w:rsidR="008B236B" w:rsidRPr="005452C5" w:rsidRDefault="008B236B" w:rsidP="00EF1C3E">
            <w:pPr>
              <w:spacing w:after="0"/>
              <w:ind w:firstLine="0"/>
              <w:jc w:val="center"/>
              <w:rPr>
                <w:rFonts w:cstheme="minorHAnsi"/>
                <w:szCs w:val="20"/>
              </w:rPr>
            </w:pPr>
            <w:r w:rsidRPr="005452C5">
              <w:rPr>
                <w:szCs w:val="20"/>
              </w:rPr>
              <w:t>1 105,67</w:t>
            </w:r>
            <w:r w:rsidRPr="005452C5">
              <w:rPr>
                <w:szCs w:val="20"/>
                <w:vertAlign w:val="superscript"/>
              </w:rPr>
              <w:t>1)</w:t>
            </w:r>
          </w:p>
        </w:tc>
        <w:tc>
          <w:tcPr>
            <w:tcW w:w="1223" w:type="dxa"/>
            <w:tcBorders>
              <w:top w:val="single" w:sz="4" w:space="0" w:color="auto"/>
              <w:left w:val="single" w:sz="4" w:space="0" w:color="auto"/>
              <w:bottom w:val="single" w:sz="4" w:space="0" w:color="auto"/>
              <w:right w:val="single" w:sz="4" w:space="0" w:color="auto"/>
            </w:tcBorders>
            <w:vAlign w:val="center"/>
          </w:tcPr>
          <w:p w14:paraId="5FCA07D6" w14:textId="77777777" w:rsidR="008B236B" w:rsidRPr="005452C5" w:rsidRDefault="008B236B" w:rsidP="00EF1C3E">
            <w:pPr>
              <w:spacing w:after="0"/>
              <w:ind w:firstLine="30"/>
              <w:jc w:val="center"/>
              <w:rPr>
                <w:rFonts w:cstheme="minorHAnsi"/>
                <w:szCs w:val="20"/>
              </w:rPr>
            </w:pPr>
            <w:r w:rsidRPr="005452C5">
              <w:rPr>
                <w:szCs w:val="20"/>
              </w:rPr>
              <w:t>1 101,899</w:t>
            </w:r>
          </w:p>
        </w:tc>
        <w:tc>
          <w:tcPr>
            <w:tcW w:w="1226" w:type="dxa"/>
            <w:tcBorders>
              <w:top w:val="single" w:sz="4" w:space="0" w:color="auto"/>
              <w:left w:val="single" w:sz="4" w:space="0" w:color="auto"/>
              <w:bottom w:val="single" w:sz="4" w:space="0" w:color="auto"/>
              <w:right w:val="single" w:sz="4" w:space="0" w:color="auto"/>
            </w:tcBorders>
            <w:vAlign w:val="center"/>
          </w:tcPr>
          <w:p w14:paraId="649B74DB" w14:textId="77777777" w:rsidR="008B236B" w:rsidRPr="005452C5" w:rsidRDefault="008B236B" w:rsidP="00EF1C3E">
            <w:pPr>
              <w:spacing w:after="0"/>
              <w:ind w:firstLine="0"/>
              <w:jc w:val="center"/>
              <w:rPr>
                <w:rFonts w:cstheme="minorHAnsi"/>
                <w:szCs w:val="20"/>
              </w:rPr>
            </w:pPr>
            <w:r w:rsidRPr="005452C5">
              <w:rPr>
                <w:szCs w:val="20"/>
              </w:rPr>
              <w:t>1 191,15</w:t>
            </w:r>
          </w:p>
        </w:tc>
        <w:tc>
          <w:tcPr>
            <w:tcW w:w="1437" w:type="dxa"/>
            <w:tcBorders>
              <w:top w:val="single" w:sz="4" w:space="0" w:color="auto"/>
              <w:left w:val="single" w:sz="4" w:space="0" w:color="auto"/>
              <w:bottom w:val="single" w:sz="4" w:space="0" w:color="auto"/>
              <w:right w:val="single" w:sz="4" w:space="0" w:color="auto"/>
            </w:tcBorders>
            <w:vAlign w:val="center"/>
          </w:tcPr>
          <w:p w14:paraId="3ADEE6C7" w14:textId="77777777" w:rsidR="008B236B" w:rsidRPr="005452C5" w:rsidRDefault="008B236B" w:rsidP="00EF1C3E">
            <w:pPr>
              <w:spacing w:after="0"/>
              <w:ind w:firstLine="0"/>
              <w:jc w:val="center"/>
              <w:rPr>
                <w:rFonts w:cstheme="minorHAnsi"/>
                <w:szCs w:val="20"/>
              </w:rPr>
            </w:pPr>
            <w:r w:rsidRPr="005452C5">
              <w:rPr>
                <w:szCs w:val="20"/>
              </w:rPr>
              <w:t>1 390,96</w:t>
            </w:r>
            <w:r w:rsidRPr="005452C5">
              <w:rPr>
                <w:szCs w:val="20"/>
                <w:vertAlign w:val="superscript"/>
              </w:rPr>
              <w:t>1)</w:t>
            </w:r>
          </w:p>
        </w:tc>
      </w:tr>
      <w:tr w:rsidR="008B236B" w:rsidRPr="003A771D" w14:paraId="18D7547F"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2ECEBFD9" w14:textId="77777777" w:rsidR="008B236B" w:rsidRPr="006B7422" w:rsidRDefault="008B236B" w:rsidP="00EF1C3E">
            <w:pPr>
              <w:spacing w:after="0"/>
              <w:jc w:val="center"/>
              <w:rPr>
                <w:rFonts w:eastAsia="Times New Roman" w:cstheme="minorHAnsi"/>
                <w:b/>
                <w:bCs/>
                <w:color w:val="000000"/>
                <w:szCs w:val="20"/>
                <w:lang w:eastAsia="pl-PL"/>
              </w:rPr>
            </w:pPr>
            <w:r w:rsidRPr="006B7422">
              <w:rPr>
                <w:rFonts w:eastAsia="Times New Roman" w:cstheme="minorHAnsi"/>
                <w:b/>
                <w:bCs/>
                <w:color w:val="000000"/>
                <w:szCs w:val="20"/>
                <w:lang w:eastAsia="pl-PL"/>
              </w:rPr>
              <w:t xml:space="preserve">powiat </w:t>
            </w:r>
            <w:r>
              <w:rPr>
                <w:rFonts w:eastAsia="Times New Roman" w:cstheme="minorHAnsi"/>
                <w:b/>
                <w:bCs/>
                <w:color w:val="000000"/>
                <w:szCs w:val="20"/>
                <w:lang w:eastAsia="pl-PL"/>
              </w:rPr>
              <w:t>wyszkowski</w:t>
            </w:r>
          </w:p>
        </w:tc>
        <w:tc>
          <w:tcPr>
            <w:tcW w:w="1160" w:type="dxa"/>
            <w:tcBorders>
              <w:top w:val="single" w:sz="4" w:space="0" w:color="auto"/>
              <w:left w:val="single" w:sz="2" w:space="0" w:color="CCCCCC"/>
              <w:bottom w:val="single" w:sz="4" w:space="0" w:color="auto"/>
              <w:right w:val="single" w:sz="4" w:space="0" w:color="auto"/>
            </w:tcBorders>
            <w:shd w:val="clear" w:color="auto" w:fill="EDEDED" w:themeFill="accent3" w:themeFillTint="33"/>
            <w:vAlign w:val="center"/>
          </w:tcPr>
          <w:p w14:paraId="4CA2B7DB" w14:textId="77777777" w:rsidR="008B236B" w:rsidRPr="005452C5" w:rsidRDefault="008B236B" w:rsidP="00EF1C3E">
            <w:pPr>
              <w:spacing w:after="0"/>
              <w:ind w:firstLine="56"/>
              <w:jc w:val="center"/>
              <w:rPr>
                <w:rFonts w:cstheme="minorHAnsi"/>
                <w:b/>
                <w:bCs/>
                <w:szCs w:val="20"/>
              </w:rPr>
            </w:pPr>
            <w:r w:rsidRPr="005452C5">
              <w:rPr>
                <w:b/>
                <w:bCs/>
                <w:szCs w:val="20"/>
              </w:rPr>
              <w:t>8 276,887</w:t>
            </w:r>
          </w:p>
        </w:tc>
        <w:tc>
          <w:tcPr>
            <w:tcW w:w="143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1974261A" w14:textId="77777777" w:rsidR="008B236B" w:rsidRPr="005452C5" w:rsidRDefault="008B236B" w:rsidP="00EF1C3E">
            <w:pPr>
              <w:spacing w:after="0"/>
              <w:ind w:firstLine="0"/>
              <w:jc w:val="center"/>
              <w:rPr>
                <w:rFonts w:cstheme="minorHAnsi"/>
                <w:b/>
                <w:bCs/>
                <w:szCs w:val="20"/>
              </w:rPr>
            </w:pPr>
            <w:r w:rsidRPr="005452C5">
              <w:rPr>
                <w:b/>
                <w:bCs/>
                <w:szCs w:val="20"/>
              </w:rPr>
              <w:t>12 507,465</w:t>
            </w:r>
          </w:p>
        </w:tc>
        <w:tc>
          <w:tcPr>
            <w:tcW w:w="1223"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17E6693F" w14:textId="77777777" w:rsidR="008B236B" w:rsidRPr="005452C5" w:rsidRDefault="008B236B" w:rsidP="00EF1C3E">
            <w:pPr>
              <w:spacing w:after="0"/>
              <w:ind w:firstLine="30"/>
              <w:jc w:val="center"/>
              <w:rPr>
                <w:rFonts w:cstheme="minorHAnsi"/>
                <w:b/>
                <w:bCs/>
                <w:szCs w:val="20"/>
              </w:rPr>
            </w:pPr>
            <w:r w:rsidRPr="005452C5">
              <w:rPr>
                <w:b/>
                <w:bCs/>
                <w:szCs w:val="20"/>
              </w:rPr>
              <w:t>13 379,104</w:t>
            </w:r>
          </w:p>
        </w:tc>
        <w:tc>
          <w:tcPr>
            <w:tcW w:w="122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7D605965" w14:textId="77777777" w:rsidR="008B236B" w:rsidRPr="005452C5" w:rsidRDefault="008B236B" w:rsidP="00EF1C3E">
            <w:pPr>
              <w:spacing w:after="0"/>
              <w:ind w:firstLine="0"/>
              <w:jc w:val="center"/>
              <w:rPr>
                <w:rFonts w:cstheme="minorHAnsi"/>
                <w:b/>
                <w:bCs/>
                <w:szCs w:val="20"/>
              </w:rPr>
            </w:pPr>
            <w:r w:rsidRPr="005452C5">
              <w:rPr>
                <w:b/>
                <w:bCs/>
                <w:szCs w:val="20"/>
              </w:rPr>
              <w:t>14 300,18</w:t>
            </w:r>
          </w:p>
        </w:tc>
        <w:tc>
          <w:tcPr>
            <w:tcW w:w="143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74526AC7" w14:textId="77777777" w:rsidR="008B236B" w:rsidRPr="005452C5" w:rsidRDefault="008B236B" w:rsidP="00EF1C3E">
            <w:pPr>
              <w:spacing w:after="0"/>
              <w:ind w:firstLine="0"/>
              <w:jc w:val="center"/>
              <w:rPr>
                <w:rFonts w:cstheme="minorHAnsi"/>
                <w:b/>
                <w:bCs/>
                <w:szCs w:val="20"/>
              </w:rPr>
            </w:pPr>
            <w:r w:rsidRPr="005452C5">
              <w:rPr>
                <w:b/>
                <w:bCs/>
                <w:szCs w:val="20"/>
              </w:rPr>
              <w:t>14 248,97</w:t>
            </w:r>
          </w:p>
        </w:tc>
      </w:tr>
      <w:tr w:rsidR="008B236B" w:rsidRPr="003A771D" w14:paraId="560B8775" w14:textId="77777777" w:rsidTr="00902C08">
        <w:trPr>
          <w:jc w:val="center"/>
        </w:trPr>
        <w:tc>
          <w:tcPr>
            <w:tcW w:w="9060" w:type="dxa"/>
            <w:gridSpan w:val="6"/>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17D15DE3" w14:textId="77777777" w:rsidR="008B236B" w:rsidRPr="005452C5" w:rsidRDefault="008B236B" w:rsidP="00EF1C3E">
            <w:pPr>
              <w:spacing w:after="0"/>
              <w:ind w:firstLine="30"/>
              <w:jc w:val="center"/>
              <w:rPr>
                <w:rFonts w:cstheme="minorHAnsi"/>
                <w:b/>
                <w:bCs/>
                <w:szCs w:val="20"/>
              </w:rPr>
            </w:pPr>
            <w:r w:rsidRPr="005452C5">
              <w:rPr>
                <w:rFonts w:cstheme="minorHAnsi"/>
                <w:b/>
                <w:bCs/>
                <w:szCs w:val="20"/>
              </w:rPr>
              <w:t>Odpady zebrane selektywnie [Mg]</w:t>
            </w:r>
          </w:p>
        </w:tc>
      </w:tr>
      <w:tr w:rsidR="008B236B" w:rsidRPr="003A771D" w14:paraId="0982C45C"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135883F9" w14:textId="77777777" w:rsidR="008B236B" w:rsidRPr="006B7422" w:rsidRDefault="008B236B" w:rsidP="00EF1C3E">
            <w:pPr>
              <w:spacing w:after="0"/>
              <w:ind w:firstLine="30"/>
              <w:jc w:val="center"/>
              <w:rPr>
                <w:rFonts w:cstheme="minorHAnsi"/>
                <w:szCs w:val="20"/>
                <w:lang w:eastAsia="zh-CN" w:bidi="hi-IN"/>
              </w:rPr>
            </w:pPr>
            <w:r w:rsidRPr="006B7422">
              <w:rPr>
                <w:rFonts w:cstheme="minorHAnsi"/>
                <w:b/>
                <w:bCs/>
                <w:szCs w:val="20"/>
                <w:lang w:eastAsia="zh-CN" w:bidi="hi-IN"/>
              </w:rPr>
              <w:t>Jednostka administracyjna</w:t>
            </w:r>
          </w:p>
        </w:tc>
        <w:tc>
          <w:tcPr>
            <w:tcW w:w="1160" w:type="dxa"/>
            <w:tcBorders>
              <w:top w:val="single" w:sz="4" w:space="0" w:color="auto"/>
              <w:left w:val="single" w:sz="2" w:space="0" w:color="CCCCCC"/>
              <w:bottom w:val="single" w:sz="4" w:space="0" w:color="auto"/>
              <w:right w:val="single" w:sz="4" w:space="0" w:color="auto"/>
            </w:tcBorders>
            <w:shd w:val="clear" w:color="auto" w:fill="EDEDED" w:themeFill="accent3" w:themeFillTint="33"/>
            <w:vAlign w:val="center"/>
          </w:tcPr>
          <w:p w14:paraId="45CBB396" w14:textId="77777777" w:rsidR="008B236B" w:rsidRPr="005452C5" w:rsidRDefault="008B236B" w:rsidP="00EF1C3E">
            <w:pPr>
              <w:spacing w:after="0"/>
              <w:ind w:firstLine="30"/>
              <w:jc w:val="center"/>
              <w:rPr>
                <w:rFonts w:cstheme="minorHAnsi"/>
                <w:szCs w:val="20"/>
              </w:rPr>
            </w:pPr>
            <w:r w:rsidRPr="005452C5">
              <w:rPr>
                <w:rFonts w:cstheme="minorHAnsi"/>
                <w:b/>
                <w:bCs/>
                <w:szCs w:val="20"/>
                <w:lang w:eastAsia="zh-CN" w:bidi="hi-IN"/>
              </w:rPr>
              <w:t>2019</w:t>
            </w:r>
          </w:p>
        </w:tc>
        <w:tc>
          <w:tcPr>
            <w:tcW w:w="143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32B549F3" w14:textId="77777777" w:rsidR="008B236B" w:rsidRPr="005452C5" w:rsidRDefault="008B236B" w:rsidP="00EF1C3E">
            <w:pPr>
              <w:spacing w:after="0"/>
              <w:ind w:firstLine="30"/>
              <w:jc w:val="center"/>
              <w:rPr>
                <w:rFonts w:cstheme="minorHAnsi"/>
                <w:szCs w:val="20"/>
              </w:rPr>
            </w:pPr>
            <w:r w:rsidRPr="005452C5">
              <w:rPr>
                <w:rFonts w:cstheme="minorHAnsi"/>
                <w:b/>
                <w:bCs/>
                <w:szCs w:val="20"/>
                <w:lang w:eastAsia="zh-CN" w:bidi="hi-IN"/>
              </w:rPr>
              <w:t>2020</w:t>
            </w:r>
          </w:p>
        </w:tc>
        <w:tc>
          <w:tcPr>
            <w:tcW w:w="1223"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6FE2BB8D" w14:textId="77777777" w:rsidR="008B236B" w:rsidRPr="005452C5" w:rsidRDefault="008B236B" w:rsidP="00EF1C3E">
            <w:pPr>
              <w:spacing w:after="0"/>
              <w:ind w:firstLine="30"/>
              <w:jc w:val="center"/>
              <w:rPr>
                <w:rFonts w:cstheme="minorHAnsi"/>
                <w:szCs w:val="20"/>
              </w:rPr>
            </w:pPr>
            <w:r w:rsidRPr="005452C5">
              <w:rPr>
                <w:rFonts w:cstheme="minorHAnsi"/>
                <w:b/>
                <w:bCs/>
                <w:szCs w:val="20"/>
                <w:lang w:eastAsia="zh-CN" w:bidi="hi-IN"/>
              </w:rPr>
              <w:t>2021</w:t>
            </w:r>
          </w:p>
        </w:tc>
        <w:tc>
          <w:tcPr>
            <w:tcW w:w="122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68420CFA" w14:textId="77777777" w:rsidR="008B236B" w:rsidRPr="005452C5" w:rsidRDefault="008B236B" w:rsidP="00EF1C3E">
            <w:pPr>
              <w:spacing w:after="0"/>
              <w:ind w:firstLine="30"/>
              <w:jc w:val="center"/>
              <w:rPr>
                <w:rFonts w:cstheme="minorHAnsi"/>
                <w:szCs w:val="20"/>
              </w:rPr>
            </w:pPr>
            <w:r w:rsidRPr="005452C5">
              <w:rPr>
                <w:rFonts w:cstheme="minorHAnsi"/>
                <w:b/>
                <w:bCs/>
                <w:szCs w:val="20"/>
                <w:lang w:eastAsia="zh-CN" w:bidi="hi-IN"/>
              </w:rPr>
              <w:t>2022</w:t>
            </w:r>
          </w:p>
        </w:tc>
        <w:tc>
          <w:tcPr>
            <w:tcW w:w="143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48F8BD4B" w14:textId="77777777" w:rsidR="008B236B" w:rsidRPr="005452C5" w:rsidRDefault="008B236B" w:rsidP="00EF1C3E">
            <w:pPr>
              <w:spacing w:after="0"/>
              <w:ind w:firstLine="30"/>
              <w:jc w:val="center"/>
              <w:rPr>
                <w:rFonts w:cstheme="minorHAnsi"/>
                <w:szCs w:val="20"/>
              </w:rPr>
            </w:pPr>
            <w:r w:rsidRPr="005452C5">
              <w:rPr>
                <w:rFonts w:cstheme="minorHAnsi"/>
                <w:b/>
                <w:bCs/>
                <w:szCs w:val="20"/>
                <w:lang w:eastAsia="zh-CN" w:bidi="hi-IN"/>
              </w:rPr>
              <w:t>2023</w:t>
            </w:r>
          </w:p>
        </w:tc>
      </w:tr>
      <w:tr w:rsidR="008B236B" w:rsidRPr="003A771D" w14:paraId="4FAFE891"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vAlign w:val="center"/>
          </w:tcPr>
          <w:p w14:paraId="78B3B64A" w14:textId="77777777" w:rsidR="008B236B" w:rsidRPr="006B7422" w:rsidRDefault="008B236B" w:rsidP="00EF1C3E">
            <w:pPr>
              <w:spacing w:after="0"/>
              <w:ind w:firstLine="0"/>
              <w:jc w:val="center"/>
              <w:rPr>
                <w:rFonts w:cstheme="minorHAnsi"/>
                <w:szCs w:val="20"/>
                <w:lang w:eastAsia="zh-CN" w:bidi="hi-IN"/>
              </w:rPr>
            </w:pPr>
            <w:r w:rsidRPr="006B7422">
              <w:rPr>
                <w:rFonts w:eastAsia="Times New Roman" w:cstheme="minorHAnsi"/>
                <w:color w:val="000000"/>
                <w:szCs w:val="20"/>
                <w:lang w:eastAsia="pl-PL"/>
              </w:rPr>
              <w:t>Gmina miejsko-wiejska Wyszków</w:t>
            </w:r>
          </w:p>
        </w:tc>
        <w:tc>
          <w:tcPr>
            <w:tcW w:w="1160" w:type="dxa"/>
            <w:tcBorders>
              <w:top w:val="single" w:sz="4" w:space="0" w:color="auto"/>
              <w:left w:val="single" w:sz="2" w:space="0" w:color="CCCCCC"/>
              <w:bottom w:val="single" w:sz="4" w:space="0" w:color="auto"/>
              <w:right w:val="single" w:sz="4" w:space="0" w:color="auto"/>
            </w:tcBorders>
            <w:vAlign w:val="center"/>
          </w:tcPr>
          <w:p w14:paraId="21652FEB" w14:textId="77777777" w:rsidR="008B236B" w:rsidRPr="005452C5" w:rsidRDefault="008B236B" w:rsidP="00EF1C3E">
            <w:pPr>
              <w:spacing w:after="0"/>
              <w:ind w:firstLine="0"/>
              <w:jc w:val="center"/>
              <w:rPr>
                <w:rFonts w:cstheme="minorHAnsi"/>
                <w:szCs w:val="20"/>
              </w:rPr>
            </w:pPr>
            <w:r w:rsidRPr="005452C5">
              <w:rPr>
                <w:szCs w:val="20"/>
              </w:rPr>
              <w:t>2 748,60</w:t>
            </w:r>
          </w:p>
        </w:tc>
        <w:tc>
          <w:tcPr>
            <w:tcW w:w="1437" w:type="dxa"/>
            <w:tcBorders>
              <w:top w:val="single" w:sz="4" w:space="0" w:color="auto"/>
              <w:left w:val="single" w:sz="4" w:space="0" w:color="auto"/>
              <w:bottom w:val="single" w:sz="4" w:space="0" w:color="auto"/>
              <w:right w:val="single" w:sz="4" w:space="0" w:color="auto"/>
            </w:tcBorders>
            <w:vAlign w:val="center"/>
          </w:tcPr>
          <w:p w14:paraId="41EC07BD" w14:textId="77777777" w:rsidR="008B236B" w:rsidRPr="005452C5" w:rsidRDefault="008B236B" w:rsidP="00EF1C3E">
            <w:pPr>
              <w:spacing w:after="0"/>
              <w:ind w:firstLine="40"/>
              <w:jc w:val="center"/>
              <w:rPr>
                <w:rFonts w:cstheme="minorHAnsi"/>
                <w:szCs w:val="20"/>
              </w:rPr>
            </w:pPr>
            <w:r w:rsidRPr="005452C5">
              <w:rPr>
                <w:szCs w:val="20"/>
              </w:rPr>
              <w:t>1 201,080</w:t>
            </w:r>
          </w:p>
        </w:tc>
        <w:tc>
          <w:tcPr>
            <w:tcW w:w="1223" w:type="dxa"/>
            <w:tcBorders>
              <w:top w:val="single" w:sz="4" w:space="0" w:color="auto"/>
              <w:left w:val="single" w:sz="4" w:space="0" w:color="auto"/>
              <w:bottom w:val="single" w:sz="4" w:space="0" w:color="auto"/>
              <w:right w:val="single" w:sz="4" w:space="0" w:color="auto"/>
            </w:tcBorders>
            <w:vAlign w:val="center"/>
          </w:tcPr>
          <w:p w14:paraId="16F1AE70" w14:textId="77777777" w:rsidR="008B236B" w:rsidRPr="005452C5" w:rsidRDefault="008B236B" w:rsidP="00EF1C3E">
            <w:pPr>
              <w:spacing w:after="0"/>
              <w:ind w:firstLine="0"/>
              <w:jc w:val="center"/>
              <w:rPr>
                <w:rFonts w:cstheme="minorHAnsi"/>
                <w:szCs w:val="20"/>
              </w:rPr>
            </w:pPr>
            <w:r w:rsidRPr="005452C5">
              <w:rPr>
                <w:szCs w:val="20"/>
              </w:rPr>
              <w:t>987,8650</w:t>
            </w:r>
          </w:p>
        </w:tc>
        <w:tc>
          <w:tcPr>
            <w:tcW w:w="1226" w:type="dxa"/>
            <w:tcBorders>
              <w:top w:val="single" w:sz="4" w:space="0" w:color="auto"/>
              <w:left w:val="single" w:sz="4" w:space="0" w:color="auto"/>
              <w:bottom w:val="single" w:sz="4" w:space="0" w:color="auto"/>
              <w:right w:val="single" w:sz="4" w:space="0" w:color="auto"/>
            </w:tcBorders>
            <w:vAlign w:val="center"/>
          </w:tcPr>
          <w:p w14:paraId="50BDAAD2" w14:textId="77777777" w:rsidR="008B236B" w:rsidRPr="005452C5" w:rsidRDefault="008B236B" w:rsidP="00EF1C3E">
            <w:pPr>
              <w:spacing w:after="0"/>
              <w:ind w:firstLine="92"/>
              <w:jc w:val="center"/>
              <w:rPr>
                <w:rFonts w:cstheme="minorHAnsi"/>
                <w:szCs w:val="20"/>
              </w:rPr>
            </w:pPr>
            <w:r w:rsidRPr="005452C5">
              <w:rPr>
                <w:szCs w:val="20"/>
              </w:rPr>
              <w:t>1 098,92</w:t>
            </w:r>
          </w:p>
        </w:tc>
        <w:tc>
          <w:tcPr>
            <w:tcW w:w="1437" w:type="dxa"/>
            <w:tcBorders>
              <w:top w:val="single" w:sz="4" w:space="0" w:color="auto"/>
              <w:left w:val="single" w:sz="4" w:space="0" w:color="auto"/>
              <w:bottom w:val="single" w:sz="4" w:space="0" w:color="auto"/>
              <w:right w:val="single" w:sz="4" w:space="0" w:color="auto"/>
            </w:tcBorders>
            <w:vAlign w:val="center"/>
          </w:tcPr>
          <w:p w14:paraId="174F139B" w14:textId="77777777" w:rsidR="008B236B" w:rsidRPr="005452C5" w:rsidRDefault="008B236B" w:rsidP="00EF1C3E">
            <w:pPr>
              <w:spacing w:after="0"/>
              <w:ind w:hanging="22"/>
              <w:jc w:val="center"/>
              <w:rPr>
                <w:rFonts w:cstheme="minorHAnsi"/>
                <w:szCs w:val="20"/>
              </w:rPr>
            </w:pPr>
            <w:r w:rsidRPr="005452C5">
              <w:rPr>
                <w:szCs w:val="20"/>
              </w:rPr>
              <w:t>2 645,52</w:t>
            </w:r>
          </w:p>
        </w:tc>
      </w:tr>
      <w:tr w:rsidR="008B236B" w:rsidRPr="003A771D" w14:paraId="11F7667D"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vAlign w:val="center"/>
          </w:tcPr>
          <w:p w14:paraId="2A79D28D" w14:textId="77777777" w:rsidR="008B236B" w:rsidRPr="006B7422" w:rsidRDefault="008B236B" w:rsidP="00EF1C3E">
            <w:pPr>
              <w:spacing w:after="0"/>
              <w:ind w:firstLine="0"/>
              <w:jc w:val="center"/>
              <w:rPr>
                <w:rFonts w:cstheme="minorHAnsi"/>
                <w:szCs w:val="20"/>
                <w:lang w:eastAsia="zh-CN" w:bidi="hi-IN"/>
              </w:rPr>
            </w:pPr>
            <w:r w:rsidRPr="006B7422">
              <w:rPr>
                <w:rFonts w:eastAsia="Times New Roman" w:cstheme="minorHAnsi"/>
                <w:color w:val="000000"/>
                <w:szCs w:val="20"/>
                <w:lang w:eastAsia="pl-PL"/>
              </w:rPr>
              <w:t>Gmina wiejska Brańszczyk</w:t>
            </w:r>
          </w:p>
        </w:tc>
        <w:tc>
          <w:tcPr>
            <w:tcW w:w="1160" w:type="dxa"/>
            <w:tcBorders>
              <w:top w:val="single" w:sz="4" w:space="0" w:color="auto"/>
              <w:left w:val="single" w:sz="2" w:space="0" w:color="CCCCCC"/>
              <w:bottom w:val="single" w:sz="4" w:space="0" w:color="auto"/>
              <w:right w:val="single" w:sz="4" w:space="0" w:color="auto"/>
            </w:tcBorders>
            <w:vAlign w:val="center"/>
          </w:tcPr>
          <w:p w14:paraId="1E8F36D4" w14:textId="77777777" w:rsidR="008B236B" w:rsidRPr="005452C5" w:rsidRDefault="008B236B" w:rsidP="00EF1C3E">
            <w:pPr>
              <w:spacing w:after="0"/>
              <w:ind w:firstLine="0"/>
              <w:jc w:val="center"/>
              <w:rPr>
                <w:rFonts w:cstheme="minorHAnsi"/>
                <w:szCs w:val="20"/>
              </w:rPr>
            </w:pPr>
            <w:r w:rsidRPr="005452C5">
              <w:rPr>
                <w:szCs w:val="20"/>
              </w:rPr>
              <w:t>1 125,782</w:t>
            </w:r>
          </w:p>
        </w:tc>
        <w:tc>
          <w:tcPr>
            <w:tcW w:w="1437" w:type="dxa"/>
            <w:tcBorders>
              <w:top w:val="single" w:sz="4" w:space="0" w:color="auto"/>
              <w:left w:val="single" w:sz="4" w:space="0" w:color="auto"/>
              <w:bottom w:val="single" w:sz="4" w:space="0" w:color="auto"/>
              <w:right w:val="single" w:sz="4" w:space="0" w:color="auto"/>
            </w:tcBorders>
            <w:vAlign w:val="center"/>
          </w:tcPr>
          <w:p w14:paraId="7737210E" w14:textId="77777777" w:rsidR="008B236B" w:rsidRPr="005452C5" w:rsidRDefault="008B236B" w:rsidP="00EF1C3E">
            <w:pPr>
              <w:spacing w:after="0"/>
              <w:ind w:firstLine="40"/>
              <w:jc w:val="center"/>
              <w:rPr>
                <w:rFonts w:cstheme="minorHAnsi"/>
                <w:szCs w:val="20"/>
              </w:rPr>
            </w:pPr>
            <w:r w:rsidRPr="005452C5">
              <w:rPr>
                <w:szCs w:val="20"/>
              </w:rPr>
              <w:t>879,112</w:t>
            </w:r>
          </w:p>
        </w:tc>
        <w:tc>
          <w:tcPr>
            <w:tcW w:w="1223" w:type="dxa"/>
            <w:tcBorders>
              <w:top w:val="single" w:sz="4" w:space="0" w:color="auto"/>
              <w:left w:val="single" w:sz="4" w:space="0" w:color="auto"/>
              <w:bottom w:val="single" w:sz="4" w:space="0" w:color="auto"/>
              <w:right w:val="single" w:sz="4" w:space="0" w:color="auto"/>
            </w:tcBorders>
            <w:vAlign w:val="center"/>
          </w:tcPr>
          <w:p w14:paraId="18FBFF37" w14:textId="77777777" w:rsidR="008B236B" w:rsidRPr="005452C5" w:rsidRDefault="008B236B" w:rsidP="00EF1C3E">
            <w:pPr>
              <w:spacing w:after="0"/>
              <w:ind w:firstLine="0"/>
              <w:jc w:val="center"/>
              <w:rPr>
                <w:rFonts w:cstheme="minorHAnsi"/>
                <w:szCs w:val="20"/>
              </w:rPr>
            </w:pPr>
            <w:r w:rsidRPr="005452C5">
              <w:rPr>
                <w:szCs w:val="20"/>
              </w:rPr>
              <w:t>959,273</w:t>
            </w:r>
          </w:p>
        </w:tc>
        <w:tc>
          <w:tcPr>
            <w:tcW w:w="1226" w:type="dxa"/>
            <w:tcBorders>
              <w:top w:val="single" w:sz="4" w:space="0" w:color="auto"/>
              <w:left w:val="single" w:sz="4" w:space="0" w:color="auto"/>
              <w:bottom w:val="single" w:sz="4" w:space="0" w:color="auto"/>
              <w:right w:val="single" w:sz="4" w:space="0" w:color="auto"/>
            </w:tcBorders>
            <w:vAlign w:val="center"/>
          </w:tcPr>
          <w:p w14:paraId="167A8E77" w14:textId="77777777" w:rsidR="008B236B" w:rsidRPr="005452C5" w:rsidRDefault="008B236B" w:rsidP="00EF1C3E">
            <w:pPr>
              <w:spacing w:after="0"/>
              <w:ind w:firstLine="92"/>
              <w:jc w:val="center"/>
              <w:rPr>
                <w:rFonts w:cstheme="minorHAnsi"/>
                <w:szCs w:val="20"/>
              </w:rPr>
            </w:pPr>
            <w:r w:rsidRPr="005452C5">
              <w:rPr>
                <w:szCs w:val="20"/>
              </w:rPr>
              <w:t>634,673</w:t>
            </w:r>
          </w:p>
        </w:tc>
        <w:tc>
          <w:tcPr>
            <w:tcW w:w="1437" w:type="dxa"/>
            <w:tcBorders>
              <w:top w:val="single" w:sz="4" w:space="0" w:color="auto"/>
              <w:left w:val="single" w:sz="4" w:space="0" w:color="auto"/>
              <w:bottom w:val="single" w:sz="4" w:space="0" w:color="auto"/>
              <w:right w:val="single" w:sz="4" w:space="0" w:color="auto"/>
            </w:tcBorders>
            <w:vAlign w:val="center"/>
          </w:tcPr>
          <w:p w14:paraId="76B82885" w14:textId="77777777" w:rsidR="008B236B" w:rsidRPr="005452C5" w:rsidRDefault="008B236B" w:rsidP="00EF1C3E">
            <w:pPr>
              <w:spacing w:after="0"/>
              <w:ind w:hanging="22"/>
              <w:jc w:val="center"/>
              <w:rPr>
                <w:rFonts w:cstheme="minorHAnsi"/>
                <w:szCs w:val="20"/>
              </w:rPr>
            </w:pPr>
            <w:r w:rsidRPr="005452C5">
              <w:rPr>
                <w:szCs w:val="20"/>
              </w:rPr>
              <w:t>1 015,256</w:t>
            </w:r>
          </w:p>
        </w:tc>
      </w:tr>
      <w:tr w:rsidR="008B236B" w:rsidRPr="003A771D" w14:paraId="7F967420"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vAlign w:val="center"/>
          </w:tcPr>
          <w:p w14:paraId="5B2379BD" w14:textId="77777777" w:rsidR="008B236B" w:rsidRPr="006B7422" w:rsidRDefault="008B236B" w:rsidP="00EF1C3E">
            <w:pPr>
              <w:spacing w:after="0"/>
              <w:ind w:firstLine="0"/>
              <w:jc w:val="center"/>
              <w:rPr>
                <w:rFonts w:cstheme="minorHAnsi"/>
                <w:szCs w:val="20"/>
                <w:lang w:eastAsia="zh-CN" w:bidi="hi-IN"/>
              </w:rPr>
            </w:pPr>
            <w:r w:rsidRPr="006B7422">
              <w:rPr>
                <w:rFonts w:eastAsia="Times New Roman" w:cstheme="minorHAnsi"/>
                <w:color w:val="000000"/>
                <w:szCs w:val="20"/>
                <w:lang w:eastAsia="pl-PL"/>
              </w:rPr>
              <w:t>Gmina wiejska Długosiodło</w:t>
            </w:r>
          </w:p>
        </w:tc>
        <w:tc>
          <w:tcPr>
            <w:tcW w:w="1160" w:type="dxa"/>
            <w:tcBorders>
              <w:top w:val="single" w:sz="4" w:space="0" w:color="auto"/>
              <w:left w:val="single" w:sz="2" w:space="0" w:color="CCCCCC"/>
              <w:bottom w:val="single" w:sz="4" w:space="0" w:color="auto"/>
              <w:right w:val="single" w:sz="4" w:space="0" w:color="auto"/>
            </w:tcBorders>
            <w:vAlign w:val="center"/>
          </w:tcPr>
          <w:p w14:paraId="7B022791" w14:textId="77777777" w:rsidR="008B236B" w:rsidRPr="005452C5" w:rsidRDefault="008B236B" w:rsidP="00EF1C3E">
            <w:pPr>
              <w:spacing w:after="0"/>
              <w:ind w:firstLine="0"/>
              <w:jc w:val="center"/>
              <w:rPr>
                <w:rFonts w:cstheme="minorHAnsi"/>
                <w:szCs w:val="20"/>
              </w:rPr>
            </w:pPr>
            <w:r w:rsidRPr="005452C5">
              <w:rPr>
                <w:szCs w:val="20"/>
              </w:rPr>
              <w:t>347,39</w:t>
            </w:r>
            <w:r w:rsidRPr="005452C5">
              <w:rPr>
                <w:szCs w:val="20"/>
                <w:vertAlign w:val="superscript"/>
              </w:rPr>
              <w:t>1)</w:t>
            </w:r>
          </w:p>
        </w:tc>
        <w:tc>
          <w:tcPr>
            <w:tcW w:w="1437" w:type="dxa"/>
            <w:tcBorders>
              <w:top w:val="single" w:sz="4" w:space="0" w:color="auto"/>
              <w:left w:val="single" w:sz="4" w:space="0" w:color="auto"/>
              <w:bottom w:val="single" w:sz="4" w:space="0" w:color="auto"/>
              <w:right w:val="single" w:sz="4" w:space="0" w:color="auto"/>
            </w:tcBorders>
            <w:vAlign w:val="center"/>
          </w:tcPr>
          <w:p w14:paraId="1CB4D2B3" w14:textId="77777777" w:rsidR="008B236B" w:rsidRPr="005452C5" w:rsidRDefault="008B236B" w:rsidP="00EF1C3E">
            <w:pPr>
              <w:spacing w:after="0"/>
              <w:ind w:firstLine="40"/>
              <w:jc w:val="center"/>
              <w:rPr>
                <w:rFonts w:cstheme="minorHAnsi"/>
                <w:szCs w:val="20"/>
              </w:rPr>
            </w:pPr>
            <w:r w:rsidRPr="005452C5">
              <w:rPr>
                <w:szCs w:val="20"/>
              </w:rPr>
              <w:t>460,18</w:t>
            </w:r>
            <w:r w:rsidRPr="005452C5">
              <w:rPr>
                <w:szCs w:val="20"/>
                <w:vertAlign w:val="superscript"/>
              </w:rPr>
              <w:t>1)</w:t>
            </w:r>
          </w:p>
        </w:tc>
        <w:tc>
          <w:tcPr>
            <w:tcW w:w="1223" w:type="dxa"/>
            <w:tcBorders>
              <w:top w:val="single" w:sz="4" w:space="0" w:color="auto"/>
              <w:left w:val="single" w:sz="4" w:space="0" w:color="auto"/>
              <w:bottom w:val="single" w:sz="4" w:space="0" w:color="auto"/>
              <w:right w:val="single" w:sz="4" w:space="0" w:color="auto"/>
            </w:tcBorders>
            <w:vAlign w:val="center"/>
          </w:tcPr>
          <w:p w14:paraId="6003DB97" w14:textId="77777777" w:rsidR="008B236B" w:rsidRPr="005452C5" w:rsidRDefault="008B236B" w:rsidP="00EF1C3E">
            <w:pPr>
              <w:spacing w:after="0"/>
              <w:ind w:firstLine="0"/>
              <w:jc w:val="center"/>
              <w:rPr>
                <w:rFonts w:cstheme="minorHAnsi"/>
                <w:szCs w:val="20"/>
              </w:rPr>
            </w:pPr>
            <w:r w:rsidRPr="005452C5">
              <w:rPr>
                <w:szCs w:val="20"/>
              </w:rPr>
              <w:t>446,13</w:t>
            </w:r>
            <w:r w:rsidRPr="005452C5">
              <w:rPr>
                <w:szCs w:val="20"/>
                <w:vertAlign w:val="superscript"/>
              </w:rPr>
              <w:t>1)</w:t>
            </w:r>
          </w:p>
        </w:tc>
        <w:tc>
          <w:tcPr>
            <w:tcW w:w="1226" w:type="dxa"/>
            <w:tcBorders>
              <w:top w:val="single" w:sz="4" w:space="0" w:color="auto"/>
              <w:left w:val="single" w:sz="4" w:space="0" w:color="auto"/>
              <w:bottom w:val="single" w:sz="4" w:space="0" w:color="auto"/>
              <w:right w:val="single" w:sz="4" w:space="0" w:color="auto"/>
            </w:tcBorders>
            <w:vAlign w:val="center"/>
          </w:tcPr>
          <w:p w14:paraId="0F0C2366" w14:textId="77777777" w:rsidR="008B236B" w:rsidRPr="005452C5" w:rsidRDefault="008B236B" w:rsidP="00EF1C3E">
            <w:pPr>
              <w:spacing w:after="0"/>
              <w:ind w:firstLine="92"/>
              <w:jc w:val="center"/>
              <w:rPr>
                <w:rFonts w:cstheme="minorHAnsi"/>
                <w:szCs w:val="20"/>
              </w:rPr>
            </w:pPr>
            <w:r w:rsidRPr="005452C5">
              <w:rPr>
                <w:szCs w:val="20"/>
              </w:rPr>
              <w:t>354,30</w:t>
            </w:r>
            <w:r w:rsidRPr="005452C5">
              <w:rPr>
                <w:szCs w:val="20"/>
                <w:vertAlign w:val="superscript"/>
              </w:rPr>
              <w:t>1)</w:t>
            </w:r>
          </w:p>
        </w:tc>
        <w:tc>
          <w:tcPr>
            <w:tcW w:w="1437" w:type="dxa"/>
            <w:tcBorders>
              <w:top w:val="single" w:sz="4" w:space="0" w:color="auto"/>
              <w:left w:val="single" w:sz="4" w:space="0" w:color="auto"/>
              <w:bottom w:val="single" w:sz="4" w:space="0" w:color="auto"/>
              <w:right w:val="single" w:sz="4" w:space="0" w:color="auto"/>
            </w:tcBorders>
            <w:vAlign w:val="center"/>
          </w:tcPr>
          <w:p w14:paraId="5FB6B6FA" w14:textId="77777777" w:rsidR="008B236B" w:rsidRPr="005452C5" w:rsidRDefault="008B236B" w:rsidP="00EF1C3E">
            <w:pPr>
              <w:spacing w:after="0"/>
              <w:ind w:hanging="22"/>
              <w:jc w:val="center"/>
              <w:rPr>
                <w:rFonts w:cstheme="minorHAnsi"/>
                <w:szCs w:val="20"/>
              </w:rPr>
            </w:pPr>
            <w:r w:rsidRPr="005452C5">
              <w:rPr>
                <w:szCs w:val="20"/>
              </w:rPr>
              <w:t>427,26</w:t>
            </w:r>
            <w:r w:rsidRPr="005452C5">
              <w:rPr>
                <w:szCs w:val="20"/>
                <w:vertAlign w:val="superscript"/>
              </w:rPr>
              <w:t>1)</w:t>
            </w:r>
          </w:p>
        </w:tc>
      </w:tr>
      <w:tr w:rsidR="008B236B" w:rsidRPr="003A771D" w14:paraId="41126474"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vAlign w:val="center"/>
          </w:tcPr>
          <w:p w14:paraId="49F1F1A0" w14:textId="77777777" w:rsidR="008B236B" w:rsidRPr="006B7422" w:rsidRDefault="008B236B" w:rsidP="00EF1C3E">
            <w:pPr>
              <w:spacing w:after="0"/>
              <w:ind w:firstLine="0"/>
              <w:jc w:val="center"/>
              <w:rPr>
                <w:rFonts w:cstheme="minorHAnsi"/>
                <w:szCs w:val="20"/>
                <w:lang w:eastAsia="zh-CN" w:bidi="hi-IN"/>
              </w:rPr>
            </w:pPr>
            <w:r w:rsidRPr="006B7422">
              <w:rPr>
                <w:rFonts w:eastAsia="Times New Roman" w:cstheme="minorHAnsi"/>
                <w:color w:val="000000"/>
                <w:szCs w:val="20"/>
                <w:lang w:eastAsia="pl-PL"/>
              </w:rPr>
              <w:t>Gmina wiejska Rząśnik</w:t>
            </w:r>
          </w:p>
        </w:tc>
        <w:tc>
          <w:tcPr>
            <w:tcW w:w="1160" w:type="dxa"/>
            <w:tcBorders>
              <w:top w:val="single" w:sz="4" w:space="0" w:color="auto"/>
              <w:left w:val="single" w:sz="2" w:space="0" w:color="CCCCCC"/>
              <w:bottom w:val="single" w:sz="4" w:space="0" w:color="auto"/>
              <w:right w:val="single" w:sz="4" w:space="0" w:color="auto"/>
            </w:tcBorders>
            <w:vAlign w:val="center"/>
          </w:tcPr>
          <w:p w14:paraId="61CF66A8" w14:textId="77777777" w:rsidR="008B236B" w:rsidRPr="005452C5" w:rsidRDefault="008B236B" w:rsidP="00EF1C3E">
            <w:pPr>
              <w:spacing w:after="0"/>
              <w:ind w:firstLine="0"/>
              <w:jc w:val="center"/>
              <w:rPr>
                <w:rFonts w:cstheme="minorHAnsi"/>
                <w:szCs w:val="20"/>
              </w:rPr>
            </w:pPr>
            <w:r w:rsidRPr="005452C5">
              <w:rPr>
                <w:szCs w:val="20"/>
              </w:rPr>
              <w:t>794,62</w:t>
            </w:r>
          </w:p>
        </w:tc>
        <w:tc>
          <w:tcPr>
            <w:tcW w:w="1437" w:type="dxa"/>
            <w:tcBorders>
              <w:top w:val="single" w:sz="4" w:space="0" w:color="auto"/>
              <w:left w:val="single" w:sz="4" w:space="0" w:color="auto"/>
              <w:bottom w:val="single" w:sz="4" w:space="0" w:color="auto"/>
              <w:right w:val="single" w:sz="4" w:space="0" w:color="auto"/>
            </w:tcBorders>
            <w:vAlign w:val="center"/>
          </w:tcPr>
          <w:p w14:paraId="6CA22B92" w14:textId="77777777" w:rsidR="008B236B" w:rsidRPr="005452C5" w:rsidRDefault="008B236B" w:rsidP="00EF1C3E">
            <w:pPr>
              <w:spacing w:after="0"/>
              <w:ind w:firstLine="40"/>
              <w:jc w:val="center"/>
              <w:rPr>
                <w:rFonts w:cstheme="minorHAnsi"/>
                <w:szCs w:val="20"/>
              </w:rPr>
            </w:pPr>
            <w:r w:rsidRPr="005452C5">
              <w:rPr>
                <w:szCs w:val="20"/>
              </w:rPr>
              <w:t>411,91</w:t>
            </w:r>
          </w:p>
        </w:tc>
        <w:tc>
          <w:tcPr>
            <w:tcW w:w="1223" w:type="dxa"/>
            <w:tcBorders>
              <w:top w:val="single" w:sz="4" w:space="0" w:color="auto"/>
              <w:left w:val="single" w:sz="4" w:space="0" w:color="auto"/>
              <w:bottom w:val="single" w:sz="4" w:space="0" w:color="auto"/>
              <w:right w:val="single" w:sz="4" w:space="0" w:color="auto"/>
            </w:tcBorders>
            <w:vAlign w:val="center"/>
          </w:tcPr>
          <w:p w14:paraId="246E7980" w14:textId="77777777" w:rsidR="008B236B" w:rsidRPr="005452C5" w:rsidRDefault="008B236B" w:rsidP="00EF1C3E">
            <w:pPr>
              <w:spacing w:after="0"/>
              <w:ind w:firstLine="0"/>
              <w:jc w:val="center"/>
              <w:rPr>
                <w:rFonts w:cstheme="minorHAnsi"/>
                <w:szCs w:val="20"/>
              </w:rPr>
            </w:pPr>
            <w:r w:rsidRPr="005452C5">
              <w:rPr>
                <w:szCs w:val="20"/>
              </w:rPr>
              <w:t>429,985</w:t>
            </w:r>
          </w:p>
        </w:tc>
        <w:tc>
          <w:tcPr>
            <w:tcW w:w="1226" w:type="dxa"/>
            <w:tcBorders>
              <w:top w:val="single" w:sz="4" w:space="0" w:color="auto"/>
              <w:left w:val="single" w:sz="4" w:space="0" w:color="auto"/>
              <w:bottom w:val="single" w:sz="4" w:space="0" w:color="auto"/>
              <w:right w:val="single" w:sz="4" w:space="0" w:color="auto"/>
            </w:tcBorders>
            <w:vAlign w:val="center"/>
          </w:tcPr>
          <w:p w14:paraId="3D37E7E9" w14:textId="77777777" w:rsidR="008B236B" w:rsidRPr="005452C5" w:rsidRDefault="008B236B" w:rsidP="00EF1C3E">
            <w:pPr>
              <w:spacing w:after="0"/>
              <w:ind w:firstLine="92"/>
              <w:jc w:val="center"/>
              <w:rPr>
                <w:rFonts w:cstheme="minorHAnsi"/>
                <w:szCs w:val="20"/>
              </w:rPr>
            </w:pPr>
            <w:r w:rsidRPr="005452C5">
              <w:rPr>
                <w:szCs w:val="20"/>
              </w:rPr>
              <w:t>614,013</w:t>
            </w:r>
          </w:p>
        </w:tc>
        <w:tc>
          <w:tcPr>
            <w:tcW w:w="1437" w:type="dxa"/>
            <w:tcBorders>
              <w:top w:val="single" w:sz="4" w:space="0" w:color="auto"/>
              <w:left w:val="single" w:sz="4" w:space="0" w:color="auto"/>
              <w:bottom w:val="single" w:sz="4" w:space="0" w:color="auto"/>
              <w:right w:val="single" w:sz="4" w:space="0" w:color="auto"/>
            </w:tcBorders>
            <w:vAlign w:val="center"/>
          </w:tcPr>
          <w:p w14:paraId="24C8A944" w14:textId="77777777" w:rsidR="008B236B" w:rsidRPr="005452C5" w:rsidRDefault="008B236B" w:rsidP="00EF1C3E">
            <w:pPr>
              <w:spacing w:after="0"/>
              <w:ind w:hanging="22"/>
              <w:jc w:val="center"/>
              <w:rPr>
                <w:rFonts w:cstheme="minorHAnsi"/>
                <w:szCs w:val="20"/>
              </w:rPr>
            </w:pPr>
            <w:r w:rsidRPr="005452C5">
              <w:rPr>
                <w:szCs w:val="20"/>
              </w:rPr>
              <w:t>846,638</w:t>
            </w:r>
          </w:p>
        </w:tc>
      </w:tr>
      <w:tr w:rsidR="008B236B" w:rsidRPr="003A771D" w14:paraId="0AF01790"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vAlign w:val="center"/>
          </w:tcPr>
          <w:p w14:paraId="79A48C4E" w14:textId="77777777" w:rsidR="008B236B" w:rsidRPr="00BC5067" w:rsidRDefault="008B236B" w:rsidP="00EF1C3E">
            <w:pPr>
              <w:spacing w:after="0"/>
              <w:ind w:firstLine="0"/>
              <w:jc w:val="center"/>
              <w:rPr>
                <w:rFonts w:cstheme="minorHAnsi"/>
                <w:szCs w:val="20"/>
                <w:lang w:eastAsia="zh-CN" w:bidi="hi-IN"/>
              </w:rPr>
            </w:pPr>
            <w:r w:rsidRPr="00BC5067">
              <w:rPr>
                <w:rFonts w:eastAsia="Times New Roman" w:cstheme="minorHAnsi"/>
                <w:color w:val="000000"/>
                <w:szCs w:val="20"/>
                <w:lang w:eastAsia="pl-PL"/>
              </w:rPr>
              <w:t>Gmina wiejska Somianka</w:t>
            </w:r>
          </w:p>
        </w:tc>
        <w:tc>
          <w:tcPr>
            <w:tcW w:w="1160" w:type="dxa"/>
            <w:tcBorders>
              <w:top w:val="single" w:sz="4" w:space="0" w:color="auto"/>
              <w:left w:val="single" w:sz="2" w:space="0" w:color="CCCCCC"/>
              <w:bottom w:val="single" w:sz="4" w:space="0" w:color="auto"/>
              <w:right w:val="single" w:sz="4" w:space="0" w:color="auto"/>
            </w:tcBorders>
            <w:vAlign w:val="center"/>
          </w:tcPr>
          <w:p w14:paraId="38A78831" w14:textId="77777777" w:rsidR="008B236B" w:rsidRPr="005452C5" w:rsidRDefault="008B236B" w:rsidP="00EF1C3E">
            <w:pPr>
              <w:spacing w:after="0"/>
              <w:ind w:firstLine="0"/>
              <w:jc w:val="center"/>
              <w:rPr>
                <w:rFonts w:cstheme="minorHAnsi"/>
                <w:szCs w:val="20"/>
              </w:rPr>
            </w:pPr>
            <w:r w:rsidRPr="005452C5">
              <w:rPr>
                <w:szCs w:val="20"/>
              </w:rPr>
              <w:t>572,177</w:t>
            </w:r>
          </w:p>
        </w:tc>
        <w:tc>
          <w:tcPr>
            <w:tcW w:w="1437" w:type="dxa"/>
            <w:tcBorders>
              <w:top w:val="single" w:sz="4" w:space="0" w:color="auto"/>
              <w:left w:val="single" w:sz="4" w:space="0" w:color="auto"/>
              <w:bottom w:val="single" w:sz="4" w:space="0" w:color="auto"/>
              <w:right w:val="single" w:sz="4" w:space="0" w:color="auto"/>
            </w:tcBorders>
            <w:vAlign w:val="center"/>
          </w:tcPr>
          <w:p w14:paraId="0E20A362" w14:textId="77777777" w:rsidR="008B236B" w:rsidRPr="005452C5" w:rsidRDefault="008B236B" w:rsidP="00EF1C3E">
            <w:pPr>
              <w:spacing w:after="0"/>
              <w:ind w:firstLine="40"/>
              <w:jc w:val="center"/>
              <w:rPr>
                <w:rFonts w:cstheme="minorHAnsi"/>
                <w:szCs w:val="20"/>
              </w:rPr>
            </w:pPr>
            <w:r w:rsidRPr="005452C5">
              <w:rPr>
                <w:szCs w:val="20"/>
              </w:rPr>
              <w:t>551,60</w:t>
            </w:r>
          </w:p>
        </w:tc>
        <w:tc>
          <w:tcPr>
            <w:tcW w:w="1223" w:type="dxa"/>
            <w:tcBorders>
              <w:top w:val="single" w:sz="4" w:space="0" w:color="auto"/>
              <w:left w:val="single" w:sz="4" w:space="0" w:color="auto"/>
              <w:bottom w:val="single" w:sz="4" w:space="0" w:color="auto"/>
              <w:right w:val="single" w:sz="4" w:space="0" w:color="auto"/>
            </w:tcBorders>
            <w:vAlign w:val="center"/>
          </w:tcPr>
          <w:p w14:paraId="1528A971" w14:textId="77777777" w:rsidR="008B236B" w:rsidRPr="005452C5" w:rsidRDefault="008B236B" w:rsidP="00EF1C3E">
            <w:pPr>
              <w:spacing w:after="0"/>
              <w:ind w:firstLine="0"/>
              <w:jc w:val="center"/>
              <w:rPr>
                <w:rFonts w:cstheme="minorHAnsi"/>
                <w:szCs w:val="20"/>
              </w:rPr>
            </w:pPr>
            <w:r w:rsidRPr="005452C5">
              <w:rPr>
                <w:szCs w:val="20"/>
              </w:rPr>
              <w:t>592,01</w:t>
            </w:r>
          </w:p>
        </w:tc>
        <w:tc>
          <w:tcPr>
            <w:tcW w:w="1226" w:type="dxa"/>
            <w:tcBorders>
              <w:top w:val="single" w:sz="4" w:space="0" w:color="auto"/>
              <w:left w:val="single" w:sz="4" w:space="0" w:color="auto"/>
              <w:bottom w:val="single" w:sz="4" w:space="0" w:color="auto"/>
              <w:right w:val="single" w:sz="4" w:space="0" w:color="auto"/>
            </w:tcBorders>
            <w:vAlign w:val="center"/>
          </w:tcPr>
          <w:p w14:paraId="53F9086D" w14:textId="77777777" w:rsidR="008B236B" w:rsidRPr="005452C5" w:rsidRDefault="008B236B" w:rsidP="00EF1C3E">
            <w:pPr>
              <w:spacing w:after="0"/>
              <w:ind w:firstLine="92"/>
              <w:jc w:val="center"/>
              <w:rPr>
                <w:rFonts w:cstheme="minorHAnsi"/>
                <w:szCs w:val="20"/>
              </w:rPr>
            </w:pPr>
            <w:r w:rsidRPr="005452C5">
              <w:rPr>
                <w:szCs w:val="20"/>
              </w:rPr>
              <w:t>699,3335</w:t>
            </w:r>
          </w:p>
        </w:tc>
        <w:tc>
          <w:tcPr>
            <w:tcW w:w="1437" w:type="dxa"/>
            <w:tcBorders>
              <w:top w:val="single" w:sz="4" w:space="0" w:color="auto"/>
              <w:left w:val="single" w:sz="4" w:space="0" w:color="auto"/>
              <w:bottom w:val="single" w:sz="4" w:space="0" w:color="auto"/>
              <w:right w:val="single" w:sz="4" w:space="0" w:color="auto"/>
            </w:tcBorders>
            <w:vAlign w:val="center"/>
          </w:tcPr>
          <w:p w14:paraId="13C5162A" w14:textId="77777777" w:rsidR="008B236B" w:rsidRPr="005452C5" w:rsidRDefault="008B236B" w:rsidP="00EF1C3E">
            <w:pPr>
              <w:spacing w:after="0"/>
              <w:ind w:hanging="22"/>
              <w:jc w:val="center"/>
              <w:rPr>
                <w:rFonts w:cstheme="minorHAnsi"/>
                <w:szCs w:val="20"/>
              </w:rPr>
            </w:pPr>
            <w:r w:rsidRPr="005452C5">
              <w:rPr>
                <w:szCs w:val="20"/>
              </w:rPr>
              <w:t>889,53</w:t>
            </w:r>
          </w:p>
        </w:tc>
      </w:tr>
      <w:tr w:rsidR="008B236B" w:rsidRPr="003A771D" w14:paraId="4089BF60"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vAlign w:val="center"/>
          </w:tcPr>
          <w:p w14:paraId="37C49BAC" w14:textId="77777777" w:rsidR="008B236B" w:rsidRPr="006B7422" w:rsidRDefault="008B236B" w:rsidP="00EF1C3E">
            <w:pPr>
              <w:spacing w:after="0"/>
              <w:ind w:firstLine="0"/>
              <w:jc w:val="center"/>
              <w:rPr>
                <w:rFonts w:cstheme="minorHAnsi"/>
                <w:szCs w:val="20"/>
                <w:lang w:eastAsia="zh-CN" w:bidi="hi-IN"/>
              </w:rPr>
            </w:pPr>
            <w:r w:rsidRPr="006B7422">
              <w:rPr>
                <w:rFonts w:eastAsia="Times New Roman" w:cstheme="minorHAnsi"/>
                <w:color w:val="000000"/>
                <w:szCs w:val="20"/>
                <w:lang w:eastAsia="pl-PL"/>
              </w:rPr>
              <w:t>Gmina wiejska Zabrodzie</w:t>
            </w:r>
          </w:p>
        </w:tc>
        <w:tc>
          <w:tcPr>
            <w:tcW w:w="1160" w:type="dxa"/>
            <w:tcBorders>
              <w:top w:val="single" w:sz="4" w:space="0" w:color="auto"/>
              <w:left w:val="single" w:sz="2" w:space="0" w:color="CCCCCC"/>
              <w:bottom w:val="single" w:sz="4" w:space="0" w:color="auto"/>
              <w:right w:val="single" w:sz="4" w:space="0" w:color="auto"/>
            </w:tcBorders>
            <w:vAlign w:val="center"/>
          </w:tcPr>
          <w:p w14:paraId="0C94DD58" w14:textId="77777777" w:rsidR="008B236B" w:rsidRPr="005452C5" w:rsidRDefault="008B236B" w:rsidP="00EF1C3E">
            <w:pPr>
              <w:spacing w:after="0"/>
              <w:ind w:firstLine="0"/>
              <w:jc w:val="center"/>
              <w:rPr>
                <w:rFonts w:cstheme="minorHAnsi"/>
                <w:szCs w:val="20"/>
              </w:rPr>
            </w:pPr>
            <w:r w:rsidRPr="005452C5">
              <w:rPr>
                <w:szCs w:val="20"/>
              </w:rPr>
              <w:t>244,22</w:t>
            </w:r>
          </w:p>
        </w:tc>
        <w:tc>
          <w:tcPr>
            <w:tcW w:w="1437" w:type="dxa"/>
            <w:tcBorders>
              <w:top w:val="single" w:sz="4" w:space="0" w:color="auto"/>
              <w:left w:val="single" w:sz="4" w:space="0" w:color="auto"/>
              <w:bottom w:val="single" w:sz="4" w:space="0" w:color="auto"/>
              <w:right w:val="single" w:sz="4" w:space="0" w:color="auto"/>
            </w:tcBorders>
            <w:vAlign w:val="center"/>
          </w:tcPr>
          <w:p w14:paraId="45FC33DD" w14:textId="77777777" w:rsidR="008B236B" w:rsidRPr="005452C5" w:rsidRDefault="008B236B" w:rsidP="00EF1C3E">
            <w:pPr>
              <w:spacing w:after="0"/>
              <w:ind w:firstLine="40"/>
              <w:jc w:val="center"/>
              <w:rPr>
                <w:rFonts w:cstheme="minorHAnsi"/>
                <w:szCs w:val="20"/>
              </w:rPr>
            </w:pPr>
            <w:r w:rsidRPr="005452C5">
              <w:rPr>
                <w:szCs w:val="20"/>
              </w:rPr>
              <w:t>602,10</w:t>
            </w:r>
            <w:r w:rsidRPr="005452C5">
              <w:rPr>
                <w:szCs w:val="20"/>
                <w:vertAlign w:val="superscript"/>
              </w:rPr>
              <w:t>1)</w:t>
            </w:r>
          </w:p>
        </w:tc>
        <w:tc>
          <w:tcPr>
            <w:tcW w:w="1223" w:type="dxa"/>
            <w:tcBorders>
              <w:top w:val="single" w:sz="4" w:space="0" w:color="auto"/>
              <w:left w:val="single" w:sz="4" w:space="0" w:color="auto"/>
              <w:bottom w:val="single" w:sz="4" w:space="0" w:color="auto"/>
              <w:right w:val="single" w:sz="4" w:space="0" w:color="auto"/>
            </w:tcBorders>
            <w:vAlign w:val="center"/>
          </w:tcPr>
          <w:p w14:paraId="775E7648" w14:textId="77777777" w:rsidR="008B236B" w:rsidRPr="005452C5" w:rsidRDefault="008B236B" w:rsidP="00EF1C3E">
            <w:pPr>
              <w:spacing w:after="0"/>
              <w:ind w:firstLine="0"/>
              <w:jc w:val="center"/>
              <w:rPr>
                <w:rFonts w:cstheme="minorHAnsi"/>
                <w:szCs w:val="20"/>
              </w:rPr>
            </w:pPr>
            <w:r w:rsidRPr="005452C5">
              <w:rPr>
                <w:szCs w:val="20"/>
              </w:rPr>
              <w:t>394,099</w:t>
            </w:r>
          </w:p>
        </w:tc>
        <w:tc>
          <w:tcPr>
            <w:tcW w:w="1226" w:type="dxa"/>
            <w:tcBorders>
              <w:top w:val="single" w:sz="4" w:space="0" w:color="auto"/>
              <w:left w:val="single" w:sz="4" w:space="0" w:color="auto"/>
              <w:bottom w:val="single" w:sz="4" w:space="0" w:color="auto"/>
              <w:right w:val="single" w:sz="4" w:space="0" w:color="auto"/>
            </w:tcBorders>
            <w:vAlign w:val="center"/>
          </w:tcPr>
          <w:p w14:paraId="7DEC8F8E" w14:textId="77777777" w:rsidR="008B236B" w:rsidRPr="005452C5" w:rsidRDefault="008B236B" w:rsidP="00EF1C3E">
            <w:pPr>
              <w:spacing w:after="0"/>
              <w:ind w:firstLine="92"/>
              <w:jc w:val="center"/>
              <w:rPr>
                <w:rFonts w:cstheme="minorHAnsi"/>
                <w:szCs w:val="20"/>
              </w:rPr>
            </w:pPr>
            <w:r w:rsidRPr="005452C5">
              <w:rPr>
                <w:szCs w:val="20"/>
              </w:rPr>
              <w:t>484,90</w:t>
            </w:r>
          </w:p>
        </w:tc>
        <w:tc>
          <w:tcPr>
            <w:tcW w:w="1437" w:type="dxa"/>
            <w:tcBorders>
              <w:top w:val="single" w:sz="4" w:space="0" w:color="auto"/>
              <w:left w:val="single" w:sz="4" w:space="0" w:color="auto"/>
              <w:bottom w:val="single" w:sz="4" w:space="0" w:color="auto"/>
              <w:right w:val="single" w:sz="4" w:space="0" w:color="auto"/>
            </w:tcBorders>
            <w:vAlign w:val="center"/>
          </w:tcPr>
          <w:p w14:paraId="774C2DE6" w14:textId="77777777" w:rsidR="008B236B" w:rsidRPr="005452C5" w:rsidRDefault="008B236B" w:rsidP="00EF1C3E">
            <w:pPr>
              <w:spacing w:after="0"/>
              <w:ind w:hanging="22"/>
              <w:jc w:val="center"/>
              <w:rPr>
                <w:rFonts w:cstheme="minorHAnsi"/>
                <w:szCs w:val="20"/>
              </w:rPr>
            </w:pPr>
            <w:r w:rsidRPr="005452C5">
              <w:rPr>
                <w:szCs w:val="20"/>
              </w:rPr>
              <w:t>956,33</w:t>
            </w:r>
            <w:r w:rsidRPr="005452C5">
              <w:rPr>
                <w:szCs w:val="20"/>
                <w:vertAlign w:val="superscript"/>
              </w:rPr>
              <w:t>1)</w:t>
            </w:r>
          </w:p>
        </w:tc>
      </w:tr>
      <w:tr w:rsidR="008B236B" w:rsidRPr="003A771D" w14:paraId="21CEC3ED" w14:textId="77777777" w:rsidTr="00EF1C3E">
        <w:trPr>
          <w:jc w:val="center"/>
        </w:trPr>
        <w:tc>
          <w:tcPr>
            <w:tcW w:w="257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7F7F9239" w14:textId="77777777" w:rsidR="008B236B" w:rsidRPr="006B7422" w:rsidRDefault="008B236B" w:rsidP="00EF1C3E">
            <w:pPr>
              <w:spacing w:after="0"/>
              <w:ind w:firstLine="0"/>
              <w:jc w:val="center"/>
              <w:rPr>
                <w:rFonts w:eastAsia="Times New Roman" w:cstheme="minorHAnsi"/>
                <w:b/>
                <w:bCs/>
                <w:color w:val="000000"/>
                <w:szCs w:val="20"/>
                <w:lang w:eastAsia="pl-PL"/>
              </w:rPr>
            </w:pPr>
            <w:r w:rsidRPr="006B7422">
              <w:rPr>
                <w:rFonts w:eastAsia="Times New Roman" w:cstheme="minorHAnsi"/>
                <w:b/>
                <w:bCs/>
                <w:color w:val="000000"/>
                <w:szCs w:val="20"/>
                <w:lang w:eastAsia="pl-PL"/>
              </w:rPr>
              <w:t>powiat wyszkowski</w:t>
            </w:r>
          </w:p>
        </w:tc>
        <w:tc>
          <w:tcPr>
            <w:tcW w:w="1160" w:type="dxa"/>
            <w:tcBorders>
              <w:top w:val="single" w:sz="4" w:space="0" w:color="auto"/>
              <w:left w:val="single" w:sz="2" w:space="0" w:color="CCCCCC"/>
              <w:bottom w:val="single" w:sz="4" w:space="0" w:color="auto"/>
              <w:right w:val="single" w:sz="4" w:space="0" w:color="auto"/>
            </w:tcBorders>
            <w:shd w:val="clear" w:color="auto" w:fill="EDEDED" w:themeFill="accent3" w:themeFillTint="33"/>
            <w:vAlign w:val="center"/>
          </w:tcPr>
          <w:p w14:paraId="5C19986E" w14:textId="77777777" w:rsidR="008B236B" w:rsidRPr="005452C5" w:rsidRDefault="008B236B" w:rsidP="00EF1C3E">
            <w:pPr>
              <w:spacing w:after="0"/>
              <w:ind w:firstLine="0"/>
              <w:jc w:val="center"/>
              <w:rPr>
                <w:rFonts w:cstheme="minorHAnsi"/>
                <w:b/>
                <w:bCs/>
                <w:szCs w:val="20"/>
              </w:rPr>
            </w:pPr>
            <w:r w:rsidRPr="005452C5">
              <w:rPr>
                <w:rFonts w:cstheme="minorHAnsi"/>
                <w:b/>
                <w:bCs/>
                <w:szCs w:val="20"/>
              </w:rPr>
              <w:t>5 832,789</w:t>
            </w:r>
          </w:p>
        </w:tc>
        <w:tc>
          <w:tcPr>
            <w:tcW w:w="143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5CF99A63" w14:textId="77777777" w:rsidR="008B236B" w:rsidRPr="005452C5" w:rsidRDefault="008B236B" w:rsidP="00EF1C3E">
            <w:pPr>
              <w:spacing w:after="0"/>
              <w:ind w:firstLine="40"/>
              <w:jc w:val="center"/>
              <w:rPr>
                <w:rFonts w:cstheme="minorHAnsi"/>
                <w:b/>
                <w:bCs/>
                <w:szCs w:val="20"/>
              </w:rPr>
            </w:pPr>
            <w:r w:rsidRPr="005452C5">
              <w:rPr>
                <w:b/>
                <w:bCs/>
                <w:szCs w:val="20"/>
              </w:rPr>
              <w:t>4 105,982</w:t>
            </w:r>
          </w:p>
        </w:tc>
        <w:tc>
          <w:tcPr>
            <w:tcW w:w="1223"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6EA4AD6A" w14:textId="77777777" w:rsidR="008B236B" w:rsidRPr="005452C5" w:rsidRDefault="008B236B" w:rsidP="00EF1C3E">
            <w:pPr>
              <w:spacing w:after="0"/>
              <w:ind w:firstLine="0"/>
              <w:jc w:val="center"/>
              <w:rPr>
                <w:rFonts w:cstheme="minorHAnsi"/>
                <w:b/>
                <w:bCs/>
                <w:szCs w:val="20"/>
              </w:rPr>
            </w:pPr>
            <w:r w:rsidRPr="005452C5">
              <w:rPr>
                <w:b/>
                <w:bCs/>
                <w:szCs w:val="20"/>
              </w:rPr>
              <w:t>3 809,362</w:t>
            </w:r>
          </w:p>
        </w:tc>
        <w:tc>
          <w:tcPr>
            <w:tcW w:w="122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3E9DB976" w14:textId="77777777" w:rsidR="008B236B" w:rsidRPr="005452C5" w:rsidRDefault="008B236B" w:rsidP="00EF1C3E">
            <w:pPr>
              <w:spacing w:after="0"/>
              <w:ind w:firstLine="92"/>
              <w:jc w:val="center"/>
              <w:rPr>
                <w:rFonts w:cstheme="minorHAnsi"/>
                <w:b/>
                <w:bCs/>
                <w:szCs w:val="20"/>
              </w:rPr>
            </w:pPr>
            <w:r w:rsidRPr="005452C5">
              <w:rPr>
                <w:b/>
                <w:bCs/>
                <w:szCs w:val="20"/>
              </w:rPr>
              <w:t>3 886,1395</w:t>
            </w:r>
          </w:p>
        </w:tc>
        <w:tc>
          <w:tcPr>
            <w:tcW w:w="143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43E0CABE" w14:textId="77777777" w:rsidR="008B236B" w:rsidRPr="005452C5" w:rsidRDefault="008B236B" w:rsidP="00EF1C3E">
            <w:pPr>
              <w:spacing w:after="0"/>
              <w:ind w:hanging="22"/>
              <w:jc w:val="center"/>
              <w:rPr>
                <w:rFonts w:cstheme="minorHAnsi"/>
                <w:b/>
                <w:bCs/>
                <w:szCs w:val="20"/>
              </w:rPr>
            </w:pPr>
            <w:r w:rsidRPr="005452C5">
              <w:rPr>
                <w:b/>
                <w:bCs/>
                <w:szCs w:val="20"/>
              </w:rPr>
              <w:t>6 780,534</w:t>
            </w:r>
          </w:p>
        </w:tc>
      </w:tr>
      <w:tr w:rsidR="008B236B" w:rsidRPr="003A771D" w14:paraId="2E3BC84B" w14:textId="77777777" w:rsidTr="00EF1C3E">
        <w:trPr>
          <w:trHeight w:val="478"/>
          <w:jc w:val="center"/>
        </w:trPr>
        <w:tc>
          <w:tcPr>
            <w:tcW w:w="257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143F19F7" w14:textId="77777777" w:rsidR="008B236B" w:rsidRPr="00347FEE" w:rsidRDefault="008B236B" w:rsidP="00EF1C3E">
            <w:pPr>
              <w:spacing w:after="0"/>
              <w:ind w:firstLine="0"/>
              <w:jc w:val="center"/>
              <w:rPr>
                <w:rFonts w:eastAsia="Times New Roman" w:cstheme="minorHAnsi"/>
                <w:b/>
                <w:bCs/>
                <w:color w:val="000000"/>
                <w:szCs w:val="20"/>
                <w:lang w:eastAsia="pl-PL"/>
              </w:rPr>
            </w:pPr>
            <w:r w:rsidRPr="00347FEE">
              <w:rPr>
                <w:rFonts w:eastAsia="Times New Roman" w:cstheme="minorHAnsi"/>
                <w:b/>
                <w:bCs/>
                <w:color w:val="000000"/>
                <w:szCs w:val="20"/>
                <w:lang w:eastAsia="pl-PL"/>
              </w:rPr>
              <w:t>RAZEM</w:t>
            </w:r>
          </w:p>
        </w:tc>
        <w:tc>
          <w:tcPr>
            <w:tcW w:w="1160" w:type="dxa"/>
            <w:tcBorders>
              <w:top w:val="single" w:sz="4" w:space="0" w:color="auto"/>
              <w:left w:val="single" w:sz="2" w:space="0" w:color="CCCCCC"/>
              <w:bottom w:val="single" w:sz="4" w:space="0" w:color="auto"/>
              <w:right w:val="single" w:sz="4" w:space="0" w:color="auto"/>
            </w:tcBorders>
            <w:shd w:val="clear" w:color="auto" w:fill="EDEDED" w:themeFill="accent3" w:themeFillTint="33"/>
            <w:vAlign w:val="center"/>
          </w:tcPr>
          <w:p w14:paraId="53D3DB6A" w14:textId="77777777" w:rsidR="008B236B" w:rsidRPr="005452C5" w:rsidRDefault="008B236B" w:rsidP="00EF1C3E">
            <w:pPr>
              <w:spacing w:after="0"/>
              <w:ind w:firstLine="0"/>
              <w:jc w:val="center"/>
              <w:rPr>
                <w:b/>
                <w:bCs/>
                <w:szCs w:val="20"/>
              </w:rPr>
            </w:pPr>
            <w:r w:rsidRPr="005452C5">
              <w:rPr>
                <w:b/>
                <w:bCs/>
                <w:szCs w:val="20"/>
              </w:rPr>
              <w:t>14 109,676</w:t>
            </w:r>
          </w:p>
        </w:tc>
        <w:tc>
          <w:tcPr>
            <w:tcW w:w="143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019564AD" w14:textId="77777777" w:rsidR="008B236B" w:rsidRPr="005452C5" w:rsidRDefault="008B236B" w:rsidP="00EF1C3E">
            <w:pPr>
              <w:spacing w:after="0"/>
              <w:ind w:firstLine="40"/>
              <w:jc w:val="center"/>
              <w:rPr>
                <w:b/>
                <w:bCs/>
                <w:szCs w:val="20"/>
              </w:rPr>
            </w:pPr>
            <w:r w:rsidRPr="005452C5">
              <w:rPr>
                <w:b/>
                <w:bCs/>
                <w:szCs w:val="20"/>
              </w:rPr>
              <w:t>16 613,447</w:t>
            </w:r>
          </w:p>
        </w:tc>
        <w:tc>
          <w:tcPr>
            <w:tcW w:w="1223"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5B43FB4A" w14:textId="77777777" w:rsidR="008B236B" w:rsidRPr="005452C5" w:rsidRDefault="008B236B" w:rsidP="00EF1C3E">
            <w:pPr>
              <w:spacing w:after="0"/>
              <w:ind w:firstLine="0"/>
              <w:jc w:val="center"/>
              <w:rPr>
                <w:b/>
                <w:bCs/>
                <w:szCs w:val="20"/>
              </w:rPr>
            </w:pPr>
            <w:r w:rsidRPr="005452C5">
              <w:rPr>
                <w:b/>
                <w:bCs/>
                <w:szCs w:val="20"/>
              </w:rPr>
              <w:t>17 188,466</w:t>
            </w:r>
          </w:p>
        </w:tc>
        <w:tc>
          <w:tcPr>
            <w:tcW w:w="122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5A0C39CC" w14:textId="77777777" w:rsidR="008B236B" w:rsidRPr="005452C5" w:rsidRDefault="008B236B" w:rsidP="00EF1C3E">
            <w:pPr>
              <w:spacing w:after="0"/>
              <w:ind w:firstLine="92"/>
              <w:jc w:val="center"/>
              <w:rPr>
                <w:b/>
                <w:bCs/>
                <w:szCs w:val="20"/>
              </w:rPr>
            </w:pPr>
            <w:r w:rsidRPr="005452C5">
              <w:rPr>
                <w:b/>
                <w:bCs/>
                <w:szCs w:val="20"/>
              </w:rPr>
              <w:t>18 186,3195</w:t>
            </w:r>
          </w:p>
        </w:tc>
        <w:tc>
          <w:tcPr>
            <w:tcW w:w="143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22122C57" w14:textId="77777777" w:rsidR="008B236B" w:rsidRPr="005452C5" w:rsidRDefault="008B236B" w:rsidP="00EF1C3E">
            <w:pPr>
              <w:spacing w:after="0"/>
              <w:ind w:hanging="22"/>
              <w:jc w:val="center"/>
              <w:rPr>
                <w:b/>
                <w:bCs/>
                <w:szCs w:val="20"/>
              </w:rPr>
            </w:pPr>
            <w:r w:rsidRPr="005452C5">
              <w:rPr>
                <w:b/>
                <w:bCs/>
                <w:szCs w:val="20"/>
              </w:rPr>
              <w:t>21 029,504</w:t>
            </w:r>
          </w:p>
        </w:tc>
      </w:tr>
    </w:tbl>
    <w:p w14:paraId="467FB20C" w14:textId="77777777" w:rsidR="008B236B" w:rsidRPr="00852D59" w:rsidRDefault="008B236B" w:rsidP="008B236B">
      <w:pPr>
        <w:rPr>
          <w:sz w:val="18"/>
          <w:szCs w:val="18"/>
          <w:lang w:eastAsia="zh-CN" w:bidi="hi-IN"/>
        </w:rPr>
      </w:pPr>
      <w:r w:rsidRPr="005304A3">
        <w:rPr>
          <w:sz w:val="18"/>
          <w:szCs w:val="18"/>
          <w:vertAlign w:val="superscript"/>
          <w:lang w:eastAsia="zh-CN" w:bidi="hi-IN"/>
        </w:rPr>
        <w:t>1)</w:t>
      </w:r>
      <w:r w:rsidRPr="005304A3">
        <w:rPr>
          <w:sz w:val="18"/>
          <w:szCs w:val="18"/>
          <w:lang w:eastAsia="zh-CN" w:bidi="hi-IN"/>
        </w:rPr>
        <w:t xml:space="preserve"> </w:t>
      </w:r>
      <w:r w:rsidRPr="00852D59">
        <w:rPr>
          <w:sz w:val="18"/>
          <w:szCs w:val="18"/>
          <w:lang w:eastAsia="zh-CN" w:bidi="hi-IN"/>
        </w:rPr>
        <w:t>dane GUS</w:t>
      </w:r>
    </w:p>
    <w:p w14:paraId="725DAD9B" w14:textId="7277AD0A" w:rsidR="00866CE9" w:rsidRPr="00D93CD6" w:rsidRDefault="008B236B" w:rsidP="00B22A68">
      <w:pPr>
        <w:jc w:val="center"/>
        <w:rPr>
          <w:i/>
          <w:iCs/>
          <w:szCs w:val="20"/>
          <w:lang w:eastAsia="zh-CN" w:bidi="hi-IN"/>
        </w:rPr>
      </w:pPr>
      <w:r w:rsidRPr="00852D59">
        <w:rPr>
          <w:i/>
          <w:iCs/>
          <w:szCs w:val="20"/>
          <w:lang w:eastAsia="zh-CN" w:bidi="hi-IN"/>
        </w:rPr>
        <w:t xml:space="preserve">Źródło: GUS, </w:t>
      </w:r>
      <w:r w:rsidRPr="00852D59">
        <w:rPr>
          <w:i/>
          <w:iCs/>
          <w:szCs w:val="20"/>
          <w:lang w:eastAsia="pl-PL"/>
        </w:rPr>
        <w:t xml:space="preserve">Analizy stanu gospodarki odpadami komunalnymi na terenie Gminy Wyszków, Gminy Brańszczyk, </w:t>
      </w:r>
      <w:r w:rsidRPr="00347CDB">
        <w:rPr>
          <w:i/>
          <w:iCs/>
          <w:szCs w:val="20"/>
          <w:lang w:eastAsia="pl-PL"/>
        </w:rPr>
        <w:t>Gminy Rząśnik, Gminy Somianka, Gminy Zabrodzie</w:t>
      </w:r>
    </w:p>
    <w:p w14:paraId="5A67395E" w14:textId="77777777" w:rsidR="00A53ABD" w:rsidRPr="00D93CD6" w:rsidRDefault="00A53ABD" w:rsidP="00D93CD6">
      <w:pPr>
        <w:spacing w:after="0"/>
        <w:rPr>
          <w:b/>
          <w:bCs/>
          <w:i/>
          <w:iCs/>
          <w:szCs w:val="20"/>
          <w:lang w:eastAsia="pl-PL"/>
        </w:rPr>
      </w:pPr>
      <w:r w:rsidRPr="00D93CD6">
        <w:rPr>
          <w:b/>
          <w:bCs/>
          <w:i/>
          <w:iCs/>
          <w:szCs w:val="20"/>
          <w:lang w:eastAsia="pl-PL"/>
        </w:rPr>
        <w:t>Wymagane poziomy recyklingu i odzysku</w:t>
      </w:r>
    </w:p>
    <w:p w14:paraId="5F810C5E" w14:textId="77777777" w:rsidR="005D28C6" w:rsidRPr="003215E9" w:rsidRDefault="00A53ABD" w:rsidP="005D28C6">
      <w:pPr>
        <w:tabs>
          <w:tab w:val="left" w:pos="567"/>
        </w:tabs>
        <w:spacing w:after="0"/>
        <w:rPr>
          <w:szCs w:val="20"/>
        </w:rPr>
      </w:pPr>
      <w:r w:rsidRPr="00D93CD6">
        <w:rPr>
          <w:szCs w:val="20"/>
        </w:rPr>
        <w:tab/>
      </w:r>
      <w:r w:rsidR="005D28C6" w:rsidRPr="003215E9">
        <w:rPr>
          <w:szCs w:val="20"/>
        </w:rPr>
        <w:t xml:space="preserve">Jednym z głównych celów wdrażanego systemu gospodarki odpadami komunalnymi jest zrealizowanie obowiązków wynikających z dyrektyw unijnych, czyli osiągnięcie we wskazanym terminie odpowiedniego </w:t>
      </w:r>
      <w:r w:rsidR="005D28C6" w:rsidRPr="003215E9">
        <w:rPr>
          <w:szCs w:val="20"/>
          <w:lang w:eastAsia="pl-PL"/>
        </w:rPr>
        <w:t>poziomu przygotowania do ponownego użycia i recyklingu odpadów komunalnych</w:t>
      </w:r>
      <w:r w:rsidR="005D28C6" w:rsidRPr="003215E9">
        <w:rPr>
          <w:szCs w:val="20"/>
        </w:rPr>
        <w:t xml:space="preserve">. Gminy były zobowiązane osiągnąć w roku 2023 następujący poziom: </w:t>
      </w:r>
    </w:p>
    <w:p w14:paraId="74C45CC5" w14:textId="77777777" w:rsidR="005D28C6" w:rsidRPr="005D28C6" w:rsidRDefault="005D28C6" w:rsidP="00A04EF4">
      <w:pPr>
        <w:pStyle w:val="Akapitzlist"/>
        <w:numPr>
          <w:ilvl w:val="0"/>
          <w:numId w:val="96"/>
        </w:numPr>
        <w:spacing w:after="160"/>
        <w:ind w:left="567" w:hanging="283"/>
        <w:rPr>
          <w:szCs w:val="20"/>
        </w:rPr>
      </w:pPr>
      <w:r w:rsidRPr="005D28C6">
        <w:rPr>
          <w:szCs w:val="20"/>
          <w:lang w:eastAsia="pl-PL"/>
        </w:rPr>
        <w:t xml:space="preserve">przygotowania do ponownego użycia i recyklingu odpadów komunalnych </w:t>
      </w:r>
      <w:r w:rsidRPr="005D28C6">
        <w:rPr>
          <w:szCs w:val="20"/>
        </w:rPr>
        <w:t>w wysokości co najmniej 35% wagowo.</w:t>
      </w:r>
    </w:p>
    <w:p w14:paraId="2C27DD9D" w14:textId="7ABD1583" w:rsidR="005D28C6" w:rsidRPr="003215E9" w:rsidRDefault="005D28C6" w:rsidP="00EF1C3E">
      <w:pPr>
        <w:pStyle w:val="Legenda"/>
        <w:keepNext/>
        <w:spacing w:after="0"/>
        <w:ind w:firstLine="0"/>
        <w:jc w:val="both"/>
        <w:rPr>
          <w:b w:val="0"/>
          <w:bCs w:val="0"/>
          <w:i w:val="0"/>
          <w:iCs/>
        </w:rPr>
      </w:pPr>
      <w:bookmarkStart w:id="136" w:name="_Toc176261414"/>
      <w:bookmarkStart w:id="137" w:name="_Toc177721383"/>
      <w:r w:rsidRPr="003215E9">
        <w:rPr>
          <w:i w:val="0"/>
        </w:rPr>
        <w:t xml:space="preserve">Tabela </w:t>
      </w:r>
      <w:r w:rsidRPr="003215E9">
        <w:rPr>
          <w:b w:val="0"/>
          <w:bCs w:val="0"/>
          <w:i w:val="0"/>
          <w:iCs/>
        </w:rPr>
        <w:fldChar w:fldCharType="begin"/>
      </w:r>
      <w:r w:rsidRPr="003215E9">
        <w:rPr>
          <w:i w:val="0"/>
        </w:rPr>
        <w:instrText xml:space="preserve"> SEQ Tabela \* ARABIC </w:instrText>
      </w:r>
      <w:r w:rsidRPr="003215E9">
        <w:rPr>
          <w:b w:val="0"/>
          <w:bCs w:val="0"/>
          <w:i w:val="0"/>
          <w:iCs/>
        </w:rPr>
        <w:fldChar w:fldCharType="separate"/>
      </w:r>
      <w:r w:rsidR="007A339E">
        <w:rPr>
          <w:i w:val="0"/>
          <w:noProof/>
        </w:rPr>
        <w:t>23</w:t>
      </w:r>
      <w:r w:rsidRPr="003215E9">
        <w:rPr>
          <w:b w:val="0"/>
          <w:bCs w:val="0"/>
          <w:i w:val="0"/>
          <w:iCs/>
        </w:rPr>
        <w:fldChar w:fldCharType="end"/>
      </w:r>
      <w:r w:rsidRPr="003215E9">
        <w:rPr>
          <w:i w:val="0"/>
        </w:rPr>
        <w:t>. Wartości poziomów przygotowania do ponownego użycia i recyklingu odpadów komunalnych w gminach powiatu wyszkowskiego</w:t>
      </w:r>
      <w:bookmarkEnd w:id="136"/>
      <w:bookmarkEnd w:id="137"/>
    </w:p>
    <w:tbl>
      <w:tblPr>
        <w:tblStyle w:val="Tabela-Siatka"/>
        <w:tblW w:w="0" w:type="auto"/>
        <w:tblLook w:val="04A0" w:firstRow="1" w:lastRow="0" w:firstColumn="1" w:lastColumn="0" w:noHBand="0" w:noVBand="1"/>
      </w:tblPr>
      <w:tblGrid>
        <w:gridCol w:w="3114"/>
        <w:gridCol w:w="2126"/>
        <w:gridCol w:w="1843"/>
        <w:gridCol w:w="1977"/>
      </w:tblGrid>
      <w:tr w:rsidR="005D28C6" w:rsidRPr="003A771D" w14:paraId="4E9269AF" w14:textId="77777777" w:rsidTr="005D28C6">
        <w:trPr>
          <w:tblHeader/>
        </w:trPr>
        <w:tc>
          <w:tcPr>
            <w:tcW w:w="3114" w:type="dxa"/>
            <w:vMerge w:val="restart"/>
            <w:shd w:val="clear" w:color="auto" w:fill="EDEDED" w:themeFill="accent3" w:themeFillTint="33"/>
            <w:vAlign w:val="center"/>
          </w:tcPr>
          <w:p w14:paraId="106DA72E" w14:textId="77777777" w:rsidR="005D28C6" w:rsidRPr="003215E9" w:rsidRDefault="005D28C6" w:rsidP="00EF1C3E">
            <w:pPr>
              <w:spacing w:after="0"/>
              <w:ind w:firstLine="30"/>
              <w:jc w:val="center"/>
              <w:rPr>
                <w:b/>
                <w:bCs/>
                <w:szCs w:val="20"/>
              </w:rPr>
            </w:pPr>
            <w:r w:rsidRPr="003215E9">
              <w:rPr>
                <w:b/>
                <w:bCs/>
                <w:szCs w:val="20"/>
              </w:rPr>
              <w:t>Jednostka administracyjna</w:t>
            </w:r>
          </w:p>
        </w:tc>
        <w:tc>
          <w:tcPr>
            <w:tcW w:w="5946" w:type="dxa"/>
            <w:gridSpan w:val="3"/>
            <w:shd w:val="clear" w:color="auto" w:fill="EDEDED" w:themeFill="accent3" w:themeFillTint="33"/>
            <w:vAlign w:val="center"/>
          </w:tcPr>
          <w:p w14:paraId="59B34CB4" w14:textId="77777777" w:rsidR="005D28C6" w:rsidRPr="003215E9" w:rsidRDefault="005D28C6" w:rsidP="00EF1C3E">
            <w:pPr>
              <w:spacing w:after="0"/>
              <w:ind w:firstLine="36"/>
              <w:jc w:val="center"/>
              <w:rPr>
                <w:b/>
                <w:bCs/>
                <w:szCs w:val="20"/>
              </w:rPr>
            </w:pPr>
            <w:r w:rsidRPr="003215E9">
              <w:rPr>
                <w:b/>
                <w:bCs/>
                <w:szCs w:val="20"/>
              </w:rPr>
              <w:t>Poziom przygotowania do ponownego użycia i recyklingu odpadów komunalnych</w:t>
            </w:r>
          </w:p>
        </w:tc>
      </w:tr>
      <w:tr w:rsidR="005D28C6" w:rsidRPr="003A771D" w14:paraId="4C26EB8C" w14:textId="77777777" w:rsidTr="005D28C6">
        <w:trPr>
          <w:tblHeader/>
        </w:trPr>
        <w:tc>
          <w:tcPr>
            <w:tcW w:w="3114" w:type="dxa"/>
            <w:vMerge/>
            <w:shd w:val="clear" w:color="auto" w:fill="EDEDED" w:themeFill="accent3" w:themeFillTint="33"/>
            <w:vAlign w:val="center"/>
          </w:tcPr>
          <w:p w14:paraId="61ED45AC" w14:textId="77777777" w:rsidR="005D28C6" w:rsidRPr="003A771D" w:rsidRDefault="005D28C6" w:rsidP="00EF1C3E">
            <w:pPr>
              <w:spacing w:after="0"/>
              <w:ind w:firstLine="30"/>
              <w:jc w:val="center"/>
              <w:rPr>
                <w:b/>
                <w:bCs/>
                <w:szCs w:val="20"/>
                <w:highlight w:val="yellow"/>
              </w:rPr>
            </w:pPr>
          </w:p>
        </w:tc>
        <w:tc>
          <w:tcPr>
            <w:tcW w:w="2126" w:type="dxa"/>
            <w:shd w:val="clear" w:color="auto" w:fill="EDEDED" w:themeFill="accent3" w:themeFillTint="33"/>
            <w:vAlign w:val="center"/>
          </w:tcPr>
          <w:p w14:paraId="6696D549" w14:textId="77777777" w:rsidR="005D28C6" w:rsidRPr="003215E9" w:rsidRDefault="005D28C6" w:rsidP="00EF1C3E">
            <w:pPr>
              <w:spacing w:after="0"/>
              <w:ind w:firstLine="36"/>
              <w:jc w:val="center"/>
              <w:rPr>
                <w:b/>
                <w:bCs/>
                <w:szCs w:val="20"/>
              </w:rPr>
            </w:pPr>
            <w:r w:rsidRPr="003215E9">
              <w:rPr>
                <w:b/>
                <w:bCs/>
                <w:szCs w:val="20"/>
              </w:rPr>
              <w:t>Wymagany do osiągnięcia poziom w 202</w:t>
            </w:r>
            <w:r>
              <w:rPr>
                <w:b/>
                <w:bCs/>
                <w:szCs w:val="20"/>
              </w:rPr>
              <w:t>3</w:t>
            </w:r>
            <w:r w:rsidRPr="003215E9">
              <w:rPr>
                <w:b/>
                <w:bCs/>
                <w:szCs w:val="20"/>
              </w:rPr>
              <w:t xml:space="preserve"> roku</w:t>
            </w:r>
          </w:p>
        </w:tc>
        <w:tc>
          <w:tcPr>
            <w:tcW w:w="1843" w:type="dxa"/>
            <w:shd w:val="clear" w:color="auto" w:fill="EDEDED" w:themeFill="accent3" w:themeFillTint="33"/>
            <w:vAlign w:val="center"/>
          </w:tcPr>
          <w:p w14:paraId="438150BF" w14:textId="77777777" w:rsidR="005D28C6" w:rsidRPr="003215E9" w:rsidRDefault="005D28C6" w:rsidP="00EF1C3E">
            <w:pPr>
              <w:spacing w:after="0"/>
              <w:ind w:firstLine="36"/>
              <w:jc w:val="center"/>
              <w:rPr>
                <w:b/>
                <w:bCs/>
                <w:szCs w:val="20"/>
              </w:rPr>
            </w:pPr>
            <w:r w:rsidRPr="003215E9">
              <w:rPr>
                <w:b/>
                <w:bCs/>
                <w:szCs w:val="20"/>
              </w:rPr>
              <w:t>Poziom osiągnięty przez Gminę w [%]</w:t>
            </w:r>
          </w:p>
        </w:tc>
        <w:tc>
          <w:tcPr>
            <w:tcW w:w="1977" w:type="dxa"/>
            <w:shd w:val="clear" w:color="auto" w:fill="EDEDED" w:themeFill="accent3" w:themeFillTint="33"/>
            <w:vAlign w:val="center"/>
          </w:tcPr>
          <w:p w14:paraId="5303998F" w14:textId="77777777" w:rsidR="005D28C6" w:rsidRPr="003215E9" w:rsidRDefault="005D28C6" w:rsidP="00EF1C3E">
            <w:pPr>
              <w:spacing w:after="0"/>
              <w:ind w:firstLine="36"/>
              <w:jc w:val="center"/>
              <w:rPr>
                <w:b/>
                <w:bCs/>
                <w:szCs w:val="20"/>
              </w:rPr>
            </w:pPr>
            <w:r w:rsidRPr="003215E9">
              <w:rPr>
                <w:b/>
                <w:bCs/>
                <w:szCs w:val="20"/>
              </w:rPr>
              <w:t>Status</w:t>
            </w:r>
          </w:p>
        </w:tc>
      </w:tr>
      <w:tr w:rsidR="005D28C6" w:rsidRPr="000C71AF" w14:paraId="79783094" w14:textId="77777777" w:rsidTr="00EF1C3E">
        <w:trPr>
          <w:trHeight w:val="47"/>
        </w:trPr>
        <w:tc>
          <w:tcPr>
            <w:tcW w:w="3114" w:type="dxa"/>
            <w:vAlign w:val="center"/>
          </w:tcPr>
          <w:p w14:paraId="0C274995" w14:textId="77777777" w:rsidR="005D28C6" w:rsidRPr="000C71AF" w:rsidRDefault="005D28C6" w:rsidP="00EF1C3E">
            <w:pPr>
              <w:spacing w:after="0"/>
              <w:ind w:firstLine="30"/>
              <w:jc w:val="center"/>
              <w:rPr>
                <w:szCs w:val="20"/>
              </w:rPr>
            </w:pPr>
            <w:r w:rsidRPr="000C71AF">
              <w:rPr>
                <w:rFonts w:eastAsia="Times New Roman" w:cstheme="minorHAnsi"/>
                <w:color w:val="000000"/>
                <w:szCs w:val="20"/>
                <w:lang w:eastAsia="pl-PL"/>
              </w:rPr>
              <w:t>Gmina miejsko-wiejska Wyszków</w:t>
            </w:r>
          </w:p>
        </w:tc>
        <w:tc>
          <w:tcPr>
            <w:tcW w:w="2126" w:type="dxa"/>
            <w:vMerge w:val="restart"/>
            <w:vAlign w:val="center"/>
          </w:tcPr>
          <w:p w14:paraId="5A3E85EF" w14:textId="77777777" w:rsidR="005D28C6" w:rsidRPr="000C71AF" w:rsidRDefault="005D28C6" w:rsidP="00EF1C3E">
            <w:pPr>
              <w:spacing w:after="0"/>
              <w:ind w:firstLine="36"/>
              <w:jc w:val="center"/>
              <w:rPr>
                <w:szCs w:val="20"/>
              </w:rPr>
            </w:pPr>
            <w:r w:rsidRPr="000C71AF">
              <w:rPr>
                <w:szCs w:val="20"/>
              </w:rPr>
              <w:t>35%</w:t>
            </w:r>
          </w:p>
        </w:tc>
        <w:tc>
          <w:tcPr>
            <w:tcW w:w="1843" w:type="dxa"/>
            <w:vAlign w:val="center"/>
          </w:tcPr>
          <w:p w14:paraId="2BA5137E" w14:textId="77777777" w:rsidR="005D28C6" w:rsidRPr="000C71AF" w:rsidRDefault="005D28C6" w:rsidP="00EF1C3E">
            <w:pPr>
              <w:spacing w:after="0"/>
              <w:ind w:firstLine="36"/>
              <w:jc w:val="center"/>
              <w:rPr>
                <w:szCs w:val="20"/>
              </w:rPr>
            </w:pPr>
            <w:r w:rsidRPr="000C71AF">
              <w:rPr>
                <w:szCs w:val="20"/>
              </w:rPr>
              <w:t>23,46</w:t>
            </w:r>
          </w:p>
        </w:tc>
        <w:tc>
          <w:tcPr>
            <w:tcW w:w="1977" w:type="dxa"/>
            <w:vAlign w:val="center"/>
          </w:tcPr>
          <w:p w14:paraId="76E9914D" w14:textId="77777777" w:rsidR="005D28C6" w:rsidRPr="000C71AF" w:rsidRDefault="005D28C6" w:rsidP="00EF1C3E">
            <w:pPr>
              <w:spacing w:after="0"/>
              <w:ind w:firstLine="36"/>
              <w:jc w:val="center"/>
              <w:rPr>
                <w:szCs w:val="20"/>
              </w:rPr>
            </w:pPr>
            <w:r w:rsidRPr="000C71AF">
              <w:rPr>
                <w:szCs w:val="20"/>
              </w:rPr>
              <w:t>Nieosiągnięty</w:t>
            </w:r>
          </w:p>
        </w:tc>
      </w:tr>
      <w:tr w:rsidR="005D28C6" w:rsidRPr="000C71AF" w14:paraId="2E883D79" w14:textId="77777777" w:rsidTr="00902C08">
        <w:tc>
          <w:tcPr>
            <w:tcW w:w="3114" w:type="dxa"/>
            <w:vAlign w:val="center"/>
          </w:tcPr>
          <w:p w14:paraId="12EC967A" w14:textId="77777777" w:rsidR="005D28C6" w:rsidRPr="000C71AF" w:rsidRDefault="005D28C6" w:rsidP="00EF1C3E">
            <w:pPr>
              <w:spacing w:after="0"/>
              <w:ind w:firstLine="30"/>
              <w:jc w:val="center"/>
              <w:rPr>
                <w:szCs w:val="20"/>
              </w:rPr>
            </w:pPr>
            <w:r w:rsidRPr="000C71AF">
              <w:rPr>
                <w:rFonts w:eastAsia="Times New Roman" w:cstheme="minorHAnsi"/>
                <w:color w:val="000000"/>
                <w:szCs w:val="20"/>
                <w:lang w:eastAsia="pl-PL"/>
              </w:rPr>
              <w:lastRenderedPageBreak/>
              <w:t>Gmina wiejska Brańszczyk</w:t>
            </w:r>
          </w:p>
        </w:tc>
        <w:tc>
          <w:tcPr>
            <w:tcW w:w="2126" w:type="dxa"/>
            <w:vMerge/>
            <w:vAlign w:val="center"/>
          </w:tcPr>
          <w:p w14:paraId="195591C7" w14:textId="77777777" w:rsidR="005D28C6" w:rsidRPr="000C71AF" w:rsidRDefault="005D28C6" w:rsidP="005D28C6">
            <w:pPr>
              <w:spacing w:after="0"/>
              <w:jc w:val="center"/>
              <w:rPr>
                <w:szCs w:val="20"/>
              </w:rPr>
            </w:pPr>
          </w:p>
        </w:tc>
        <w:tc>
          <w:tcPr>
            <w:tcW w:w="1843" w:type="dxa"/>
            <w:vAlign w:val="center"/>
          </w:tcPr>
          <w:p w14:paraId="02C62F67" w14:textId="77777777" w:rsidR="005D28C6" w:rsidRPr="000C71AF" w:rsidRDefault="005D28C6" w:rsidP="00EF1C3E">
            <w:pPr>
              <w:spacing w:after="0"/>
              <w:ind w:firstLine="36"/>
              <w:jc w:val="center"/>
              <w:rPr>
                <w:szCs w:val="20"/>
              </w:rPr>
            </w:pPr>
            <w:r w:rsidRPr="000C71AF">
              <w:rPr>
                <w:szCs w:val="20"/>
              </w:rPr>
              <w:t>36,34</w:t>
            </w:r>
          </w:p>
        </w:tc>
        <w:tc>
          <w:tcPr>
            <w:tcW w:w="1977" w:type="dxa"/>
            <w:vAlign w:val="center"/>
          </w:tcPr>
          <w:p w14:paraId="08152710" w14:textId="77777777" w:rsidR="005D28C6" w:rsidRPr="000C71AF" w:rsidRDefault="005D28C6" w:rsidP="00EF1C3E">
            <w:pPr>
              <w:spacing w:after="0"/>
              <w:ind w:firstLine="0"/>
              <w:jc w:val="center"/>
              <w:rPr>
                <w:szCs w:val="20"/>
              </w:rPr>
            </w:pPr>
            <w:r w:rsidRPr="000C71AF">
              <w:rPr>
                <w:szCs w:val="20"/>
              </w:rPr>
              <w:t>Osiągnięty</w:t>
            </w:r>
          </w:p>
        </w:tc>
      </w:tr>
      <w:tr w:rsidR="005D28C6" w:rsidRPr="000C71AF" w14:paraId="26F03D8B" w14:textId="77777777" w:rsidTr="00902C08">
        <w:tc>
          <w:tcPr>
            <w:tcW w:w="3114" w:type="dxa"/>
            <w:vAlign w:val="center"/>
          </w:tcPr>
          <w:p w14:paraId="3BAB1F51" w14:textId="77777777" w:rsidR="005D28C6" w:rsidRPr="000C71AF" w:rsidRDefault="005D28C6" w:rsidP="00EF1C3E">
            <w:pPr>
              <w:spacing w:after="0"/>
              <w:ind w:firstLine="30"/>
              <w:jc w:val="center"/>
              <w:rPr>
                <w:szCs w:val="20"/>
              </w:rPr>
            </w:pPr>
            <w:r w:rsidRPr="000C71AF">
              <w:rPr>
                <w:rFonts w:eastAsia="Times New Roman" w:cstheme="minorHAnsi"/>
                <w:color w:val="000000"/>
                <w:szCs w:val="20"/>
                <w:lang w:eastAsia="pl-PL"/>
              </w:rPr>
              <w:t>Gmina wiejska Długosiodło</w:t>
            </w:r>
          </w:p>
        </w:tc>
        <w:tc>
          <w:tcPr>
            <w:tcW w:w="2126" w:type="dxa"/>
            <w:vMerge/>
            <w:vAlign w:val="center"/>
          </w:tcPr>
          <w:p w14:paraId="2EDD4540" w14:textId="77777777" w:rsidR="005D28C6" w:rsidRPr="000C71AF" w:rsidRDefault="005D28C6" w:rsidP="005D28C6">
            <w:pPr>
              <w:spacing w:after="0"/>
              <w:jc w:val="center"/>
              <w:rPr>
                <w:szCs w:val="20"/>
              </w:rPr>
            </w:pPr>
          </w:p>
        </w:tc>
        <w:tc>
          <w:tcPr>
            <w:tcW w:w="1843" w:type="dxa"/>
            <w:vAlign w:val="center"/>
          </w:tcPr>
          <w:p w14:paraId="79B669BC" w14:textId="77777777" w:rsidR="005D28C6" w:rsidRPr="000C71AF" w:rsidRDefault="005D28C6" w:rsidP="00EF1C3E">
            <w:pPr>
              <w:spacing w:after="0"/>
              <w:ind w:firstLine="36"/>
              <w:jc w:val="center"/>
              <w:rPr>
                <w:szCs w:val="20"/>
              </w:rPr>
            </w:pPr>
            <w:r w:rsidRPr="000C71AF">
              <w:rPr>
                <w:szCs w:val="20"/>
              </w:rPr>
              <w:t>24,51</w:t>
            </w:r>
          </w:p>
        </w:tc>
        <w:tc>
          <w:tcPr>
            <w:tcW w:w="1977" w:type="dxa"/>
            <w:vAlign w:val="center"/>
          </w:tcPr>
          <w:p w14:paraId="6603480E" w14:textId="77777777" w:rsidR="005D28C6" w:rsidRPr="000C71AF" w:rsidRDefault="005D28C6" w:rsidP="00EF1C3E">
            <w:pPr>
              <w:spacing w:after="0"/>
              <w:ind w:firstLine="0"/>
              <w:jc w:val="center"/>
              <w:rPr>
                <w:szCs w:val="20"/>
              </w:rPr>
            </w:pPr>
            <w:r w:rsidRPr="000C71AF">
              <w:rPr>
                <w:szCs w:val="20"/>
              </w:rPr>
              <w:t>Nieosiągnięty</w:t>
            </w:r>
          </w:p>
        </w:tc>
      </w:tr>
      <w:tr w:rsidR="005D28C6" w:rsidRPr="000C71AF" w14:paraId="600DAD44" w14:textId="77777777" w:rsidTr="00902C08">
        <w:tc>
          <w:tcPr>
            <w:tcW w:w="3114" w:type="dxa"/>
            <w:vAlign w:val="center"/>
          </w:tcPr>
          <w:p w14:paraId="6975CC05" w14:textId="77777777" w:rsidR="005D28C6" w:rsidRPr="000C71AF" w:rsidRDefault="005D28C6" w:rsidP="00EF1C3E">
            <w:pPr>
              <w:spacing w:after="0"/>
              <w:ind w:firstLine="30"/>
              <w:jc w:val="center"/>
              <w:rPr>
                <w:szCs w:val="20"/>
              </w:rPr>
            </w:pPr>
            <w:r w:rsidRPr="000C71AF">
              <w:rPr>
                <w:rFonts w:eastAsia="Times New Roman" w:cstheme="minorHAnsi"/>
                <w:color w:val="000000"/>
                <w:szCs w:val="20"/>
                <w:lang w:eastAsia="pl-PL"/>
              </w:rPr>
              <w:t>Gmina wiejska Rząśnik</w:t>
            </w:r>
          </w:p>
        </w:tc>
        <w:tc>
          <w:tcPr>
            <w:tcW w:w="2126" w:type="dxa"/>
            <w:vMerge/>
            <w:vAlign w:val="center"/>
          </w:tcPr>
          <w:p w14:paraId="6720C371" w14:textId="77777777" w:rsidR="005D28C6" w:rsidRPr="000C71AF" w:rsidRDefault="005D28C6" w:rsidP="005D28C6">
            <w:pPr>
              <w:spacing w:after="0"/>
              <w:jc w:val="center"/>
              <w:rPr>
                <w:szCs w:val="20"/>
              </w:rPr>
            </w:pPr>
          </w:p>
        </w:tc>
        <w:tc>
          <w:tcPr>
            <w:tcW w:w="1843" w:type="dxa"/>
            <w:vAlign w:val="center"/>
          </w:tcPr>
          <w:p w14:paraId="6EF6A7E8" w14:textId="77777777" w:rsidR="005D28C6" w:rsidRPr="000C71AF" w:rsidRDefault="005D28C6" w:rsidP="00EF1C3E">
            <w:pPr>
              <w:spacing w:after="0"/>
              <w:ind w:firstLine="36"/>
              <w:jc w:val="center"/>
              <w:rPr>
                <w:szCs w:val="20"/>
              </w:rPr>
            </w:pPr>
            <w:r w:rsidRPr="000C71AF">
              <w:rPr>
                <w:szCs w:val="20"/>
              </w:rPr>
              <w:t>50,12</w:t>
            </w:r>
          </w:p>
        </w:tc>
        <w:tc>
          <w:tcPr>
            <w:tcW w:w="1977" w:type="dxa"/>
            <w:vAlign w:val="center"/>
          </w:tcPr>
          <w:p w14:paraId="079451AA" w14:textId="77777777" w:rsidR="005D28C6" w:rsidRPr="000C71AF" w:rsidRDefault="005D28C6" w:rsidP="00EF1C3E">
            <w:pPr>
              <w:spacing w:after="0"/>
              <w:ind w:firstLine="0"/>
              <w:jc w:val="center"/>
              <w:rPr>
                <w:szCs w:val="20"/>
              </w:rPr>
            </w:pPr>
            <w:r w:rsidRPr="000C71AF">
              <w:rPr>
                <w:szCs w:val="20"/>
              </w:rPr>
              <w:t>Osiągnięty</w:t>
            </w:r>
          </w:p>
        </w:tc>
      </w:tr>
      <w:tr w:rsidR="005D28C6" w:rsidRPr="000C71AF" w14:paraId="2D7BF088" w14:textId="77777777" w:rsidTr="00902C08">
        <w:tc>
          <w:tcPr>
            <w:tcW w:w="3114" w:type="dxa"/>
            <w:vAlign w:val="center"/>
          </w:tcPr>
          <w:p w14:paraId="07BCE0A0" w14:textId="77777777" w:rsidR="005D28C6" w:rsidRPr="000C71AF" w:rsidRDefault="005D28C6" w:rsidP="00EF1C3E">
            <w:pPr>
              <w:spacing w:after="0"/>
              <w:ind w:firstLine="30"/>
              <w:jc w:val="center"/>
              <w:rPr>
                <w:szCs w:val="20"/>
              </w:rPr>
            </w:pPr>
            <w:r w:rsidRPr="000C71AF">
              <w:rPr>
                <w:rFonts w:eastAsia="Times New Roman" w:cstheme="minorHAnsi"/>
                <w:color w:val="000000"/>
                <w:szCs w:val="20"/>
                <w:lang w:eastAsia="pl-PL"/>
              </w:rPr>
              <w:t>Gmina wiejska Somianka</w:t>
            </w:r>
          </w:p>
        </w:tc>
        <w:tc>
          <w:tcPr>
            <w:tcW w:w="2126" w:type="dxa"/>
            <w:vMerge/>
            <w:vAlign w:val="center"/>
          </w:tcPr>
          <w:p w14:paraId="74020235" w14:textId="77777777" w:rsidR="005D28C6" w:rsidRPr="000C71AF" w:rsidRDefault="005D28C6" w:rsidP="005D28C6">
            <w:pPr>
              <w:spacing w:after="0"/>
              <w:jc w:val="center"/>
              <w:rPr>
                <w:szCs w:val="20"/>
              </w:rPr>
            </w:pPr>
          </w:p>
        </w:tc>
        <w:tc>
          <w:tcPr>
            <w:tcW w:w="1843" w:type="dxa"/>
            <w:vAlign w:val="center"/>
          </w:tcPr>
          <w:p w14:paraId="0C1BB247" w14:textId="77777777" w:rsidR="005D28C6" w:rsidRPr="000C71AF" w:rsidRDefault="005D28C6" w:rsidP="00EF1C3E">
            <w:pPr>
              <w:spacing w:after="0"/>
              <w:ind w:firstLine="36"/>
              <w:jc w:val="center"/>
              <w:rPr>
                <w:szCs w:val="20"/>
              </w:rPr>
            </w:pPr>
            <w:r w:rsidRPr="000C71AF">
              <w:rPr>
                <w:szCs w:val="20"/>
              </w:rPr>
              <w:t>27,83</w:t>
            </w:r>
          </w:p>
        </w:tc>
        <w:tc>
          <w:tcPr>
            <w:tcW w:w="1977" w:type="dxa"/>
            <w:vAlign w:val="center"/>
          </w:tcPr>
          <w:p w14:paraId="1D930D8F" w14:textId="77777777" w:rsidR="005D28C6" w:rsidRPr="000C71AF" w:rsidRDefault="005D28C6" w:rsidP="00EF1C3E">
            <w:pPr>
              <w:spacing w:after="0"/>
              <w:ind w:firstLine="0"/>
              <w:jc w:val="center"/>
              <w:rPr>
                <w:szCs w:val="20"/>
              </w:rPr>
            </w:pPr>
            <w:r w:rsidRPr="000C71AF">
              <w:rPr>
                <w:szCs w:val="20"/>
              </w:rPr>
              <w:t>Nieosiągnięty</w:t>
            </w:r>
          </w:p>
        </w:tc>
      </w:tr>
      <w:tr w:rsidR="005D28C6" w:rsidRPr="000C71AF" w14:paraId="7E5A5176" w14:textId="77777777" w:rsidTr="00902C08">
        <w:tc>
          <w:tcPr>
            <w:tcW w:w="3114" w:type="dxa"/>
            <w:vAlign w:val="center"/>
          </w:tcPr>
          <w:p w14:paraId="06C7531F" w14:textId="77777777" w:rsidR="005D28C6" w:rsidRPr="000C71AF" w:rsidRDefault="005D28C6" w:rsidP="00EF1C3E">
            <w:pPr>
              <w:spacing w:after="0"/>
              <w:ind w:firstLine="30"/>
              <w:jc w:val="center"/>
              <w:rPr>
                <w:szCs w:val="20"/>
              </w:rPr>
            </w:pPr>
            <w:r w:rsidRPr="000C71AF">
              <w:rPr>
                <w:rFonts w:eastAsia="Times New Roman" w:cstheme="minorHAnsi"/>
                <w:color w:val="000000"/>
                <w:szCs w:val="20"/>
                <w:lang w:eastAsia="pl-PL"/>
              </w:rPr>
              <w:t>Gmina wiejska Zabrodzie</w:t>
            </w:r>
          </w:p>
        </w:tc>
        <w:tc>
          <w:tcPr>
            <w:tcW w:w="2126" w:type="dxa"/>
            <w:vMerge/>
            <w:vAlign w:val="center"/>
          </w:tcPr>
          <w:p w14:paraId="27CC8B34" w14:textId="77777777" w:rsidR="005D28C6" w:rsidRPr="000C71AF" w:rsidRDefault="005D28C6" w:rsidP="005D28C6">
            <w:pPr>
              <w:spacing w:after="0"/>
              <w:jc w:val="center"/>
              <w:rPr>
                <w:szCs w:val="20"/>
              </w:rPr>
            </w:pPr>
          </w:p>
        </w:tc>
        <w:tc>
          <w:tcPr>
            <w:tcW w:w="1843" w:type="dxa"/>
            <w:vAlign w:val="center"/>
          </w:tcPr>
          <w:p w14:paraId="6D05138B" w14:textId="77777777" w:rsidR="005D28C6" w:rsidRPr="000C71AF" w:rsidRDefault="005D28C6" w:rsidP="00EF1C3E">
            <w:pPr>
              <w:spacing w:after="0"/>
              <w:ind w:firstLine="36"/>
              <w:jc w:val="center"/>
              <w:rPr>
                <w:szCs w:val="20"/>
              </w:rPr>
            </w:pPr>
            <w:r>
              <w:rPr>
                <w:szCs w:val="20"/>
              </w:rPr>
              <w:t>15,59</w:t>
            </w:r>
          </w:p>
        </w:tc>
        <w:tc>
          <w:tcPr>
            <w:tcW w:w="1977" w:type="dxa"/>
            <w:vAlign w:val="center"/>
          </w:tcPr>
          <w:p w14:paraId="76CBAA89" w14:textId="77777777" w:rsidR="005D28C6" w:rsidRPr="000C71AF" w:rsidRDefault="005D28C6" w:rsidP="00EF1C3E">
            <w:pPr>
              <w:spacing w:after="0"/>
              <w:ind w:firstLine="0"/>
              <w:jc w:val="center"/>
              <w:rPr>
                <w:szCs w:val="20"/>
              </w:rPr>
            </w:pPr>
            <w:r w:rsidRPr="000C71AF">
              <w:rPr>
                <w:szCs w:val="20"/>
              </w:rPr>
              <w:t>Nieosiągnięty</w:t>
            </w:r>
          </w:p>
        </w:tc>
      </w:tr>
    </w:tbl>
    <w:p w14:paraId="148A86A3" w14:textId="7E5524A3" w:rsidR="00A53ABD" w:rsidRPr="005D28C6" w:rsidRDefault="005D28C6" w:rsidP="005D28C6">
      <w:pPr>
        <w:jc w:val="center"/>
        <w:rPr>
          <w:i/>
          <w:iCs/>
          <w:szCs w:val="20"/>
          <w:lang w:eastAsia="pl-PL"/>
        </w:rPr>
      </w:pPr>
      <w:r w:rsidRPr="000C71AF">
        <w:rPr>
          <w:i/>
          <w:iCs/>
          <w:szCs w:val="20"/>
          <w:lang w:eastAsia="pl-PL"/>
        </w:rPr>
        <w:t xml:space="preserve">Źródło:, UG Długosiodło, UG Rząśnik, UG Somianka, Analizy stanu gospodarki odpadami komunalnymi na </w:t>
      </w:r>
      <w:r w:rsidRPr="00171777">
        <w:rPr>
          <w:i/>
          <w:iCs/>
          <w:szCs w:val="20"/>
          <w:lang w:eastAsia="pl-PL"/>
        </w:rPr>
        <w:t>terenie Gminy Wyszków, Gminy Brańszczyk za rok 2023</w:t>
      </w:r>
    </w:p>
    <w:p w14:paraId="215BC853" w14:textId="77777777" w:rsidR="00A53ABD" w:rsidRPr="00D93CD6" w:rsidRDefault="00A53ABD" w:rsidP="00D93CD6">
      <w:pPr>
        <w:spacing w:after="0"/>
        <w:rPr>
          <w:b/>
          <w:bCs/>
          <w:i/>
          <w:iCs/>
          <w:szCs w:val="20"/>
          <w:lang w:eastAsia="zh-CN" w:bidi="hi-IN"/>
        </w:rPr>
      </w:pPr>
      <w:r w:rsidRPr="00D93CD6">
        <w:rPr>
          <w:b/>
          <w:bCs/>
          <w:i/>
          <w:iCs/>
          <w:szCs w:val="20"/>
          <w:lang w:eastAsia="zh-CN" w:bidi="hi-IN"/>
        </w:rPr>
        <w:t xml:space="preserve">Wyroby azbestowe </w:t>
      </w:r>
    </w:p>
    <w:p w14:paraId="2D77EAB6" w14:textId="68495244" w:rsidR="005954E3" w:rsidRDefault="005954E3" w:rsidP="005954E3">
      <w:pPr>
        <w:tabs>
          <w:tab w:val="left" w:pos="567"/>
        </w:tabs>
        <w:rPr>
          <w:szCs w:val="20"/>
          <w:lang w:eastAsia="zh-CN" w:bidi="hi-IN"/>
        </w:rPr>
      </w:pPr>
      <w:r w:rsidRPr="00A4423C">
        <w:rPr>
          <w:szCs w:val="20"/>
          <w:lang w:eastAsia="zh-CN" w:bidi="hi-IN"/>
        </w:rPr>
        <w:t>Na terenie powiatu wyszkowskiego według stanu na 31.12.2023 r. w Bazie Azbestowej wpisane jest jako zinwentaryzowane 50 304 240 kg wyrobów azbestowych, a do unieszkodliwienia pozostało 40 542 927 kg wyrobów azbestowych. Najwięcej zinwentaryzowanych wyrobów azbestowych opisano w: gminie miejsko-wiejskiej Wyszków oraz gminie wiejskiej Somianka, natomiast najmniej w gminie wiejskiej Brańszczyk. Analogicznie najwięcej do unieszkodliwienia wyrobów azbestowych pozostało w gminie miejsko-wiejskiej Wyszków, natomiast najmniej w gminie wiejskiej Zabrodzie.</w:t>
      </w:r>
    </w:p>
    <w:p w14:paraId="06FC55E3" w14:textId="77777777" w:rsidR="00EF1C3E" w:rsidRDefault="00EF1C3E" w:rsidP="00EF1C3E">
      <w:pPr>
        <w:spacing w:after="0"/>
        <w:ind w:firstLine="0"/>
        <w:rPr>
          <w:szCs w:val="20"/>
          <w:lang w:eastAsia="zh-CN" w:bidi="hi-IN"/>
        </w:rPr>
      </w:pPr>
      <w:bookmarkStart w:id="138" w:name="_Toc77713117"/>
      <w:bookmarkStart w:id="139" w:name="_Toc102729687"/>
      <w:bookmarkStart w:id="140" w:name="_Toc176261415"/>
      <w:bookmarkStart w:id="141" w:name="_Toc177721384"/>
    </w:p>
    <w:p w14:paraId="6C741CDC" w14:textId="36D902A1" w:rsidR="005954E3" w:rsidRPr="00171777" w:rsidRDefault="005954E3" w:rsidP="00EF1C3E">
      <w:pPr>
        <w:spacing w:after="0"/>
        <w:ind w:firstLine="0"/>
        <w:rPr>
          <w:b/>
          <w:bCs/>
          <w:szCs w:val="20"/>
          <w:lang w:eastAsia="zh-CN" w:bidi="hi-IN"/>
        </w:rPr>
      </w:pPr>
      <w:r w:rsidRPr="00171777">
        <w:rPr>
          <w:b/>
          <w:bCs/>
          <w:szCs w:val="20"/>
          <w:lang w:eastAsia="zh-CN" w:bidi="hi-IN"/>
        </w:rPr>
        <w:t xml:space="preserve">Tabela </w:t>
      </w:r>
      <w:r w:rsidRPr="00171777">
        <w:rPr>
          <w:b/>
          <w:bCs/>
          <w:szCs w:val="20"/>
          <w:lang w:eastAsia="zh-CN" w:bidi="hi-IN"/>
        </w:rPr>
        <w:fldChar w:fldCharType="begin"/>
      </w:r>
      <w:r w:rsidRPr="00171777">
        <w:rPr>
          <w:b/>
          <w:bCs/>
          <w:szCs w:val="20"/>
          <w:lang w:eastAsia="zh-CN" w:bidi="hi-IN"/>
        </w:rPr>
        <w:instrText xml:space="preserve"> SEQ Tabela \* ARABIC </w:instrText>
      </w:r>
      <w:r w:rsidRPr="00171777">
        <w:rPr>
          <w:b/>
          <w:bCs/>
          <w:szCs w:val="20"/>
          <w:lang w:eastAsia="zh-CN" w:bidi="hi-IN"/>
        </w:rPr>
        <w:fldChar w:fldCharType="separate"/>
      </w:r>
      <w:r w:rsidR="007A339E">
        <w:rPr>
          <w:b/>
          <w:bCs/>
          <w:noProof/>
          <w:szCs w:val="20"/>
          <w:lang w:eastAsia="zh-CN" w:bidi="hi-IN"/>
        </w:rPr>
        <w:t>24</w:t>
      </w:r>
      <w:r w:rsidRPr="00171777">
        <w:rPr>
          <w:b/>
          <w:bCs/>
          <w:szCs w:val="20"/>
          <w:lang w:eastAsia="zh-CN" w:bidi="hi-IN"/>
        </w:rPr>
        <w:fldChar w:fldCharType="end"/>
      </w:r>
      <w:r w:rsidRPr="00171777">
        <w:rPr>
          <w:b/>
          <w:bCs/>
          <w:szCs w:val="20"/>
          <w:lang w:eastAsia="zh-CN" w:bidi="hi-IN"/>
        </w:rPr>
        <w:t xml:space="preserve">. Masa wyrobów azbestowych zinwentaryzowanych i pozostałych do unieszkodliwienia na terenie gmin powiatu </w:t>
      </w:r>
      <w:r>
        <w:rPr>
          <w:b/>
          <w:bCs/>
          <w:szCs w:val="20"/>
          <w:lang w:eastAsia="zh-CN" w:bidi="hi-IN"/>
        </w:rPr>
        <w:t>wyszkowskiego</w:t>
      </w:r>
      <w:r w:rsidRPr="00171777">
        <w:rPr>
          <w:b/>
          <w:bCs/>
          <w:szCs w:val="20"/>
          <w:lang w:eastAsia="zh-CN" w:bidi="hi-IN"/>
        </w:rPr>
        <w:t xml:space="preserve"> (stan na 31.12.2023 r.)</w:t>
      </w:r>
      <w:bookmarkEnd w:id="138"/>
      <w:bookmarkEnd w:id="139"/>
      <w:bookmarkEnd w:id="140"/>
      <w:bookmarkEnd w:id="1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8"/>
        <w:gridCol w:w="3211"/>
        <w:gridCol w:w="3521"/>
      </w:tblGrid>
      <w:tr w:rsidR="005954E3" w:rsidRPr="00171777" w14:paraId="0E2BF6D3" w14:textId="77777777" w:rsidTr="00902C08">
        <w:trPr>
          <w:tblHeader/>
        </w:trPr>
        <w:tc>
          <w:tcPr>
            <w:tcW w:w="9060" w:type="dxa"/>
            <w:gridSpan w:val="3"/>
            <w:tcBorders>
              <w:top w:val="single" w:sz="4" w:space="0" w:color="auto"/>
              <w:left w:val="single" w:sz="4" w:space="0" w:color="auto"/>
              <w:bottom w:val="single" w:sz="4" w:space="0" w:color="auto"/>
              <w:right w:val="single" w:sz="4" w:space="0" w:color="auto"/>
            </w:tcBorders>
            <w:shd w:val="clear" w:color="auto" w:fill="EDEDED"/>
            <w:vAlign w:val="center"/>
            <w:hideMark/>
          </w:tcPr>
          <w:p w14:paraId="3D840E78" w14:textId="77777777" w:rsidR="005954E3" w:rsidRPr="00171777" w:rsidRDefault="005954E3" w:rsidP="00902C08">
            <w:pPr>
              <w:spacing w:after="0" w:line="240" w:lineRule="auto"/>
              <w:jc w:val="center"/>
              <w:rPr>
                <w:b/>
                <w:bCs/>
                <w:szCs w:val="20"/>
                <w:lang w:eastAsia="zh-CN" w:bidi="hi-IN"/>
              </w:rPr>
            </w:pPr>
            <w:r w:rsidRPr="00171777">
              <w:rPr>
                <w:b/>
                <w:bCs/>
                <w:szCs w:val="20"/>
                <w:lang w:eastAsia="zh-CN" w:bidi="hi-IN"/>
              </w:rPr>
              <w:t>Masa wyrobów azbestowych</w:t>
            </w:r>
          </w:p>
        </w:tc>
      </w:tr>
      <w:tr w:rsidR="005954E3" w:rsidRPr="003A771D" w14:paraId="5AC90D68" w14:textId="77777777" w:rsidTr="00902C08">
        <w:trPr>
          <w:tblHeader/>
        </w:trPr>
        <w:tc>
          <w:tcPr>
            <w:tcW w:w="2328"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47A8BF57" w14:textId="77777777" w:rsidR="005954E3" w:rsidRPr="00171777" w:rsidRDefault="005954E3" w:rsidP="00EF1C3E">
            <w:pPr>
              <w:spacing w:after="0" w:line="240" w:lineRule="auto"/>
              <w:ind w:firstLine="30"/>
              <w:jc w:val="center"/>
              <w:rPr>
                <w:b/>
                <w:bCs/>
                <w:szCs w:val="20"/>
                <w:lang w:eastAsia="zh-CN" w:bidi="hi-IN"/>
              </w:rPr>
            </w:pPr>
            <w:r w:rsidRPr="00171777">
              <w:rPr>
                <w:b/>
                <w:bCs/>
                <w:szCs w:val="20"/>
                <w:lang w:eastAsia="zh-CN" w:bidi="hi-IN"/>
              </w:rPr>
              <w:t>Jednostka terytorialna</w:t>
            </w:r>
          </w:p>
        </w:tc>
        <w:tc>
          <w:tcPr>
            <w:tcW w:w="3211"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2FC13969" w14:textId="77777777" w:rsidR="005954E3" w:rsidRPr="00171777" w:rsidRDefault="005954E3" w:rsidP="00EF1C3E">
            <w:pPr>
              <w:spacing w:after="0" w:line="240" w:lineRule="auto"/>
              <w:ind w:hanging="29"/>
              <w:jc w:val="center"/>
              <w:rPr>
                <w:b/>
                <w:bCs/>
                <w:szCs w:val="20"/>
                <w:lang w:eastAsia="zh-CN" w:bidi="hi-IN"/>
              </w:rPr>
            </w:pPr>
            <w:r w:rsidRPr="00171777">
              <w:rPr>
                <w:b/>
                <w:bCs/>
                <w:szCs w:val="20"/>
                <w:lang w:eastAsia="zh-CN" w:bidi="hi-IN"/>
              </w:rPr>
              <w:t>Zinwentaryzowane [kg]</w:t>
            </w:r>
          </w:p>
        </w:tc>
        <w:tc>
          <w:tcPr>
            <w:tcW w:w="3521"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22C42B97" w14:textId="77777777" w:rsidR="005954E3" w:rsidRPr="00171777" w:rsidRDefault="005954E3" w:rsidP="00EF1C3E">
            <w:pPr>
              <w:spacing w:after="0" w:line="240" w:lineRule="auto"/>
              <w:ind w:firstLine="23"/>
              <w:jc w:val="center"/>
              <w:rPr>
                <w:b/>
                <w:bCs/>
                <w:szCs w:val="20"/>
                <w:lang w:eastAsia="zh-CN" w:bidi="hi-IN"/>
              </w:rPr>
            </w:pPr>
            <w:r w:rsidRPr="00171777">
              <w:rPr>
                <w:b/>
                <w:bCs/>
                <w:szCs w:val="20"/>
                <w:lang w:eastAsia="zh-CN" w:bidi="hi-IN"/>
              </w:rPr>
              <w:t>Pozostałe do unieszkodliwienia [kg]</w:t>
            </w:r>
          </w:p>
        </w:tc>
      </w:tr>
      <w:tr w:rsidR="005954E3" w:rsidRPr="003A771D" w14:paraId="2811CE60" w14:textId="77777777" w:rsidTr="00902C08">
        <w:tc>
          <w:tcPr>
            <w:tcW w:w="2328" w:type="dxa"/>
            <w:tcBorders>
              <w:top w:val="single" w:sz="4" w:space="0" w:color="auto"/>
              <w:left w:val="single" w:sz="4" w:space="0" w:color="auto"/>
              <w:bottom w:val="single" w:sz="4" w:space="0" w:color="auto"/>
              <w:right w:val="single" w:sz="4" w:space="0" w:color="auto"/>
            </w:tcBorders>
            <w:vAlign w:val="center"/>
            <w:hideMark/>
          </w:tcPr>
          <w:p w14:paraId="6E14288B" w14:textId="77777777" w:rsidR="005954E3" w:rsidRPr="003A771D" w:rsidRDefault="005954E3" w:rsidP="00EF1C3E">
            <w:pPr>
              <w:spacing w:after="0" w:line="240" w:lineRule="auto"/>
              <w:ind w:firstLine="30"/>
              <w:jc w:val="center"/>
              <w:rPr>
                <w:szCs w:val="20"/>
                <w:highlight w:val="yellow"/>
                <w:lang w:eastAsia="zh-CN" w:bidi="hi-IN"/>
              </w:rPr>
            </w:pPr>
            <w:r w:rsidRPr="000C71AF">
              <w:rPr>
                <w:rFonts w:eastAsia="Times New Roman" w:cstheme="minorHAnsi"/>
                <w:color w:val="000000"/>
                <w:szCs w:val="20"/>
                <w:lang w:eastAsia="pl-PL"/>
              </w:rPr>
              <w:t>Gmina miejsko-wiejska Wyszków</w:t>
            </w:r>
          </w:p>
        </w:tc>
        <w:tc>
          <w:tcPr>
            <w:tcW w:w="3211" w:type="dxa"/>
            <w:tcBorders>
              <w:top w:val="single" w:sz="4" w:space="0" w:color="auto"/>
              <w:left w:val="single" w:sz="4" w:space="0" w:color="auto"/>
              <w:bottom w:val="single" w:sz="4" w:space="0" w:color="auto"/>
              <w:right w:val="single" w:sz="4" w:space="0" w:color="auto"/>
            </w:tcBorders>
            <w:vAlign w:val="center"/>
            <w:hideMark/>
          </w:tcPr>
          <w:p w14:paraId="16644D91" w14:textId="77777777" w:rsidR="005954E3" w:rsidRPr="0082461B" w:rsidRDefault="005954E3" w:rsidP="00EF1C3E">
            <w:pPr>
              <w:spacing w:after="0" w:line="240" w:lineRule="auto"/>
              <w:ind w:hanging="29"/>
              <w:jc w:val="center"/>
              <w:rPr>
                <w:szCs w:val="20"/>
                <w:lang w:eastAsia="zh-CN" w:bidi="hi-IN"/>
              </w:rPr>
            </w:pPr>
            <w:r>
              <w:rPr>
                <w:szCs w:val="20"/>
                <w:lang w:eastAsia="zh-CN" w:bidi="hi-IN"/>
              </w:rPr>
              <w:t>12 405 797</w:t>
            </w:r>
          </w:p>
        </w:tc>
        <w:tc>
          <w:tcPr>
            <w:tcW w:w="3521" w:type="dxa"/>
            <w:tcBorders>
              <w:top w:val="single" w:sz="4" w:space="0" w:color="auto"/>
              <w:left w:val="single" w:sz="4" w:space="0" w:color="auto"/>
              <w:bottom w:val="single" w:sz="4" w:space="0" w:color="auto"/>
              <w:right w:val="single" w:sz="4" w:space="0" w:color="auto"/>
            </w:tcBorders>
            <w:vAlign w:val="center"/>
            <w:hideMark/>
          </w:tcPr>
          <w:p w14:paraId="21006AE6" w14:textId="77777777" w:rsidR="005954E3" w:rsidRPr="0082461B" w:rsidRDefault="005954E3" w:rsidP="00EF1C3E">
            <w:pPr>
              <w:spacing w:after="0" w:line="240" w:lineRule="auto"/>
              <w:ind w:firstLine="23"/>
              <w:jc w:val="center"/>
              <w:rPr>
                <w:szCs w:val="20"/>
                <w:lang w:eastAsia="zh-CN" w:bidi="hi-IN"/>
              </w:rPr>
            </w:pPr>
            <w:r>
              <w:rPr>
                <w:szCs w:val="20"/>
                <w:lang w:eastAsia="zh-CN" w:bidi="hi-IN"/>
              </w:rPr>
              <w:t>9 513 742</w:t>
            </w:r>
          </w:p>
        </w:tc>
      </w:tr>
      <w:tr w:rsidR="005954E3" w:rsidRPr="003A771D" w14:paraId="5DF7296E" w14:textId="77777777" w:rsidTr="00902C08">
        <w:tc>
          <w:tcPr>
            <w:tcW w:w="2328" w:type="dxa"/>
            <w:tcBorders>
              <w:top w:val="single" w:sz="4" w:space="0" w:color="auto"/>
              <w:left w:val="single" w:sz="4" w:space="0" w:color="auto"/>
              <w:bottom w:val="single" w:sz="4" w:space="0" w:color="auto"/>
              <w:right w:val="single" w:sz="4" w:space="0" w:color="auto"/>
            </w:tcBorders>
            <w:vAlign w:val="center"/>
            <w:hideMark/>
          </w:tcPr>
          <w:p w14:paraId="4E270407" w14:textId="77777777" w:rsidR="005954E3" w:rsidRPr="003A771D" w:rsidRDefault="005954E3" w:rsidP="00EF1C3E">
            <w:pPr>
              <w:spacing w:after="0" w:line="240" w:lineRule="auto"/>
              <w:ind w:firstLine="30"/>
              <w:jc w:val="center"/>
              <w:rPr>
                <w:szCs w:val="20"/>
                <w:highlight w:val="yellow"/>
                <w:lang w:eastAsia="zh-CN" w:bidi="hi-IN"/>
              </w:rPr>
            </w:pPr>
            <w:r w:rsidRPr="000C71AF">
              <w:rPr>
                <w:rFonts w:eastAsia="Times New Roman" w:cstheme="minorHAnsi"/>
                <w:color w:val="000000"/>
                <w:szCs w:val="20"/>
                <w:lang w:eastAsia="pl-PL"/>
              </w:rPr>
              <w:t>Gmina wiejska Brańszczyk</w:t>
            </w:r>
          </w:p>
        </w:tc>
        <w:tc>
          <w:tcPr>
            <w:tcW w:w="3211" w:type="dxa"/>
            <w:tcBorders>
              <w:top w:val="single" w:sz="4" w:space="0" w:color="auto"/>
              <w:left w:val="single" w:sz="4" w:space="0" w:color="auto"/>
              <w:bottom w:val="single" w:sz="4" w:space="0" w:color="auto"/>
              <w:right w:val="single" w:sz="4" w:space="0" w:color="auto"/>
            </w:tcBorders>
            <w:vAlign w:val="center"/>
            <w:hideMark/>
          </w:tcPr>
          <w:p w14:paraId="49D26180" w14:textId="77777777" w:rsidR="005954E3" w:rsidRPr="0082461B" w:rsidRDefault="005954E3" w:rsidP="00EF1C3E">
            <w:pPr>
              <w:spacing w:after="0" w:line="240" w:lineRule="auto"/>
              <w:ind w:hanging="29"/>
              <w:jc w:val="center"/>
              <w:rPr>
                <w:szCs w:val="20"/>
                <w:lang w:eastAsia="zh-CN" w:bidi="hi-IN"/>
              </w:rPr>
            </w:pPr>
            <w:r w:rsidRPr="0082461B">
              <w:rPr>
                <w:szCs w:val="20"/>
                <w:lang w:eastAsia="zh-CN" w:bidi="hi-IN"/>
              </w:rPr>
              <w:t>6 049 186</w:t>
            </w:r>
          </w:p>
        </w:tc>
        <w:tc>
          <w:tcPr>
            <w:tcW w:w="3521" w:type="dxa"/>
            <w:tcBorders>
              <w:top w:val="single" w:sz="4" w:space="0" w:color="auto"/>
              <w:left w:val="single" w:sz="4" w:space="0" w:color="auto"/>
              <w:bottom w:val="single" w:sz="4" w:space="0" w:color="auto"/>
              <w:right w:val="single" w:sz="4" w:space="0" w:color="auto"/>
            </w:tcBorders>
            <w:vAlign w:val="center"/>
            <w:hideMark/>
          </w:tcPr>
          <w:p w14:paraId="26F346FD" w14:textId="77777777" w:rsidR="005954E3" w:rsidRPr="0082461B" w:rsidRDefault="005954E3" w:rsidP="00EF1C3E">
            <w:pPr>
              <w:spacing w:after="0" w:line="240" w:lineRule="auto"/>
              <w:ind w:firstLine="23"/>
              <w:jc w:val="center"/>
              <w:rPr>
                <w:szCs w:val="20"/>
                <w:lang w:eastAsia="zh-CN" w:bidi="hi-IN"/>
              </w:rPr>
            </w:pPr>
            <w:r w:rsidRPr="0082461B">
              <w:rPr>
                <w:szCs w:val="20"/>
                <w:lang w:eastAsia="zh-CN" w:bidi="hi-IN"/>
              </w:rPr>
              <w:t>5 025 994</w:t>
            </w:r>
          </w:p>
        </w:tc>
      </w:tr>
      <w:tr w:rsidR="005954E3" w:rsidRPr="003A771D" w14:paraId="04708A3C" w14:textId="77777777" w:rsidTr="00902C08">
        <w:tc>
          <w:tcPr>
            <w:tcW w:w="2328" w:type="dxa"/>
            <w:tcBorders>
              <w:top w:val="single" w:sz="4" w:space="0" w:color="auto"/>
              <w:left w:val="single" w:sz="4" w:space="0" w:color="auto"/>
              <w:bottom w:val="single" w:sz="4" w:space="0" w:color="auto"/>
              <w:right w:val="single" w:sz="4" w:space="0" w:color="auto"/>
            </w:tcBorders>
            <w:vAlign w:val="center"/>
            <w:hideMark/>
          </w:tcPr>
          <w:p w14:paraId="6DFD52C6" w14:textId="77777777" w:rsidR="005954E3" w:rsidRPr="003A771D" w:rsidRDefault="005954E3" w:rsidP="00EF1C3E">
            <w:pPr>
              <w:spacing w:after="0" w:line="240" w:lineRule="auto"/>
              <w:ind w:firstLine="30"/>
              <w:jc w:val="center"/>
              <w:rPr>
                <w:szCs w:val="20"/>
                <w:highlight w:val="yellow"/>
                <w:lang w:eastAsia="zh-CN" w:bidi="hi-IN"/>
              </w:rPr>
            </w:pPr>
            <w:r w:rsidRPr="000C71AF">
              <w:rPr>
                <w:rFonts w:eastAsia="Times New Roman" w:cstheme="minorHAnsi"/>
                <w:color w:val="000000"/>
                <w:szCs w:val="20"/>
                <w:lang w:eastAsia="pl-PL"/>
              </w:rPr>
              <w:t>Gmina wiejska Długosiodło</w:t>
            </w:r>
          </w:p>
        </w:tc>
        <w:tc>
          <w:tcPr>
            <w:tcW w:w="3211" w:type="dxa"/>
            <w:tcBorders>
              <w:top w:val="single" w:sz="4" w:space="0" w:color="auto"/>
              <w:left w:val="single" w:sz="4" w:space="0" w:color="auto"/>
              <w:bottom w:val="single" w:sz="4" w:space="0" w:color="auto"/>
              <w:right w:val="single" w:sz="4" w:space="0" w:color="auto"/>
            </w:tcBorders>
            <w:vAlign w:val="center"/>
            <w:hideMark/>
          </w:tcPr>
          <w:p w14:paraId="2A5D72C3" w14:textId="77777777" w:rsidR="005954E3" w:rsidRPr="0082461B" w:rsidRDefault="005954E3" w:rsidP="00EF1C3E">
            <w:pPr>
              <w:spacing w:after="0" w:line="240" w:lineRule="auto"/>
              <w:ind w:hanging="29"/>
              <w:jc w:val="center"/>
              <w:rPr>
                <w:szCs w:val="20"/>
                <w:lang w:eastAsia="zh-CN" w:bidi="hi-IN"/>
              </w:rPr>
            </w:pPr>
            <w:r w:rsidRPr="0082461B">
              <w:rPr>
                <w:szCs w:val="20"/>
                <w:lang w:eastAsia="zh-CN" w:bidi="hi-IN"/>
              </w:rPr>
              <w:t>6 690 335</w:t>
            </w:r>
          </w:p>
        </w:tc>
        <w:tc>
          <w:tcPr>
            <w:tcW w:w="3521" w:type="dxa"/>
            <w:tcBorders>
              <w:top w:val="single" w:sz="4" w:space="0" w:color="auto"/>
              <w:left w:val="single" w:sz="4" w:space="0" w:color="auto"/>
              <w:bottom w:val="single" w:sz="4" w:space="0" w:color="auto"/>
              <w:right w:val="single" w:sz="4" w:space="0" w:color="auto"/>
            </w:tcBorders>
            <w:vAlign w:val="center"/>
            <w:hideMark/>
          </w:tcPr>
          <w:p w14:paraId="5E086DFE" w14:textId="77777777" w:rsidR="005954E3" w:rsidRPr="0082461B" w:rsidRDefault="005954E3" w:rsidP="00EF1C3E">
            <w:pPr>
              <w:spacing w:after="0" w:line="240" w:lineRule="auto"/>
              <w:ind w:firstLine="23"/>
              <w:jc w:val="center"/>
              <w:rPr>
                <w:szCs w:val="20"/>
                <w:lang w:eastAsia="zh-CN" w:bidi="hi-IN"/>
              </w:rPr>
            </w:pPr>
            <w:r w:rsidRPr="0082461B">
              <w:rPr>
                <w:szCs w:val="20"/>
                <w:lang w:eastAsia="zh-CN" w:bidi="hi-IN"/>
              </w:rPr>
              <w:t>5 269 255</w:t>
            </w:r>
          </w:p>
        </w:tc>
      </w:tr>
      <w:tr w:rsidR="005954E3" w:rsidRPr="003A771D" w14:paraId="24BFF06E" w14:textId="77777777" w:rsidTr="00902C08">
        <w:tc>
          <w:tcPr>
            <w:tcW w:w="2328" w:type="dxa"/>
            <w:tcBorders>
              <w:top w:val="single" w:sz="4" w:space="0" w:color="auto"/>
              <w:left w:val="single" w:sz="4" w:space="0" w:color="auto"/>
              <w:bottom w:val="single" w:sz="4" w:space="0" w:color="auto"/>
              <w:right w:val="single" w:sz="4" w:space="0" w:color="auto"/>
            </w:tcBorders>
            <w:vAlign w:val="center"/>
            <w:hideMark/>
          </w:tcPr>
          <w:p w14:paraId="6C73D4EB" w14:textId="77777777" w:rsidR="005954E3" w:rsidRPr="003A771D" w:rsidRDefault="005954E3" w:rsidP="00EF1C3E">
            <w:pPr>
              <w:spacing w:after="0" w:line="240" w:lineRule="auto"/>
              <w:ind w:firstLine="30"/>
              <w:jc w:val="center"/>
              <w:rPr>
                <w:szCs w:val="20"/>
                <w:highlight w:val="yellow"/>
                <w:lang w:eastAsia="zh-CN" w:bidi="hi-IN"/>
              </w:rPr>
            </w:pPr>
            <w:r w:rsidRPr="000C71AF">
              <w:rPr>
                <w:rFonts w:eastAsia="Times New Roman" w:cstheme="minorHAnsi"/>
                <w:color w:val="000000"/>
                <w:szCs w:val="20"/>
                <w:lang w:eastAsia="pl-PL"/>
              </w:rPr>
              <w:t>Gmina wiejska Rząśnik</w:t>
            </w:r>
          </w:p>
        </w:tc>
        <w:tc>
          <w:tcPr>
            <w:tcW w:w="3211" w:type="dxa"/>
            <w:tcBorders>
              <w:top w:val="single" w:sz="4" w:space="0" w:color="auto"/>
              <w:left w:val="single" w:sz="4" w:space="0" w:color="auto"/>
              <w:bottom w:val="single" w:sz="4" w:space="0" w:color="auto"/>
              <w:right w:val="single" w:sz="4" w:space="0" w:color="auto"/>
            </w:tcBorders>
            <w:vAlign w:val="center"/>
            <w:hideMark/>
          </w:tcPr>
          <w:p w14:paraId="32BC3342" w14:textId="77777777" w:rsidR="005954E3" w:rsidRPr="0082461B" w:rsidRDefault="005954E3" w:rsidP="00EF1C3E">
            <w:pPr>
              <w:spacing w:after="0" w:line="240" w:lineRule="auto"/>
              <w:ind w:hanging="29"/>
              <w:jc w:val="center"/>
              <w:rPr>
                <w:szCs w:val="20"/>
                <w:lang w:eastAsia="zh-CN" w:bidi="hi-IN"/>
              </w:rPr>
            </w:pPr>
            <w:r w:rsidRPr="0082461B">
              <w:rPr>
                <w:szCs w:val="20"/>
                <w:lang w:eastAsia="zh-CN" w:bidi="hi-IN"/>
              </w:rPr>
              <w:t>7 784 732</w:t>
            </w:r>
          </w:p>
        </w:tc>
        <w:tc>
          <w:tcPr>
            <w:tcW w:w="3521" w:type="dxa"/>
            <w:tcBorders>
              <w:top w:val="single" w:sz="4" w:space="0" w:color="auto"/>
              <w:left w:val="single" w:sz="4" w:space="0" w:color="auto"/>
              <w:bottom w:val="single" w:sz="4" w:space="0" w:color="auto"/>
              <w:right w:val="single" w:sz="4" w:space="0" w:color="auto"/>
            </w:tcBorders>
            <w:vAlign w:val="center"/>
            <w:hideMark/>
          </w:tcPr>
          <w:p w14:paraId="7907366D" w14:textId="77777777" w:rsidR="005954E3" w:rsidRPr="0082461B" w:rsidRDefault="005954E3" w:rsidP="00EF1C3E">
            <w:pPr>
              <w:spacing w:after="0" w:line="240" w:lineRule="auto"/>
              <w:ind w:firstLine="23"/>
              <w:jc w:val="center"/>
              <w:rPr>
                <w:szCs w:val="20"/>
                <w:lang w:eastAsia="zh-CN" w:bidi="hi-IN"/>
              </w:rPr>
            </w:pPr>
            <w:r w:rsidRPr="0082461B">
              <w:rPr>
                <w:szCs w:val="20"/>
                <w:lang w:eastAsia="zh-CN" w:bidi="hi-IN"/>
              </w:rPr>
              <w:t>6 739 884</w:t>
            </w:r>
          </w:p>
        </w:tc>
      </w:tr>
      <w:tr w:rsidR="005954E3" w:rsidRPr="003A771D" w14:paraId="509A58AD" w14:textId="77777777" w:rsidTr="00902C08">
        <w:tc>
          <w:tcPr>
            <w:tcW w:w="2328" w:type="dxa"/>
            <w:tcBorders>
              <w:top w:val="single" w:sz="4" w:space="0" w:color="auto"/>
              <w:left w:val="single" w:sz="4" w:space="0" w:color="auto"/>
              <w:bottom w:val="single" w:sz="4" w:space="0" w:color="auto"/>
              <w:right w:val="single" w:sz="4" w:space="0" w:color="auto"/>
            </w:tcBorders>
            <w:vAlign w:val="center"/>
            <w:hideMark/>
          </w:tcPr>
          <w:p w14:paraId="7277771C" w14:textId="77777777" w:rsidR="005954E3" w:rsidRPr="003A771D" w:rsidRDefault="005954E3" w:rsidP="00EF1C3E">
            <w:pPr>
              <w:spacing w:after="0" w:line="240" w:lineRule="auto"/>
              <w:ind w:firstLine="30"/>
              <w:jc w:val="center"/>
              <w:rPr>
                <w:szCs w:val="20"/>
                <w:highlight w:val="yellow"/>
                <w:lang w:eastAsia="zh-CN" w:bidi="hi-IN"/>
              </w:rPr>
            </w:pPr>
            <w:r w:rsidRPr="000C71AF">
              <w:rPr>
                <w:rFonts w:eastAsia="Times New Roman" w:cstheme="minorHAnsi"/>
                <w:color w:val="000000"/>
                <w:szCs w:val="20"/>
                <w:lang w:eastAsia="pl-PL"/>
              </w:rPr>
              <w:t>Gmina wiejska Somianka</w:t>
            </w:r>
          </w:p>
        </w:tc>
        <w:tc>
          <w:tcPr>
            <w:tcW w:w="3211" w:type="dxa"/>
            <w:tcBorders>
              <w:top w:val="single" w:sz="4" w:space="0" w:color="auto"/>
              <w:left w:val="single" w:sz="4" w:space="0" w:color="auto"/>
              <w:bottom w:val="single" w:sz="4" w:space="0" w:color="auto"/>
              <w:right w:val="single" w:sz="4" w:space="0" w:color="auto"/>
            </w:tcBorders>
            <w:vAlign w:val="center"/>
            <w:hideMark/>
          </w:tcPr>
          <w:p w14:paraId="6C21747D" w14:textId="77777777" w:rsidR="005954E3" w:rsidRPr="004F51DF" w:rsidRDefault="005954E3" w:rsidP="00EF1C3E">
            <w:pPr>
              <w:spacing w:after="0" w:line="240" w:lineRule="auto"/>
              <w:ind w:hanging="29"/>
              <w:jc w:val="center"/>
              <w:rPr>
                <w:szCs w:val="20"/>
                <w:lang w:eastAsia="zh-CN" w:bidi="hi-IN"/>
              </w:rPr>
            </w:pPr>
            <w:r w:rsidRPr="004F51DF">
              <w:rPr>
                <w:szCs w:val="20"/>
                <w:lang w:eastAsia="zh-CN" w:bidi="hi-IN"/>
              </w:rPr>
              <w:t>11 273 339</w:t>
            </w:r>
          </w:p>
        </w:tc>
        <w:tc>
          <w:tcPr>
            <w:tcW w:w="3521" w:type="dxa"/>
            <w:tcBorders>
              <w:top w:val="single" w:sz="4" w:space="0" w:color="auto"/>
              <w:left w:val="single" w:sz="4" w:space="0" w:color="auto"/>
              <w:bottom w:val="single" w:sz="4" w:space="0" w:color="auto"/>
              <w:right w:val="single" w:sz="4" w:space="0" w:color="auto"/>
            </w:tcBorders>
            <w:vAlign w:val="center"/>
            <w:hideMark/>
          </w:tcPr>
          <w:p w14:paraId="5A7EE169" w14:textId="77777777" w:rsidR="005954E3" w:rsidRPr="004F51DF" w:rsidRDefault="005954E3" w:rsidP="00EF1C3E">
            <w:pPr>
              <w:spacing w:after="0" w:line="240" w:lineRule="auto"/>
              <w:ind w:firstLine="23"/>
              <w:jc w:val="center"/>
              <w:rPr>
                <w:szCs w:val="20"/>
                <w:lang w:eastAsia="zh-CN" w:bidi="hi-IN"/>
              </w:rPr>
            </w:pPr>
            <w:r w:rsidRPr="004F51DF">
              <w:rPr>
                <w:szCs w:val="20"/>
                <w:lang w:eastAsia="zh-CN" w:bidi="hi-IN"/>
              </w:rPr>
              <w:t>9 519 297</w:t>
            </w:r>
          </w:p>
        </w:tc>
      </w:tr>
      <w:tr w:rsidR="005954E3" w:rsidRPr="00A4423C" w14:paraId="7AF56279" w14:textId="77777777" w:rsidTr="00902C08">
        <w:tc>
          <w:tcPr>
            <w:tcW w:w="2328" w:type="dxa"/>
            <w:tcBorders>
              <w:top w:val="single" w:sz="4" w:space="0" w:color="auto"/>
              <w:left w:val="single" w:sz="4" w:space="0" w:color="auto"/>
              <w:bottom w:val="single" w:sz="4" w:space="0" w:color="auto"/>
              <w:right w:val="single" w:sz="4" w:space="0" w:color="auto"/>
            </w:tcBorders>
            <w:vAlign w:val="center"/>
            <w:hideMark/>
          </w:tcPr>
          <w:p w14:paraId="4C48D564" w14:textId="77777777" w:rsidR="005954E3" w:rsidRPr="00A4423C" w:rsidRDefault="005954E3" w:rsidP="00EF1C3E">
            <w:pPr>
              <w:spacing w:after="0" w:line="240" w:lineRule="auto"/>
              <w:ind w:firstLine="30"/>
              <w:jc w:val="center"/>
              <w:rPr>
                <w:szCs w:val="20"/>
                <w:lang w:eastAsia="zh-CN" w:bidi="hi-IN"/>
              </w:rPr>
            </w:pPr>
            <w:r w:rsidRPr="00A4423C">
              <w:rPr>
                <w:rFonts w:eastAsia="Times New Roman" w:cstheme="minorHAnsi"/>
                <w:color w:val="000000"/>
                <w:szCs w:val="20"/>
                <w:lang w:eastAsia="pl-PL"/>
              </w:rPr>
              <w:t>Gmina wiejska Zabrodzie</w:t>
            </w:r>
          </w:p>
        </w:tc>
        <w:tc>
          <w:tcPr>
            <w:tcW w:w="3211" w:type="dxa"/>
            <w:tcBorders>
              <w:top w:val="single" w:sz="4" w:space="0" w:color="auto"/>
              <w:left w:val="single" w:sz="4" w:space="0" w:color="auto"/>
              <w:bottom w:val="single" w:sz="4" w:space="0" w:color="auto"/>
              <w:right w:val="single" w:sz="4" w:space="0" w:color="auto"/>
            </w:tcBorders>
            <w:vAlign w:val="center"/>
            <w:hideMark/>
          </w:tcPr>
          <w:p w14:paraId="212F306D" w14:textId="77777777" w:rsidR="005954E3" w:rsidRPr="00A4423C" w:rsidRDefault="005954E3" w:rsidP="00EF1C3E">
            <w:pPr>
              <w:spacing w:after="0" w:line="240" w:lineRule="auto"/>
              <w:ind w:hanging="29"/>
              <w:jc w:val="center"/>
              <w:rPr>
                <w:szCs w:val="20"/>
                <w:lang w:eastAsia="zh-CN" w:bidi="hi-IN"/>
              </w:rPr>
            </w:pPr>
            <w:r w:rsidRPr="00A4423C">
              <w:rPr>
                <w:szCs w:val="20"/>
                <w:lang w:eastAsia="zh-CN" w:bidi="hi-IN"/>
              </w:rPr>
              <w:t>6 100 851</w:t>
            </w:r>
          </w:p>
        </w:tc>
        <w:tc>
          <w:tcPr>
            <w:tcW w:w="3521" w:type="dxa"/>
            <w:tcBorders>
              <w:top w:val="single" w:sz="4" w:space="0" w:color="auto"/>
              <w:left w:val="single" w:sz="4" w:space="0" w:color="auto"/>
              <w:bottom w:val="single" w:sz="4" w:space="0" w:color="auto"/>
              <w:right w:val="single" w:sz="4" w:space="0" w:color="auto"/>
            </w:tcBorders>
            <w:vAlign w:val="center"/>
            <w:hideMark/>
          </w:tcPr>
          <w:p w14:paraId="2A6189EF" w14:textId="77777777" w:rsidR="005954E3" w:rsidRPr="00A4423C" w:rsidRDefault="005954E3" w:rsidP="00EF1C3E">
            <w:pPr>
              <w:spacing w:after="0" w:line="240" w:lineRule="auto"/>
              <w:ind w:firstLine="23"/>
              <w:jc w:val="center"/>
              <w:rPr>
                <w:szCs w:val="20"/>
                <w:lang w:eastAsia="zh-CN" w:bidi="hi-IN"/>
              </w:rPr>
            </w:pPr>
            <w:r w:rsidRPr="00A4423C">
              <w:rPr>
                <w:szCs w:val="20"/>
                <w:lang w:eastAsia="zh-CN" w:bidi="hi-IN"/>
              </w:rPr>
              <w:t>4 474 755</w:t>
            </w:r>
          </w:p>
        </w:tc>
      </w:tr>
    </w:tbl>
    <w:p w14:paraId="32CFB531" w14:textId="77777777" w:rsidR="005954E3" w:rsidRDefault="005954E3" w:rsidP="005954E3">
      <w:pPr>
        <w:spacing w:after="0"/>
        <w:jc w:val="center"/>
        <w:rPr>
          <w:i/>
          <w:iCs/>
          <w:szCs w:val="20"/>
          <w:lang w:eastAsia="zh-CN" w:bidi="hi-IN"/>
        </w:rPr>
      </w:pPr>
      <w:r w:rsidRPr="00A4423C">
        <w:rPr>
          <w:i/>
          <w:iCs/>
          <w:szCs w:val="20"/>
          <w:lang w:eastAsia="zh-CN" w:bidi="hi-IN"/>
        </w:rPr>
        <w:t>Źródło: opracowanie własne na podstawie danych z Bazy Azbestowej</w:t>
      </w:r>
    </w:p>
    <w:p w14:paraId="3317EA4F" w14:textId="6566EEBE" w:rsidR="00A53ABD" w:rsidRPr="00D93CD6" w:rsidRDefault="00A53ABD" w:rsidP="005954E3">
      <w:pPr>
        <w:tabs>
          <w:tab w:val="left" w:pos="567"/>
        </w:tabs>
        <w:spacing w:after="0"/>
        <w:rPr>
          <w:i/>
          <w:iCs/>
          <w:szCs w:val="20"/>
          <w:lang w:eastAsia="zh-CN" w:bidi="hi-IN"/>
        </w:rPr>
      </w:pPr>
    </w:p>
    <w:p w14:paraId="0A95C5C9" w14:textId="1B2871EF" w:rsidR="00293FBA" w:rsidRPr="00D93CD6" w:rsidRDefault="00746576" w:rsidP="00D93CD6">
      <w:pPr>
        <w:pStyle w:val="Nagwek2"/>
        <w:spacing w:before="0"/>
        <w:ind w:left="578" w:hanging="578"/>
        <w:rPr>
          <w:rFonts w:asciiTheme="minorHAnsi" w:hAnsiTheme="minorHAnsi" w:cstheme="minorHAnsi"/>
          <w:b/>
          <w:bCs/>
          <w:color w:val="auto"/>
        </w:rPr>
      </w:pPr>
      <w:bookmarkStart w:id="142" w:name="_Toc177721484"/>
      <w:r w:rsidRPr="00D93CD6">
        <w:rPr>
          <w:rFonts w:asciiTheme="minorHAnsi" w:hAnsiTheme="minorHAnsi" w:cstheme="minorHAnsi"/>
          <w:b/>
          <w:bCs/>
          <w:color w:val="auto"/>
        </w:rPr>
        <w:t>Zasoby przyrodnicze i formy ochrony przyrody</w:t>
      </w:r>
      <w:bookmarkEnd w:id="142"/>
    </w:p>
    <w:p w14:paraId="4E5DD033" w14:textId="77777777" w:rsidR="00A53ABD" w:rsidRPr="00D93CD6" w:rsidRDefault="00A53ABD" w:rsidP="00D93CD6">
      <w:pPr>
        <w:suppressLineNumbers/>
        <w:spacing w:after="0"/>
        <w:rPr>
          <w:rFonts w:asciiTheme="minorHAnsi" w:hAnsiTheme="minorHAnsi" w:cstheme="minorHAnsi"/>
          <w:szCs w:val="20"/>
        </w:rPr>
      </w:pPr>
    </w:p>
    <w:p w14:paraId="64C09E55" w14:textId="77777777" w:rsidR="00CB3D40" w:rsidRPr="00FD536A" w:rsidRDefault="00CB3D40" w:rsidP="00CB3D40">
      <w:pPr>
        <w:spacing w:after="0"/>
        <w:rPr>
          <w:szCs w:val="20"/>
        </w:rPr>
      </w:pPr>
      <w:bookmarkStart w:id="143" w:name="_Hlk159313553"/>
      <w:bookmarkStart w:id="144" w:name="_Hlk89535950"/>
      <w:r w:rsidRPr="00FD536A">
        <w:rPr>
          <w:rFonts w:cs="Arial"/>
          <w:szCs w:val="20"/>
        </w:rPr>
        <w:t xml:space="preserve">Obszar powiatu </w:t>
      </w:r>
      <w:r>
        <w:rPr>
          <w:rFonts w:cs="Arial"/>
          <w:szCs w:val="20"/>
        </w:rPr>
        <w:t>wyszkowskiego</w:t>
      </w:r>
      <w:r w:rsidRPr="00FD536A">
        <w:rPr>
          <w:rFonts w:cs="Arial"/>
          <w:szCs w:val="20"/>
        </w:rPr>
        <w:t xml:space="preserve"> objęty jest ochroną prawną wynikającą z ustawy o ochronie przyrody. Ochrona przyrody oznacza ochronę wartości ekologicznych, naukowych, dydaktycznych, estetycznych oraz cech stanowiących o tożsamości przyrodniczej regionu. Zgodnie z art. 6 ust. 1 ustawy z dnia 16 kwietnia 2004 r. o ochronie przyrody (Dz.</w:t>
      </w:r>
      <w:r>
        <w:rPr>
          <w:rFonts w:cs="Arial"/>
          <w:szCs w:val="20"/>
        </w:rPr>
        <w:t xml:space="preserve"> </w:t>
      </w:r>
      <w:r w:rsidRPr="00FD536A">
        <w:rPr>
          <w:rFonts w:cs="Arial"/>
          <w:szCs w:val="20"/>
        </w:rPr>
        <w:t xml:space="preserve">U. z 2023 r., poz. 1336 ze zm.) elementami środowiska objętymi ochroną na podstawie </w:t>
      </w:r>
      <w:r w:rsidRPr="00FD536A">
        <w:rPr>
          <w:rFonts w:cs="Arial"/>
          <w:szCs w:val="20"/>
        </w:rPr>
        <w:br/>
        <w:t>w/w ustawy są następujące formy ochrony przyrody:</w:t>
      </w:r>
    </w:p>
    <w:p w14:paraId="4C87002A" w14:textId="77777777" w:rsidR="00CB3D40" w:rsidRPr="00FD536A" w:rsidRDefault="00CB3D40" w:rsidP="00A04EF4">
      <w:pPr>
        <w:widowControl w:val="0"/>
        <w:numPr>
          <w:ilvl w:val="0"/>
          <w:numId w:val="19"/>
        </w:numPr>
        <w:suppressAutoHyphens/>
        <w:spacing w:after="0"/>
        <w:ind w:left="567" w:hanging="283"/>
        <w:rPr>
          <w:szCs w:val="20"/>
        </w:rPr>
      </w:pPr>
      <w:r w:rsidRPr="00FD536A">
        <w:rPr>
          <w:rFonts w:cs="Arial"/>
          <w:szCs w:val="20"/>
        </w:rPr>
        <w:t>parki narodowe</w:t>
      </w:r>
      <w:r>
        <w:rPr>
          <w:rFonts w:cs="Arial"/>
          <w:szCs w:val="20"/>
        </w:rPr>
        <w:t>,</w:t>
      </w:r>
    </w:p>
    <w:p w14:paraId="721E2A90" w14:textId="77777777" w:rsidR="00CB3D40" w:rsidRPr="00FD536A" w:rsidRDefault="00CB3D40" w:rsidP="00A04EF4">
      <w:pPr>
        <w:widowControl w:val="0"/>
        <w:numPr>
          <w:ilvl w:val="0"/>
          <w:numId w:val="19"/>
        </w:numPr>
        <w:suppressAutoHyphens/>
        <w:spacing w:after="0"/>
        <w:ind w:left="567" w:hanging="283"/>
        <w:rPr>
          <w:szCs w:val="20"/>
        </w:rPr>
      </w:pPr>
      <w:r w:rsidRPr="00FD536A">
        <w:rPr>
          <w:rFonts w:cs="Arial"/>
          <w:szCs w:val="20"/>
        </w:rPr>
        <w:t>rezerwaty przyrody</w:t>
      </w:r>
      <w:r>
        <w:rPr>
          <w:rFonts w:cs="Arial"/>
          <w:szCs w:val="20"/>
        </w:rPr>
        <w:t>,</w:t>
      </w:r>
    </w:p>
    <w:p w14:paraId="0A53D851" w14:textId="77777777" w:rsidR="00CB3D40" w:rsidRPr="00FD536A" w:rsidRDefault="00CB3D40" w:rsidP="00A04EF4">
      <w:pPr>
        <w:widowControl w:val="0"/>
        <w:numPr>
          <w:ilvl w:val="0"/>
          <w:numId w:val="19"/>
        </w:numPr>
        <w:suppressAutoHyphens/>
        <w:spacing w:after="0"/>
        <w:ind w:left="567" w:hanging="283"/>
        <w:rPr>
          <w:szCs w:val="20"/>
        </w:rPr>
      </w:pPr>
      <w:r w:rsidRPr="00FD536A">
        <w:rPr>
          <w:rFonts w:cs="Arial"/>
          <w:szCs w:val="20"/>
        </w:rPr>
        <w:t>parki krajobrazowe</w:t>
      </w:r>
      <w:r>
        <w:rPr>
          <w:rFonts w:cs="Arial"/>
          <w:szCs w:val="20"/>
        </w:rPr>
        <w:t>,</w:t>
      </w:r>
    </w:p>
    <w:p w14:paraId="4D9E5498" w14:textId="77777777" w:rsidR="00CB3D40" w:rsidRPr="00FD536A" w:rsidRDefault="00CB3D40" w:rsidP="00A04EF4">
      <w:pPr>
        <w:widowControl w:val="0"/>
        <w:numPr>
          <w:ilvl w:val="0"/>
          <w:numId w:val="19"/>
        </w:numPr>
        <w:suppressAutoHyphens/>
        <w:spacing w:after="0"/>
        <w:ind w:left="567" w:hanging="283"/>
        <w:rPr>
          <w:szCs w:val="20"/>
        </w:rPr>
      </w:pPr>
      <w:r w:rsidRPr="00FD536A">
        <w:rPr>
          <w:rFonts w:cs="Arial"/>
          <w:szCs w:val="20"/>
        </w:rPr>
        <w:t>obszary chronionego krajobrazu</w:t>
      </w:r>
      <w:r>
        <w:rPr>
          <w:rFonts w:cs="Arial"/>
          <w:szCs w:val="20"/>
        </w:rPr>
        <w:t>,</w:t>
      </w:r>
    </w:p>
    <w:p w14:paraId="4E203BC3" w14:textId="77777777" w:rsidR="00CB3D40" w:rsidRPr="00FD536A" w:rsidRDefault="00CB3D40" w:rsidP="00A04EF4">
      <w:pPr>
        <w:widowControl w:val="0"/>
        <w:numPr>
          <w:ilvl w:val="0"/>
          <w:numId w:val="19"/>
        </w:numPr>
        <w:suppressAutoHyphens/>
        <w:spacing w:after="0"/>
        <w:ind w:left="567" w:hanging="283"/>
        <w:rPr>
          <w:szCs w:val="20"/>
        </w:rPr>
      </w:pPr>
      <w:r w:rsidRPr="00FD536A">
        <w:rPr>
          <w:rFonts w:cs="Arial"/>
          <w:szCs w:val="20"/>
        </w:rPr>
        <w:t>obszary Natura 2000</w:t>
      </w:r>
      <w:r>
        <w:rPr>
          <w:rFonts w:cs="Arial"/>
          <w:szCs w:val="20"/>
        </w:rPr>
        <w:t>,</w:t>
      </w:r>
    </w:p>
    <w:p w14:paraId="45A17AEF" w14:textId="77777777" w:rsidR="00CB3D40" w:rsidRPr="00FD536A" w:rsidRDefault="00CB3D40" w:rsidP="00A04EF4">
      <w:pPr>
        <w:widowControl w:val="0"/>
        <w:numPr>
          <w:ilvl w:val="0"/>
          <w:numId w:val="19"/>
        </w:numPr>
        <w:suppressAutoHyphens/>
        <w:spacing w:after="0"/>
        <w:ind w:left="567" w:hanging="283"/>
        <w:rPr>
          <w:szCs w:val="20"/>
        </w:rPr>
      </w:pPr>
      <w:r w:rsidRPr="00FD536A">
        <w:rPr>
          <w:rFonts w:cs="Arial"/>
          <w:szCs w:val="20"/>
        </w:rPr>
        <w:t>pomniki przyrody</w:t>
      </w:r>
      <w:r>
        <w:rPr>
          <w:rFonts w:cs="Arial"/>
          <w:szCs w:val="20"/>
        </w:rPr>
        <w:t>,</w:t>
      </w:r>
    </w:p>
    <w:p w14:paraId="5EF60D85" w14:textId="77777777" w:rsidR="00CB3D40" w:rsidRPr="00054C3E" w:rsidRDefault="00CB3D40" w:rsidP="00A04EF4">
      <w:pPr>
        <w:widowControl w:val="0"/>
        <w:numPr>
          <w:ilvl w:val="0"/>
          <w:numId w:val="19"/>
        </w:numPr>
        <w:suppressAutoHyphens/>
        <w:spacing w:after="0"/>
        <w:ind w:left="567" w:hanging="283"/>
        <w:rPr>
          <w:szCs w:val="20"/>
        </w:rPr>
      </w:pPr>
      <w:r w:rsidRPr="00054C3E">
        <w:rPr>
          <w:rFonts w:cs="Arial"/>
          <w:szCs w:val="20"/>
        </w:rPr>
        <w:lastRenderedPageBreak/>
        <w:t>stanowiska dokumentacyjne</w:t>
      </w:r>
      <w:r>
        <w:rPr>
          <w:rFonts w:cs="Arial"/>
          <w:szCs w:val="20"/>
        </w:rPr>
        <w:t>,</w:t>
      </w:r>
    </w:p>
    <w:p w14:paraId="20719A55" w14:textId="77777777" w:rsidR="00CB3D40" w:rsidRPr="00054C3E" w:rsidRDefault="00CB3D40" w:rsidP="00A04EF4">
      <w:pPr>
        <w:widowControl w:val="0"/>
        <w:numPr>
          <w:ilvl w:val="0"/>
          <w:numId w:val="19"/>
        </w:numPr>
        <w:suppressAutoHyphens/>
        <w:spacing w:after="0"/>
        <w:ind w:left="567" w:hanging="283"/>
        <w:rPr>
          <w:szCs w:val="20"/>
        </w:rPr>
      </w:pPr>
      <w:r w:rsidRPr="00054C3E">
        <w:rPr>
          <w:rFonts w:cs="Arial"/>
          <w:szCs w:val="20"/>
        </w:rPr>
        <w:t>użytki ekologiczne</w:t>
      </w:r>
      <w:r>
        <w:rPr>
          <w:rFonts w:cs="Arial"/>
          <w:szCs w:val="20"/>
        </w:rPr>
        <w:t>,</w:t>
      </w:r>
    </w:p>
    <w:p w14:paraId="413A81C0" w14:textId="77777777" w:rsidR="00CB3D40" w:rsidRPr="00054C3E" w:rsidRDefault="00CB3D40" w:rsidP="00A04EF4">
      <w:pPr>
        <w:widowControl w:val="0"/>
        <w:numPr>
          <w:ilvl w:val="0"/>
          <w:numId w:val="19"/>
        </w:numPr>
        <w:suppressAutoHyphens/>
        <w:spacing w:after="0"/>
        <w:ind w:left="567" w:hanging="283"/>
        <w:rPr>
          <w:szCs w:val="20"/>
        </w:rPr>
      </w:pPr>
      <w:r w:rsidRPr="00054C3E">
        <w:rPr>
          <w:rFonts w:cs="Arial"/>
          <w:szCs w:val="20"/>
        </w:rPr>
        <w:t>zespoły przyrodniczo – krajobrazowe</w:t>
      </w:r>
      <w:r>
        <w:rPr>
          <w:rFonts w:cs="Arial"/>
          <w:szCs w:val="20"/>
        </w:rPr>
        <w:t>,</w:t>
      </w:r>
    </w:p>
    <w:p w14:paraId="7C90788A" w14:textId="77777777" w:rsidR="00CB3D40" w:rsidRPr="00054C3E" w:rsidRDefault="00CB3D40" w:rsidP="00A04EF4">
      <w:pPr>
        <w:widowControl w:val="0"/>
        <w:numPr>
          <w:ilvl w:val="0"/>
          <w:numId w:val="19"/>
        </w:numPr>
        <w:suppressAutoHyphens/>
        <w:spacing w:after="0"/>
        <w:ind w:left="567" w:hanging="283"/>
        <w:rPr>
          <w:szCs w:val="20"/>
        </w:rPr>
      </w:pPr>
      <w:r w:rsidRPr="00054C3E">
        <w:rPr>
          <w:rFonts w:cs="Arial"/>
          <w:szCs w:val="20"/>
        </w:rPr>
        <w:t>ochrona gatunkowa roślin, zwierząt i grzybów.</w:t>
      </w:r>
      <w:bookmarkStart w:id="145" w:name="_Hlk70973136"/>
      <w:bookmarkStart w:id="146" w:name="_Hlk84790133"/>
    </w:p>
    <w:p w14:paraId="4D6D4583" w14:textId="77777777" w:rsidR="00CB3D40" w:rsidRPr="00905957" w:rsidRDefault="00CB3D40" w:rsidP="00CB3D40">
      <w:pPr>
        <w:spacing w:after="0"/>
        <w:rPr>
          <w:rFonts w:cstheme="minorHAnsi"/>
          <w:szCs w:val="20"/>
        </w:rPr>
      </w:pPr>
      <w:r w:rsidRPr="00054C3E">
        <w:rPr>
          <w:rFonts w:cstheme="minorHAnsi"/>
          <w:szCs w:val="20"/>
        </w:rPr>
        <w:t xml:space="preserve">Każda z form spełnia inną rolę w polskim systemie ochrony przyrody i służy innym celom, dlatego charakteryzuje się odmiennym reżimem ochronnym oraz zakresem ograniczeń w użytkowaniu. Formy ochrony przyrody tworzą duży i zróżnicowany zespół środków pozwalających realizować ochronę przyrody, powstały w efekcie rozwoju naukowych podstaw </w:t>
      </w:r>
      <w:r w:rsidRPr="00905957">
        <w:rPr>
          <w:rFonts w:cstheme="minorHAnsi"/>
          <w:szCs w:val="20"/>
        </w:rPr>
        <w:t>ochrony przyrody i jej wieloletniej praktyki.</w:t>
      </w:r>
    </w:p>
    <w:p w14:paraId="74108455" w14:textId="77777777" w:rsidR="00CB3D40" w:rsidRPr="00905957" w:rsidRDefault="00CB3D40" w:rsidP="00CB3D40">
      <w:pPr>
        <w:autoSpaceDE w:val="0"/>
        <w:autoSpaceDN w:val="0"/>
        <w:adjustRightInd w:val="0"/>
        <w:spacing w:after="0"/>
        <w:rPr>
          <w:rFonts w:cstheme="minorHAnsi"/>
          <w:szCs w:val="20"/>
        </w:rPr>
      </w:pPr>
      <w:r w:rsidRPr="00905957">
        <w:rPr>
          <w:rFonts w:cstheme="minorHAnsi"/>
          <w:szCs w:val="20"/>
        </w:rPr>
        <w:t>Na rycinie poniżej przedstawiono formy ochrony przyrody znajdujące się na terenie powiatu wyszkowskiego.</w:t>
      </w:r>
    </w:p>
    <w:p w14:paraId="38B1B79A" w14:textId="7616400A" w:rsidR="00CB3D40" w:rsidRPr="00905957" w:rsidRDefault="00452078" w:rsidP="007D22CE">
      <w:pPr>
        <w:keepNext/>
        <w:spacing w:after="0"/>
        <w:ind w:firstLine="0"/>
        <w:jc w:val="center"/>
      </w:pPr>
      <w:r>
        <w:rPr>
          <w:noProof/>
        </w:rPr>
        <w:drawing>
          <wp:inline distT="0" distB="0" distL="0" distR="0" wp14:anchorId="4EA3BBA3" wp14:editId="52050F9F">
            <wp:extent cx="5759450" cy="4059555"/>
            <wp:effectExtent l="0" t="0" r="0" b="0"/>
            <wp:docPr id="88924923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249230" name="Obraz 88924923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450" cy="4059555"/>
                    </a:xfrm>
                    <a:prstGeom prst="rect">
                      <a:avLst/>
                    </a:prstGeom>
                  </pic:spPr>
                </pic:pic>
              </a:graphicData>
            </a:graphic>
          </wp:inline>
        </w:drawing>
      </w:r>
    </w:p>
    <w:p w14:paraId="14DD5934" w14:textId="56219A1C" w:rsidR="00CB3D40" w:rsidRPr="00FA106F" w:rsidRDefault="00CB3D40" w:rsidP="00CB3D40">
      <w:pPr>
        <w:pStyle w:val="Legenda"/>
        <w:spacing w:after="0"/>
        <w:rPr>
          <w:b w:val="0"/>
          <w:bCs w:val="0"/>
          <w:i w:val="0"/>
          <w:iCs/>
        </w:rPr>
      </w:pPr>
      <w:bookmarkStart w:id="147" w:name="_Toc176261442"/>
      <w:bookmarkStart w:id="148" w:name="_Toc177721447"/>
      <w:r w:rsidRPr="00905957">
        <w:rPr>
          <w:i w:val="0"/>
        </w:rPr>
        <w:t xml:space="preserve">Rycina </w:t>
      </w:r>
      <w:r w:rsidRPr="00905957">
        <w:rPr>
          <w:b w:val="0"/>
          <w:bCs w:val="0"/>
          <w:i w:val="0"/>
          <w:iCs/>
        </w:rPr>
        <w:fldChar w:fldCharType="begin"/>
      </w:r>
      <w:r w:rsidRPr="00905957">
        <w:rPr>
          <w:i w:val="0"/>
        </w:rPr>
        <w:instrText xml:space="preserve"> SEQ Rycina \* ARABIC </w:instrText>
      </w:r>
      <w:r w:rsidRPr="00905957">
        <w:rPr>
          <w:b w:val="0"/>
          <w:bCs w:val="0"/>
          <w:i w:val="0"/>
          <w:iCs/>
        </w:rPr>
        <w:fldChar w:fldCharType="separate"/>
      </w:r>
      <w:r w:rsidR="007A339E">
        <w:rPr>
          <w:i w:val="0"/>
          <w:noProof/>
        </w:rPr>
        <w:t>7</w:t>
      </w:r>
      <w:r w:rsidRPr="00905957">
        <w:rPr>
          <w:b w:val="0"/>
          <w:bCs w:val="0"/>
          <w:i w:val="0"/>
          <w:iCs/>
        </w:rPr>
        <w:fldChar w:fldCharType="end"/>
      </w:r>
      <w:r w:rsidRPr="00905957">
        <w:rPr>
          <w:i w:val="0"/>
        </w:rPr>
        <w:t xml:space="preserve">. Formy </w:t>
      </w:r>
      <w:r w:rsidRPr="00FA106F">
        <w:rPr>
          <w:i w:val="0"/>
        </w:rPr>
        <w:t>ochrony przyrody na terenie powiatu wyszkowskiego</w:t>
      </w:r>
      <w:bookmarkEnd w:id="147"/>
      <w:bookmarkEnd w:id="148"/>
    </w:p>
    <w:p w14:paraId="0AB3D398" w14:textId="77777777" w:rsidR="00CB3D40" w:rsidRPr="00FA106F" w:rsidRDefault="00CB3D40" w:rsidP="00CB3D40">
      <w:pPr>
        <w:autoSpaceDE w:val="0"/>
        <w:autoSpaceDN w:val="0"/>
        <w:adjustRightInd w:val="0"/>
        <w:spacing w:line="240" w:lineRule="auto"/>
        <w:contextualSpacing/>
        <w:jc w:val="center"/>
        <w:rPr>
          <w:rFonts w:cstheme="minorHAnsi"/>
          <w:i/>
          <w:iCs/>
          <w:szCs w:val="20"/>
        </w:rPr>
      </w:pPr>
      <w:r w:rsidRPr="00FA106F">
        <w:rPr>
          <w:rFonts w:cstheme="minorHAnsi"/>
          <w:i/>
          <w:iCs/>
          <w:szCs w:val="20"/>
        </w:rPr>
        <w:t>Źródło: opracowanie własne na podstawie danych CRFOP</w:t>
      </w:r>
      <w:bookmarkStart w:id="149" w:name="_Hlk70973169"/>
      <w:bookmarkEnd w:id="145"/>
    </w:p>
    <w:p w14:paraId="2FC92E6F" w14:textId="77777777" w:rsidR="00CB3D40" w:rsidRPr="00FA106F" w:rsidRDefault="00CB3D40" w:rsidP="00CB3D40">
      <w:pPr>
        <w:spacing w:after="0" w:line="360" w:lineRule="auto"/>
        <w:rPr>
          <w:rFonts w:cstheme="minorHAnsi"/>
          <w:b/>
          <w:szCs w:val="20"/>
        </w:rPr>
      </w:pPr>
      <w:r w:rsidRPr="00FA106F">
        <w:rPr>
          <w:rFonts w:cstheme="minorHAnsi"/>
          <w:b/>
          <w:szCs w:val="20"/>
        </w:rPr>
        <w:t>Obszary Natura 2000</w:t>
      </w:r>
    </w:p>
    <w:p w14:paraId="54072559" w14:textId="77777777" w:rsidR="00CB3D40" w:rsidRPr="00FA106F" w:rsidRDefault="00CB3D40" w:rsidP="00CB3D40">
      <w:pPr>
        <w:rPr>
          <w:rFonts w:eastAsia="TTE1CD9800t00" w:cstheme="minorHAnsi"/>
          <w:szCs w:val="20"/>
          <w:lang w:eastAsia="hi-IN"/>
        </w:rPr>
      </w:pPr>
      <w:bookmarkStart w:id="150" w:name="_Hlk79139566"/>
      <w:r w:rsidRPr="00FA106F">
        <w:rPr>
          <w:rFonts w:eastAsia="TTE1CD9800t00" w:cstheme="minorHAnsi"/>
          <w:szCs w:val="20"/>
          <w:lang w:eastAsia="hi-IN"/>
        </w:rPr>
        <w:t xml:space="preserve">Na terenie powiatu </w:t>
      </w:r>
      <w:r>
        <w:rPr>
          <w:rFonts w:eastAsia="TTE1CD9800t00" w:cstheme="minorHAnsi"/>
          <w:szCs w:val="20"/>
          <w:lang w:eastAsia="hi-IN"/>
        </w:rPr>
        <w:t>wyszkowskiego</w:t>
      </w:r>
      <w:r w:rsidRPr="00FA106F">
        <w:rPr>
          <w:rFonts w:eastAsia="TTE1CD9800t00" w:cstheme="minorHAnsi"/>
          <w:szCs w:val="20"/>
          <w:lang w:eastAsia="hi-IN"/>
        </w:rPr>
        <w:t xml:space="preserve"> znajduje się 8 obszarów Natura 2000 (3 Obszary</w:t>
      </w:r>
      <w:r w:rsidRPr="00FA106F">
        <w:rPr>
          <w:rFonts w:eastAsia="Times New Roman" w:cstheme="minorHAnsi"/>
          <w:szCs w:val="20"/>
        </w:rPr>
        <w:t xml:space="preserve"> </w:t>
      </w:r>
      <w:r w:rsidRPr="00FA106F">
        <w:rPr>
          <w:rFonts w:eastAsia="TTE1CD9800t00" w:cstheme="minorHAnsi"/>
          <w:szCs w:val="20"/>
          <w:lang w:eastAsia="hi-IN"/>
        </w:rPr>
        <w:t>S</w:t>
      </w:r>
      <w:r w:rsidRPr="00FA106F">
        <w:rPr>
          <w:rFonts w:eastAsia="Times New Roman" w:cstheme="minorHAnsi"/>
          <w:szCs w:val="20"/>
        </w:rPr>
        <w:t>pecjalnej Ochrony Siedlisk, 5 Obszarów Specjalnej Ochrony Ptaków)</w:t>
      </w:r>
      <w:r w:rsidRPr="00FA106F">
        <w:rPr>
          <w:rFonts w:eastAsia="TTE1CD9800t00" w:cstheme="minorHAnsi"/>
          <w:szCs w:val="20"/>
          <w:lang w:eastAsia="hi-IN"/>
        </w:rPr>
        <w:t xml:space="preserve">. </w:t>
      </w:r>
      <w:bookmarkEnd w:id="150"/>
      <w:r w:rsidRPr="00FA106F">
        <w:rPr>
          <w:rFonts w:eastAsia="TTE1CD9800t00" w:cstheme="minorHAnsi"/>
          <w:szCs w:val="20"/>
          <w:lang w:eastAsia="hi-IN"/>
        </w:rPr>
        <w:t>Tabela poniżej przedstawia te obszary wraz z ich charakterystyką.</w:t>
      </w:r>
    </w:p>
    <w:p w14:paraId="3130BD0C" w14:textId="6B90B3C2" w:rsidR="00CB3D40" w:rsidRPr="00FA106F" w:rsidRDefault="00CB3D40" w:rsidP="00EF1C3E">
      <w:pPr>
        <w:pStyle w:val="Legenda"/>
        <w:keepNext/>
        <w:spacing w:after="0"/>
        <w:ind w:firstLine="0"/>
        <w:jc w:val="both"/>
        <w:rPr>
          <w:b w:val="0"/>
          <w:bCs w:val="0"/>
          <w:i w:val="0"/>
          <w:iCs/>
        </w:rPr>
      </w:pPr>
      <w:bookmarkStart w:id="151" w:name="_Toc176261417"/>
      <w:bookmarkStart w:id="152" w:name="_Toc177721385"/>
      <w:r w:rsidRPr="00FA106F">
        <w:rPr>
          <w:i w:val="0"/>
        </w:rPr>
        <w:t xml:space="preserve">Tabela </w:t>
      </w:r>
      <w:r w:rsidRPr="00FA106F">
        <w:rPr>
          <w:b w:val="0"/>
          <w:bCs w:val="0"/>
          <w:i w:val="0"/>
          <w:iCs/>
        </w:rPr>
        <w:fldChar w:fldCharType="begin"/>
      </w:r>
      <w:r w:rsidRPr="00FA106F">
        <w:rPr>
          <w:i w:val="0"/>
        </w:rPr>
        <w:instrText xml:space="preserve"> SEQ Tabela \* ARABIC </w:instrText>
      </w:r>
      <w:r w:rsidRPr="00FA106F">
        <w:rPr>
          <w:b w:val="0"/>
          <w:bCs w:val="0"/>
          <w:i w:val="0"/>
          <w:iCs/>
        </w:rPr>
        <w:fldChar w:fldCharType="separate"/>
      </w:r>
      <w:r w:rsidR="007A339E">
        <w:rPr>
          <w:i w:val="0"/>
          <w:noProof/>
        </w:rPr>
        <w:t>25</w:t>
      </w:r>
      <w:r w:rsidRPr="00FA106F">
        <w:rPr>
          <w:b w:val="0"/>
          <w:bCs w:val="0"/>
          <w:i w:val="0"/>
          <w:iCs/>
        </w:rPr>
        <w:fldChar w:fldCharType="end"/>
      </w:r>
      <w:r w:rsidRPr="00FA106F">
        <w:rPr>
          <w:i w:val="0"/>
        </w:rPr>
        <w:t>. Obszary Natura 2000 na terenie powiatu wyszkowskiego</w:t>
      </w:r>
      <w:bookmarkEnd w:id="151"/>
      <w:bookmarkEnd w:id="152"/>
    </w:p>
    <w:tbl>
      <w:tblPr>
        <w:tblStyle w:val="Tabela-Siatka"/>
        <w:tblW w:w="0" w:type="auto"/>
        <w:tblLook w:val="04A0" w:firstRow="1" w:lastRow="0" w:firstColumn="1" w:lastColumn="0" w:noHBand="0" w:noVBand="1"/>
      </w:tblPr>
      <w:tblGrid>
        <w:gridCol w:w="435"/>
        <w:gridCol w:w="1763"/>
        <w:gridCol w:w="1265"/>
        <w:gridCol w:w="1162"/>
        <w:gridCol w:w="1139"/>
        <w:gridCol w:w="1717"/>
        <w:gridCol w:w="1579"/>
      </w:tblGrid>
      <w:tr w:rsidR="00CB3D40" w:rsidRPr="003A771D" w14:paraId="2C337E18" w14:textId="77777777" w:rsidTr="00902C08">
        <w:trPr>
          <w:tblHeader/>
        </w:trPr>
        <w:tc>
          <w:tcPr>
            <w:tcW w:w="468" w:type="dxa"/>
            <w:shd w:val="clear" w:color="auto" w:fill="EDEDED" w:themeFill="accent3" w:themeFillTint="33"/>
            <w:vAlign w:val="center"/>
          </w:tcPr>
          <w:p w14:paraId="35D1368C" w14:textId="77777777" w:rsidR="00CB3D40" w:rsidRPr="00FA106F" w:rsidRDefault="00CB3D40" w:rsidP="00EF1C3E">
            <w:pPr>
              <w:spacing w:after="0"/>
              <w:ind w:hanging="112"/>
              <w:jc w:val="center"/>
              <w:rPr>
                <w:b/>
                <w:bCs/>
                <w:szCs w:val="20"/>
              </w:rPr>
            </w:pPr>
            <w:r w:rsidRPr="00FA106F">
              <w:rPr>
                <w:b/>
                <w:bCs/>
                <w:szCs w:val="20"/>
              </w:rPr>
              <w:t>Lp.</w:t>
            </w:r>
          </w:p>
        </w:tc>
        <w:tc>
          <w:tcPr>
            <w:tcW w:w="1960" w:type="dxa"/>
            <w:shd w:val="clear" w:color="auto" w:fill="EDEDED" w:themeFill="accent3" w:themeFillTint="33"/>
            <w:vAlign w:val="center"/>
          </w:tcPr>
          <w:p w14:paraId="362673C0" w14:textId="77777777" w:rsidR="00CB3D40" w:rsidRPr="00C503C9" w:rsidRDefault="00CB3D40" w:rsidP="00EF1C3E">
            <w:pPr>
              <w:spacing w:after="0"/>
              <w:ind w:firstLine="0"/>
              <w:jc w:val="center"/>
              <w:rPr>
                <w:b/>
                <w:bCs/>
                <w:szCs w:val="20"/>
              </w:rPr>
            </w:pPr>
            <w:r w:rsidRPr="00C503C9">
              <w:rPr>
                <w:b/>
                <w:bCs/>
                <w:szCs w:val="20"/>
              </w:rPr>
              <w:t>Nazwa</w:t>
            </w:r>
          </w:p>
        </w:tc>
        <w:tc>
          <w:tcPr>
            <w:tcW w:w="1265" w:type="dxa"/>
            <w:shd w:val="clear" w:color="auto" w:fill="EDEDED" w:themeFill="accent3" w:themeFillTint="33"/>
            <w:vAlign w:val="center"/>
          </w:tcPr>
          <w:p w14:paraId="7C334CE3" w14:textId="77777777" w:rsidR="00CB3D40" w:rsidRPr="00FA106F" w:rsidRDefault="00CB3D40" w:rsidP="00EF1C3E">
            <w:pPr>
              <w:spacing w:after="0"/>
              <w:ind w:firstLine="0"/>
              <w:jc w:val="center"/>
              <w:rPr>
                <w:b/>
                <w:bCs/>
                <w:szCs w:val="20"/>
              </w:rPr>
            </w:pPr>
            <w:r w:rsidRPr="00FA106F">
              <w:rPr>
                <w:b/>
                <w:bCs/>
                <w:szCs w:val="20"/>
              </w:rPr>
              <w:t xml:space="preserve">Data </w:t>
            </w:r>
            <w:r>
              <w:rPr>
                <w:b/>
                <w:bCs/>
                <w:szCs w:val="20"/>
              </w:rPr>
              <w:t>wyznaczenia w Polsce</w:t>
            </w:r>
          </w:p>
        </w:tc>
        <w:tc>
          <w:tcPr>
            <w:tcW w:w="1224" w:type="dxa"/>
            <w:shd w:val="clear" w:color="auto" w:fill="EDEDED" w:themeFill="accent3" w:themeFillTint="33"/>
            <w:vAlign w:val="center"/>
          </w:tcPr>
          <w:p w14:paraId="57198CE3" w14:textId="77777777" w:rsidR="00CB3D40" w:rsidRPr="00FA106F" w:rsidRDefault="00CB3D40" w:rsidP="00EF1C3E">
            <w:pPr>
              <w:spacing w:after="0"/>
              <w:ind w:firstLine="0"/>
              <w:jc w:val="center"/>
              <w:rPr>
                <w:b/>
                <w:bCs/>
                <w:szCs w:val="20"/>
              </w:rPr>
            </w:pPr>
            <w:r w:rsidRPr="00FA106F">
              <w:rPr>
                <w:b/>
                <w:bCs/>
                <w:szCs w:val="20"/>
              </w:rPr>
              <w:t>Pow. [ha]</w:t>
            </w:r>
          </w:p>
        </w:tc>
        <w:tc>
          <w:tcPr>
            <w:tcW w:w="1140" w:type="dxa"/>
            <w:shd w:val="clear" w:color="auto" w:fill="EDEDED" w:themeFill="accent3" w:themeFillTint="33"/>
            <w:vAlign w:val="center"/>
          </w:tcPr>
          <w:p w14:paraId="0A3EB403" w14:textId="77777777" w:rsidR="00CB3D40" w:rsidRPr="00FA106F" w:rsidRDefault="00CB3D40" w:rsidP="00EF1C3E">
            <w:pPr>
              <w:spacing w:after="0"/>
              <w:ind w:firstLine="0"/>
              <w:jc w:val="center"/>
              <w:rPr>
                <w:b/>
                <w:bCs/>
                <w:szCs w:val="20"/>
              </w:rPr>
            </w:pPr>
            <w:r w:rsidRPr="00FA106F">
              <w:rPr>
                <w:b/>
                <w:bCs/>
                <w:szCs w:val="20"/>
              </w:rPr>
              <w:t>Kod</w:t>
            </w:r>
          </w:p>
        </w:tc>
        <w:tc>
          <w:tcPr>
            <w:tcW w:w="1258" w:type="dxa"/>
            <w:shd w:val="clear" w:color="auto" w:fill="EDEDED" w:themeFill="accent3" w:themeFillTint="33"/>
            <w:vAlign w:val="center"/>
          </w:tcPr>
          <w:p w14:paraId="228C9EE0" w14:textId="77777777" w:rsidR="00CB3D40" w:rsidRPr="00FA106F" w:rsidRDefault="00CB3D40" w:rsidP="00EF1C3E">
            <w:pPr>
              <w:spacing w:after="0"/>
              <w:ind w:firstLine="0"/>
              <w:jc w:val="center"/>
              <w:rPr>
                <w:b/>
                <w:bCs/>
                <w:szCs w:val="20"/>
              </w:rPr>
            </w:pPr>
            <w:r w:rsidRPr="00FA106F">
              <w:rPr>
                <w:b/>
                <w:bCs/>
                <w:szCs w:val="20"/>
              </w:rPr>
              <w:t>Rodzaj ochrony</w:t>
            </w:r>
          </w:p>
        </w:tc>
        <w:tc>
          <w:tcPr>
            <w:tcW w:w="1745" w:type="dxa"/>
            <w:shd w:val="clear" w:color="auto" w:fill="EDEDED" w:themeFill="accent3" w:themeFillTint="33"/>
            <w:vAlign w:val="center"/>
          </w:tcPr>
          <w:p w14:paraId="07B7AB4E" w14:textId="77777777" w:rsidR="00CB3D40" w:rsidRPr="00FA106F" w:rsidRDefault="00CB3D40" w:rsidP="00EF1C3E">
            <w:pPr>
              <w:spacing w:after="0"/>
              <w:ind w:firstLine="0"/>
              <w:jc w:val="center"/>
              <w:rPr>
                <w:b/>
                <w:bCs/>
                <w:szCs w:val="20"/>
              </w:rPr>
            </w:pPr>
            <w:r w:rsidRPr="00FA106F">
              <w:rPr>
                <w:b/>
                <w:bCs/>
                <w:szCs w:val="20"/>
              </w:rPr>
              <w:t>Lokalizacja</w:t>
            </w:r>
          </w:p>
        </w:tc>
      </w:tr>
      <w:tr w:rsidR="00CB3D40" w:rsidRPr="003A771D" w14:paraId="431884D4" w14:textId="77777777" w:rsidTr="00902C08">
        <w:tc>
          <w:tcPr>
            <w:tcW w:w="468" w:type="dxa"/>
            <w:vMerge w:val="restart"/>
            <w:vAlign w:val="center"/>
          </w:tcPr>
          <w:p w14:paraId="4E791F62" w14:textId="77777777" w:rsidR="00CB3D40" w:rsidRPr="00C503C9" w:rsidRDefault="00CB3D40" w:rsidP="00EF1C3E">
            <w:pPr>
              <w:spacing w:after="0"/>
              <w:ind w:hanging="112"/>
              <w:jc w:val="center"/>
              <w:rPr>
                <w:szCs w:val="20"/>
              </w:rPr>
            </w:pPr>
            <w:r w:rsidRPr="00C503C9">
              <w:rPr>
                <w:szCs w:val="20"/>
              </w:rPr>
              <w:t>1.</w:t>
            </w:r>
          </w:p>
        </w:tc>
        <w:tc>
          <w:tcPr>
            <w:tcW w:w="8592" w:type="dxa"/>
            <w:gridSpan w:val="6"/>
            <w:shd w:val="clear" w:color="auto" w:fill="EDEDED" w:themeFill="accent3" w:themeFillTint="33"/>
            <w:vAlign w:val="center"/>
          </w:tcPr>
          <w:p w14:paraId="17B5C314" w14:textId="77777777" w:rsidR="00CB3D40" w:rsidRPr="00C503C9" w:rsidRDefault="00CB3D40" w:rsidP="00EF1C3E">
            <w:pPr>
              <w:spacing w:after="0"/>
              <w:ind w:firstLine="0"/>
              <w:jc w:val="center"/>
              <w:rPr>
                <w:szCs w:val="20"/>
              </w:rPr>
            </w:pPr>
            <w:r w:rsidRPr="00C503C9">
              <w:rPr>
                <w:szCs w:val="20"/>
              </w:rPr>
              <w:t>Decyzja Komisji z dnia 13 listopada 2007 r. przyjmująca, na mocy dyrektywy Rady 92/43/EWG, pierwszy zaktualizowany wykaz terenów mających znaczenie dla Wspólnoty, składających się na kontynentalny region biogeograficzny (notyfikowana jako dokument C(2007) 5043) (2008/25/WE)</w:t>
            </w:r>
          </w:p>
          <w:p w14:paraId="33098CE4" w14:textId="77777777" w:rsidR="00CB3D40" w:rsidRPr="00C503C9" w:rsidRDefault="00CB3D40" w:rsidP="00EF1C3E">
            <w:pPr>
              <w:spacing w:after="0"/>
              <w:ind w:firstLine="0"/>
              <w:jc w:val="center"/>
              <w:rPr>
                <w:szCs w:val="20"/>
              </w:rPr>
            </w:pPr>
            <w:r w:rsidRPr="00C503C9">
              <w:rPr>
                <w:szCs w:val="20"/>
              </w:rPr>
              <w:t>Data publikacji: 2008-01-15</w:t>
            </w:r>
          </w:p>
          <w:p w14:paraId="106ECA44" w14:textId="77777777" w:rsidR="00CB3D40" w:rsidRPr="00C503C9" w:rsidRDefault="00CB3D40" w:rsidP="00EF1C3E">
            <w:pPr>
              <w:spacing w:after="0"/>
              <w:ind w:firstLine="0"/>
              <w:jc w:val="center"/>
              <w:rPr>
                <w:szCs w:val="20"/>
              </w:rPr>
            </w:pPr>
            <w:r w:rsidRPr="00C503C9">
              <w:rPr>
                <w:szCs w:val="20"/>
              </w:rPr>
              <w:lastRenderedPageBreak/>
              <w:t>Rozporządzenie Ministra Klimatu i Środowiska z dnia 9 października 2023 r. w sprawie specjalnego obszaru ochrony siedlisk Ostoja Nadbużańska (PLH140011)</w:t>
            </w:r>
          </w:p>
          <w:p w14:paraId="05525877" w14:textId="77777777" w:rsidR="00CB3D40" w:rsidRPr="00C503C9" w:rsidRDefault="00CB3D40" w:rsidP="00EF1C3E">
            <w:pPr>
              <w:spacing w:after="0"/>
              <w:ind w:firstLine="0"/>
              <w:jc w:val="center"/>
              <w:rPr>
                <w:szCs w:val="20"/>
              </w:rPr>
            </w:pPr>
            <w:r w:rsidRPr="00C503C9">
              <w:rPr>
                <w:szCs w:val="20"/>
              </w:rPr>
              <w:t>Data publikacji: 2023-11-06</w:t>
            </w:r>
          </w:p>
        </w:tc>
      </w:tr>
      <w:tr w:rsidR="00CB3D40" w:rsidRPr="003A771D" w14:paraId="0E409335" w14:textId="77777777" w:rsidTr="00902C08">
        <w:tc>
          <w:tcPr>
            <w:tcW w:w="468" w:type="dxa"/>
            <w:vMerge/>
            <w:vAlign w:val="center"/>
          </w:tcPr>
          <w:p w14:paraId="1EAC8A51" w14:textId="77777777" w:rsidR="00CB3D40" w:rsidRPr="00C503C9" w:rsidRDefault="00CB3D40" w:rsidP="00EF1C3E">
            <w:pPr>
              <w:spacing w:after="0"/>
              <w:jc w:val="center"/>
              <w:rPr>
                <w:szCs w:val="20"/>
              </w:rPr>
            </w:pPr>
          </w:p>
        </w:tc>
        <w:tc>
          <w:tcPr>
            <w:tcW w:w="1960" w:type="dxa"/>
            <w:vAlign w:val="center"/>
          </w:tcPr>
          <w:p w14:paraId="5C42FBF9" w14:textId="77777777" w:rsidR="00CB3D40" w:rsidRPr="00C503C9" w:rsidRDefault="00CB3D40" w:rsidP="00EF1C3E">
            <w:pPr>
              <w:spacing w:after="0"/>
              <w:ind w:firstLine="0"/>
              <w:jc w:val="center"/>
              <w:rPr>
                <w:szCs w:val="20"/>
              </w:rPr>
            </w:pPr>
            <w:r w:rsidRPr="00C503C9">
              <w:rPr>
                <w:szCs w:val="20"/>
              </w:rPr>
              <w:t>Ostoja Nadbużańska</w:t>
            </w:r>
          </w:p>
        </w:tc>
        <w:tc>
          <w:tcPr>
            <w:tcW w:w="1265" w:type="dxa"/>
            <w:vAlign w:val="center"/>
          </w:tcPr>
          <w:p w14:paraId="10C9624A" w14:textId="77777777" w:rsidR="00CB3D40" w:rsidRPr="00C503C9" w:rsidRDefault="00CB3D40" w:rsidP="00EF1C3E">
            <w:pPr>
              <w:spacing w:after="0"/>
              <w:ind w:firstLine="0"/>
              <w:jc w:val="center"/>
              <w:rPr>
                <w:szCs w:val="20"/>
              </w:rPr>
            </w:pPr>
            <w:r w:rsidRPr="00C503C9">
              <w:rPr>
                <w:szCs w:val="20"/>
              </w:rPr>
              <w:t>2023-11-21</w:t>
            </w:r>
          </w:p>
        </w:tc>
        <w:tc>
          <w:tcPr>
            <w:tcW w:w="1224" w:type="dxa"/>
            <w:vAlign w:val="center"/>
          </w:tcPr>
          <w:p w14:paraId="18CC7AC4" w14:textId="77777777" w:rsidR="00CB3D40" w:rsidRPr="00C503C9" w:rsidRDefault="00CB3D40" w:rsidP="00EF1C3E">
            <w:pPr>
              <w:spacing w:after="0"/>
              <w:ind w:firstLine="0"/>
              <w:jc w:val="center"/>
              <w:rPr>
                <w:szCs w:val="20"/>
              </w:rPr>
            </w:pPr>
            <w:r w:rsidRPr="00C503C9">
              <w:rPr>
                <w:szCs w:val="20"/>
              </w:rPr>
              <w:t>46 036,74</w:t>
            </w:r>
          </w:p>
        </w:tc>
        <w:tc>
          <w:tcPr>
            <w:tcW w:w="1140" w:type="dxa"/>
            <w:vAlign w:val="center"/>
          </w:tcPr>
          <w:p w14:paraId="778E686C" w14:textId="77777777" w:rsidR="00CB3D40" w:rsidRPr="00C503C9" w:rsidRDefault="00CB3D40" w:rsidP="00EF1C3E">
            <w:pPr>
              <w:spacing w:after="0"/>
              <w:ind w:firstLine="0"/>
              <w:jc w:val="center"/>
              <w:rPr>
                <w:szCs w:val="20"/>
              </w:rPr>
            </w:pPr>
            <w:r w:rsidRPr="00C503C9">
              <w:rPr>
                <w:szCs w:val="20"/>
              </w:rPr>
              <w:t>PLH140011</w:t>
            </w:r>
          </w:p>
        </w:tc>
        <w:tc>
          <w:tcPr>
            <w:tcW w:w="1258" w:type="dxa"/>
            <w:vAlign w:val="center"/>
          </w:tcPr>
          <w:p w14:paraId="2D48F26B" w14:textId="77777777" w:rsidR="00CB3D40" w:rsidRPr="00C503C9" w:rsidRDefault="00CB3D40" w:rsidP="00EF1C3E">
            <w:pPr>
              <w:spacing w:after="0"/>
              <w:ind w:firstLine="0"/>
              <w:jc w:val="center"/>
              <w:rPr>
                <w:szCs w:val="20"/>
              </w:rPr>
            </w:pPr>
            <w:r w:rsidRPr="00C503C9">
              <w:rPr>
                <w:szCs w:val="20"/>
              </w:rPr>
              <w:t>Dyrektywa</w:t>
            </w:r>
          </w:p>
          <w:p w14:paraId="6288BE06" w14:textId="77777777" w:rsidR="00CB3D40" w:rsidRPr="00C503C9" w:rsidRDefault="00CB3D40" w:rsidP="00EF1C3E">
            <w:pPr>
              <w:spacing w:after="0"/>
              <w:jc w:val="center"/>
              <w:rPr>
                <w:szCs w:val="20"/>
              </w:rPr>
            </w:pPr>
            <w:r w:rsidRPr="00C503C9">
              <w:rPr>
                <w:szCs w:val="20"/>
              </w:rPr>
              <w:t>siedliskowa</w:t>
            </w:r>
          </w:p>
        </w:tc>
        <w:tc>
          <w:tcPr>
            <w:tcW w:w="1745" w:type="dxa"/>
            <w:vAlign w:val="center"/>
          </w:tcPr>
          <w:p w14:paraId="32EECD23" w14:textId="77777777" w:rsidR="00CB3D40" w:rsidRPr="00C503C9" w:rsidRDefault="00CB3D40" w:rsidP="00EF1C3E">
            <w:pPr>
              <w:spacing w:after="0"/>
              <w:ind w:firstLine="0"/>
              <w:jc w:val="center"/>
              <w:rPr>
                <w:szCs w:val="20"/>
              </w:rPr>
            </w:pPr>
            <w:r w:rsidRPr="00C503C9">
              <w:rPr>
                <w:szCs w:val="20"/>
              </w:rPr>
              <w:t>Gmina Brańszczyk, Gmina Somianka, Gmina Zabrodzie, Gmina Wyszków</w:t>
            </w:r>
          </w:p>
        </w:tc>
      </w:tr>
      <w:tr w:rsidR="00CB3D40" w:rsidRPr="003A771D" w14:paraId="58C63641" w14:textId="77777777" w:rsidTr="00902C08">
        <w:tc>
          <w:tcPr>
            <w:tcW w:w="468" w:type="dxa"/>
            <w:vMerge w:val="restart"/>
            <w:vAlign w:val="center"/>
          </w:tcPr>
          <w:p w14:paraId="5E5C0369" w14:textId="77777777" w:rsidR="00CB3D40" w:rsidRPr="00225E48" w:rsidRDefault="00CB3D40" w:rsidP="00EF1C3E">
            <w:pPr>
              <w:spacing w:after="0"/>
              <w:ind w:firstLine="0"/>
              <w:rPr>
                <w:szCs w:val="20"/>
              </w:rPr>
            </w:pPr>
            <w:r w:rsidRPr="00225E48">
              <w:rPr>
                <w:szCs w:val="20"/>
              </w:rPr>
              <w:t>2.</w:t>
            </w:r>
          </w:p>
        </w:tc>
        <w:tc>
          <w:tcPr>
            <w:tcW w:w="8592" w:type="dxa"/>
            <w:gridSpan w:val="6"/>
            <w:shd w:val="clear" w:color="auto" w:fill="EDEDED" w:themeFill="accent3" w:themeFillTint="33"/>
            <w:vAlign w:val="center"/>
          </w:tcPr>
          <w:p w14:paraId="0AFBC4F7" w14:textId="77777777" w:rsidR="00CB3D40" w:rsidRPr="00165193" w:rsidRDefault="00CB3D40" w:rsidP="00EF1C3E">
            <w:pPr>
              <w:spacing w:after="0"/>
              <w:ind w:firstLine="0"/>
              <w:jc w:val="center"/>
              <w:rPr>
                <w:szCs w:val="20"/>
              </w:rPr>
            </w:pPr>
            <w:r w:rsidRPr="00165193">
              <w:rPr>
                <w:szCs w:val="20"/>
              </w:rPr>
              <w:t>Decyzja Komisji z dnia 10 stycznia 2011 r. w sprawie przyjęcia na mocy dyrektywy Rady 92/43/EWG czwartego zaktualizowanego wykazu terenów mających znaczenie dla Wspólnoty składających się na kontynentalny region biogeograficzny (notyfikowana jako dokument nr C(2010) 9669) (2011/64/UE)</w:t>
            </w:r>
          </w:p>
          <w:p w14:paraId="77BFE7D5" w14:textId="77777777" w:rsidR="00CB3D40" w:rsidRPr="00165193" w:rsidRDefault="00CB3D40" w:rsidP="00EF1C3E">
            <w:pPr>
              <w:spacing w:after="0"/>
              <w:jc w:val="center"/>
              <w:rPr>
                <w:szCs w:val="20"/>
              </w:rPr>
            </w:pPr>
            <w:r w:rsidRPr="00165193">
              <w:rPr>
                <w:szCs w:val="20"/>
              </w:rPr>
              <w:t>Data publikacji: 2011-02-08</w:t>
            </w:r>
          </w:p>
          <w:p w14:paraId="182DC7C0" w14:textId="77777777" w:rsidR="00CB3D40" w:rsidRPr="00165193" w:rsidRDefault="00CB3D40" w:rsidP="00EF1C3E">
            <w:pPr>
              <w:spacing w:after="0"/>
              <w:jc w:val="center"/>
              <w:rPr>
                <w:szCs w:val="20"/>
              </w:rPr>
            </w:pPr>
          </w:p>
          <w:p w14:paraId="2F54BD7C" w14:textId="77777777" w:rsidR="00CB3D40" w:rsidRPr="00165193" w:rsidRDefault="00CB3D40" w:rsidP="00EF1C3E">
            <w:pPr>
              <w:spacing w:after="0"/>
              <w:jc w:val="center"/>
              <w:rPr>
                <w:szCs w:val="20"/>
              </w:rPr>
            </w:pPr>
            <w:r w:rsidRPr="00165193">
              <w:rPr>
                <w:szCs w:val="20"/>
              </w:rPr>
              <w:t>Rozporządzenie Ministra Klimatu i Środowiska z dnia 11 września 2023 r. w sprawie specjalnego obszaru ochrony siedlisk Ostoja Nadliwiecka (PLH140032)</w:t>
            </w:r>
          </w:p>
          <w:p w14:paraId="60F60261" w14:textId="77777777" w:rsidR="00CB3D40" w:rsidRPr="00165193" w:rsidRDefault="00CB3D40" w:rsidP="00EF1C3E">
            <w:pPr>
              <w:spacing w:after="0"/>
              <w:jc w:val="center"/>
              <w:rPr>
                <w:szCs w:val="20"/>
              </w:rPr>
            </w:pPr>
            <w:r w:rsidRPr="00165193">
              <w:rPr>
                <w:szCs w:val="20"/>
              </w:rPr>
              <w:t>Data publikacji: 2023-10-02</w:t>
            </w:r>
          </w:p>
        </w:tc>
      </w:tr>
      <w:tr w:rsidR="00CB3D40" w:rsidRPr="003A771D" w14:paraId="3B76C72E" w14:textId="77777777" w:rsidTr="00902C08">
        <w:tc>
          <w:tcPr>
            <w:tcW w:w="468" w:type="dxa"/>
            <w:vMerge/>
            <w:vAlign w:val="center"/>
          </w:tcPr>
          <w:p w14:paraId="471C2E7C" w14:textId="77777777" w:rsidR="00CB3D40" w:rsidRPr="003A771D" w:rsidRDefault="00CB3D40" w:rsidP="00755C82">
            <w:pPr>
              <w:spacing w:after="0"/>
              <w:jc w:val="center"/>
              <w:rPr>
                <w:szCs w:val="20"/>
                <w:highlight w:val="yellow"/>
              </w:rPr>
            </w:pPr>
          </w:p>
        </w:tc>
        <w:tc>
          <w:tcPr>
            <w:tcW w:w="1960" w:type="dxa"/>
            <w:vAlign w:val="center"/>
          </w:tcPr>
          <w:p w14:paraId="1F3020D8" w14:textId="77777777" w:rsidR="00CB3D40" w:rsidRPr="00165193" w:rsidRDefault="00CB3D40" w:rsidP="00EF1C3E">
            <w:pPr>
              <w:spacing w:after="0"/>
              <w:ind w:firstLine="0"/>
              <w:jc w:val="center"/>
              <w:rPr>
                <w:szCs w:val="20"/>
              </w:rPr>
            </w:pPr>
            <w:r w:rsidRPr="00165193">
              <w:rPr>
                <w:szCs w:val="20"/>
              </w:rPr>
              <w:t>Ostoja Nadliwiecka</w:t>
            </w:r>
          </w:p>
        </w:tc>
        <w:tc>
          <w:tcPr>
            <w:tcW w:w="1265" w:type="dxa"/>
            <w:vAlign w:val="center"/>
          </w:tcPr>
          <w:p w14:paraId="1468B120" w14:textId="77777777" w:rsidR="00CB3D40" w:rsidRPr="00132607" w:rsidRDefault="00CB3D40" w:rsidP="00EF1C3E">
            <w:pPr>
              <w:spacing w:after="0"/>
              <w:ind w:firstLine="0"/>
              <w:jc w:val="center"/>
              <w:rPr>
                <w:szCs w:val="20"/>
              </w:rPr>
            </w:pPr>
            <w:r w:rsidRPr="00132607">
              <w:rPr>
                <w:szCs w:val="20"/>
              </w:rPr>
              <w:t>2023-10-02</w:t>
            </w:r>
          </w:p>
        </w:tc>
        <w:tc>
          <w:tcPr>
            <w:tcW w:w="1224" w:type="dxa"/>
            <w:vAlign w:val="center"/>
          </w:tcPr>
          <w:p w14:paraId="0F5FC403" w14:textId="77777777" w:rsidR="00CB3D40" w:rsidRPr="00165193" w:rsidRDefault="00CB3D40" w:rsidP="00EF1C3E">
            <w:pPr>
              <w:spacing w:after="0"/>
              <w:ind w:firstLine="0"/>
              <w:jc w:val="center"/>
              <w:rPr>
                <w:szCs w:val="20"/>
              </w:rPr>
            </w:pPr>
            <w:r w:rsidRPr="00165193">
              <w:rPr>
                <w:szCs w:val="20"/>
              </w:rPr>
              <w:t>13 622,72</w:t>
            </w:r>
          </w:p>
        </w:tc>
        <w:tc>
          <w:tcPr>
            <w:tcW w:w="1140" w:type="dxa"/>
            <w:vAlign w:val="center"/>
          </w:tcPr>
          <w:p w14:paraId="67EF6115" w14:textId="77777777" w:rsidR="00CB3D40" w:rsidRPr="00165193" w:rsidRDefault="00CB3D40" w:rsidP="00EF1C3E">
            <w:pPr>
              <w:spacing w:after="0"/>
              <w:ind w:firstLine="0"/>
              <w:jc w:val="center"/>
              <w:rPr>
                <w:szCs w:val="20"/>
              </w:rPr>
            </w:pPr>
            <w:r w:rsidRPr="00165193">
              <w:rPr>
                <w:szCs w:val="20"/>
              </w:rPr>
              <w:t>PLH140032</w:t>
            </w:r>
          </w:p>
        </w:tc>
        <w:tc>
          <w:tcPr>
            <w:tcW w:w="1258" w:type="dxa"/>
            <w:vAlign w:val="center"/>
          </w:tcPr>
          <w:p w14:paraId="656C5318" w14:textId="77777777" w:rsidR="00CB3D40" w:rsidRPr="00165193" w:rsidRDefault="00CB3D40" w:rsidP="00EF1C3E">
            <w:pPr>
              <w:spacing w:after="0"/>
              <w:ind w:firstLine="0"/>
              <w:jc w:val="center"/>
              <w:rPr>
                <w:szCs w:val="20"/>
              </w:rPr>
            </w:pPr>
            <w:r w:rsidRPr="00165193">
              <w:rPr>
                <w:szCs w:val="20"/>
              </w:rPr>
              <w:t>Dyrektywa</w:t>
            </w:r>
          </w:p>
          <w:p w14:paraId="07BCB237" w14:textId="77777777" w:rsidR="00CB3D40" w:rsidRPr="00165193" w:rsidRDefault="00CB3D40" w:rsidP="00EF1C3E">
            <w:pPr>
              <w:spacing w:after="0"/>
              <w:ind w:firstLine="0"/>
              <w:jc w:val="center"/>
              <w:rPr>
                <w:szCs w:val="20"/>
              </w:rPr>
            </w:pPr>
            <w:r w:rsidRPr="00165193">
              <w:rPr>
                <w:szCs w:val="20"/>
              </w:rPr>
              <w:t>siedliskowa</w:t>
            </w:r>
          </w:p>
        </w:tc>
        <w:tc>
          <w:tcPr>
            <w:tcW w:w="1745" w:type="dxa"/>
            <w:vAlign w:val="center"/>
          </w:tcPr>
          <w:p w14:paraId="6D0D8A12" w14:textId="77777777" w:rsidR="00CB3D40" w:rsidRPr="00165193" w:rsidRDefault="00CB3D40" w:rsidP="00EF1C3E">
            <w:pPr>
              <w:spacing w:after="0"/>
              <w:ind w:firstLine="0"/>
              <w:jc w:val="center"/>
              <w:rPr>
                <w:szCs w:val="20"/>
              </w:rPr>
            </w:pPr>
            <w:r w:rsidRPr="00165193">
              <w:rPr>
                <w:szCs w:val="20"/>
              </w:rPr>
              <w:t>Gmina Wyszków</w:t>
            </w:r>
          </w:p>
        </w:tc>
      </w:tr>
      <w:tr w:rsidR="00CB3D40" w:rsidRPr="003A771D" w14:paraId="176A8039" w14:textId="77777777" w:rsidTr="00902C08">
        <w:tc>
          <w:tcPr>
            <w:tcW w:w="468" w:type="dxa"/>
            <w:vMerge w:val="restart"/>
            <w:vAlign w:val="center"/>
          </w:tcPr>
          <w:p w14:paraId="56C40641" w14:textId="77777777" w:rsidR="00CB3D40" w:rsidRPr="0094021B" w:rsidRDefault="00CB3D40" w:rsidP="00EF1C3E">
            <w:pPr>
              <w:spacing w:after="0"/>
              <w:ind w:firstLine="0"/>
              <w:jc w:val="center"/>
              <w:rPr>
                <w:szCs w:val="20"/>
              </w:rPr>
            </w:pPr>
            <w:r w:rsidRPr="0094021B">
              <w:rPr>
                <w:szCs w:val="20"/>
              </w:rPr>
              <w:t>3.</w:t>
            </w:r>
          </w:p>
        </w:tc>
        <w:tc>
          <w:tcPr>
            <w:tcW w:w="8592" w:type="dxa"/>
            <w:gridSpan w:val="6"/>
            <w:shd w:val="clear" w:color="auto" w:fill="EDEDED" w:themeFill="accent3" w:themeFillTint="33"/>
            <w:vAlign w:val="center"/>
          </w:tcPr>
          <w:p w14:paraId="3930BD96" w14:textId="77777777" w:rsidR="00CB3D40" w:rsidRPr="0094021B" w:rsidRDefault="00CB3D40" w:rsidP="00EF1C3E">
            <w:pPr>
              <w:spacing w:after="0"/>
              <w:ind w:firstLine="0"/>
              <w:jc w:val="center"/>
              <w:rPr>
                <w:szCs w:val="20"/>
              </w:rPr>
            </w:pPr>
            <w:r w:rsidRPr="0094021B">
              <w:rPr>
                <w:szCs w:val="20"/>
              </w:rPr>
              <w:t>Decyzja Komisji z dnia 13 listopada 2007 r. przyjmująca, na mocy dyrektywy Rady 92/43/EWG, pierwszy zaktualizowany wykaz terenów mających znaczenie dla Wspólnoty, składających się na kontynentalny region biogeograficzny (notyfikowana jako dokument C(2007) 5043) (2008/25/WE)</w:t>
            </w:r>
          </w:p>
          <w:p w14:paraId="1DE5F265" w14:textId="77777777" w:rsidR="00CB3D40" w:rsidRPr="0094021B" w:rsidRDefault="00CB3D40" w:rsidP="00EF1C3E">
            <w:pPr>
              <w:spacing w:after="0"/>
              <w:jc w:val="center"/>
              <w:rPr>
                <w:szCs w:val="20"/>
              </w:rPr>
            </w:pPr>
            <w:r w:rsidRPr="0094021B">
              <w:rPr>
                <w:szCs w:val="20"/>
              </w:rPr>
              <w:t>Data publikacji: 2008-01-15</w:t>
            </w:r>
          </w:p>
          <w:p w14:paraId="1990CA6F" w14:textId="77777777" w:rsidR="00CB3D40" w:rsidRPr="0094021B" w:rsidRDefault="00CB3D40" w:rsidP="00EF1C3E">
            <w:pPr>
              <w:spacing w:after="0"/>
              <w:jc w:val="center"/>
              <w:rPr>
                <w:szCs w:val="20"/>
              </w:rPr>
            </w:pPr>
          </w:p>
          <w:p w14:paraId="62B2D193" w14:textId="77777777" w:rsidR="00CB3D40" w:rsidRPr="0094021B" w:rsidRDefault="00CB3D40" w:rsidP="00EF1C3E">
            <w:pPr>
              <w:spacing w:after="0"/>
              <w:ind w:firstLine="0"/>
              <w:jc w:val="center"/>
              <w:rPr>
                <w:szCs w:val="20"/>
              </w:rPr>
            </w:pPr>
            <w:r w:rsidRPr="0094021B">
              <w:rPr>
                <w:szCs w:val="20"/>
              </w:rPr>
              <w:t>Rozporządzenie Ministra Środowiska z dnia 13 marca 2018 r. w sprawie specjalnego obszaru ochrony siedlisk Wydmy Lucynowsko-Mostowieckie (PLH140013)</w:t>
            </w:r>
          </w:p>
          <w:p w14:paraId="011ED8A9" w14:textId="77777777" w:rsidR="00CB3D40" w:rsidRPr="0094021B" w:rsidRDefault="00CB3D40" w:rsidP="00EF1C3E">
            <w:pPr>
              <w:spacing w:after="0"/>
              <w:jc w:val="center"/>
              <w:rPr>
                <w:szCs w:val="20"/>
              </w:rPr>
            </w:pPr>
            <w:r w:rsidRPr="0094021B">
              <w:rPr>
                <w:szCs w:val="20"/>
              </w:rPr>
              <w:t>Data publikacji: 2018-05-11</w:t>
            </w:r>
          </w:p>
        </w:tc>
      </w:tr>
      <w:tr w:rsidR="00CB3D40" w:rsidRPr="003A771D" w14:paraId="1A416DE2" w14:textId="77777777" w:rsidTr="00902C08">
        <w:tc>
          <w:tcPr>
            <w:tcW w:w="468" w:type="dxa"/>
            <w:vMerge/>
            <w:vAlign w:val="center"/>
          </w:tcPr>
          <w:p w14:paraId="6BC5C05B" w14:textId="77777777" w:rsidR="00CB3D40" w:rsidRPr="0094021B" w:rsidRDefault="00CB3D40" w:rsidP="00EF1C3E">
            <w:pPr>
              <w:spacing w:after="0"/>
              <w:jc w:val="center"/>
              <w:rPr>
                <w:szCs w:val="20"/>
              </w:rPr>
            </w:pPr>
          </w:p>
        </w:tc>
        <w:tc>
          <w:tcPr>
            <w:tcW w:w="1960" w:type="dxa"/>
            <w:vAlign w:val="center"/>
          </w:tcPr>
          <w:p w14:paraId="1C714A80" w14:textId="77777777" w:rsidR="00CB3D40" w:rsidRPr="0094021B" w:rsidRDefault="00CB3D40" w:rsidP="00EF1C3E">
            <w:pPr>
              <w:spacing w:after="0"/>
              <w:ind w:firstLine="0"/>
              <w:jc w:val="center"/>
              <w:rPr>
                <w:szCs w:val="20"/>
              </w:rPr>
            </w:pPr>
            <w:r w:rsidRPr="0094021B">
              <w:rPr>
                <w:szCs w:val="20"/>
              </w:rPr>
              <w:t>Wydmy Lucynowsko-Mostowieckie</w:t>
            </w:r>
          </w:p>
        </w:tc>
        <w:tc>
          <w:tcPr>
            <w:tcW w:w="1265" w:type="dxa"/>
            <w:vAlign w:val="center"/>
          </w:tcPr>
          <w:p w14:paraId="4143CDDE" w14:textId="77777777" w:rsidR="00CB3D40" w:rsidRPr="0094021B" w:rsidRDefault="00CB3D40" w:rsidP="00EF1C3E">
            <w:pPr>
              <w:spacing w:after="0"/>
              <w:ind w:firstLine="0"/>
              <w:jc w:val="center"/>
              <w:rPr>
                <w:szCs w:val="20"/>
              </w:rPr>
            </w:pPr>
            <w:r w:rsidRPr="0094021B">
              <w:rPr>
                <w:szCs w:val="20"/>
              </w:rPr>
              <w:t>2018-05-26</w:t>
            </w:r>
          </w:p>
        </w:tc>
        <w:tc>
          <w:tcPr>
            <w:tcW w:w="1224" w:type="dxa"/>
            <w:vAlign w:val="center"/>
          </w:tcPr>
          <w:p w14:paraId="613D8E6B" w14:textId="77777777" w:rsidR="00CB3D40" w:rsidRPr="0094021B" w:rsidRDefault="00CB3D40" w:rsidP="00EF1C3E">
            <w:pPr>
              <w:spacing w:after="0"/>
              <w:ind w:firstLine="0"/>
              <w:jc w:val="center"/>
              <w:rPr>
                <w:szCs w:val="20"/>
              </w:rPr>
            </w:pPr>
            <w:r w:rsidRPr="0094021B">
              <w:rPr>
                <w:szCs w:val="20"/>
              </w:rPr>
              <w:t>300,48</w:t>
            </w:r>
          </w:p>
        </w:tc>
        <w:tc>
          <w:tcPr>
            <w:tcW w:w="1140" w:type="dxa"/>
            <w:vAlign w:val="center"/>
          </w:tcPr>
          <w:p w14:paraId="118D97BC" w14:textId="77777777" w:rsidR="00CB3D40" w:rsidRPr="0094021B" w:rsidRDefault="00CB3D40" w:rsidP="00EF1C3E">
            <w:pPr>
              <w:spacing w:after="0"/>
              <w:ind w:firstLine="0"/>
              <w:jc w:val="center"/>
              <w:rPr>
                <w:szCs w:val="20"/>
              </w:rPr>
            </w:pPr>
            <w:r w:rsidRPr="0094021B">
              <w:rPr>
                <w:szCs w:val="20"/>
              </w:rPr>
              <w:t>PLH140013</w:t>
            </w:r>
          </w:p>
        </w:tc>
        <w:tc>
          <w:tcPr>
            <w:tcW w:w="1258" w:type="dxa"/>
            <w:vAlign w:val="center"/>
          </w:tcPr>
          <w:p w14:paraId="0002BA41" w14:textId="77777777" w:rsidR="00CB3D40" w:rsidRPr="0094021B" w:rsidRDefault="00CB3D40" w:rsidP="00EF1C3E">
            <w:pPr>
              <w:spacing w:after="0"/>
              <w:ind w:firstLine="0"/>
              <w:jc w:val="center"/>
              <w:rPr>
                <w:szCs w:val="20"/>
              </w:rPr>
            </w:pPr>
            <w:r w:rsidRPr="0094021B">
              <w:rPr>
                <w:szCs w:val="20"/>
              </w:rPr>
              <w:t>Dyrektywa</w:t>
            </w:r>
          </w:p>
          <w:p w14:paraId="03AFF083" w14:textId="77777777" w:rsidR="00CB3D40" w:rsidRPr="0094021B" w:rsidRDefault="00CB3D40" w:rsidP="00EF1C3E">
            <w:pPr>
              <w:spacing w:after="0"/>
              <w:jc w:val="center"/>
              <w:rPr>
                <w:szCs w:val="20"/>
              </w:rPr>
            </w:pPr>
            <w:r w:rsidRPr="0094021B">
              <w:rPr>
                <w:szCs w:val="20"/>
              </w:rPr>
              <w:t>siedliskowa</w:t>
            </w:r>
          </w:p>
        </w:tc>
        <w:tc>
          <w:tcPr>
            <w:tcW w:w="1745" w:type="dxa"/>
            <w:vAlign w:val="center"/>
          </w:tcPr>
          <w:p w14:paraId="0FAA7B1B" w14:textId="77777777" w:rsidR="00CB3D40" w:rsidRPr="0094021B" w:rsidRDefault="00CB3D40" w:rsidP="00EF1C3E">
            <w:pPr>
              <w:spacing w:after="0"/>
              <w:ind w:firstLine="0"/>
              <w:jc w:val="center"/>
              <w:rPr>
                <w:szCs w:val="20"/>
              </w:rPr>
            </w:pPr>
            <w:r w:rsidRPr="0094021B">
              <w:rPr>
                <w:szCs w:val="20"/>
              </w:rPr>
              <w:t>Gmina Wyszków, Gmina Zabrodzie</w:t>
            </w:r>
          </w:p>
        </w:tc>
      </w:tr>
      <w:tr w:rsidR="00CB3D40" w:rsidRPr="003A771D" w14:paraId="439DAA17" w14:textId="77777777" w:rsidTr="00902C08">
        <w:tc>
          <w:tcPr>
            <w:tcW w:w="468" w:type="dxa"/>
            <w:vMerge w:val="restart"/>
            <w:vAlign w:val="center"/>
          </w:tcPr>
          <w:p w14:paraId="5B2144E0" w14:textId="77777777" w:rsidR="00CB3D40" w:rsidRPr="008B1536" w:rsidRDefault="00CB3D40" w:rsidP="00EF1C3E">
            <w:pPr>
              <w:spacing w:after="0"/>
              <w:ind w:firstLine="0"/>
              <w:jc w:val="center"/>
              <w:rPr>
                <w:szCs w:val="20"/>
              </w:rPr>
            </w:pPr>
            <w:r w:rsidRPr="008B1536">
              <w:rPr>
                <w:szCs w:val="20"/>
              </w:rPr>
              <w:t>4.</w:t>
            </w:r>
          </w:p>
        </w:tc>
        <w:tc>
          <w:tcPr>
            <w:tcW w:w="8592" w:type="dxa"/>
            <w:gridSpan w:val="6"/>
            <w:shd w:val="clear" w:color="auto" w:fill="EDEDED" w:themeFill="accent3" w:themeFillTint="33"/>
            <w:vAlign w:val="center"/>
          </w:tcPr>
          <w:p w14:paraId="265C340C" w14:textId="77777777" w:rsidR="00CB3D40" w:rsidRPr="008B1536" w:rsidRDefault="00CB3D40" w:rsidP="00EF1C3E">
            <w:pPr>
              <w:spacing w:after="0"/>
              <w:ind w:firstLine="0"/>
              <w:jc w:val="center"/>
              <w:rPr>
                <w:szCs w:val="20"/>
              </w:rPr>
            </w:pPr>
            <w:r w:rsidRPr="008B1536">
              <w:rPr>
                <w:szCs w:val="20"/>
              </w:rPr>
              <w:t>Rozporządzenie Ministra Środowiska z dnia 21 lipca 2004 r. w sprawie obszarów specjalnej ochrony ptaków Natura 2000</w:t>
            </w:r>
          </w:p>
          <w:p w14:paraId="14B4A7AA" w14:textId="40791D98" w:rsidR="00CB3D40" w:rsidRPr="008B1536" w:rsidRDefault="00CB3D40" w:rsidP="00EF1C3E">
            <w:pPr>
              <w:spacing w:after="0"/>
              <w:ind w:firstLine="0"/>
              <w:jc w:val="center"/>
              <w:rPr>
                <w:szCs w:val="20"/>
              </w:rPr>
            </w:pPr>
            <w:r w:rsidRPr="008B1536">
              <w:rPr>
                <w:szCs w:val="20"/>
              </w:rPr>
              <w:t>Data publikacji: 2004-10-21</w:t>
            </w:r>
          </w:p>
          <w:p w14:paraId="7190E80A" w14:textId="77777777" w:rsidR="00CB3D40" w:rsidRPr="008B1536" w:rsidRDefault="00CB3D40" w:rsidP="00EF1C3E">
            <w:pPr>
              <w:spacing w:after="0"/>
              <w:ind w:firstLine="0"/>
              <w:jc w:val="center"/>
              <w:rPr>
                <w:szCs w:val="20"/>
              </w:rPr>
            </w:pPr>
            <w:r w:rsidRPr="008B1536">
              <w:rPr>
                <w:szCs w:val="20"/>
              </w:rPr>
              <w:t>Rozporządzenie Ministra Środowiska z dnia 5 września 2007 r. zmieniające rozporządzenie w sprawie obszarów specjalnej ochrony ptaków Natura 2000</w:t>
            </w:r>
          </w:p>
          <w:p w14:paraId="54FFE6FD" w14:textId="41C558DE" w:rsidR="00CB3D40" w:rsidRPr="008B1536" w:rsidRDefault="00CB3D40" w:rsidP="00EF1C3E">
            <w:pPr>
              <w:spacing w:after="0"/>
              <w:ind w:firstLine="0"/>
              <w:jc w:val="center"/>
              <w:rPr>
                <w:szCs w:val="20"/>
              </w:rPr>
            </w:pPr>
            <w:r w:rsidRPr="008B1536">
              <w:rPr>
                <w:szCs w:val="20"/>
              </w:rPr>
              <w:t>Data publikacji: 2007-09-28</w:t>
            </w:r>
          </w:p>
          <w:p w14:paraId="784D4F6C" w14:textId="77777777" w:rsidR="00CB3D40" w:rsidRPr="008B1536" w:rsidRDefault="00CB3D40" w:rsidP="00EF1C3E">
            <w:pPr>
              <w:spacing w:after="0"/>
              <w:ind w:firstLine="0"/>
              <w:jc w:val="center"/>
              <w:rPr>
                <w:szCs w:val="20"/>
              </w:rPr>
            </w:pPr>
            <w:r w:rsidRPr="008B1536">
              <w:rPr>
                <w:szCs w:val="20"/>
              </w:rPr>
              <w:t>Rozporządzenie Ministra Środowiska z dnia 12 stycznia 2011 r. w sprawie obszarów specjalnej ochrony ptaków</w:t>
            </w:r>
          </w:p>
          <w:p w14:paraId="48ECE86E" w14:textId="77777777" w:rsidR="00CB3D40" w:rsidRPr="008B1536" w:rsidRDefault="00CB3D40" w:rsidP="00EF1C3E">
            <w:pPr>
              <w:spacing w:after="0"/>
              <w:ind w:firstLine="0"/>
              <w:jc w:val="center"/>
              <w:rPr>
                <w:szCs w:val="20"/>
              </w:rPr>
            </w:pPr>
            <w:r w:rsidRPr="008B1536">
              <w:rPr>
                <w:szCs w:val="20"/>
              </w:rPr>
              <w:t>Data publikacji: 2011-02-04</w:t>
            </w:r>
          </w:p>
        </w:tc>
      </w:tr>
      <w:tr w:rsidR="00CB3D40" w:rsidRPr="003A771D" w14:paraId="3C183132" w14:textId="77777777" w:rsidTr="00902C08">
        <w:tc>
          <w:tcPr>
            <w:tcW w:w="468" w:type="dxa"/>
            <w:vMerge/>
            <w:vAlign w:val="center"/>
          </w:tcPr>
          <w:p w14:paraId="1292FDF0" w14:textId="77777777" w:rsidR="00CB3D40" w:rsidRPr="003A771D" w:rsidRDefault="00CB3D40" w:rsidP="00EF1C3E">
            <w:pPr>
              <w:spacing w:after="0"/>
              <w:jc w:val="center"/>
              <w:rPr>
                <w:szCs w:val="20"/>
                <w:highlight w:val="yellow"/>
              </w:rPr>
            </w:pPr>
          </w:p>
        </w:tc>
        <w:tc>
          <w:tcPr>
            <w:tcW w:w="1960" w:type="dxa"/>
            <w:vAlign w:val="center"/>
          </w:tcPr>
          <w:p w14:paraId="2C24A1E7" w14:textId="77777777" w:rsidR="00CB3D40" w:rsidRPr="004D2901" w:rsidRDefault="00CB3D40" w:rsidP="00EF1C3E">
            <w:pPr>
              <w:spacing w:after="0"/>
              <w:ind w:firstLine="0"/>
              <w:jc w:val="center"/>
              <w:rPr>
                <w:szCs w:val="20"/>
              </w:rPr>
            </w:pPr>
            <w:r w:rsidRPr="004D2901">
              <w:rPr>
                <w:szCs w:val="20"/>
              </w:rPr>
              <w:t>Puszcza Biała</w:t>
            </w:r>
          </w:p>
        </w:tc>
        <w:tc>
          <w:tcPr>
            <w:tcW w:w="1265" w:type="dxa"/>
            <w:vAlign w:val="center"/>
          </w:tcPr>
          <w:p w14:paraId="1463D9DC" w14:textId="77777777" w:rsidR="00CB3D40" w:rsidRPr="008A67DA" w:rsidRDefault="00CB3D40" w:rsidP="00EF1C3E">
            <w:pPr>
              <w:spacing w:after="0"/>
              <w:ind w:firstLine="0"/>
              <w:jc w:val="center"/>
              <w:rPr>
                <w:szCs w:val="20"/>
              </w:rPr>
            </w:pPr>
            <w:r w:rsidRPr="008A67DA">
              <w:rPr>
                <w:szCs w:val="20"/>
              </w:rPr>
              <w:t>2004-11-05</w:t>
            </w:r>
          </w:p>
        </w:tc>
        <w:tc>
          <w:tcPr>
            <w:tcW w:w="1224" w:type="dxa"/>
            <w:vAlign w:val="center"/>
          </w:tcPr>
          <w:p w14:paraId="55A99693" w14:textId="77777777" w:rsidR="00CB3D40" w:rsidRPr="004D2901" w:rsidRDefault="00CB3D40" w:rsidP="00EF1C3E">
            <w:pPr>
              <w:spacing w:after="0"/>
              <w:ind w:firstLine="0"/>
              <w:jc w:val="center"/>
              <w:rPr>
                <w:szCs w:val="20"/>
              </w:rPr>
            </w:pPr>
            <w:r w:rsidRPr="004D2901">
              <w:rPr>
                <w:szCs w:val="20"/>
              </w:rPr>
              <w:t>83 779,74</w:t>
            </w:r>
          </w:p>
        </w:tc>
        <w:tc>
          <w:tcPr>
            <w:tcW w:w="1140" w:type="dxa"/>
            <w:vAlign w:val="center"/>
          </w:tcPr>
          <w:p w14:paraId="66027472" w14:textId="77777777" w:rsidR="00CB3D40" w:rsidRPr="004D2901" w:rsidRDefault="00CB3D40" w:rsidP="00EF1C3E">
            <w:pPr>
              <w:spacing w:after="0"/>
              <w:ind w:firstLine="0"/>
              <w:jc w:val="center"/>
              <w:rPr>
                <w:szCs w:val="20"/>
              </w:rPr>
            </w:pPr>
            <w:r w:rsidRPr="004D2901">
              <w:rPr>
                <w:szCs w:val="20"/>
              </w:rPr>
              <w:t>PLB140007</w:t>
            </w:r>
          </w:p>
        </w:tc>
        <w:tc>
          <w:tcPr>
            <w:tcW w:w="1258" w:type="dxa"/>
            <w:vAlign w:val="center"/>
          </w:tcPr>
          <w:p w14:paraId="073A1A9A" w14:textId="77777777" w:rsidR="00CB3D40" w:rsidRPr="004D2901" w:rsidRDefault="00CB3D40" w:rsidP="00EF1C3E">
            <w:pPr>
              <w:spacing w:after="0"/>
              <w:ind w:firstLine="0"/>
              <w:jc w:val="center"/>
              <w:rPr>
                <w:szCs w:val="20"/>
              </w:rPr>
            </w:pPr>
            <w:r w:rsidRPr="004D2901">
              <w:rPr>
                <w:szCs w:val="20"/>
              </w:rPr>
              <w:t>Dyrektywa ptasia</w:t>
            </w:r>
          </w:p>
        </w:tc>
        <w:tc>
          <w:tcPr>
            <w:tcW w:w="1745" w:type="dxa"/>
            <w:vAlign w:val="center"/>
          </w:tcPr>
          <w:p w14:paraId="5B1B299C" w14:textId="77777777" w:rsidR="00CB3D40" w:rsidRPr="004D2901" w:rsidRDefault="00CB3D40" w:rsidP="00EF1C3E">
            <w:pPr>
              <w:spacing w:after="0"/>
              <w:ind w:firstLine="0"/>
              <w:jc w:val="center"/>
              <w:rPr>
                <w:szCs w:val="20"/>
              </w:rPr>
            </w:pPr>
            <w:r w:rsidRPr="004D2901">
              <w:rPr>
                <w:szCs w:val="20"/>
              </w:rPr>
              <w:t xml:space="preserve">Gmina Brańszczyk, Gmina Długosiodło, Gmina Rząśnik, </w:t>
            </w:r>
            <w:r w:rsidRPr="004D2901">
              <w:rPr>
                <w:szCs w:val="20"/>
              </w:rPr>
              <w:lastRenderedPageBreak/>
              <w:t>Gmina Somianka, Gmina Wyszków</w:t>
            </w:r>
          </w:p>
        </w:tc>
      </w:tr>
      <w:tr w:rsidR="00CB3D40" w:rsidRPr="003A771D" w14:paraId="6012BBAA" w14:textId="77777777" w:rsidTr="00902C08">
        <w:tc>
          <w:tcPr>
            <w:tcW w:w="468" w:type="dxa"/>
            <w:vMerge w:val="restart"/>
            <w:vAlign w:val="center"/>
          </w:tcPr>
          <w:p w14:paraId="072417BF" w14:textId="77777777" w:rsidR="00CB3D40" w:rsidRPr="00795CB5" w:rsidRDefault="00CB3D40" w:rsidP="00EF1C3E">
            <w:pPr>
              <w:spacing w:after="0"/>
              <w:ind w:firstLine="0"/>
              <w:rPr>
                <w:szCs w:val="20"/>
              </w:rPr>
            </w:pPr>
            <w:r w:rsidRPr="00795CB5">
              <w:rPr>
                <w:szCs w:val="20"/>
              </w:rPr>
              <w:lastRenderedPageBreak/>
              <w:t>5.</w:t>
            </w:r>
          </w:p>
        </w:tc>
        <w:tc>
          <w:tcPr>
            <w:tcW w:w="8592" w:type="dxa"/>
            <w:gridSpan w:val="6"/>
            <w:shd w:val="clear" w:color="auto" w:fill="EDEDED" w:themeFill="accent3" w:themeFillTint="33"/>
            <w:vAlign w:val="center"/>
          </w:tcPr>
          <w:p w14:paraId="0EAF9FEE" w14:textId="77777777" w:rsidR="00CB3D40" w:rsidRPr="00795CB5" w:rsidRDefault="00CB3D40" w:rsidP="00EF1C3E">
            <w:pPr>
              <w:spacing w:after="0"/>
              <w:ind w:firstLine="0"/>
              <w:jc w:val="center"/>
              <w:rPr>
                <w:szCs w:val="20"/>
              </w:rPr>
            </w:pPr>
            <w:r w:rsidRPr="00795CB5">
              <w:rPr>
                <w:szCs w:val="20"/>
              </w:rPr>
              <w:t>Rozporządzenie Ministra Środowiska z dnia 5 września 2007 r. zmieniające rozporządzenie w sprawie obszarów specjalnej ochrony ptaków Natura 2000</w:t>
            </w:r>
          </w:p>
          <w:p w14:paraId="7ADA48BA" w14:textId="4D79C61E" w:rsidR="00CB3D40" w:rsidRPr="00795CB5" w:rsidRDefault="00CB3D40" w:rsidP="00EF1C3E">
            <w:pPr>
              <w:spacing w:after="0"/>
              <w:ind w:firstLine="0"/>
              <w:jc w:val="center"/>
              <w:rPr>
                <w:szCs w:val="20"/>
              </w:rPr>
            </w:pPr>
            <w:r w:rsidRPr="00795CB5">
              <w:rPr>
                <w:szCs w:val="20"/>
              </w:rPr>
              <w:t>Data publikacji: 2007-09-28</w:t>
            </w:r>
          </w:p>
          <w:p w14:paraId="23250335" w14:textId="77777777" w:rsidR="00CB3D40" w:rsidRPr="00795CB5" w:rsidRDefault="00CB3D40" w:rsidP="00EF1C3E">
            <w:pPr>
              <w:spacing w:after="0"/>
              <w:ind w:firstLine="0"/>
              <w:jc w:val="center"/>
              <w:rPr>
                <w:szCs w:val="20"/>
              </w:rPr>
            </w:pPr>
            <w:r w:rsidRPr="00795CB5">
              <w:rPr>
                <w:szCs w:val="20"/>
              </w:rPr>
              <w:t>Rozporządzenie Ministra Środowiska z dnia 27 października 2008 r. zmieniające rozporządzenie w sprawie obszarów specjalnej ochrony ptaków Natura 2000</w:t>
            </w:r>
          </w:p>
          <w:p w14:paraId="2C0CF22C" w14:textId="4FE123B3" w:rsidR="00CB3D40" w:rsidRPr="00795CB5" w:rsidRDefault="00CB3D40" w:rsidP="00EF1C3E">
            <w:pPr>
              <w:spacing w:after="0"/>
              <w:ind w:firstLine="0"/>
              <w:jc w:val="center"/>
              <w:rPr>
                <w:szCs w:val="20"/>
              </w:rPr>
            </w:pPr>
            <w:r w:rsidRPr="00795CB5">
              <w:rPr>
                <w:szCs w:val="20"/>
              </w:rPr>
              <w:t>Data publikacji: 2008-11-06</w:t>
            </w:r>
          </w:p>
          <w:p w14:paraId="07B35C6D" w14:textId="77777777" w:rsidR="00CB3D40" w:rsidRPr="00795CB5" w:rsidRDefault="00CB3D40" w:rsidP="00EF1C3E">
            <w:pPr>
              <w:spacing w:after="0"/>
              <w:ind w:firstLine="0"/>
              <w:jc w:val="center"/>
              <w:rPr>
                <w:szCs w:val="20"/>
              </w:rPr>
            </w:pPr>
            <w:r w:rsidRPr="00795CB5">
              <w:rPr>
                <w:szCs w:val="20"/>
              </w:rPr>
              <w:t>Rozporządzenie Ministra Środowiska z dnia 12 stycznia 2011 r. w sprawie obszarów specjalnej ochrony ptaków</w:t>
            </w:r>
          </w:p>
          <w:p w14:paraId="06ED7E4B" w14:textId="77777777" w:rsidR="00CB3D40" w:rsidRPr="00795CB5" w:rsidRDefault="00CB3D40" w:rsidP="00EF1C3E">
            <w:pPr>
              <w:spacing w:after="0"/>
              <w:ind w:firstLine="0"/>
              <w:jc w:val="center"/>
              <w:rPr>
                <w:szCs w:val="20"/>
              </w:rPr>
            </w:pPr>
            <w:r w:rsidRPr="00795CB5">
              <w:rPr>
                <w:szCs w:val="20"/>
              </w:rPr>
              <w:t>Data publikacji: 2011-02-04</w:t>
            </w:r>
          </w:p>
        </w:tc>
      </w:tr>
      <w:tr w:rsidR="00CB3D40" w:rsidRPr="003A771D" w14:paraId="69CE045E" w14:textId="77777777" w:rsidTr="00902C08">
        <w:tc>
          <w:tcPr>
            <w:tcW w:w="468" w:type="dxa"/>
            <w:vMerge/>
            <w:vAlign w:val="center"/>
          </w:tcPr>
          <w:p w14:paraId="49B66058" w14:textId="77777777" w:rsidR="00CB3D40" w:rsidRPr="00795CB5" w:rsidRDefault="00CB3D40" w:rsidP="00755C82">
            <w:pPr>
              <w:spacing w:after="0"/>
              <w:jc w:val="center"/>
              <w:rPr>
                <w:szCs w:val="20"/>
              </w:rPr>
            </w:pPr>
          </w:p>
        </w:tc>
        <w:tc>
          <w:tcPr>
            <w:tcW w:w="1960" w:type="dxa"/>
            <w:vAlign w:val="center"/>
          </w:tcPr>
          <w:p w14:paraId="749AE5E9" w14:textId="77777777" w:rsidR="00CB3D40" w:rsidRPr="00C75256" w:rsidRDefault="00CB3D40" w:rsidP="00EF1C3E">
            <w:pPr>
              <w:spacing w:after="0"/>
              <w:ind w:firstLine="0"/>
              <w:jc w:val="center"/>
              <w:rPr>
                <w:szCs w:val="20"/>
              </w:rPr>
            </w:pPr>
            <w:r w:rsidRPr="00C75256">
              <w:rPr>
                <w:szCs w:val="20"/>
              </w:rPr>
              <w:t>Dolina Dolnej Narwi</w:t>
            </w:r>
          </w:p>
        </w:tc>
        <w:tc>
          <w:tcPr>
            <w:tcW w:w="1265" w:type="dxa"/>
            <w:vAlign w:val="center"/>
          </w:tcPr>
          <w:p w14:paraId="75730298" w14:textId="77777777" w:rsidR="00CB3D40" w:rsidRPr="00795CB5" w:rsidRDefault="00CB3D40" w:rsidP="00EF1C3E">
            <w:pPr>
              <w:spacing w:after="0"/>
              <w:ind w:firstLine="0"/>
              <w:jc w:val="center"/>
              <w:rPr>
                <w:szCs w:val="20"/>
              </w:rPr>
            </w:pPr>
            <w:r w:rsidRPr="00795CB5">
              <w:rPr>
                <w:szCs w:val="20"/>
              </w:rPr>
              <w:t>2007-10-13</w:t>
            </w:r>
          </w:p>
        </w:tc>
        <w:tc>
          <w:tcPr>
            <w:tcW w:w="1224" w:type="dxa"/>
            <w:vAlign w:val="center"/>
          </w:tcPr>
          <w:p w14:paraId="5837713C" w14:textId="77777777" w:rsidR="00CB3D40" w:rsidRPr="00795CB5" w:rsidRDefault="00CB3D40" w:rsidP="00EF1C3E">
            <w:pPr>
              <w:spacing w:after="0"/>
              <w:ind w:firstLine="0"/>
              <w:jc w:val="center"/>
              <w:rPr>
                <w:szCs w:val="20"/>
              </w:rPr>
            </w:pPr>
            <w:r w:rsidRPr="00795CB5">
              <w:rPr>
                <w:szCs w:val="20"/>
              </w:rPr>
              <w:t>26 527,92</w:t>
            </w:r>
          </w:p>
        </w:tc>
        <w:tc>
          <w:tcPr>
            <w:tcW w:w="1140" w:type="dxa"/>
            <w:vAlign w:val="center"/>
          </w:tcPr>
          <w:p w14:paraId="61FFF9EA" w14:textId="77777777" w:rsidR="00CB3D40" w:rsidRPr="00795CB5" w:rsidRDefault="00CB3D40" w:rsidP="00EF1C3E">
            <w:pPr>
              <w:spacing w:after="0"/>
              <w:ind w:firstLine="0"/>
              <w:jc w:val="center"/>
              <w:rPr>
                <w:szCs w:val="20"/>
              </w:rPr>
            </w:pPr>
            <w:r w:rsidRPr="00795CB5">
              <w:rPr>
                <w:szCs w:val="20"/>
              </w:rPr>
              <w:t>PLB140014</w:t>
            </w:r>
          </w:p>
        </w:tc>
        <w:tc>
          <w:tcPr>
            <w:tcW w:w="1258" w:type="dxa"/>
            <w:vAlign w:val="center"/>
          </w:tcPr>
          <w:p w14:paraId="34236E29" w14:textId="77777777" w:rsidR="00CB3D40" w:rsidRPr="00795CB5" w:rsidRDefault="00CB3D40" w:rsidP="00EF1C3E">
            <w:pPr>
              <w:spacing w:after="0"/>
              <w:ind w:firstLine="0"/>
              <w:jc w:val="center"/>
              <w:rPr>
                <w:szCs w:val="20"/>
              </w:rPr>
            </w:pPr>
            <w:r w:rsidRPr="00795CB5">
              <w:rPr>
                <w:szCs w:val="20"/>
              </w:rPr>
              <w:t>Dyrektywa ptasia</w:t>
            </w:r>
          </w:p>
        </w:tc>
        <w:tc>
          <w:tcPr>
            <w:tcW w:w="1745" w:type="dxa"/>
            <w:vAlign w:val="center"/>
          </w:tcPr>
          <w:p w14:paraId="4E45E0CD" w14:textId="77777777" w:rsidR="00CB3D40" w:rsidRPr="00795CB5" w:rsidRDefault="00CB3D40" w:rsidP="00EF1C3E">
            <w:pPr>
              <w:spacing w:after="0"/>
              <w:ind w:firstLine="0"/>
              <w:jc w:val="center"/>
              <w:rPr>
                <w:szCs w:val="20"/>
              </w:rPr>
            </w:pPr>
            <w:r w:rsidRPr="00795CB5">
              <w:rPr>
                <w:szCs w:val="20"/>
              </w:rPr>
              <w:t>Gmina Długosiodło, Gmina Rząśnik</w:t>
            </w:r>
          </w:p>
        </w:tc>
      </w:tr>
      <w:tr w:rsidR="00CB3D40" w:rsidRPr="003A771D" w14:paraId="35F46821" w14:textId="77777777" w:rsidTr="00902C08">
        <w:tc>
          <w:tcPr>
            <w:tcW w:w="468" w:type="dxa"/>
            <w:vMerge w:val="restart"/>
            <w:vAlign w:val="center"/>
          </w:tcPr>
          <w:p w14:paraId="1F8A7992" w14:textId="77777777" w:rsidR="00CB3D40" w:rsidRPr="00A243A1" w:rsidRDefault="00CB3D40" w:rsidP="00EF1C3E">
            <w:pPr>
              <w:spacing w:after="0"/>
              <w:ind w:firstLine="0"/>
              <w:rPr>
                <w:szCs w:val="20"/>
              </w:rPr>
            </w:pPr>
            <w:r w:rsidRPr="00A243A1">
              <w:rPr>
                <w:szCs w:val="20"/>
              </w:rPr>
              <w:t>6.</w:t>
            </w:r>
          </w:p>
        </w:tc>
        <w:tc>
          <w:tcPr>
            <w:tcW w:w="8592" w:type="dxa"/>
            <w:gridSpan w:val="6"/>
            <w:shd w:val="clear" w:color="auto" w:fill="EDEDED" w:themeFill="accent3" w:themeFillTint="33"/>
            <w:vAlign w:val="center"/>
          </w:tcPr>
          <w:p w14:paraId="1E668D57" w14:textId="77777777" w:rsidR="00CB3D40" w:rsidRPr="00A243A1" w:rsidRDefault="00CB3D40" w:rsidP="00EF1C3E">
            <w:pPr>
              <w:spacing w:after="0"/>
              <w:ind w:firstLine="13"/>
              <w:jc w:val="center"/>
              <w:rPr>
                <w:szCs w:val="20"/>
              </w:rPr>
            </w:pPr>
            <w:r w:rsidRPr="00A243A1">
              <w:rPr>
                <w:szCs w:val="20"/>
              </w:rPr>
              <w:t>Rozporządzenie Ministra Środowiska z dnia 21 lipca 2004 r. w sprawie obszarów specjalnej ochrony ptaków Natura 2000</w:t>
            </w:r>
          </w:p>
          <w:p w14:paraId="0D6011F1" w14:textId="0FE1C03F" w:rsidR="00CB3D40" w:rsidRPr="00A243A1" w:rsidRDefault="00CB3D40" w:rsidP="00EF1C3E">
            <w:pPr>
              <w:spacing w:after="0"/>
              <w:ind w:firstLine="13"/>
              <w:jc w:val="center"/>
              <w:rPr>
                <w:szCs w:val="20"/>
              </w:rPr>
            </w:pPr>
            <w:r w:rsidRPr="00A243A1">
              <w:rPr>
                <w:szCs w:val="20"/>
              </w:rPr>
              <w:t>Data publikacji: 2004-10-21</w:t>
            </w:r>
          </w:p>
          <w:p w14:paraId="399D0585" w14:textId="77777777" w:rsidR="00CB3D40" w:rsidRPr="00A243A1" w:rsidRDefault="00CB3D40" w:rsidP="00EF1C3E">
            <w:pPr>
              <w:spacing w:after="0"/>
              <w:ind w:firstLine="13"/>
              <w:jc w:val="center"/>
              <w:rPr>
                <w:szCs w:val="20"/>
              </w:rPr>
            </w:pPr>
            <w:r w:rsidRPr="00A243A1">
              <w:rPr>
                <w:szCs w:val="20"/>
              </w:rPr>
              <w:t>Rozporządzenie Ministra Środowiska z dnia 5 września 2007 r. zmieniające rozporządzenie w sprawie obszarów specjalnej ochrony ptaków Natura 2000</w:t>
            </w:r>
          </w:p>
          <w:p w14:paraId="375D8870" w14:textId="17BBDA2A" w:rsidR="00CB3D40" w:rsidRPr="00A243A1" w:rsidRDefault="00CB3D40" w:rsidP="00EF1C3E">
            <w:pPr>
              <w:spacing w:after="0"/>
              <w:ind w:firstLine="13"/>
              <w:jc w:val="center"/>
              <w:rPr>
                <w:szCs w:val="20"/>
              </w:rPr>
            </w:pPr>
            <w:r w:rsidRPr="00A243A1">
              <w:rPr>
                <w:szCs w:val="20"/>
              </w:rPr>
              <w:t>Data publikacji: 2007-09-28</w:t>
            </w:r>
          </w:p>
          <w:p w14:paraId="1A47FE04" w14:textId="77777777" w:rsidR="00CB3D40" w:rsidRPr="00A243A1" w:rsidRDefault="00CB3D40" w:rsidP="00EF1C3E">
            <w:pPr>
              <w:spacing w:after="0"/>
              <w:ind w:firstLine="13"/>
              <w:jc w:val="center"/>
              <w:rPr>
                <w:szCs w:val="20"/>
              </w:rPr>
            </w:pPr>
            <w:r w:rsidRPr="00A243A1">
              <w:rPr>
                <w:szCs w:val="20"/>
              </w:rPr>
              <w:t>Rozporządzenie Ministra Środowiska z dnia 12 stycznia 2011 r. w sprawie obszarów specjalnej ochrony ptaków</w:t>
            </w:r>
          </w:p>
          <w:p w14:paraId="56E8A450" w14:textId="77777777" w:rsidR="00CB3D40" w:rsidRPr="00A243A1" w:rsidRDefault="00CB3D40" w:rsidP="00EF1C3E">
            <w:pPr>
              <w:spacing w:after="0"/>
              <w:ind w:firstLine="13"/>
              <w:jc w:val="center"/>
              <w:rPr>
                <w:szCs w:val="20"/>
              </w:rPr>
            </w:pPr>
            <w:r w:rsidRPr="00A243A1">
              <w:rPr>
                <w:szCs w:val="20"/>
              </w:rPr>
              <w:t>Data publikacji: 2011-02-04</w:t>
            </w:r>
          </w:p>
        </w:tc>
      </w:tr>
      <w:tr w:rsidR="00CB3D40" w:rsidRPr="003A771D" w14:paraId="3B77888D" w14:textId="77777777" w:rsidTr="00902C08">
        <w:tc>
          <w:tcPr>
            <w:tcW w:w="468" w:type="dxa"/>
            <w:vMerge/>
            <w:vAlign w:val="center"/>
          </w:tcPr>
          <w:p w14:paraId="7C4B965F" w14:textId="77777777" w:rsidR="00CB3D40" w:rsidRPr="00A243A1" w:rsidRDefault="00CB3D40" w:rsidP="00755C82">
            <w:pPr>
              <w:spacing w:after="0"/>
              <w:jc w:val="center"/>
              <w:rPr>
                <w:szCs w:val="20"/>
              </w:rPr>
            </w:pPr>
          </w:p>
        </w:tc>
        <w:tc>
          <w:tcPr>
            <w:tcW w:w="1960" w:type="dxa"/>
            <w:vAlign w:val="center"/>
          </w:tcPr>
          <w:p w14:paraId="7AD4B94A" w14:textId="77777777" w:rsidR="00CB3D40" w:rsidRPr="00A243A1" w:rsidRDefault="00CB3D40" w:rsidP="00EF1C3E">
            <w:pPr>
              <w:spacing w:after="0"/>
              <w:ind w:firstLine="13"/>
              <w:jc w:val="center"/>
              <w:rPr>
                <w:szCs w:val="20"/>
              </w:rPr>
            </w:pPr>
            <w:r w:rsidRPr="00A243A1">
              <w:rPr>
                <w:szCs w:val="20"/>
              </w:rPr>
              <w:t>Dolina Liwca</w:t>
            </w:r>
          </w:p>
        </w:tc>
        <w:tc>
          <w:tcPr>
            <w:tcW w:w="1265" w:type="dxa"/>
            <w:vAlign w:val="center"/>
          </w:tcPr>
          <w:p w14:paraId="4DD5329C" w14:textId="77777777" w:rsidR="00CB3D40" w:rsidRPr="00A243A1" w:rsidRDefault="00CB3D40" w:rsidP="00EF1C3E">
            <w:pPr>
              <w:spacing w:after="0"/>
              <w:ind w:firstLine="13"/>
              <w:jc w:val="center"/>
              <w:rPr>
                <w:szCs w:val="20"/>
              </w:rPr>
            </w:pPr>
            <w:r w:rsidRPr="00A243A1">
              <w:rPr>
                <w:szCs w:val="20"/>
              </w:rPr>
              <w:t>2004-11-05</w:t>
            </w:r>
          </w:p>
        </w:tc>
        <w:tc>
          <w:tcPr>
            <w:tcW w:w="1224" w:type="dxa"/>
            <w:vAlign w:val="center"/>
          </w:tcPr>
          <w:p w14:paraId="070365B7" w14:textId="77777777" w:rsidR="00CB3D40" w:rsidRPr="00A243A1" w:rsidRDefault="00CB3D40" w:rsidP="00EF1C3E">
            <w:pPr>
              <w:spacing w:after="0"/>
              <w:ind w:firstLine="13"/>
              <w:jc w:val="center"/>
              <w:rPr>
                <w:szCs w:val="20"/>
              </w:rPr>
            </w:pPr>
            <w:r w:rsidRPr="00A243A1">
              <w:rPr>
                <w:szCs w:val="20"/>
              </w:rPr>
              <w:t>27 431,51</w:t>
            </w:r>
          </w:p>
        </w:tc>
        <w:tc>
          <w:tcPr>
            <w:tcW w:w="1140" w:type="dxa"/>
            <w:vAlign w:val="center"/>
          </w:tcPr>
          <w:p w14:paraId="2861C532" w14:textId="77777777" w:rsidR="00CB3D40" w:rsidRPr="00A243A1" w:rsidRDefault="00CB3D40" w:rsidP="00EF1C3E">
            <w:pPr>
              <w:spacing w:after="0"/>
              <w:ind w:firstLine="13"/>
              <w:jc w:val="center"/>
              <w:rPr>
                <w:szCs w:val="20"/>
              </w:rPr>
            </w:pPr>
            <w:r w:rsidRPr="00A243A1">
              <w:rPr>
                <w:szCs w:val="20"/>
              </w:rPr>
              <w:t>PLB140002</w:t>
            </w:r>
          </w:p>
        </w:tc>
        <w:tc>
          <w:tcPr>
            <w:tcW w:w="1258" w:type="dxa"/>
            <w:vAlign w:val="center"/>
          </w:tcPr>
          <w:p w14:paraId="49D6CCFB" w14:textId="77777777" w:rsidR="00CB3D40" w:rsidRPr="00A243A1" w:rsidRDefault="00CB3D40" w:rsidP="00EF1C3E">
            <w:pPr>
              <w:spacing w:after="0"/>
              <w:ind w:firstLine="13"/>
              <w:jc w:val="center"/>
              <w:rPr>
                <w:szCs w:val="20"/>
              </w:rPr>
            </w:pPr>
            <w:r w:rsidRPr="00A243A1">
              <w:rPr>
                <w:szCs w:val="20"/>
              </w:rPr>
              <w:t>Dyrektywa ptasia</w:t>
            </w:r>
          </w:p>
        </w:tc>
        <w:tc>
          <w:tcPr>
            <w:tcW w:w="1745" w:type="dxa"/>
            <w:vAlign w:val="center"/>
          </w:tcPr>
          <w:p w14:paraId="50828D67" w14:textId="77777777" w:rsidR="00CB3D40" w:rsidRPr="00A243A1" w:rsidRDefault="00CB3D40" w:rsidP="00EF1C3E">
            <w:pPr>
              <w:spacing w:after="0"/>
              <w:ind w:firstLine="13"/>
              <w:jc w:val="center"/>
              <w:rPr>
                <w:szCs w:val="20"/>
              </w:rPr>
            </w:pPr>
            <w:r w:rsidRPr="00A243A1">
              <w:rPr>
                <w:szCs w:val="20"/>
              </w:rPr>
              <w:t>Gmina Wyszków</w:t>
            </w:r>
          </w:p>
        </w:tc>
      </w:tr>
      <w:tr w:rsidR="00CB3D40" w:rsidRPr="003A771D" w14:paraId="5E653F58" w14:textId="77777777" w:rsidTr="00902C08">
        <w:tc>
          <w:tcPr>
            <w:tcW w:w="468" w:type="dxa"/>
            <w:vMerge w:val="restart"/>
            <w:vAlign w:val="center"/>
          </w:tcPr>
          <w:p w14:paraId="73BE64C8" w14:textId="77777777" w:rsidR="00CB3D40" w:rsidRPr="00481C8E" w:rsidRDefault="00CB3D40" w:rsidP="00EF1C3E">
            <w:pPr>
              <w:spacing w:after="0"/>
              <w:ind w:firstLine="0"/>
              <w:rPr>
                <w:szCs w:val="20"/>
              </w:rPr>
            </w:pPr>
            <w:r w:rsidRPr="00481C8E">
              <w:rPr>
                <w:szCs w:val="20"/>
              </w:rPr>
              <w:t>7.</w:t>
            </w:r>
          </w:p>
        </w:tc>
        <w:tc>
          <w:tcPr>
            <w:tcW w:w="8592" w:type="dxa"/>
            <w:gridSpan w:val="6"/>
            <w:shd w:val="clear" w:color="auto" w:fill="EDEDED" w:themeFill="accent3" w:themeFillTint="33"/>
            <w:vAlign w:val="center"/>
          </w:tcPr>
          <w:p w14:paraId="6A2D4B82" w14:textId="77777777" w:rsidR="00CB3D40" w:rsidRPr="00481C8E" w:rsidRDefault="00CB3D40" w:rsidP="00EF1C3E">
            <w:pPr>
              <w:spacing w:after="0"/>
              <w:ind w:firstLine="0"/>
              <w:jc w:val="center"/>
              <w:rPr>
                <w:szCs w:val="20"/>
              </w:rPr>
            </w:pPr>
            <w:r w:rsidRPr="00481C8E">
              <w:rPr>
                <w:szCs w:val="20"/>
              </w:rPr>
              <w:t>Rozporządzenie Ministra Środowiska z dnia 21 lipca 2004 r. w sprawie obszarów specjalnej ochrony ptaków Natura 2000</w:t>
            </w:r>
          </w:p>
          <w:p w14:paraId="0857BF73" w14:textId="7E10A08A" w:rsidR="00CB3D40" w:rsidRPr="00481C8E" w:rsidRDefault="00CB3D40" w:rsidP="00EF1C3E">
            <w:pPr>
              <w:spacing w:after="0"/>
              <w:ind w:firstLine="0"/>
              <w:jc w:val="center"/>
              <w:rPr>
                <w:szCs w:val="20"/>
              </w:rPr>
            </w:pPr>
            <w:r w:rsidRPr="00481C8E">
              <w:rPr>
                <w:szCs w:val="20"/>
              </w:rPr>
              <w:t>Data publikacji: 2004-10-21</w:t>
            </w:r>
          </w:p>
          <w:p w14:paraId="29586224" w14:textId="77777777" w:rsidR="00CB3D40" w:rsidRPr="00481C8E" w:rsidRDefault="00CB3D40" w:rsidP="00EF1C3E">
            <w:pPr>
              <w:spacing w:after="0"/>
              <w:ind w:firstLine="0"/>
              <w:jc w:val="center"/>
              <w:rPr>
                <w:szCs w:val="20"/>
              </w:rPr>
            </w:pPr>
            <w:r w:rsidRPr="00481C8E">
              <w:rPr>
                <w:szCs w:val="20"/>
              </w:rPr>
              <w:t>Rozporządzenie Ministra Środowiska z dnia 5 września 2007 r. zmieniające rozporządzenie w sprawie obszarów specjalnej ochrony ptaków Natura 2000</w:t>
            </w:r>
          </w:p>
          <w:p w14:paraId="76B5CFBA" w14:textId="1827B76C" w:rsidR="00CB3D40" w:rsidRPr="00481C8E" w:rsidRDefault="00CB3D40" w:rsidP="00EF1C3E">
            <w:pPr>
              <w:spacing w:after="0"/>
              <w:ind w:firstLine="0"/>
              <w:jc w:val="center"/>
              <w:rPr>
                <w:szCs w:val="20"/>
              </w:rPr>
            </w:pPr>
            <w:r w:rsidRPr="00481C8E">
              <w:rPr>
                <w:szCs w:val="20"/>
              </w:rPr>
              <w:t>Data publikacji: 2007-09-28</w:t>
            </w:r>
          </w:p>
          <w:p w14:paraId="37EF09DB" w14:textId="77777777" w:rsidR="00CB3D40" w:rsidRPr="00481C8E" w:rsidRDefault="00CB3D40" w:rsidP="00EF1C3E">
            <w:pPr>
              <w:spacing w:after="0"/>
              <w:ind w:firstLine="0"/>
              <w:jc w:val="center"/>
              <w:rPr>
                <w:szCs w:val="20"/>
              </w:rPr>
            </w:pPr>
            <w:r w:rsidRPr="00481C8E">
              <w:rPr>
                <w:szCs w:val="20"/>
              </w:rPr>
              <w:t>Rozporządzenie Ministra Środowiska z dnia 12 stycznia 2011 r. w sprawie obszarów specjalnej ochrony ptaków</w:t>
            </w:r>
          </w:p>
          <w:p w14:paraId="6859F6FD" w14:textId="77777777" w:rsidR="00CB3D40" w:rsidRPr="00481C8E" w:rsidRDefault="00CB3D40" w:rsidP="00EF1C3E">
            <w:pPr>
              <w:spacing w:after="0"/>
              <w:ind w:firstLine="0"/>
              <w:jc w:val="center"/>
              <w:rPr>
                <w:szCs w:val="20"/>
              </w:rPr>
            </w:pPr>
            <w:r w:rsidRPr="00481C8E">
              <w:rPr>
                <w:szCs w:val="20"/>
              </w:rPr>
              <w:t>Data publikacji: 2011-02-04</w:t>
            </w:r>
          </w:p>
        </w:tc>
      </w:tr>
      <w:tr w:rsidR="00CB3D40" w:rsidRPr="003A771D" w14:paraId="33359052" w14:textId="77777777" w:rsidTr="00902C08">
        <w:tc>
          <w:tcPr>
            <w:tcW w:w="468" w:type="dxa"/>
            <w:vMerge/>
            <w:vAlign w:val="center"/>
          </w:tcPr>
          <w:p w14:paraId="6D3C0156" w14:textId="77777777" w:rsidR="00CB3D40" w:rsidRPr="003A771D" w:rsidRDefault="00CB3D40" w:rsidP="00755C82">
            <w:pPr>
              <w:spacing w:after="0"/>
              <w:jc w:val="center"/>
              <w:rPr>
                <w:szCs w:val="20"/>
                <w:highlight w:val="yellow"/>
              </w:rPr>
            </w:pPr>
          </w:p>
        </w:tc>
        <w:tc>
          <w:tcPr>
            <w:tcW w:w="1960" w:type="dxa"/>
            <w:vAlign w:val="center"/>
          </w:tcPr>
          <w:p w14:paraId="320C2F70" w14:textId="77777777" w:rsidR="00CB3D40" w:rsidRPr="00D07289" w:rsidRDefault="00CB3D40" w:rsidP="00EF1C3E">
            <w:pPr>
              <w:spacing w:after="0"/>
              <w:ind w:firstLine="0"/>
              <w:jc w:val="center"/>
              <w:rPr>
                <w:szCs w:val="20"/>
              </w:rPr>
            </w:pPr>
            <w:r w:rsidRPr="00D07289">
              <w:rPr>
                <w:szCs w:val="20"/>
              </w:rPr>
              <w:t>Dolina Dolnego Bugu</w:t>
            </w:r>
          </w:p>
        </w:tc>
        <w:tc>
          <w:tcPr>
            <w:tcW w:w="1265" w:type="dxa"/>
            <w:vAlign w:val="center"/>
          </w:tcPr>
          <w:p w14:paraId="1884A472" w14:textId="77777777" w:rsidR="00CB3D40" w:rsidRPr="00D07289" w:rsidRDefault="00CB3D40" w:rsidP="00EF1C3E">
            <w:pPr>
              <w:spacing w:after="0"/>
              <w:ind w:firstLine="0"/>
              <w:jc w:val="center"/>
              <w:rPr>
                <w:szCs w:val="20"/>
              </w:rPr>
            </w:pPr>
            <w:r w:rsidRPr="00D07289">
              <w:rPr>
                <w:szCs w:val="20"/>
              </w:rPr>
              <w:t>2004-11-05</w:t>
            </w:r>
          </w:p>
        </w:tc>
        <w:tc>
          <w:tcPr>
            <w:tcW w:w="1224" w:type="dxa"/>
            <w:vAlign w:val="center"/>
          </w:tcPr>
          <w:p w14:paraId="33A56B34" w14:textId="77777777" w:rsidR="00CB3D40" w:rsidRPr="00D07289" w:rsidRDefault="00CB3D40" w:rsidP="00EF1C3E">
            <w:pPr>
              <w:spacing w:after="0"/>
              <w:ind w:firstLine="0"/>
              <w:jc w:val="center"/>
              <w:rPr>
                <w:szCs w:val="20"/>
              </w:rPr>
            </w:pPr>
            <w:r w:rsidRPr="00D07289">
              <w:rPr>
                <w:szCs w:val="20"/>
              </w:rPr>
              <w:t>74 309,92</w:t>
            </w:r>
          </w:p>
        </w:tc>
        <w:tc>
          <w:tcPr>
            <w:tcW w:w="1140" w:type="dxa"/>
            <w:vAlign w:val="center"/>
          </w:tcPr>
          <w:p w14:paraId="6C0E6FCC" w14:textId="77777777" w:rsidR="00CB3D40" w:rsidRPr="00D07289" w:rsidRDefault="00CB3D40" w:rsidP="00EF1C3E">
            <w:pPr>
              <w:spacing w:after="0"/>
              <w:ind w:firstLine="0"/>
              <w:jc w:val="center"/>
              <w:rPr>
                <w:szCs w:val="20"/>
              </w:rPr>
            </w:pPr>
            <w:r w:rsidRPr="00D07289">
              <w:rPr>
                <w:szCs w:val="20"/>
              </w:rPr>
              <w:t>PLB140001</w:t>
            </w:r>
          </w:p>
        </w:tc>
        <w:tc>
          <w:tcPr>
            <w:tcW w:w="1258" w:type="dxa"/>
            <w:vAlign w:val="center"/>
          </w:tcPr>
          <w:p w14:paraId="00E3D103" w14:textId="77777777" w:rsidR="00CB3D40" w:rsidRPr="00D07289" w:rsidRDefault="00CB3D40" w:rsidP="00EF1C3E">
            <w:pPr>
              <w:spacing w:after="0"/>
              <w:ind w:firstLine="0"/>
              <w:jc w:val="center"/>
              <w:rPr>
                <w:szCs w:val="20"/>
              </w:rPr>
            </w:pPr>
            <w:r w:rsidRPr="00D07289">
              <w:rPr>
                <w:szCs w:val="20"/>
              </w:rPr>
              <w:t>Dyrektywa ptasia</w:t>
            </w:r>
          </w:p>
        </w:tc>
        <w:tc>
          <w:tcPr>
            <w:tcW w:w="1745" w:type="dxa"/>
            <w:vAlign w:val="center"/>
          </w:tcPr>
          <w:p w14:paraId="3ED602C8" w14:textId="77777777" w:rsidR="00CB3D40" w:rsidRPr="00D07289" w:rsidRDefault="00CB3D40" w:rsidP="00EF1C3E">
            <w:pPr>
              <w:spacing w:after="0"/>
              <w:ind w:firstLine="0"/>
              <w:jc w:val="center"/>
              <w:rPr>
                <w:szCs w:val="20"/>
              </w:rPr>
            </w:pPr>
            <w:r w:rsidRPr="00D07289">
              <w:rPr>
                <w:szCs w:val="20"/>
              </w:rPr>
              <w:t>Gmina Brańszczyk, Gmina Somianka, Gmina Wyszków, Gmina Zabrodzie</w:t>
            </w:r>
          </w:p>
        </w:tc>
      </w:tr>
      <w:tr w:rsidR="00CB3D40" w:rsidRPr="003A771D" w14:paraId="7C99F238" w14:textId="77777777" w:rsidTr="00902C08">
        <w:tc>
          <w:tcPr>
            <w:tcW w:w="468" w:type="dxa"/>
            <w:vMerge w:val="restart"/>
            <w:vAlign w:val="center"/>
          </w:tcPr>
          <w:p w14:paraId="28EE5AAE" w14:textId="77777777" w:rsidR="00CB3D40" w:rsidRPr="00D07289" w:rsidRDefault="00CB3D40" w:rsidP="00EF1C3E">
            <w:pPr>
              <w:spacing w:after="0"/>
              <w:ind w:firstLine="0"/>
              <w:jc w:val="center"/>
              <w:rPr>
                <w:szCs w:val="20"/>
              </w:rPr>
            </w:pPr>
            <w:r w:rsidRPr="00D07289">
              <w:rPr>
                <w:szCs w:val="20"/>
              </w:rPr>
              <w:t>8.</w:t>
            </w:r>
          </w:p>
        </w:tc>
        <w:tc>
          <w:tcPr>
            <w:tcW w:w="8592" w:type="dxa"/>
            <w:gridSpan w:val="6"/>
            <w:vAlign w:val="center"/>
          </w:tcPr>
          <w:p w14:paraId="5B198439" w14:textId="77777777" w:rsidR="00CB3D40" w:rsidRPr="00D07289" w:rsidRDefault="00CB3D40" w:rsidP="00EF1C3E">
            <w:pPr>
              <w:spacing w:after="0"/>
              <w:ind w:firstLine="0"/>
              <w:jc w:val="center"/>
              <w:rPr>
                <w:szCs w:val="20"/>
              </w:rPr>
            </w:pPr>
            <w:r w:rsidRPr="00D07289">
              <w:rPr>
                <w:szCs w:val="20"/>
              </w:rPr>
              <w:t>Rozporządzenie Ministra Środowiska z dnia 12 stycznia 2011 r. w sprawie obszarów specjalnej ochrony ptaków</w:t>
            </w:r>
          </w:p>
          <w:p w14:paraId="7CF275B1" w14:textId="77777777" w:rsidR="00CB3D40" w:rsidRPr="00D07289" w:rsidRDefault="00CB3D40" w:rsidP="00EF1C3E">
            <w:pPr>
              <w:spacing w:after="0"/>
              <w:ind w:firstLine="0"/>
              <w:jc w:val="center"/>
              <w:rPr>
                <w:szCs w:val="20"/>
              </w:rPr>
            </w:pPr>
            <w:r w:rsidRPr="00D07289">
              <w:rPr>
                <w:szCs w:val="20"/>
              </w:rPr>
              <w:t>Data publikacji: 2011-02-19</w:t>
            </w:r>
          </w:p>
        </w:tc>
      </w:tr>
      <w:tr w:rsidR="00CB3D40" w:rsidRPr="00D07289" w14:paraId="3B2CD333" w14:textId="77777777" w:rsidTr="00902C08">
        <w:tc>
          <w:tcPr>
            <w:tcW w:w="468" w:type="dxa"/>
            <w:vMerge/>
            <w:vAlign w:val="center"/>
          </w:tcPr>
          <w:p w14:paraId="38EE5657" w14:textId="77777777" w:rsidR="00CB3D40" w:rsidRPr="00D07289" w:rsidRDefault="00CB3D40" w:rsidP="00EF1C3E">
            <w:pPr>
              <w:spacing w:after="0"/>
              <w:jc w:val="center"/>
              <w:rPr>
                <w:szCs w:val="20"/>
              </w:rPr>
            </w:pPr>
          </w:p>
        </w:tc>
        <w:tc>
          <w:tcPr>
            <w:tcW w:w="1960" w:type="dxa"/>
            <w:vAlign w:val="center"/>
          </w:tcPr>
          <w:p w14:paraId="2A731528" w14:textId="77777777" w:rsidR="00CB3D40" w:rsidRPr="00D07289" w:rsidRDefault="00CB3D40" w:rsidP="00EF1C3E">
            <w:pPr>
              <w:spacing w:after="0"/>
              <w:ind w:firstLine="0"/>
              <w:jc w:val="center"/>
              <w:rPr>
                <w:szCs w:val="20"/>
              </w:rPr>
            </w:pPr>
            <w:r w:rsidRPr="00D07289">
              <w:rPr>
                <w:szCs w:val="20"/>
              </w:rPr>
              <w:t>Bagno Pulwy</w:t>
            </w:r>
          </w:p>
        </w:tc>
        <w:tc>
          <w:tcPr>
            <w:tcW w:w="1265" w:type="dxa"/>
            <w:vAlign w:val="center"/>
          </w:tcPr>
          <w:p w14:paraId="1BFF794C" w14:textId="77777777" w:rsidR="00CB3D40" w:rsidRPr="00D07289" w:rsidRDefault="00CB3D40" w:rsidP="00EF1C3E">
            <w:pPr>
              <w:spacing w:after="0"/>
              <w:ind w:firstLine="0"/>
              <w:jc w:val="center"/>
              <w:rPr>
                <w:szCs w:val="20"/>
              </w:rPr>
            </w:pPr>
            <w:r w:rsidRPr="00D07289">
              <w:rPr>
                <w:szCs w:val="20"/>
              </w:rPr>
              <w:t>2011-02-19</w:t>
            </w:r>
          </w:p>
        </w:tc>
        <w:tc>
          <w:tcPr>
            <w:tcW w:w="1224" w:type="dxa"/>
            <w:vAlign w:val="center"/>
          </w:tcPr>
          <w:p w14:paraId="32DD2350" w14:textId="77777777" w:rsidR="00CB3D40" w:rsidRPr="00D07289" w:rsidRDefault="00CB3D40" w:rsidP="00EF1C3E">
            <w:pPr>
              <w:spacing w:after="0"/>
              <w:ind w:firstLine="0"/>
              <w:jc w:val="center"/>
              <w:rPr>
                <w:szCs w:val="20"/>
              </w:rPr>
            </w:pPr>
            <w:r w:rsidRPr="00D07289">
              <w:rPr>
                <w:szCs w:val="20"/>
              </w:rPr>
              <w:t>4 112,40</w:t>
            </w:r>
          </w:p>
        </w:tc>
        <w:tc>
          <w:tcPr>
            <w:tcW w:w="1140" w:type="dxa"/>
            <w:vAlign w:val="center"/>
          </w:tcPr>
          <w:p w14:paraId="68A09192" w14:textId="77777777" w:rsidR="00CB3D40" w:rsidRPr="00D07289" w:rsidRDefault="00CB3D40" w:rsidP="00EF1C3E">
            <w:pPr>
              <w:spacing w:after="0"/>
              <w:ind w:firstLine="0"/>
              <w:jc w:val="center"/>
              <w:rPr>
                <w:szCs w:val="20"/>
              </w:rPr>
            </w:pPr>
            <w:r w:rsidRPr="00D07289">
              <w:rPr>
                <w:szCs w:val="20"/>
              </w:rPr>
              <w:t>PLB140015</w:t>
            </w:r>
          </w:p>
        </w:tc>
        <w:tc>
          <w:tcPr>
            <w:tcW w:w="1258" w:type="dxa"/>
            <w:vAlign w:val="center"/>
          </w:tcPr>
          <w:p w14:paraId="72FD8240" w14:textId="77777777" w:rsidR="00CB3D40" w:rsidRPr="00D07289" w:rsidRDefault="00CB3D40" w:rsidP="00EF1C3E">
            <w:pPr>
              <w:spacing w:after="0"/>
              <w:ind w:firstLine="0"/>
              <w:jc w:val="center"/>
              <w:rPr>
                <w:szCs w:val="20"/>
              </w:rPr>
            </w:pPr>
            <w:r w:rsidRPr="00D07289">
              <w:rPr>
                <w:szCs w:val="20"/>
              </w:rPr>
              <w:t>Dyrektywa ptasia</w:t>
            </w:r>
          </w:p>
        </w:tc>
        <w:tc>
          <w:tcPr>
            <w:tcW w:w="1745" w:type="dxa"/>
            <w:vAlign w:val="center"/>
          </w:tcPr>
          <w:p w14:paraId="027AC6E4" w14:textId="77777777" w:rsidR="00CB3D40" w:rsidRPr="00D07289" w:rsidRDefault="00CB3D40" w:rsidP="00EF1C3E">
            <w:pPr>
              <w:spacing w:after="0"/>
              <w:ind w:firstLine="0"/>
              <w:jc w:val="center"/>
              <w:rPr>
                <w:szCs w:val="20"/>
              </w:rPr>
            </w:pPr>
            <w:r w:rsidRPr="00D07289">
              <w:rPr>
                <w:szCs w:val="20"/>
              </w:rPr>
              <w:t>Gmina Długosiodło, Gmina Rząśnik</w:t>
            </w:r>
          </w:p>
        </w:tc>
      </w:tr>
    </w:tbl>
    <w:p w14:paraId="41AF121D" w14:textId="77777777" w:rsidR="00CB3D40" w:rsidRPr="00D07289" w:rsidRDefault="00CB3D40" w:rsidP="00CB3D40">
      <w:pPr>
        <w:spacing w:after="0"/>
        <w:jc w:val="center"/>
        <w:rPr>
          <w:rFonts w:cstheme="minorHAnsi"/>
          <w:i/>
          <w:iCs/>
          <w:szCs w:val="20"/>
        </w:rPr>
      </w:pPr>
      <w:r w:rsidRPr="00D07289">
        <w:rPr>
          <w:i/>
          <w:iCs/>
          <w:szCs w:val="20"/>
        </w:rPr>
        <w:t xml:space="preserve">Źródło: </w:t>
      </w:r>
      <w:r w:rsidRPr="00D07289">
        <w:rPr>
          <w:rFonts w:cstheme="minorHAnsi"/>
          <w:i/>
          <w:iCs/>
          <w:szCs w:val="20"/>
        </w:rPr>
        <w:t>opracowanie własne na podstawie danych CRFOP</w:t>
      </w:r>
    </w:p>
    <w:p w14:paraId="7456B10F" w14:textId="77777777" w:rsidR="00CB3D40" w:rsidRPr="00B84710" w:rsidRDefault="00CB3D40" w:rsidP="00CB3D40">
      <w:pPr>
        <w:keepNext/>
        <w:spacing w:after="0"/>
      </w:pPr>
      <w:r w:rsidRPr="00B84710">
        <w:rPr>
          <w:noProof/>
          <w:lang w:eastAsia="pl-PL"/>
        </w:rPr>
        <w:drawing>
          <wp:inline distT="0" distB="0" distL="0" distR="0" wp14:anchorId="749A9A4E" wp14:editId="6A1E8FBB">
            <wp:extent cx="5759450" cy="3744595"/>
            <wp:effectExtent l="0" t="0" r="0" b="8255"/>
            <wp:docPr id="84675059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750597" name="Obraz 84675059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3744595"/>
                    </a:xfrm>
                    <a:prstGeom prst="rect">
                      <a:avLst/>
                    </a:prstGeom>
                  </pic:spPr>
                </pic:pic>
              </a:graphicData>
            </a:graphic>
          </wp:inline>
        </w:drawing>
      </w:r>
    </w:p>
    <w:p w14:paraId="3CD37413" w14:textId="244666D9" w:rsidR="00CB3D40" w:rsidRPr="00B84710" w:rsidRDefault="00CB3D40" w:rsidP="00CB3D40">
      <w:pPr>
        <w:pStyle w:val="Legenda"/>
        <w:spacing w:after="0"/>
        <w:rPr>
          <w:b w:val="0"/>
          <w:bCs w:val="0"/>
          <w:i w:val="0"/>
          <w:iCs/>
        </w:rPr>
      </w:pPr>
      <w:bookmarkStart w:id="153" w:name="_Toc176261443"/>
      <w:bookmarkStart w:id="154" w:name="_Toc177721448"/>
      <w:r w:rsidRPr="00B84710">
        <w:rPr>
          <w:i w:val="0"/>
        </w:rPr>
        <w:t xml:space="preserve">Rycina </w:t>
      </w:r>
      <w:r w:rsidRPr="00B84710">
        <w:rPr>
          <w:b w:val="0"/>
          <w:bCs w:val="0"/>
          <w:i w:val="0"/>
          <w:iCs/>
        </w:rPr>
        <w:fldChar w:fldCharType="begin"/>
      </w:r>
      <w:r w:rsidRPr="00B84710">
        <w:rPr>
          <w:i w:val="0"/>
        </w:rPr>
        <w:instrText xml:space="preserve"> SEQ Rycina \* ARABIC </w:instrText>
      </w:r>
      <w:r w:rsidRPr="00B84710">
        <w:rPr>
          <w:b w:val="0"/>
          <w:bCs w:val="0"/>
          <w:i w:val="0"/>
          <w:iCs/>
        </w:rPr>
        <w:fldChar w:fldCharType="separate"/>
      </w:r>
      <w:r w:rsidR="007A339E">
        <w:rPr>
          <w:i w:val="0"/>
          <w:noProof/>
        </w:rPr>
        <w:t>8</w:t>
      </w:r>
      <w:r w:rsidRPr="00B84710">
        <w:rPr>
          <w:b w:val="0"/>
          <w:bCs w:val="0"/>
          <w:i w:val="0"/>
          <w:iCs/>
        </w:rPr>
        <w:fldChar w:fldCharType="end"/>
      </w:r>
      <w:r w:rsidRPr="00B84710">
        <w:rPr>
          <w:i w:val="0"/>
        </w:rPr>
        <w:t>. Obszary Natura 2000 na terenie powiatu wyszkowskiego</w:t>
      </w:r>
      <w:bookmarkEnd w:id="153"/>
      <w:bookmarkEnd w:id="154"/>
    </w:p>
    <w:p w14:paraId="1718DED6" w14:textId="77777777" w:rsidR="00CB3D40" w:rsidRPr="00077543" w:rsidRDefault="00CB3D40" w:rsidP="00CB3D40">
      <w:pPr>
        <w:jc w:val="center"/>
        <w:rPr>
          <w:i/>
          <w:iCs/>
          <w:szCs w:val="20"/>
        </w:rPr>
      </w:pPr>
      <w:r w:rsidRPr="00077543">
        <w:rPr>
          <w:i/>
          <w:iCs/>
          <w:szCs w:val="20"/>
        </w:rPr>
        <w:t>Źródło: opracowanie własne na podstawie CRFOP</w:t>
      </w:r>
    </w:p>
    <w:p w14:paraId="30297ABB" w14:textId="77777777" w:rsidR="00CB3D40" w:rsidRPr="00077543" w:rsidRDefault="00CB3D40" w:rsidP="00CB3D40">
      <w:pPr>
        <w:spacing w:after="0"/>
        <w:rPr>
          <w:b/>
          <w:bCs/>
          <w:szCs w:val="20"/>
        </w:rPr>
      </w:pPr>
      <w:r w:rsidRPr="00077543">
        <w:rPr>
          <w:b/>
          <w:bCs/>
          <w:szCs w:val="20"/>
        </w:rPr>
        <w:t>Plany zadań ochronnych</w:t>
      </w:r>
    </w:p>
    <w:p w14:paraId="42561A3F" w14:textId="77777777" w:rsidR="00CB3D40" w:rsidRPr="00077543" w:rsidRDefault="00CB3D40" w:rsidP="00CB3D40">
      <w:pPr>
        <w:spacing w:after="0"/>
        <w:rPr>
          <w:szCs w:val="20"/>
        </w:rPr>
      </w:pPr>
      <w:r w:rsidRPr="00077543">
        <w:rPr>
          <w:szCs w:val="20"/>
        </w:rPr>
        <w:t xml:space="preserve">Plany zadań ochronnych są sporządzane i realizowane dla obszarów Natura 2000. Dokument powstaje w ciągu 6 lat od ustanowienia obszaru specjalnej ochrony ptaków lub zatwierdzenia przez Komisję Europejską obszaru mającego znaczenie dla Wspólnoty. Plan zadań ochronnych można stworzyć także dla obszaru zaproponowanego Komisji Europejskiej, jako mający znaczenie dla Wspólnoty. Dokument ten jest sporządzany na okres dziesięciu lat w formie zarządzenia i może być zmieniony, jeżeli wynika to z potrzeb ochrony tych siedlisk przyrodniczych lub gatunków roślin i zwierząt. </w:t>
      </w:r>
    </w:p>
    <w:p w14:paraId="7C39B335" w14:textId="77777777" w:rsidR="00CB3D40" w:rsidRPr="00077543" w:rsidRDefault="00CB3D40" w:rsidP="00CB3D40">
      <w:pPr>
        <w:spacing w:after="0"/>
        <w:rPr>
          <w:szCs w:val="20"/>
        </w:rPr>
      </w:pPr>
      <w:r w:rsidRPr="00077543">
        <w:rPr>
          <w:szCs w:val="20"/>
        </w:rPr>
        <w:t>Plan zadań ochronnych dla obszaru Natura 2000 zawiera:</w:t>
      </w:r>
    </w:p>
    <w:p w14:paraId="4C9CEDAB" w14:textId="77777777" w:rsidR="00CB3D40" w:rsidRPr="00077543" w:rsidRDefault="00CB3D40" w:rsidP="00A04EF4">
      <w:pPr>
        <w:pStyle w:val="Akapitzlist"/>
        <w:numPr>
          <w:ilvl w:val="0"/>
          <w:numId w:val="99"/>
        </w:numPr>
        <w:spacing w:after="0"/>
        <w:ind w:left="567" w:hanging="283"/>
        <w:rPr>
          <w:szCs w:val="20"/>
        </w:rPr>
      </w:pPr>
      <w:r w:rsidRPr="00077543">
        <w:rPr>
          <w:szCs w:val="20"/>
        </w:rPr>
        <w:t>opis granic obszaru i mapę obszaru Natura 2000</w:t>
      </w:r>
      <w:r>
        <w:rPr>
          <w:szCs w:val="20"/>
        </w:rPr>
        <w:t>,</w:t>
      </w:r>
    </w:p>
    <w:p w14:paraId="3B5684E0" w14:textId="77777777" w:rsidR="00CB3D40" w:rsidRPr="00077543" w:rsidRDefault="00CB3D40" w:rsidP="00A04EF4">
      <w:pPr>
        <w:pStyle w:val="Akapitzlist"/>
        <w:numPr>
          <w:ilvl w:val="0"/>
          <w:numId w:val="99"/>
        </w:numPr>
        <w:spacing w:after="0"/>
        <w:ind w:left="567" w:hanging="283"/>
        <w:rPr>
          <w:szCs w:val="20"/>
        </w:rPr>
      </w:pPr>
      <w:r w:rsidRPr="00077543">
        <w:rPr>
          <w:szCs w:val="20"/>
        </w:rPr>
        <w:t>identyfikację istniejących i potencjalnych zagrożeń dla zachowania właściwego stanu ochrony siedlisk przyrodniczych oraz gatunków roślin i zwierząt i ich siedlisk będących przedmiotami ochrony</w:t>
      </w:r>
      <w:r>
        <w:rPr>
          <w:szCs w:val="20"/>
        </w:rPr>
        <w:t>,</w:t>
      </w:r>
    </w:p>
    <w:p w14:paraId="0134515B" w14:textId="77777777" w:rsidR="00CB3D40" w:rsidRPr="00077543" w:rsidRDefault="00CB3D40" w:rsidP="00A04EF4">
      <w:pPr>
        <w:pStyle w:val="Akapitzlist"/>
        <w:numPr>
          <w:ilvl w:val="0"/>
          <w:numId w:val="99"/>
        </w:numPr>
        <w:spacing w:after="0"/>
        <w:ind w:left="567" w:hanging="283"/>
        <w:rPr>
          <w:szCs w:val="20"/>
        </w:rPr>
      </w:pPr>
      <w:r w:rsidRPr="00077543">
        <w:rPr>
          <w:szCs w:val="20"/>
        </w:rPr>
        <w:t>cele działań ochronnych</w:t>
      </w:r>
      <w:r>
        <w:rPr>
          <w:szCs w:val="20"/>
        </w:rPr>
        <w:t>,</w:t>
      </w:r>
    </w:p>
    <w:p w14:paraId="4F21CA94" w14:textId="77777777" w:rsidR="00CB3D40" w:rsidRPr="00077543" w:rsidRDefault="00CB3D40" w:rsidP="00A04EF4">
      <w:pPr>
        <w:pStyle w:val="Akapitzlist"/>
        <w:numPr>
          <w:ilvl w:val="0"/>
          <w:numId w:val="99"/>
        </w:numPr>
        <w:spacing w:after="0"/>
        <w:ind w:left="567" w:hanging="283"/>
        <w:rPr>
          <w:szCs w:val="20"/>
        </w:rPr>
      </w:pPr>
      <w:r w:rsidRPr="00077543">
        <w:rPr>
          <w:szCs w:val="20"/>
        </w:rPr>
        <w:t>określenie działań ochronnych ze wskazaniem podmiotów odpowiedzialnych za ich wykonanie i obszarów ich wdrażania, w tym w szczególności działań dotyczących:</w:t>
      </w:r>
    </w:p>
    <w:p w14:paraId="5E656449" w14:textId="77777777" w:rsidR="00CB3D40" w:rsidRPr="00077543" w:rsidRDefault="00CB3D40" w:rsidP="00A04EF4">
      <w:pPr>
        <w:pStyle w:val="Akapitzlist"/>
        <w:numPr>
          <w:ilvl w:val="0"/>
          <w:numId w:val="100"/>
        </w:numPr>
        <w:spacing w:after="0"/>
        <w:rPr>
          <w:szCs w:val="20"/>
        </w:rPr>
      </w:pPr>
      <w:r w:rsidRPr="00077543">
        <w:rPr>
          <w:szCs w:val="20"/>
        </w:rPr>
        <w:t>ochrony czynnej siedlisk przyrodniczych, gatunków roślin i zwierząt oraz ich siedlisk,</w:t>
      </w:r>
    </w:p>
    <w:p w14:paraId="72C525A0" w14:textId="77777777" w:rsidR="00CB3D40" w:rsidRPr="00077543" w:rsidRDefault="00CB3D40" w:rsidP="00A04EF4">
      <w:pPr>
        <w:pStyle w:val="Akapitzlist"/>
        <w:numPr>
          <w:ilvl w:val="0"/>
          <w:numId w:val="100"/>
        </w:numPr>
        <w:spacing w:after="0"/>
        <w:rPr>
          <w:szCs w:val="20"/>
        </w:rPr>
      </w:pPr>
      <w:r w:rsidRPr="00077543">
        <w:rPr>
          <w:szCs w:val="20"/>
        </w:rPr>
        <w:t>monitoringu stanu przedmiotów ochrony oraz monitoringu realizacji celów,</w:t>
      </w:r>
    </w:p>
    <w:p w14:paraId="1041548D" w14:textId="77777777" w:rsidR="00CB3D40" w:rsidRPr="00077543" w:rsidRDefault="00CB3D40" w:rsidP="00A04EF4">
      <w:pPr>
        <w:pStyle w:val="Akapitzlist"/>
        <w:numPr>
          <w:ilvl w:val="0"/>
          <w:numId w:val="100"/>
        </w:numPr>
        <w:spacing w:after="0"/>
        <w:rPr>
          <w:szCs w:val="20"/>
        </w:rPr>
      </w:pPr>
      <w:r w:rsidRPr="00077543">
        <w:rPr>
          <w:szCs w:val="20"/>
        </w:rPr>
        <w:t>uzupełnienia stanu wiedzy o przedmiotach ochrony i uwarunkowaniach ich ochrony</w:t>
      </w:r>
      <w:r>
        <w:rPr>
          <w:szCs w:val="20"/>
        </w:rPr>
        <w:t>,</w:t>
      </w:r>
    </w:p>
    <w:p w14:paraId="35556E94" w14:textId="77777777" w:rsidR="00CB3D40" w:rsidRPr="00077543" w:rsidRDefault="00CB3D40" w:rsidP="00A04EF4">
      <w:pPr>
        <w:pStyle w:val="Akapitzlist"/>
        <w:numPr>
          <w:ilvl w:val="0"/>
          <w:numId w:val="101"/>
        </w:numPr>
        <w:spacing w:after="0"/>
        <w:ind w:left="567" w:hanging="283"/>
        <w:rPr>
          <w:szCs w:val="20"/>
        </w:rPr>
      </w:pPr>
      <w:r w:rsidRPr="00077543">
        <w:rPr>
          <w:szCs w:val="20"/>
        </w:rPr>
        <w:lastRenderedPageBreak/>
        <w:t>wskazania do zmian w istniejących studiach uwarunkowań i kierunków zagospodarowania przestrzennego gmin, miejscowych planach zagospodarowania przestrzennego, planach zagospodarowania przestrzennego województw oraz planach zagospodarowania przestrzennego morskich wód wewnętrznych, morza terytorialnego i wyłącznej strefy ekonomicznej dotyczące eliminacji lub ograniczenia zagrożeń wewnętrznych lub zewnętrznych, jeżeli są niezbędne dla utrzymania lub odtworzenia właściwego stanu ochrony siedlisk przyrodniczych oraz gatunków roślin i zwierząt, dla których ochrony wyznaczono obszar Natura 2000</w:t>
      </w:r>
      <w:r>
        <w:rPr>
          <w:szCs w:val="20"/>
        </w:rPr>
        <w:t>,</w:t>
      </w:r>
    </w:p>
    <w:p w14:paraId="297FF6F0" w14:textId="77777777" w:rsidR="00CB3D40" w:rsidRPr="00077543" w:rsidRDefault="00CB3D40" w:rsidP="00A04EF4">
      <w:pPr>
        <w:pStyle w:val="Akapitzlist"/>
        <w:numPr>
          <w:ilvl w:val="0"/>
          <w:numId w:val="101"/>
        </w:numPr>
        <w:spacing w:after="0"/>
        <w:ind w:left="567" w:hanging="283"/>
        <w:rPr>
          <w:szCs w:val="20"/>
        </w:rPr>
      </w:pPr>
      <w:r w:rsidRPr="00077543">
        <w:rPr>
          <w:szCs w:val="20"/>
        </w:rPr>
        <w:t>wskazanie terminu sporządzenia, w razie potrzeby, planu ochrony dla części lub całości obszaru.</w:t>
      </w:r>
    </w:p>
    <w:p w14:paraId="2D31207E" w14:textId="77777777" w:rsidR="00CB3D40" w:rsidRPr="00452A87" w:rsidRDefault="00CB3D40" w:rsidP="00CB3D40">
      <w:pPr>
        <w:pStyle w:val="Akapitzlist"/>
        <w:spacing w:after="0"/>
        <w:rPr>
          <w:szCs w:val="20"/>
        </w:rPr>
      </w:pPr>
    </w:p>
    <w:p w14:paraId="50B84A4E" w14:textId="77777777" w:rsidR="00CB3D40" w:rsidRPr="00452A87" w:rsidRDefault="00CB3D40" w:rsidP="00CB3D40">
      <w:pPr>
        <w:spacing w:after="0"/>
        <w:rPr>
          <w:szCs w:val="20"/>
        </w:rPr>
      </w:pPr>
      <w:r w:rsidRPr="00452A87">
        <w:rPr>
          <w:szCs w:val="20"/>
        </w:rPr>
        <w:t>Plany zadań ochronnych zostały opracowane dla następujących Obszarów Natura 2000:</w:t>
      </w:r>
    </w:p>
    <w:p w14:paraId="49076595" w14:textId="77777777" w:rsidR="00CB3D40" w:rsidRPr="00452A87" w:rsidRDefault="00CB3D40" w:rsidP="00A04EF4">
      <w:pPr>
        <w:pStyle w:val="Akapitzlist"/>
        <w:numPr>
          <w:ilvl w:val="0"/>
          <w:numId w:val="111"/>
        </w:numPr>
        <w:spacing w:after="0"/>
        <w:ind w:left="567" w:hanging="283"/>
        <w:rPr>
          <w:szCs w:val="20"/>
        </w:rPr>
      </w:pPr>
      <w:r w:rsidRPr="00452A87">
        <w:rPr>
          <w:szCs w:val="20"/>
          <w:u w:val="single"/>
        </w:rPr>
        <w:t>Ostoja Nadbużańska PLH140011</w:t>
      </w:r>
      <w:r w:rsidRPr="00452A87">
        <w:rPr>
          <w:szCs w:val="20"/>
        </w:rPr>
        <w:t>: Zarządzenie Regionalnego Dyrektora Ochrony Środowiska w Warszawie, Regionalnego Dyrektora Ochrony Środowiska w Białymstoku i Regionalnego Dyrektora Ochrony Środowiska w Lublinie z dnia 5 września 2014 r. w sprawie ustanowienia planu zadań ochronnych dla obszaru Natura 2000 Ostoja Nadbużańska PLH140011</w:t>
      </w:r>
      <w:r>
        <w:rPr>
          <w:szCs w:val="20"/>
        </w:rPr>
        <w:t>,</w:t>
      </w:r>
    </w:p>
    <w:p w14:paraId="3BD0D767" w14:textId="62E4F3B6" w:rsidR="00CB3D40" w:rsidRPr="00925E8C" w:rsidRDefault="00CB3D40" w:rsidP="00A04EF4">
      <w:pPr>
        <w:pStyle w:val="Akapitzlist"/>
        <w:numPr>
          <w:ilvl w:val="0"/>
          <w:numId w:val="111"/>
        </w:numPr>
        <w:spacing w:after="0"/>
        <w:ind w:left="567" w:hanging="283"/>
        <w:rPr>
          <w:szCs w:val="20"/>
        </w:rPr>
      </w:pPr>
      <w:r w:rsidRPr="00452A87">
        <w:rPr>
          <w:szCs w:val="20"/>
          <w:u w:val="single"/>
        </w:rPr>
        <w:t>Ostoja Nadliwiecka PLH140032</w:t>
      </w:r>
      <w:r w:rsidRPr="00452A87">
        <w:rPr>
          <w:szCs w:val="20"/>
        </w:rPr>
        <w:t>: Zarządzenie nr 14 Regionalnego Dyrektora Ochrony Środowiska w Warszawie z dnia 31 marca 2014 r. w sprawie ustanowienia planu zadań ochronnych dla obszaru Natura 2000 Ostoja Nadliwiecka PLH140032</w:t>
      </w:r>
      <w:r>
        <w:rPr>
          <w:szCs w:val="20"/>
        </w:rPr>
        <w:t xml:space="preserve"> oraz </w:t>
      </w:r>
      <w:r w:rsidRPr="00452A87">
        <w:rPr>
          <w:szCs w:val="20"/>
        </w:rPr>
        <w:t>Zarządzenie Regionalnego Dyrektora Ochrony Środowiska w</w:t>
      </w:r>
      <w:r w:rsidR="00EF1C3E">
        <w:rPr>
          <w:szCs w:val="20"/>
        </w:rPr>
        <w:t> </w:t>
      </w:r>
      <w:r w:rsidRPr="00452A87">
        <w:rPr>
          <w:szCs w:val="20"/>
        </w:rPr>
        <w:t xml:space="preserve">Warszawie z dnia 11 kwietnia 2023 r. </w:t>
      </w:r>
      <w:r w:rsidRPr="00350D76">
        <w:rPr>
          <w:szCs w:val="20"/>
        </w:rPr>
        <w:t xml:space="preserve">zmieniające zarządzenie w sprawie ustanowienia planu zadań ochronnych </w:t>
      </w:r>
      <w:r w:rsidRPr="00925E8C">
        <w:rPr>
          <w:szCs w:val="20"/>
        </w:rPr>
        <w:t>dla obszaru Natura 2000 Ostoja Nadliwiecka PLH140032</w:t>
      </w:r>
      <w:r>
        <w:rPr>
          <w:szCs w:val="20"/>
        </w:rPr>
        <w:t>,</w:t>
      </w:r>
    </w:p>
    <w:p w14:paraId="55E44ED4" w14:textId="77777777" w:rsidR="00CB3D40" w:rsidRPr="00510A58" w:rsidRDefault="00CB3D40" w:rsidP="00A04EF4">
      <w:pPr>
        <w:pStyle w:val="Akapitzlist"/>
        <w:numPr>
          <w:ilvl w:val="0"/>
          <w:numId w:val="111"/>
        </w:numPr>
        <w:spacing w:after="0"/>
        <w:ind w:left="567" w:hanging="283"/>
        <w:rPr>
          <w:szCs w:val="20"/>
        </w:rPr>
      </w:pPr>
      <w:r w:rsidRPr="00925E8C">
        <w:rPr>
          <w:szCs w:val="20"/>
          <w:u w:val="single"/>
        </w:rPr>
        <w:t>Wydmy Lucynowsko-M</w:t>
      </w:r>
      <w:r w:rsidRPr="00510A58">
        <w:rPr>
          <w:szCs w:val="20"/>
          <w:u w:val="single"/>
        </w:rPr>
        <w:t>ostowieckie PLH140013</w:t>
      </w:r>
      <w:r w:rsidRPr="00510A58">
        <w:rPr>
          <w:szCs w:val="20"/>
        </w:rPr>
        <w:t>: Zarządzenie nr 8 Regionalnego Dyrektora Ochrony Środowiska w Warszawie z dnia 28 marca 2014 r. w sprawie ustanowienia planu zadań ochronnych dla obszaru Natura 2000 Wydmy Lucynowsko</w:t>
      </w:r>
      <w:r>
        <w:rPr>
          <w:szCs w:val="20"/>
        </w:rPr>
        <w:t>-</w:t>
      </w:r>
      <w:r w:rsidRPr="00510A58">
        <w:rPr>
          <w:szCs w:val="20"/>
        </w:rPr>
        <w:t>Mostowieckie PLH140013 oraz Zarządzenie Regionalnego Dyrektora Ochrony Środowiska w Warszawie z dnia 22 września 2017 r. zmieniające zarządzenie w sprawie ustanowienia planu zadań ochronnych dla obszaru Natura 2000 Wydmy Lucynowsko-Mostowieckie PLH140013</w:t>
      </w:r>
      <w:r>
        <w:rPr>
          <w:szCs w:val="20"/>
        </w:rPr>
        <w:t>,</w:t>
      </w:r>
    </w:p>
    <w:p w14:paraId="32B0EEA3" w14:textId="31921D5B" w:rsidR="00CB3D40" w:rsidRPr="00716571" w:rsidRDefault="00CB3D40" w:rsidP="00A04EF4">
      <w:pPr>
        <w:pStyle w:val="Akapitzlist"/>
        <w:numPr>
          <w:ilvl w:val="0"/>
          <w:numId w:val="111"/>
        </w:numPr>
        <w:spacing w:after="0"/>
        <w:ind w:left="567" w:hanging="283"/>
        <w:rPr>
          <w:szCs w:val="20"/>
        </w:rPr>
      </w:pPr>
      <w:r w:rsidRPr="00510A58">
        <w:rPr>
          <w:szCs w:val="20"/>
          <w:u w:val="single"/>
        </w:rPr>
        <w:t>Puszcza Biała PLB140007</w:t>
      </w:r>
      <w:r w:rsidRPr="00510A58">
        <w:rPr>
          <w:szCs w:val="20"/>
        </w:rPr>
        <w:t>: Zarządzenie nr 15 Regionalnego Dyrektora Ochrony Środowiska w Warszawie z</w:t>
      </w:r>
      <w:r w:rsidR="005673F3">
        <w:rPr>
          <w:szCs w:val="20"/>
        </w:rPr>
        <w:t> </w:t>
      </w:r>
      <w:r w:rsidRPr="00510A58">
        <w:rPr>
          <w:szCs w:val="20"/>
        </w:rPr>
        <w:t>dnia 31 marca 2014r. w sprawie ustanowienia planu zadań ochronnych dla obszaru Natura 2000 Puszcza Biała PLB140007 oraz Zarządzenie Regionalnego Dyrektora Ochrony Środowiska w Warszawie z dnia 4</w:t>
      </w:r>
      <w:r w:rsidR="005673F3">
        <w:rPr>
          <w:szCs w:val="20"/>
        </w:rPr>
        <w:t> </w:t>
      </w:r>
      <w:r w:rsidRPr="00510A58">
        <w:rPr>
          <w:szCs w:val="20"/>
        </w:rPr>
        <w:t xml:space="preserve">maja </w:t>
      </w:r>
      <w:r w:rsidRPr="00716571">
        <w:rPr>
          <w:szCs w:val="20"/>
        </w:rPr>
        <w:t>2016r. zmieniające zarządzenie w sprawie ustanowienia planu zadań ochronnych dla obszaru Natura 2000 Puszcza Biała PLB140007</w:t>
      </w:r>
      <w:r>
        <w:rPr>
          <w:szCs w:val="20"/>
        </w:rPr>
        <w:t>,</w:t>
      </w:r>
    </w:p>
    <w:p w14:paraId="48BFB1F7" w14:textId="77777777" w:rsidR="00CB3D40" w:rsidRPr="00716571" w:rsidRDefault="00CB3D40" w:rsidP="00A04EF4">
      <w:pPr>
        <w:pStyle w:val="Akapitzlist"/>
        <w:numPr>
          <w:ilvl w:val="0"/>
          <w:numId w:val="111"/>
        </w:numPr>
        <w:spacing w:after="0"/>
        <w:ind w:left="567" w:hanging="283"/>
        <w:rPr>
          <w:szCs w:val="20"/>
        </w:rPr>
      </w:pPr>
      <w:r w:rsidRPr="00716571">
        <w:rPr>
          <w:szCs w:val="20"/>
          <w:u w:val="single"/>
        </w:rPr>
        <w:t>Dolina Dolnej Narwi PLB140014</w:t>
      </w:r>
      <w:r w:rsidRPr="00716571">
        <w:rPr>
          <w:szCs w:val="20"/>
        </w:rPr>
        <w:t>: Zarządzenie Regionalnego Dyrektora Ochrony Środowiska w Warszawie i Regionalnego Dyrektora Ochrony Środowiska w Białymstoku z dnia 23 kwietnia 2014r. w sprawie ustanowienia planu zadań ochronnych dla obszaru Natura 2000 Dolina Dolnej Narwi PLB140014 oraz Zarządzenie Regionalnego Dyrektora Ochrony Środowiska w Warszawie i Regionalnego Dyrektora Ochrony Środowiska w Białymstoku z dnia 25 maja 2016r. zmieniające zarządzenie w sprawie ustanowienia planu zadań ochronnych dla obszaru Natura 2000 Dolina Dolnej Narwi PLB140014</w:t>
      </w:r>
      <w:r>
        <w:rPr>
          <w:szCs w:val="20"/>
        </w:rPr>
        <w:t>,</w:t>
      </w:r>
    </w:p>
    <w:p w14:paraId="7D1B26E5" w14:textId="4EAEAD5E" w:rsidR="00CB3D40" w:rsidRPr="00716571" w:rsidRDefault="00CB3D40" w:rsidP="00A04EF4">
      <w:pPr>
        <w:pStyle w:val="Akapitzlist"/>
        <w:numPr>
          <w:ilvl w:val="0"/>
          <w:numId w:val="111"/>
        </w:numPr>
        <w:spacing w:after="0"/>
        <w:ind w:left="567" w:hanging="283"/>
        <w:rPr>
          <w:szCs w:val="20"/>
        </w:rPr>
      </w:pPr>
      <w:r w:rsidRPr="00716571">
        <w:rPr>
          <w:szCs w:val="20"/>
          <w:u w:val="single"/>
        </w:rPr>
        <w:t>Dolina Liwca PLB140002</w:t>
      </w:r>
      <w:r w:rsidRPr="00716571">
        <w:rPr>
          <w:szCs w:val="20"/>
        </w:rPr>
        <w:t>: Zarządzenie nr 12 Regionalnego Dyrektora Ochrony Środowiska w Warszawie z</w:t>
      </w:r>
      <w:r w:rsidR="005673F3">
        <w:rPr>
          <w:szCs w:val="20"/>
        </w:rPr>
        <w:t> </w:t>
      </w:r>
      <w:r w:rsidRPr="00716571">
        <w:rPr>
          <w:szCs w:val="20"/>
        </w:rPr>
        <w:t>dnia 31 marca 2014r. w sprawie ustanowienia planu zadań ochronnych dla obszaru Natura 2000 Dolina Liwca PLB140002 oraz Zarządzenie Regionalnego Dyrektora Ochrony Środowiska w Warszawie z dnia 7 lipca 2016r. zmieniające zarządzenie w sprawie ustanowienia planu zadań ochronnych dla obszaru Natura 2000 Dolina Liwca PLH140002</w:t>
      </w:r>
      <w:r>
        <w:rPr>
          <w:szCs w:val="20"/>
        </w:rPr>
        <w:t>,</w:t>
      </w:r>
    </w:p>
    <w:p w14:paraId="15B01B0D" w14:textId="69B73D35" w:rsidR="00CB3D40" w:rsidRDefault="00CB3D40" w:rsidP="00A04EF4">
      <w:pPr>
        <w:pStyle w:val="Akapitzlist"/>
        <w:numPr>
          <w:ilvl w:val="0"/>
          <w:numId w:val="111"/>
        </w:numPr>
        <w:spacing w:after="0"/>
        <w:ind w:left="567" w:hanging="283"/>
        <w:rPr>
          <w:szCs w:val="20"/>
        </w:rPr>
      </w:pPr>
      <w:r w:rsidRPr="00716571">
        <w:rPr>
          <w:szCs w:val="20"/>
          <w:u w:val="single"/>
        </w:rPr>
        <w:t>Dolina Dolnego Bugu PLB140001</w:t>
      </w:r>
      <w:r w:rsidRPr="00716571">
        <w:rPr>
          <w:szCs w:val="20"/>
        </w:rPr>
        <w:t>: Zarządzenie Regionalnego Dyrektora Ochrony Środowiska w Warszawie, Regionalnego Dyrektora Ochrony Środowiska w Białymstoku i Regionalnego Dyrektora Ochrony Środowiska w Lublinie z dnia 5 września 2014r. w sprawie ustanowienia planu zadań ochronnych dla obszaru Natura 2000 Dolina Dolnego Bugu PLB140001 oraz Zarządzenie Regionalnego Dyrektora Ochrony Środowiska w Warszawie, Regionalnego Dyrektora Ochrony Środowiska w Białymstoku i</w:t>
      </w:r>
      <w:r w:rsidR="00EF1C3E">
        <w:rPr>
          <w:szCs w:val="20"/>
        </w:rPr>
        <w:t> </w:t>
      </w:r>
      <w:r w:rsidRPr="00380557">
        <w:rPr>
          <w:szCs w:val="20"/>
        </w:rPr>
        <w:t>Regionalnego Dyrektora Ochrony Środowiska w Lublinie z dnia 2 sierpnia 2016r.zmianiajace zarządzenie w sprawie ustanowienia planu zadań ochronnych dla obszaru Natura 2000 Dolina Dolnego Bugu PLB140001</w:t>
      </w:r>
      <w:r w:rsidR="00A97F49">
        <w:rPr>
          <w:szCs w:val="20"/>
        </w:rPr>
        <w:t>,</w:t>
      </w:r>
    </w:p>
    <w:p w14:paraId="6223FC97" w14:textId="19F53EA8" w:rsidR="00A97F49" w:rsidRPr="00A97F49" w:rsidRDefault="00A97F49" w:rsidP="00A97F49">
      <w:pPr>
        <w:pStyle w:val="Akapitzlist"/>
        <w:numPr>
          <w:ilvl w:val="0"/>
          <w:numId w:val="111"/>
        </w:numPr>
        <w:spacing w:after="120"/>
        <w:ind w:left="714" w:hanging="357"/>
        <w:rPr>
          <w:szCs w:val="20"/>
        </w:rPr>
      </w:pPr>
      <w:r>
        <w:rPr>
          <w:szCs w:val="20"/>
          <w:u w:val="single"/>
        </w:rPr>
        <w:lastRenderedPageBreak/>
        <w:t>Bagno Pulwy PLB140015</w:t>
      </w:r>
      <w:r w:rsidRPr="00110A9E">
        <w:rPr>
          <w:szCs w:val="20"/>
        </w:rPr>
        <w:t>:</w:t>
      </w:r>
      <w:r>
        <w:rPr>
          <w:szCs w:val="20"/>
        </w:rPr>
        <w:t xml:space="preserve"> Zarządzenie Regionalnego Dyrektora Ochrony Środowiska w Warszawie z dnia 17 października 2016r. w sprawie ustanowienia planu zadań ochronnych dla obszaru Natura 2000 Bagno Pulwy PLB140015.</w:t>
      </w:r>
    </w:p>
    <w:p w14:paraId="200A7EF1" w14:textId="77777777" w:rsidR="00CB3D40" w:rsidRPr="00380557" w:rsidRDefault="00CB3D40" w:rsidP="00CB3D40">
      <w:pPr>
        <w:spacing w:after="0"/>
        <w:rPr>
          <w:b/>
          <w:bCs/>
          <w:szCs w:val="20"/>
        </w:rPr>
      </w:pPr>
      <w:r w:rsidRPr="00380557">
        <w:rPr>
          <w:b/>
          <w:bCs/>
          <w:szCs w:val="20"/>
        </w:rPr>
        <w:t>Konwencja Ramsarska</w:t>
      </w:r>
    </w:p>
    <w:p w14:paraId="4DB4A663" w14:textId="77777777" w:rsidR="00CB3D40" w:rsidRPr="00380557" w:rsidRDefault="00CB3D40" w:rsidP="00CB3D40">
      <w:pPr>
        <w:spacing w:after="0"/>
        <w:rPr>
          <w:szCs w:val="20"/>
        </w:rPr>
      </w:pPr>
      <w:r w:rsidRPr="00380557">
        <w:rPr>
          <w:szCs w:val="20"/>
        </w:rPr>
        <w:t>Konwencja o obszarach wodno-błotnych mających znaczenie międzynarodowe, zwłaszcza jako środowisko życiowe ptactwa wodnego, zwana Konwencją Ramsarską, została podpisana w Ramsarze 2 lutego 1971 r. Polska jest Stroną Konwencji od 22 marca 1978 r.</w:t>
      </w:r>
      <w:r w:rsidRPr="00380557">
        <w:t xml:space="preserve"> </w:t>
      </w:r>
      <w:r w:rsidRPr="00380557">
        <w:rPr>
          <w:szCs w:val="20"/>
        </w:rPr>
        <w:t>Celem Konwencji Ramsarskiej jest ochrona i zrównoważone użytkowanie wszystkich mokradeł poprzez działania na szczeblu krajowym i lokalnym oraz współpracę międzynarodową. Działania te stanowią wkład w osiągnięcie zrównoważonego rozwoju na całym świecie.</w:t>
      </w:r>
    </w:p>
    <w:p w14:paraId="265FFEB4" w14:textId="77777777" w:rsidR="00CB3D40" w:rsidRPr="00380557" w:rsidRDefault="00CB3D40" w:rsidP="00CB3D40">
      <w:pPr>
        <w:spacing w:after="0"/>
        <w:rPr>
          <w:szCs w:val="20"/>
        </w:rPr>
      </w:pPr>
      <w:r w:rsidRPr="00380557">
        <w:rPr>
          <w:szCs w:val="20"/>
        </w:rPr>
        <w:t>Zgodnie z treścią Konwencji obszarami wodno-błotnymi są: "tereny bagien, błot i torfowisk lub zbiorniki wodne, tak naturalne jak i sztuczne, stałe i okresowe, o wodach stojących" lub "płynących, słodkich, słonawych lub słonych, łącznie z wodami morskimi, których głębokość podczas odpływu nie przekracza sześciu metrów". Strony Konwencji, w tym również Polska, zobowiązane są m.in. do:</w:t>
      </w:r>
    </w:p>
    <w:p w14:paraId="4BBB17F5" w14:textId="77777777" w:rsidR="00CB3D40" w:rsidRPr="00380557" w:rsidRDefault="00CB3D40" w:rsidP="00A04EF4">
      <w:pPr>
        <w:pStyle w:val="Akapitzlist"/>
        <w:numPr>
          <w:ilvl w:val="0"/>
          <w:numId w:val="102"/>
        </w:numPr>
        <w:spacing w:after="0"/>
        <w:ind w:left="567" w:hanging="283"/>
        <w:rPr>
          <w:szCs w:val="20"/>
        </w:rPr>
      </w:pPr>
      <w:r w:rsidRPr="00380557">
        <w:rPr>
          <w:szCs w:val="20"/>
        </w:rPr>
        <w:t>wyznaczenia odpowiednich obszarów w celu włączenia ich do listy obszarów wodno-błotnych o międzynarodowym znaczeniu</w:t>
      </w:r>
      <w:r>
        <w:rPr>
          <w:szCs w:val="20"/>
        </w:rPr>
        <w:t>,</w:t>
      </w:r>
    </w:p>
    <w:p w14:paraId="6392E04D" w14:textId="77777777" w:rsidR="00CB3D40" w:rsidRPr="00380557" w:rsidRDefault="00CB3D40" w:rsidP="00A04EF4">
      <w:pPr>
        <w:pStyle w:val="Akapitzlist"/>
        <w:numPr>
          <w:ilvl w:val="0"/>
          <w:numId w:val="102"/>
        </w:numPr>
        <w:spacing w:after="0"/>
        <w:ind w:left="567" w:hanging="283"/>
        <w:rPr>
          <w:szCs w:val="20"/>
        </w:rPr>
      </w:pPr>
      <w:r w:rsidRPr="00380557">
        <w:rPr>
          <w:szCs w:val="20"/>
        </w:rPr>
        <w:t>wdrożenia planowania mającego na celu ochronę obszarów wodno-błotnych umieszczonych na liście</w:t>
      </w:r>
      <w:r>
        <w:rPr>
          <w:szCs w:val="20"/>
        </w:rPr>
        <w:t>,</w:t>
      </w:r>
    </w:p>
    <w:p w14:paraId="14B3E30F" w14:textId="77777777" w:rsidR="00CB3D40" w:rsidRPr="00380557" w:rsidRDefault="00CB3D40" w:rsidP="00A04EF4">
      <w:pPr>
        <w:pStyle w:val="Akapitzlist"/>
        <w:numPr>
          <w:ilvl w:val="0"/>
          <w:numId w:val="102"/>
        </w:numPr>
        <w:spacing w:after="0"/>
        <w:ind w:left="567" w:hanging="283"/>
        <w:rPr>
          <w:szCs w:val="20"/>
        </w:rPr>
      </w:pPr>
      <w:r w:rsidRPr="00380557">
        <w:rPr>
          <w:szCs w:val="20"/>
        </w:rPr>
        <w:t>racjonalnego użytkowania wszystkich mokradeł</w:t>
      </w:r>
      <w:r>
        <w:rPr>
          <w:szCs w:val="20"/>
        </w:rPr>
        <w:t>,</w:t>
      </w:r>
    </w:p>
    <w:p w14:paraId="541A7E4E" w14:textId="77777777" w:rsidR="00CB3D40" w:rsidRPr="00380557" w:rsidRDefault="00CB3D40" w:rsidP="00A04EF4">
      <w:pPr>
        <w:pStyle w:val="Akapitzlist"/>
        <w:numPr>
          <w:ilvl w:val="0"/>
          <w:numId w:val="102"/>
        </w:numPr>
        <w:spacing w:after="0"/>
        <w:ind w:left="567" w:hanging="283"/>
        <w:rPr>
          <w:szCs w:val="20"/>
        </w:rPr>
      </w:pPr>
      <w:r w:rsidRPr="00380557">
        <w:rPr>
          <w:szCs w:val="20"/>
        </w:rPr>
        <w:t>współpracy międzynarodowej w zakresie wdrażania Konwencji.</w:t>
      </w:r>
    </w:p>
    <w:p w14:paraId="176C5798" w14:textId="77777777" w:rsidR="00CB3D40" w:rsidRPr="00B44B61" w:rsidRDefault="00CB3D40" w:rsidP="00CB3D40">
      <w:pPr>
        <w:spacing w:after="0"/>
        <w:rPr>
          <w:szCs w:val="20"/>
        </w:rPr>
      </w:pPr>
      <w:r w:rsidRPr="00BF752F">
        <w:rPr>
          <w:szCs w:val="20"/>
        </w:rPr>
        <w:t xml:space="preserve">Na terenie powiatu dla Obszarów Natura 2000 nie występują obszary wodno-błotne wyznaczone na mocy </w:t>
      </w:r>
      <w:r w:rsidRPr="00B44B61">
        <w:rPr>
          <w:szCs w:val="20"/>
        </w:rPr>
        <w:t>Konwencji Ramsarskiej.</w:t>
      </w:r>
    </w:p>
    <w:p w14:paraId="32693338" w14:textId="77777777" w:rsidR="00CB3D40" w:rsidRPr="00B44B61" w:rsidRDefault="00CB3D40" w:rsidP="00CB3D40">
      <w:pPr>
        <w:spacing w:before="120" w:after="0"/>
        <w:rPr>
          <w:b/>
          <w:bCs/>
          <w:i/>
          <w:iCs/>
          <w:szCs w:val="20"/>
        </w:rPr>
      </w:pPr>
      <w:r w:rsidRPr="00B44B61">
        <w:rPr>
          <w:b/>
          <w:bCs/>
          <w:i/>
          <w:iCs/>
          <w:szCs w:val="20"/>
        </w:rPr>
        <w:t>Parki Narodowe</w:t>
      </w:r>
    </w:p>
    <w:p w14:paraId="08DEAC63" w14:textId="77777777" w:rsidR="00CB3D40" w:rsidRPr="00B44B61" w:rsidRDefault="00CB3D40" w:rsidP="005673F3">
      <w:pPr>
        <w:spacing w:after="0"/>
        <w:rPr>
          <w:szCs w:val="20"/>
        </w:rPr>
      </w:pPr>
      <w:r w:rsidRPr="00B44B61">
        <w:rPr>
          <w:szCs w:val="20"/>
        </w:rPr>
        <w:t>Na terenie powiatu wyszkowskiego nie występują parki narodowe.</w:t>
      </w:r>
    </w:p>
    <w:p w14:paraId="6187F88D" w14:textId="77777777" w:rsidR="00CB3D40" w:rsidRPr="00B44B61" w:rsidRDefault="00CB3D40" w:rsidP="00CB3D40">
      <w:pPr>
        <w:spacing w:before="120" w:after="0"/>
        <w:rPr>
          <w:b/>
          <w:bCs/>
          <w:i/>
          <w:iCs/>
          <w:szCs w:val="20"/>
        </w:rPr>
      </w:pPr>
      <w:r w:rsidRPr="00B44B61">
        <w:rPr>
          <w:b/>
          <w:bCs/>
          <w:i/>
          <w:iCs/>
          <w:szCs w:val="20"/>
        </w:rPr>
        <w:t>Parki Krajobrazowe</w:t>
      </w:r>
    </w:p>
    <w:p w14:paraId="412F0300" w14:textId="77777777" w:rsidR="002C2EF3" w:rsidRPr="00036A2F" w:rsidRDefault="002C2EF3" w:rsidP="002C2EF3">
      <w:pPr>
        <w:widowControl w:val="0"/>
        <w:suppressAutoHyphens/>
        <w:spacing w:before="120" w:after="120"/>
        <w:ind w:firstLine="0"/>
        <w:rPr>
          <w:rFonts w:asciiTheme="minorHAnsi" w:hAnsiTheme="minorHAnsi" w:cstheme="minorHAnsi"/>
          <w:color w:val="000000" w:themeColor="text1"/>
          <w:szCs w:val="20"/>
          <w:u w:val="single"/>
        </w:rPr>
      </w:pPr>
      <w:r>
        <w:rPr>
          <w:rFonts w:cstheme="minorHAnsi"/>
          <w:color w:val="000000" w:themeColor="text1"/>
          <w:szCs w:val="20"/>
          <w:u w:val="single"/>
        </w:rPr>
        <w:t>Nadbużański Park Krajobrazowy im. Wojciecha Bogumiła Jastrzębowskiego</w:t>
      </w:r>
    </w:p>
    <w:p w14:paraId="76F8C874" w14:textId="5EBFCF35" w:rsidR="002C2EF3" w:rsidRPr="002C2EF3" w:rsidRDefault="002C2EF3" w:rsidP="002C2EF3">
      <w:pPr>
        <w:widowControl w:val="0"/>
        <w:suppressAutoHyphens/>
        <w:spacing w:before="120" w:after="120"/>
        <w:rPr>
          <w:rFonts w:asciiTheme="minorHAnsi" w:hAnsiTheme="minorHAnsi" w:cstheme="minorHAnsi"/>
          <w:color w:val="000000" w:themeColor="text1"/>
          <w:szCs w:val="20"/>
        </w:rPr>
      </w:pPr>
      <w:r w:rsidRPr="00036A2F">
        <w:rPr>
          <w:rFonts w:asciiTheme="minorHAnsi" w:hAnsiTheme="minorHAnsi" w:cstheme="minorHAnsi"/>
          <w:color w:val="000000" w:themeColor="text1"/>
          <w:szCs w:val="20"/>
        </w:rPr>
        <w:t xml:space="preserve">Obszar o łącznej powierzchni </w:t>
      </w:r>
      <w:r>
        <w:rPr>
          <w:rFonts w:cstheme="minorHAnsi"/>
          <w:color w:val="000000" w:themeColor="text1"/>
          <w:szCs w:val="20"/>
        </w:rPr>
        <w:t>73 732,30</w:t>
      </w:r>
      <w:r w:rsidRPr="00036A2F">
        <w:rPr>
          <w:rFonts w:asciiTheme="minorHAnsi" w:hAnsiTheme="minorHAnsi" w:cstheme="minorHAnsi"/>
          <w:color w:val="000000" w:themeColor="text1"/>
          <w:szCs w:val="20"/>
        </w:rPr>
        <w:t xml:space="preserve"> [ha], utworzony na mocy </w:t>
      </w:r>
      <w:r w:rsidRPr="00036A2F">
        <w:rPr>
          <w:rFonts w:cstheme="minorHAnsi"/>
          <w:color w:val="000000" w:themeColor="text1"/>
          <w:szCs w:val="20"/>
        </w:rPr>
        <w:t>Rozporządzeni</w:t>
      </w:r>
      <w:r>
        <w:rPr>
          <w:rFonts w:cstheme="minorHAnsi"/>
          <w:color w:val="000000" w:themeColor="text1"/>
          <w:szCs w:val="20"/>
        </w:rPr>
        <w:t>a</w:t>
      </w:r>
      <w:r w:rsidRPr="00036A2F">
        <w:rPr>
          <w:rFonts w:cstheme="minorHAnsi"/>
          <w:color w:val="000000" w:themeColor="text1"/>
          <w:szCs w:val="20"/>
        </w:rPr>
        <w:t xml:space="preserve"> Nr 36/93 Wojewody Siedleckiego z dnia 30 września 1993 r. w sprawie utworzenia Nadbużańskiego Parku Krajobrazowego</w:t>
      </w:r>
      <w:r w:rsidRPr="00036A2F">
        <w:rPr>
          <w:rFonts w:asciiTheme="minorHAnsi" w:hAnsiTheme="minorHAnsi" w:cstheme="minorHAnsi"/>
          <w:color w:val="000000" w:themeColor="text1"/>
          <w:szCs w:val="20"/>
        </w:rPr>
        <w:t xml:space="preserve"> – Dz. U</w:t>
      </w:r>
      <w:r>
        <w:rPr>
          <w:rFonts w:cstheme="minorHAnsi"/>
          <w:color w:val="000000" w:themeColor="text1"/>
          <w:szCs w:val="20"/>
        </w:rPr>
        <w:t>rz</w:t>
      </w:r>
      <w:r w:rsidRPr="00036A2F">
        <w:rPr>
          <w:rFonts w:asciiTheme="minorHAnsi" w:hAnsiTheme="minorHAnsi" w:cstheme="minorHAnsi"/>
          <w:color w:val="000000" w:themeColor="text1"/>
          <w:szCs w:val="20"/>
        </w:rPr>
        <w:t>.</w:t>
      </w:r>
      <w:r>
        <w:rPr>
          <w:rFonts w:cstheme="minorHAnsi"/>
          <w:color w:val="000000" w:themeColor="text1"/>
          <w:szCs w:val="20"/>
        </w:rPr>
        <w:t xml:space="preserve"> Woj. Siedleckiego</w:t>
      </w:r>
      <w:r w:rsidRPr="00036A2F">
        <w:rPr>
          <w:rFonts w:asciiTheme="minorHAnsi" w:hAnsiTheme="minorHAnsi" w:cstheme="minorHAnsi"/>
          <w:color w:val="000000" w:themeColor="text1"/>
          <w:szCs w:val="20"/>
        </w:rPr>
        <w:t xml:space="preserve"> </w:t>
      </w:r>
      <w:r w:rsidRPr="00036A2F">
        <w:rPr>
          <w:rFonts w:cstheme="minorHAnsi"/>
          <w:color w:val="000000" w:themeColor="text1"/>
          <w:szCs w:val="20"/>
        </w:rPr>
        <w:t>Nr 8, poz. 166 z 28 października 1993 r</w:t>
      </w:r>
      <w:r w:rsidRPr="00036A2F">
        <w:rPr>
          <w:rFonts w:asciiTheme="minorHAnsi" w:hAnsiTheme="minorHAnsi" w:cstheme="minorHAnsi"/>
          <w:color w:val="000000" w:themeColor="text1"/>
          <w:szCs w:val="20"/>
        </w:rPr>
        <w:t xml:space="preserve">. Obecnie obowiązującym aktem prawnym jest </w:t>
      </w:r>
      <w:r w:rsidRPr="00036A2F">
        <w:rPr>
          <w:rFonts w:cstheme="minorHAnsi"/>
          <w:color w:val="000000" w:themeColor="text1"/>
          <w:szCs w:val="20"/>
        </w:rPr>
        <w:t>Uchwała Nr 121/24 Sejmiku Województwa Mazowieckiego z dnia 19 listopada 2024 r. w sprawie Nadbużańskiego Parku Krajobrazowego im. Wojciecha Bogumiła Jastrzębowskiego</w:t>
      </w:r>
      <w:r w:rsidRPr="00036A2F">
        <w:rPr>
          <w:rFonts w:asciiTheme="minorHAnsi" w:hAnsiTheme="minorHAnsi" w:cstheme="minorHAnsi"/>
          <w:color w:val="000000" w:themeColor="text1"/>
          <w:szCs w:val="20"/>
        </w:rPr>
        <w:t xml:space="preserve"> – Dz.</w:t>
      </w:r>
      <w:r>
        <w:rPr>
          <w:rFonts w:cstheme="minorHAnsi"/>
          <w:color w:val="000000" w:themeColor="text1"/>
          <w:szCs w:val="20"/>
        </w:rPr>
        <w:t xml:space="preserve"> Urz.</w:t>
      </w:r>
      <w:r w:rsidRPr="00036A2F">
        <w:rPr>
          <w:rFonts w:asciiTheme="minorHAnsi" w:hAnsiTheme="minorHAnsi" w:cstheme="minorHAnsi"/>
          <w:color w:val="000000" w:themeColor="text1"/>
          <w:szCs w:val="20"/>
        </w:rPr>
        <w:t xml:space="preserve"> z 20</w:t>
      </w:r>
      <w:r>
        <w:rPr>
          <w:rFonts w:cstheme="minorHAnsi"/>
          <w:color w:val="000000" w:themeColor="text1"/>
          <w:szCs w:val="20"/>
        </w:rPr>
        <w:t>24</w:t>
      </w:r>
      <w:r w:rsidRPr="00036A2F">
        <w:rPr>
          <w:rFonts w:asciiTheme="minorHAnsi" w:hAnsiTheme="minorHAnsi" w:cstheme="minorHAnsi"/>
          <w:color w:val="000000" w:themeColor="text1"/>
          <w:szCs w:val="20"/>
        </w:rPr>
        <w:t xml:space="preserve"> r. poz. </w:t>
      </w:r>
      <w:r>
        <w:rPr>
          <w:rFonts w:cstheme="minorHAnsi"/>
          <w:color w:val="000000" w:themeColor="text1"/>
          <w:szCs w:val="20"/>
        </w:rPr>
        <w:t>11349</w:t>
      </w:r>
      <w:r w:rsidRPr="00036A2F">
        <w:rPr>
          <w:rFonts w:asciiTheme="minorHAnsi" w:hAnsiTheme="minorHAnsi" w:cstheme="minorHAnsi"/>
          <w:color w:val="000000" w:themeColor="text1"/>
          <w:szCs w:val="20"/>
        </w:rPr>
        <w:t xml:space="preserve">. Park krajobrazowy posiada wyznaczoną otulinę o łącznej powierzchni </w:t>
      </w:r>
      <w:r>
        <w:rPr>
          <w:rFonts w:cstheme="minorHAnsi"/>
          <w:color w:val="000000" w:themeColor="text1"/>
          <w:szCs w:val="20"/>
        </w:rPr>
        <w:t>38 555,6992</w:t>
      </w:r>
      <w:r w:rsidRPr="00036A2F">
        <w:rPr>
          <w:rFonts w:asciiTheme="minorHAnsi" w:hAnsiTheme="minorHAnsi" w:cstheme="minorHAnsi"/>
          <w:color w:val="000000" w:themeColor="text1"/>
          <w:szCs w:val="20"/>
        </w:rPr>
        <w:t xml:space="preserve"> [ha]. Nadrzędnymi celami ochrony</w:t>
      </w:r>
      <w:r>
        <w:rPr>
          <w:rFonts w:cstheme="minorHAnsi"/>
          <w:color w:val="000000" w:themeColor="text1"/>
          <w:szCs w:val="20"/>
        </w:rPr>
        <w:t xml:space="preserve"> wartości przyrodniczych</w:t>
      </w:r>
      <w:r w:rsidRPr="00036A2F">
        <w:rPr>
          <w:rFonts w:asciiTheme="minorHAnsi" w:hAnsiTheme="minorHAnsi" w:cstheme="minorHAnsi"/>
          <w:color w:val="000000" w:themeColor="text1"/>
          <w:szCs w:val="20"/>
        </w:rPr>
        <w:t xml:space="preserve"> Parku są: </w:t>
      </w:r>
      <w:r>
        <w:rPr>
          <w:rFonts w:cstheme="minorHAnsi"/>
          <w:szCs w:val="20"/>
        </w:rPr>
        <w:t>zachowanie swobodnie meandrującej nizinnej rzeki Bug i jego doliny z dużą ilością starorzeczy i odnóg; zachowanie pozostałości dużych kompleksów leśnych, bogactwa szaty roślinnej obejmującej liczną grupę chronionych i rzadkich gatunków roślin i zbiorowisk roślinnych; zachowanie muraw psammofilnych i kserotermicznych oraz łęgów nadrzecznych</w:t>
      </w:r>
      <w:r w:rsidRPr="00036A2F">
        <w:rPr>
          <w:rFonts w:asciiTheme="minorHAnsi" w:hAnsiTheme="minorHAnsi" w:cstheme="minorHAnsi"/>
          <w:szCs w:val="20"/>
        </w:rPr>
        <w:t xml:space="preserve">. Na Obszarze Parku Krajobrazowego ustanowiono plan ochrony </w:t>
      </w:r>
      <w:r>
        <w:rPr>
          <w:rFonts w:cstheme="minorHAnsi"/>
          <w:szCs w:val="20"/>
        </w:rPr>
        <w:t>oraz obowiązuje ochrona na podstawie prawa międzynarodowego – OSO Obszar Specjalnej Ochrony Ptaków Natura 2000.</w:t>
      </w:r>
    </w:p>
    <w:p w14:paraId="0C9C0282" w14:textId="1B751D7B" w:rsidR="00CB3D40" w:rsidRPr="00B44B61" w:rsidRDefault="00CB3D40" w:rsidP="00CB3D40">
      <w:pPr>
        <w:spacing w:before="120" w:after="0"/>
        <w:rPr>
          <w:b/>
          <w:bCs/>
          <w:i/>
          <w:iCs/>
          <w:szCs w:val="20"/>
        </w:rPr>
      </w:pPr>
      <w:r w:rsidRPr="00B44B61">
        <w:rPr>
          <w:b/>
          <w:bCs/>
          <w:i/>
          <w:iCs/>
          <w:szCs w:val="20"/>
        </w:rPr>
        <w:t>Obszary Chronionego Krajobrazu</w:t>
      </w:r>
    </w:p>
    <w:p w14:paraId="5818EB66" w14:textId="77777777" w:rsidR="00CB3D40" w:rsidRPr="00877579" w:rsidRDefault="00CB3D40" w:rsidP="00CB3D40">
      <w:pPr>
        <w:tabs>
          <w:tab w:val="left" w:pos="567"/>
        </w:tabs>
        <w:spacing w:after="0"/>
        <w:rPr>
          <w:szCs w:val="20"/>
        </w:rPr>
      </w:pPr>
      <w:r w:rsidRPr="00B44B61">
        <w:rPr>
          <w:szCs w:val="20"/>
        </w:rPr>
        <w:tab/>
        <w:t>Na terenie powiatu wyszkowskiego nie występują obszary chronionego</w:t>
      </w:r>
      <w:r w:rsidRPr="00877579">
        <w:rPr>
          <w:szCs w:val="20"/>
        </w:rPr>
        <w:t xml:space="preserve"> krajobrazu.</w:t>
      </w:r>
    </w:p>
    <w:p w14:paraId="4F0B8E68" w14:textId="77777777" w:rsidR="00CB3D40" w:rsidRPr="00877579" w:rsidRDefault="00CB3D40" w:rsidP="00CB3D40">
      <w:pPr>
        <w:spacing w:before="120" w:after="0"/>
        <w:rPr>
          <w:b/>
          <w:bCs/>
          <w:i/>
          <w:iCs/>
          <w:szCs w:val="20"/>
        </w:rPr>
      </w:pPr>
      <w:r w:rsidRPr="00877579">
        <w:rPr>
          <w:b/>
          <w:bCs/>
          <w:i/>
          <w:iCs/>
          <w:szCs w:val="20"/>
        </w:rPr>
        <w:t>Rezerwaty przyrody</w:t>
      </w:r>
    </w:p>
    <w:p w14:paraId="09630A45" w14:textId="77777777" w:rsidR="00CB3D40" w:rsidRPr="009A54FA" w:rsidRDefault="00CB3D40" w:rsidP="00CB3D40">
      <w:pPr>
        <w:spacing w:before="120"/>
        <w:rPr>
          <w:szCs w:val="20"/>
        </w:rPr>
      </w:pPr>
      <w:r w:rsidRPr="00877579">
        <w:rPr>
          <w:szCs w:val="20"/>
        </w:rPr>
        <w:t xml:space="preserve">Na </w:t>
      </w:r>
      <w:r w:rsidRPr="009A54FA">
        <w:rPr>
          <w:szCs w:val="20"/>
        </w:rPr>
        <w:t>terenie powiatu wyszkowskiego nie występują rezerwaty przyrody.</w:t>
      </w:r>
    </w:p>
    <w:p w14:paraId="378DAE6B" w14:textId="77777777" w:rsidR="00CB3D40" w:rsidRPr="009A54FA" w:rsidRDefault="00CB3D40" w:rsidP="00CB3D40">
      <w:pPr>
        <w:spacing w:before="120" w:after="0"/>
        <w:rPr>
          <w:b/>
          <w:bCs/>
          <w:i/>
          <w:iCs/>
          <w:szCs w:val="20"/>
        </w:rPr>
      </w:pPr>
      <w:r w:rsidRPr="009A54FA">
        <w:rPr>
          <w:b/>
          <w:bCs/>
          <w:i/>
          <w:iCs/>
          <w:szCs w:val="20"/>
        </w:rPr>
        <w:t>Użytki ekologiczne</w:t>
      </w:r>
    </w:p>
    <w:p w14:paraId="5168FEEF" w14:textId="77777777" w:rsidR="00CB3D40" w:rsidRPr="003A771D" w:rsidRDefault="00CB3D40" w:rsidP="00CB3D40">
      <w:pPr>
        <w:tabs>
          <w:tab w:val="left" w:pos="567"/>
        </w:tabs>
        <w:rPr>
          <w:rFonts w:cstheme="minorHAnsi"/>
          <w:color w:val="000000" w:themeColor="text1"/>
          <w:szCs w:val="20"/>
          <w:highlight w:val="yellow"/>
        </w:rPr>
      </w:pPr>
      <w:r w:rsidRPr="009A54FA">
        <w:rPr>
          <w:szCs w:val="20"/>
        </w:rPr>
        <w:tab/>
      </w:r>
      <w:r w:rsidRPr="001A2929">
        <w:rPr>
          <w:szCs w:val="20"/>
        </w:rPr>
        <w:t xml:space="preserve">Na terenie powiatu wyszkowskiego znajdują się 72 użytki ekologiczne. </w:t>
      </w:r>
      <w:r w:rsidRPr="001A2929">
        <w:rPr>
          <w:rFonts w:cstheme="minorHAnsi"/>
          <w:color w:val="000000" w:themeColor="text1"/>
          <w:szCs w:val="20"/>
        </w:rPr>
        <w:t>Łączna ich powierzchnia wynosi 83,760 [ha]. Najwięcej użytków ekologicznych (35) znajduje się w gminie wiejskiej Brańszczyk, natomiast najmniej (7) w gminie wiejskiej Somianka. W gminie Wyszków oraz gminie Z</w:t>
      </w:r>
      <w:r w:rsidRPr="00A17CF6">
        <w:rPr>
          <w:rFonts w:cstheme="minorHAnsi"/>
          <w:color w:val="000000" w:themeColor="text1"/>
          <w:szCs w:val="20"/>
        </w:rPr>
        <w:t xml:space="preserve">abrodzie nie występują użytki ekologiczne. </w:t>
      </w:r>
      <w:r w:rsidRPr="00A17CF6">
        <w:rPr>
          <w:szCs w:val="20"/>
        </w:rPr>
        <w:lastRenderedPageBreak/>
        <w:t xml:space="preserve">Rodzaje użytków ekologicznych na terenie powiatu wyszkowskiego: śródleśne oczka wodne, siedlisko przyrodnicze i stanowisko rzadkich lub chronionych gatunków, bagna, torfowiska, płaty nieużytkowanej roślinności, naturalne zbiorniki wodne, kępa drzew i krzewów. </w:t>
      </w:r>
      <w:r w:rsidRPr="00A17CF6">
        <w:rPr>
          <w:rFonts w:cstheme="minorHAnsi"/>
          <w:color w:val="000000" w:themeColor="text1"/>
          <w:szCs w:val="20"/>
        </w:rPr>
        <w:t>Tabela poniżej</w:t>
      </w:r>
      <w:r w:rsidRPr="001A2929">
        <w:rPr>
          <w:rFonts w:cstheme="minorHAnsi"/>
          <w:color w:val="000000" w:themeColor="text1"/>
          <w:szCs w:val="20"/>
        </w:rPr>
        <w:t xml:space="preserve"> przedstawia użytki ekologiczne w poszczególnych jednostkach w powiecie wyszkowskim.</w:t>
      </w:r>
    </w:p>
    <w:p w14:paraId="4408FC47" w14:textId="321004AD" w:rsidR="00CB3D40" w:rsidRPr="00BE7967" w:rsidRDefault="00CB3D40" w:rsidP="00CB3D40">
      <w:pPr>
        <w:pStyle w:val="Legenda"/>
        <w:keepNext/>
        <w:spacing w:after="0"/>
        <w:rPr>
          <w:b w:val="0"/>
          <w:bCs w:val="0"/>
          <w:i w:val="0"/>
          <w:iCs/>
          <w:color w:val="000000" w:themeColor="text1"/>
        </w:rPr>
      </w:pPr>
      <w:bookmarkStart w:id="155" w:name="_Toc176261418"/>
      <w:bookmarkStart w:id="156" w:name="_Toc177721386"/>
      <w:r w:rsidRPr="00BE7967">
        <w:rPr>
          <w:i w:val="0"/>
          <w:color w:val="000000" w:themeColor="text1"/>
        </w:rPr>
        <w:t xml:space="preserve">Tabela </w:t>
      </w:r>
      <w:r w:rsidRPr="00BE7967">
        <w:rPr>
          <w:b w:val="0"/>
          <w:bCs w:val="0"/>
          <w:i w:val="0"/>
          <w:iCs/>
          <w:color w:val="000000" w:themeColor="text1"/>
        </w:rPr>
        <w:fldChar w:fldCharType="begin"/>
      </w:r>
      <w:r w:rsidRPr="00BE7967">
        <w:rPr>
          <w:i w:val="0"/>
          <w:color w:val="000000" w:themeColor="text1"/>
        </w:rPr>
        <w:instrText xml:space="preserve"> SEQ Tabela \* ARABIC </w:instrText>
      </w:r>
      <w:r w:rsidRPr="00BE7967">
        <w:rPr>
          <w:b w:val="0"/>
          <w:bCs w:val="0"/>
          <w:i w:val="0"/>
          <w:iCs/>
          <w:color w:val="000000" w:themeColor="text1"/>
        </w:rPr>
        <w:fldChar w:fldCharType="separate"/>
      </w:r>
      <w:r w:rsidR="007A339E">
        <w:rPr>
          <w:i w:val="0"/>
          <w:noProof/>
          <w:color w:val="000000" w:themeColor="text1"/>
        </w:rPr>
        <w:t>26</w:t>
      </w:r>
      <w:r w:rsidRPr="00BE7967">
        <w:rPr>
          <w:b w:val="0"/>
          <w:bCs w:val="0"/>
          <w:i w:val="0"/>
          <w:iCs/>
          <w:color w:val="000000" w:themeColor="text1"/>
        </w:rPr>
        <w:fldChar w:fldCharType="end"/>
      </w:r>
      <w:r w:rsidRPr="00BE7967">
        <w:rPr>
          <w:i w:val="0"/>
          <w:color w:val="000000" w:themeColor="text1"/>
        </w:rPr>
        <w:t>. Użytki ekologiczne na terenie powiatu wyszkowskiego</w:t>
      </w:r>
      <w:bookmarkEnd w:id="155"/>
      <w:bookmarkEnd w:id="156"/>
    </w:p>
    <w:tbl>
      <w:tblPr>
        <w:tblStyle w:val="Tabela-Siatka"/>
        <w:tblW w:w="0" w:type="auto"/>
        <w:tblLook w:val="04A0" w:firstRow="1" w:lastRow="0" w:firstColumn="1" w:lastColumn="0" w:noHBand="0" w:noVBand="1"/>
      </w:tblPr>
      <w:tblGrid>
        <w:gridCol w:w="492"/>
        <w:gridCol w:w="4067"/>
        <w:gridCol w:w="2251"/>
        <w:gridCol w:w="2250"/>
      </w:tblGrid>
      <w:tr w:rsidR="00CB3D40" w:rsidRPr="003A771D" w14:paraId="7DD8FCD4" w14:textId="77777777" w:rsidTr="00902C08">
        <w:trPr>
          <w:tblHeader/>
        </w:trPr>
        <w:tc>
          <w:tcPr>
            <w:tcW w:w="462"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27C30763" w14:textId="77777777" w:rsidR="00CB3D40" w:rsidRPr="00BE7967" w:rsidRDefault="00CB3D40" w:rsidP="00EF1C3E">
            <w:pPr>
              <w:tabs>
                <w:tab w:val="left" w:pos="567"/>
              </w:tabs>
              <w:spacing w:after="0"/>
              <w:ind w:firstLine="30"/>
              <w:jc w:val="center"/>
              <w:rPr>
                <w:b/>
                <w:bCs/>
                <w:szCs w:val="20"/>
              </w:rPr>
            </w:pPr>
            <w:r w:rsidRPr="00BE7967">
              <w:rPr>
                <w:b/>
                <w:bCs/>
                <w:szCs w:val="20"/>
              </w:rPr>
              <w:t>Lp.</w:t>
            </w:r>
          </w:p>
        </w:tc>
        <w:tc>
          <w:tcPr>
            <w:tcW w:w="4085"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7FFF2166" w14:textId="77777777" w:rsidR="00CB3D40" w:rsidRPr="00BE7967" w:rsidRDefault="00CB3D40" w:rsidP="00EF1C3E">
            <w:pPr>
              <w:tabs>
                <w:tab w:val="left" w:pos="567"/>
              </w:tabs>
              <w:spacing w:after="0"/>
              <w:ind w:firstLine="0"/>
              <w:jc w:val="center"/>
              <w:rPr>
                <w:b/>
                <w:bCs/>
                <w:szCs w:val="20"/>
              </w:rPr>
            </w:pPr>
            <w:r w:rsidRPr="00BE7967">
              <w:rPr>
                <w:b/>
                <w:bCs/>
                <w:szCs w:val="20"/>
              </w:rPr>
              <w:t>Jednostka terytorialna</w:t>
            </w:r>
          </w:p>
        </w:tc>
        <w:tc>
          <w:tcPr>
            <w:tcW w:w="225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79B14E59" w14:textId="77777777" w:rsidR="00CB3D40" w:rsidRPr="00A74793" w:rsidRDefault="00CB3D40" w:rsidP="00EF1C3E">
            <w:pPr>
              <w:tabs>
                <w:tab w:val="left" w:pos="567"/>
              </w:tabs>
              <w:spacing w:after="0"/>
              <w:ind w:firstLine="0"/>
              <w:jc w:val="center"/>
              <w:rPr>
                <w:b/>
                <w:bCs/>
                <w:szCs w:val="20"/>
              </w:rPr>
            </w:pPr>
            <w:r w:rsidRPr="00A74793">
              <w:rPr>
                <w:b/>
                <w:bCs/>
                <w:szCs w:val="20"/>
              </w:rPr>
              <w:t>Liczba użytków ekologicznych</w:t>
            </w:r>
          </w:p>
        </w:tc>
        <w:tc>
          <w:tcPr>
            <w:tcW w:w="225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221795C2" w14:textId="77777777" w:rsidR="00CB3D40" w:rsidRPr="00BE7967" w:rsidRDefault="00CB3D40" w:rsidP="00EF1C3E">
            <w:pPr>
              <w:tabs>
                <w:tab w:val="left" w:pos="567"/>
              </w:tabs>
              <w:spacing w:after="0"/>
              <w:ind w:firstLine="0"/>
              <w:jc w:val="center"/>
              <w:rPr>
                <w:b/>
                <w:bCs/>
                <w:szCs w:val="20"/>
              </w:rPr>
            </w:pPr>
            <w:r w:rsidRPr="00BE7967">
              <w:rPr>
                <w:b/>
                <w:bCs/>
                <w:szCs w:val="20"/>
              </w:rPr>
              <w:t>Powierzchnia [ha]</w:t>
            </w:r>
          </w:p>
        </w:tc>
      </w:tr>
      <w:tr w:rsidR="00CB3D40" w:rsidRPr="003A771D" w14:paraId="31D9E5FC" w14:textId="77777777" w:rsidTr="00902C08">
        <w:trPr>
          <w:trHeight w:val="105"/>
        </w:trPr>
        <w:tc>
          <w:tcPr>
            <w:tcW w:w="462" w:type="dxa"/>
            <w:tcBorders>
              <w:top w:val="single" w:sz="4" w:space="0" w:color="auto"/>
              <w:left w:val="single" w:sz="4" w:space="0" w:color="auto"/>
              <w:bottom w:val="single" w:sz="4" w:space="0" w:color="auto"/>
              <w:right w:val="single" w:sz="4" w:space="0" w:color="auto"/>
            </w:tcBorders>
            <w:vAlign w:val="center"/>
            <w:hideMark/>
          </w:tcPr>
          <w:p w14:paraId="08684A8E" w14:textId="77777777" w:rsidR="00CB3D40" w:rsidRPr="002340C8" w:rsidRDefault="00CB3D40" w:rsidP="00EF1C3E">
            <w:pPr>
              <w:tabs>
                <w:tab w:val="left" w:pos="567"/>
              </w:tabs>
              <w:spacing w:after="0"/>
              <w:ind w:firstLine="30"/>
              <w:jc w:val="center"/>
              <w:rPr>
                <w:szCs w:val="20"/>
              </w:rPr>
            </w:pPr>
            <w:r w:rsidRPr="002340C8">
              <w:rPr>
                <w:szCs w:val="20"/>
              </w:rPr>
              <w:t>1</w:t>
            </w:r>
          </w:p>
        </w:tc>
        <w:tc>
          <w:tcPr>
            <w:tcW w:w="4085" w:type="dxa"/>
            <w:tcBorders>
              <w:top w:val="single" w:sz="4" w:space="0" w:color="auto"/>
              <w:left w:val="single" w:sz="4" w:space="0" w:color="auto"/>
              <w:bottom w:val="single" w:sz="4" w:space="0" w:color="auto"/>
              <w:right w:val="single" w:sz="4" w:space="0" w:color="auto"/>
            </w:tcBorders>
            <w:vAlign w:val="center"/>
            <w:hideMark/>
          </w:tcPr>
          <w:p w14:paraId="2400CEAD" w14:textId="77777777" w:rsidR="00CB3D40" w:rsidRPr="002340C8" w:rsidRDefault="00CB3D40" w:rsidP="00EF1C3E">
            <w:pPr>
              <w:tabs>
                <w:tab w:val="left" w:pos="567"/>
              </w:tabs>
              <w:spacing w:after="0"/>
              <w:ind w:firstLine="0"/>
              <w:jc w:val="center"/>
              <w:rPr>
                <w:szCs w:val="20"/>
              </w:rPr>
            </w:pPr>
            <w:r w:rsidRPr="002340C8">
              <w:rPr>
                <w:rFonts w:eastAsia="Times New Roman" w:cstheme="minorHAnsi"/>
                <w:color w:val="000000"/>
                <w:szCs w:val="20"/>
                <w:lang w:eastAsia="pl-PL"/>
              </w:rPr>
              <w:t xml:space="preserve">Gmina </w:t>
            </w:r>
            <w:r>
              <w:rPr>
                <w:rFonts w:eastAsia="Times New Roman" w:cstheme="minorHAnsi"/>
                <w:color w:val="000000"/>
                <w:szCs w:val="20"/>
                <w:lang w:eastAsia="pl-PL"/>
              </w:rPr>
              <w:t>wiejska Brańszczyk</w:t>
            </w:r>
          </w:p>
        </w:tc>
        <w:tc>
          <w:tcPr>
            <w:tcW w:w="2257" w:type="dxa"/>
            <w:tcBorders>
              <w:top w:val="single" w:sz="4" w:space="0" w:color="auto"/>
              <w:left w:val="single" w:sz="4" w:space="0" w:color="auto"/>
              <w:bottom w:val="single" w:sz="4" w:space="0" w:color="auto"/>
              <w:right w:val="single" w:sz="4" w:space="0" w:color="auto"/>
            </w:tcBorders>
            <w:vAlign w:val="center"/>
            <w:hideMark/>
          </w:tcPr>
          <w:p w14:paraId="4E059950" w14:textId="77777777" w:rsidR="00CB3D40" w:rsidRPr="00344CEA" w:rsidRDefault="00CB3D40" w:rsidP="00EF1C3E">
            <w:pPr>
              <w:tabs>
                <w:tab w:val="left" w:pos="567"/>
              </w:tabs>
              <w:spacing w:after="0"/>
              <w:ind w:firstLine="0"/>
              <w:jc w:val="center"/>
              <w:rPr>
                <w:szCs w:val="20"/>
              </w:rPr>
            </w:pPr>
            <w:r w:rsidRPr="00344CEA">
              <w:rPr>
                <w:szCs w:val="20"/>
              </w:rPr>
              <w:t>35</w:t>
            </w:r>
          </w:p>
        </w:tc>
        <w:tc>
          <w:tcPr>
            <w:tcW w:w="2256" w:type="dxa"/>
            <w:tcBorders>
              <w:top w:val="single" w:sz="4" w:space="0" w:color="auto"/>
              <w:left w:val="single" w:sz="4" w:space="0" w:color="auto"/>
              <w:bottom w:val="single" w:sz="4" w:space="0" w:color="auto"/>
              <w:right w:val="single" w:sz="4" w:space="0" w:color="auto"/>
            </w:tcBorders>
            <w:vAlign w:val="center"/>
            <w:hideMark/>
          </w:tcPr>
          <w:p w14:paraId="47D7836E" w14:textId="77777777" w:rsidR="00CB3D40" w:rsidRPr="00344CEA" w:rsidRDefault="00CB3D40" w:rsidP="00EF1C3E">
            <w:pPr>
              <w:tabs>
                <w:tab w:val="left" w:pos="567"/>
              </w:tabs>
              <w:spacing w:after="0"/>
              <w:ind w:firstLine="0"/>
              <w:jc w:val="center"/>
              <w:rPr>
                <w:szCs w:val="20"/>
              </w:rPr>
            </w:pPr>
            <w:r w:rsidRPr="00344CEA">
              <w:rPr>
                <w:szCs w:val="20"/>
              </w:rPr>
              <w:t>61,680</w:t>
            </w:r>
          </w:p>
        </w:tc>
      </w:tr>
      <w:tr w:rsidR="00CB3D40" w:rsidRPr="003A771D" w14:paraId="51FEF24E" w14:textId="77777777" w:rsidTr="00902C08">
        <w:trPr>
          <w:trHeight w:val="279"/>
        </w:trPr>
        <w:tc>
          <w:tcPr>
            <w:tcW w:w="462" w:type="dxa"/>
            <w:tcBorders>
              <w:top w:val="single" w:sz="4" w:space="0" w:color="auto"/>
              <w:left w:val="single" w:sz="4" w:space="0" w:color="auto"/>
              <w:bottom w:val="single" w:sz="4" w:space="0" w:color="auto"/>
              <w:right w:val="single" w:sz="4" w:space="0" w:color="auto"/>
            </w:tcBorders>
            <w:vAlign w:val="center"/>
            <w:hideMark/>
          </w:tcPr>
          <w:p w14:paraId="0F58B1EB" w14:textId="77777777" w:rsidR="00CB3D40" w:rsidRPr="002340C8" w:rsidRDefault="00CB3D40" w:rsidP="00EF1C3E">
            <w:pPr>
              <w:tabs>
                <w:tab w:val="left" w:pos="567"/>
              </w:tabs>
              <w:spacing w:after="0"/>
              <w:ind w:firstLine="30"/>
              <w:jc w:val="center"/>
              <w:rPr>
                <w:szCs w:val="20"/>
              </w:rPr>
            </w:pPr>
            <w:r w:rsidRPr="002340C8">
              <w:rPr>
                <w:szCs w:val="20"/>
              </w:rPr>
              <w:t>2</w:t>
            </w:r>
          </w:p>
        </w:tc>
        <w:tc>
          <w:tcPr>
            <w:tcW w:w="4085" w:type="dxa"/>
            <w:tcBorders>
              <w:top w:val="single" w:sz="4" w:space="0" w:color="auto"/>
              <w:left w:val="single" w:sz="4" w:space="0" w:color="auto"/>
              <w:bottom w:val="single" w:sz="4" w:space="0" w:color="auto"/>
              <w:right w:val="single" w:sz="4" w:space="0" w:color="auto"/>
            </w:tcBorders>
            <w:vAlign w:val="center"/>
            <w:hideMark/>
          </w:tcPr>
          <w:p w14:paraId="58AE2EC8" w14:textId="77777777" w:rsidR="00CB3D40" w:rsidRPr="002340C8" w:rsidRDefault="00CB3D40" w:rsidP="00EF1C3E">
            <w:pPr>
              <w:tabs>
                <w:tab w:val="left" w:pos="567"/>
              </w:tabs>
              <w:spacing w:after="0"/>
              <w:ind w:firstLine="0"/>
              <w:jc w:val="center"/>
              <w:rPr>
                <w:szCs w:val="20"/>
              </w:rPr>
            </w:pPr>
            <w:r w:rsidRPr="002340C8">
              <w:rPr>
                <w:rFonts w:eastAsia="Times New Roman" w:cstheme="minorHAnsi"/>
                <w:color w:val="000000"/>
                <w:szCs w:val="20"/>
                <w:lang w:eastAsia="pl-PL"/>
              </w:rPr>
              <w:t xml:space="preserve">Gmina </w:t>
            </w:r>
            <w:r>
              <w:rPr>
                <w:rFonts w:eastAsia="Times New Roman" w:cstheme="minorHAnsi"/>
                <w:color w:val="000000"/>
                <w:szCs w:val="20"/>
                <w:lang w:eastAsia="pl-PL"/>
              </w:rPr>
              <w:t>wiejska Długosiodło</w:t>
            </w:r>
          </w:p>
        </w:tc>
        <w:tc>
          <w:tcPr>
            <w:tcW w:w="2257" w:type="dxa"/>
            <w:tcBorders>
              <w:top w:val="single" w:sz="4" w:space="0" w:color="auto"/>
              <w:left w:val="single" w:sz="4" w:space="0" w:color="auto"/>
              <w:bottom w:val="single" w:sz="4" w:space="0" w:color="auto"/>
              <w:right w:val="single" w:sz="4" w:space="0" w:color="auto"/>
            </w:tcBorders>
            <w:vAlign w:val="center"/>
            <w:hideMark/>
          </w:tcPr>
          <w:p w14:paraId="2D458127" w14:textId="77777777" w:rsidR="00CB3D40" w:rsidRPr="00360C30" w:rsidRDefault="00CB3D40" w:rsidP="00EF1C3E">
            <w:pPr>
              <w:tabs>
                <w:tab w:val="left" w:pos="567"/>
              </w:tabs>
              <w:spacing w:after="0"/>
              <w:ind w:firstLine="0"/>
              <w:jc w:val="center"/>
              <w:rPr>
                <w:szCs w:val="20"/>
              </w:rPr>
            </w:pPr>
            <w:r w:rsidRPr="00360C30">
              <w:rPr>
                <w:szCs w:val="20"/>
              </w:rPr>
              <w:t>19</w:t>
            </w:r>
          </w:p>
        </w:tc>
        <w:tc>
          <w:tcPr>
            <w:tcW w:w="2256" w:type="dxa"/>
            <w:tcBorders>
              <w:top w:val="single" w:sz="4" w:space="0" w:color="auto"/>
              <w:left w:val="single" w:sz="4" w:space="0" w:color="auto"/>
              <w:bottom w:val="single" w:sz="4" w:space="0" w:color="auto"/>
              <w:right w:val="single" w:sz="4" w:space="0" w:color="auto"/>
            </w:tcBorders>
            <w:vAlign w:val="center"/>
            <w:hideMark/>
          </w:tcPr>
          <w:p w14:paraId="5E788E7B" w14:textId="77777777" w:rsidR="00CB3D40" w:rsidRPr="00360C30" w:rsidRDefault="00CB3D40" w:rsidP="00EF1C3E">
            <w:pPr>
              <w:tabs>
                <w:tab w:val="left" w:pos="567"/>
              </w:tabs>
              <w:spacing w:after="0"/>
              <w:ind w:firstLine="0"/>
              <w:jc w:val="center"/>
              <w:rPr>
                <w:szCs w:val="20"/>
              </w:rPr>
            </w:pPr>
            <w:r w:rsidRPr="00360C30">
              <w:rPr>
                <w:szCs w:val="20"/>
              </w:rPr>
              <w:t>14,08</w:t>
            </w:r>
          </w:p>
        </w:tc>
      </w:tr>
      <w:tr w:rsidR="00CB3D40" w:rsidRPr="003A771D" w14:paraId="60435E5C" w14:textId="77777777" w:rsidTr="00902C08">
        <w:trPr>
          <w:trHeight w:val="127"/>
        </w:trPr>
        <w:tc>
          <w:tcPr>
            <w:tcW w:w="462" w:type="dxa"/>
            <w:tcBorders>
              <w:top w:val="single" w:sz="4" w:space="0" w:color="auto"/>
              <w:left w:val="single" w:sz="4" w:space="0" w:color="auto"/>
              <w:bottom w:val="single" w:sz="4" w:space="0" w:color="auto"/>
              <w:right w:val="single" w:sz="4" w:space="0" w:color="auto"/>
            </w:tcBorders>
            <w:vAlign w:val="center"/>
            <w:hideMark/>
          </w:tcPr>
          <w:p w14:paraId="3CA26A36" w14:textId="77777777" w:rsidR="00CB3D40" w:rsidRPr="002340C8" w:rsidRDefault="00CB3D40" w:rsidP="00EF1C3E">
            <w:pPr>
              <w:tabs>
                <w:tab w:val="left" w:pos="567"/>
              </w:tabs>
              <w:spacing w:after="0"/>
              <w:ind w:firstLine="30"/>
              <w:jc w:val="center"/>
              <w:rPr>
                <w:szCs w:val="20"/>
              </w:rPr>
            </w:pPr>
            <w:r w:rsidRPr="002340C8">
              <w:rPr>
                <w:szCs w:val="20"/>
              </w:rPr>
              <w:t>3</w:t>
            </w:r>
          </w:p>
        </w:tc>
        <w:tc>
          <w:tcPr>
            <w:tcW w:w="4085" w:type="dxa"/>
            <w:tcBorders>
              <w:top w:val="single" w:sz="4" w:space="0" w:color="auto"/>
              <w:left w:val="single" w:sz="4" w:space="0" w:color="auto"/>
              <w:bottom w:val="single" w:sz="4" w:space="0" w:color="auto"/>
              <w:right w:val="single" w:sz="4" w:space="0" w:color="auto"/>
            </w:tcBorders>
            <w:vAlign w:val="center"/>
            <w:hideMark/>
          </w:tcPr>
          <w:p w14:paraId="3DD16538" w14:textId="77777777" w:rsidR="00CB3D40" w:rsidRPr="002340C8" w:rsidRDefault="00CB3D40" w:rsidP="00EF1C3E">
            <w:pPr>
              <w:tabs>
                <w:tab w:val="left" w:pos="567"/>
              </w:tabs>
              <w:spacing w:after="0"/>
              <w:ind w:firstLine="0"/>
              <w:jc w:val="center"/>
              <w:rPr>
                <w:szCs w:val="20"/>
              </w:rPr>
            </w:pPr>
            <w:r w:rsidRPr="002340C8">
              <w:rPr>
                <w:rFonts w:eastAsia="Times New Roman" w:cstheme="minorHAnsi"/>
                <w:color w:val="000000"/>
                <w:szCs w:val="20"/>
                <w:lang w:eastAsia="pl-PL"/>
              </w:rPr>
              <w:t xml:space="preserve">Gmina wiejska </w:t>
            </w:r>
            <w:r>
              <w:rPr>
                <w:rFonts w:eastAsia="Times New Roman" w:cstheme="minorHAnsi"/>
                <w:color w:val="000000"/>
                <w:szCs w:val="20"/>
                <w:lang w:eastAsia="pl-PL"/>
              </w:rPr>
              <w:t>Rząśnik</w:t>
            </w:r>
          </w:p>
        </w:tc>
        <w:tc>
          <w:tcPr>
            <w:tcW w:w="2257" w:type="dxa"/>
            <w:tcBorders>
              <w:top w:val="single" w:sz="4" w:space="0" w:color="auto"/>
              <w:left w:val="single" w:sz="4" w:space="0" w:color="auto"/>
              <w:bottom w:val="single" w:sz="4" w:space="0" w:color="auto"/>
              <w:right w:val="single" w:sz="4" w:space="0" w:color="auto"/>
            </w:tcBorders>
            <w:vAlign w:val="center"/>
            <w:hideMark/>
          </w:tcPr>
          <w:p w14:paraId="2524F9C0" w14:textId="77777777" w:rsidR="00CB3D40" w:rsidRPr="00360C30" w:rsidRDefault="00CB3D40" w:rsidP="00EF1C3E">
            <w:pPr>
              <w:tabs>
                <w:tab w:val="left" w:pos="567"/>
              </w:tabs>
              <w:spacing w:after="0"/>
              <w:ind w:firstLine="0"/>
              <w:jc w:val="center"/>
              <w:rPr>
                <w:szCs w:val="20"/>
              </w:rPr>
            </w:pPr>
            <w:r w:rsidRPr="00360C30">
              <w:rPr>
                <w:szCs w:val="20"/>
              </w:rPr>
              <w:t>11</w:t>
            </w:r>
          </w:p>
        </w:tc>
        <w:tc>
          <w:tcPr>
            <w:tcW w:w="2256" w:type="dxa"/>
            <w:tcBorders>
              <w:top w:val="single" w:sz="4" w:space="0" w:color="auto"/>
              <w:left w:val="single" w:sz="4" w:space="0" w:color="auto"/>
              <w:bottom w:val="single" w:sz="4" w:space="0" w:color="auto"/>
              <w:right w:val="single" w:sz="4" w:space="0" w:color="auto"/>
            </w:tcBorders>
            <w:vAlign w:val="center"/>
            <w:hideMark/>
          </w:tcPr>
          <w:p w14:paraId="168DFD84" w14:textId="77777777" w:rsidR="00CB3D40" w:rsidRPr="00360C30" w:rsidRDefault="00CB3D40" w:rsidP="00EF1C3E">
            <w:pPr>
              <w:tabs>
                <w:tab w:val="left" w:pos="567"/>
              </w:tabs>
              <w:spacing w:after="0"/>
              <w:ind w:firstLine="0"/>
              <w:jc w:val="center"/>
              <w:rPr>
                <w:szCs w:val="20"/>
              </w:rPr>
            </w:pPr>
            <w:r w:rsidRPr="00360C30">
              <w:rPr>
                <w:szCs w:val="20"/>
              </w:rPr>
              <w:t>3,36</w:t>
            </w:r>
          </w:p>
        </w:tc>
      </w:tr>
      <w:tr w:rsidR="00CB3D40" w:rsidRPr="00D2790B" w14:paraId="41E98B6B" w14:textId="77777777" w:rsidTr="00902C08">
        <w:trPr>
          <w:trHeight w:val="159"/>
        </w:trPr>
        <w:tc>
          <w:tcPr>
            <w:tcW w:w="462" w:type="dxa"/>
            <w:tcBorders>
              <w:top w:val="single" w:sz="4" w:space="0" w:color="auto"/>
              <w:left w:val="single" w:sz="4" w:space="0" w:color="auto"/>
              <w:bottom w:val="single" w:sz="4" w:space="0" w:color="auto"/>
              <w:right w:val="single" w:sz="4" w:space="0" w:color="auto"/>
            </w:tcBorders>
            <w:vAlign w:val="center"/>
            <w:hideMark/>
          </w:tcPr>
          <w:p w14:paraId="1387CC1C" w14:textId="77777777" w:rsidR="00CB3D40" w:rsidRPr="00D2790B" w:rsidRDefault="00CB3D40" w:rsidP="00EF1C3E">
            <w:pPr>
              <w:tabs>
                <w:tab w:val="left" w:pos="567"/>
              </w:tabs>
              <w:spacing w:after="0"/>
              <w:ind w:firstLine="30"/>
              <w:jc w:val="center"/>
              <w:rPr>
                <w:szCs w:val="20"/>
              </w:rPr>
            </w:pPr>
            <w:r w:rsidRPr="00D2790B">
              <w:rPr>
                <w:szCs w:val="20"/>
              </w:rPr>
              <w:t>4</w:t>
            </w:r>
          </w:p>
        </w:tc>
        <w:tc>
          <w:tcPr>
            <w:tcW w:w="4085" w:type="dxa"/>
            <w:tcBorders>
              <w:top w:val="single" w:sz="4" w:space="0" w:color="auto"/>
              <w:left w:val="single" w:sz="4" w:space="0" w:color="auto"/>
              <w:bottom w:val="single" w:sz="4" w:space="0" w:color="auto"/>
              <w:right w:val="single" w:sz="4" w:space="0" w:color="auto"/>
            </w:tcBorders>
            <w:vAlign w:val="center"/>
            <w:hideMark/>
          </w:tcPr>
          <w:p w14:paraId="5BAE1C19" w14:textId="77777777" w:rsidR="00CB3D40" w:rsidRPr="00D2790B" w:rsidRDefault="00CB3D40" w:rsidP="00EF1C3E">
            <w:pPr>
              <w:tabs>
                <w:tab w:val="left" w:pos="567"/>
              </w:tabs>
              <w:spacing w:after="0"/>
              <w:ind w:firstLine="0"/>
              <w:jc w:val="center"/>
              <w:rPr>
                <w:szCs w:val="20"/>
              </w:rPr>
            </w:pPr>
            <w:r w:rsidRPr="00D2790B">
              <w:rPr>
                <w:rFonts w:eastAsia="Times New Roman" w:cstheme="minorHAnsi"/>
                <w:color w:val="000000"/>
                <w:szCs w:val="20"/>
                <w:lang w:eastAsia="pl-PL"/>
              </w:rPr>
              <w:t>Gmina wiejska Somianka</w:t>
            </w:r>
          </w:p>
        </w:tc>
        <w:tc>
          <w:tcPr>
            <w:tcW w:w="2257" w:type="dxa"/>
            <w:tcBorders>
              <w:top w:val="single" w:sz="4" w:space="0" w:color="auto"/>
              <w:left w:val="single" w:sz="4" w:space="0" w:color="auto"/>
              <w:bottom w:val="single" w:sz="4" w:space="0" w:color="auto"/>
              <w:right w:val="single" w:sz="4" w:space="0" w:color="auto"/>
            </w:tcBorders>
            <w:vAlign w:val="center"/>
            <w:hideMark/>
          </w:tcPr>
          <w:p w14:paraId="4178C153" w14:textId="77777777" w:rsidR="00CB3D40" w:rsidRPr="00D2790B" w:rsidRDefault="00CB3D40" w:rsidP="00EF1C3E">
            <w:pPr>
              <w:tabs>
                <w:tab w:val="left" w:pos="567"/>
              </w:tabs>
              <w:spacing w:after="0"/>
              <w:ind w:firstLine="0"/>
              <w:jc w:val="center"/>
              <w:rPr>
                <w:szCs w:val="20"/>
              </w:rPr>
            </w:pPr>
            <w:r w:rsidRPr="00D2790B">
              <w:rPr>
                <w:szCs w:val="20"/>
              </w:rPr>
              <w:t>7</w:t>
            </w:r>
          </w:p>
        </w:tc>
        <w:tc>
          <w:tcPr>
            <w:tcW w:w="2256" w:type="dxa"/>
            <w:tcBorders>
              <w:top w:val="single" w:sz="4" w:space="0" w:color="auto"/>
              <w:left w:val="single" w:sz="4" w:space="0" w:color="auto"/>
              <w:bottom w:val="single" w:sz="4" w:space="0" w:color="auto"/>
              <w:right w:val="single" w:sz="4" w:space="0" w:color="auto"/>
            </w:tcBorders>
            <w:vAlign w:val="center"/>
            <w:hideMark/>
          </w:tcPr>
          <w:p w14:paraId="509D699D" w14:textId="77777777" w:rsidR="00CB3D40" w:rsidRPr="00D2790B" w:rsidRDefault="00CB3D40" w:rsidP="00EF1C3E">
            <w:pPr>
              <w:tabs>
                <w:tab w:val="left" w:pos="567"/>
              </w:tabs>
              <w:spacing w:after="0"/>
              <w:ind w:firstLine="0"/>
              <w:jc w:val="center"/>
              <w:rPr>
                <w:szCs w:val="20"/>
              </w:rPr>
            </w:pPr>
            <w:r w:rsidRPr="00D2790B">
              <w:rPr>
                <w:szCs w:val="20"/>
              </w:rPr>
              <w:t>4,64</w:t>
            </w:r>
          </w:p>
        </w:tc>
      </w:tr>
      <w:tr w:rsidR="00CB3D40" w:rsidRPr="00D2790B" w14:paraId="2CACBC75" w14:textId="77777777" w:rsidTr="00902C08">
        <w:trPr>
          <w:trHeight w:val="40"/>
        </w:trPr>
        <w:tc>
          <w:tcPr>
            <w:tcW w:w="462" w:type="dxa"/>
            <w:tcBorders>
              <w:top w:val="single" w:sz="4" w:space="0" w:color="auto"/>
              <w:left w:val="single" w:sz="4" w:space="0" w:color="auto"/>
              <w:bottom w:val="single" w:sz="4" w:space="0" w:color="auto"/>
              <w:right w:val="single" w:sz="4" w:space="0" w:color="auto"/>
            </w:tcBorders>
            <w:vAlign w:val="center"/>
            <w:hideMark/>
          </w:tcPr>
          <w:p w14:paraId="37966A7A" w14:textId="77777777" w:rsidR="00CB3D40" w:rsidRPr="00D2790B" w:rsidRDefault="00CB3D40" w:rsidP="00EF1C3E">
            <w:pPr>
              <w:tabs>
                <w:tab w:val="left" w:pos="567"/>
              </w:tabs>
              <w:spacing w:after="0"/>
              <w:ind w:firstLine="30"/>
              <w:jc w:val="center"/>
              <w:rPr>
                <w:szCs w:val="20"/>
              </w:rPr>
            </w:pPr>
            <w:r w:rsidRPr="00D2790B">
              <w:rPr>
                <w:szCs w:val="20"/>
              </w:rPr>
              <w:t>5</w:t>
            </w:r>
          </w:p>
        </w:tc>
        <w:tc>
          <w:tcPr>
            <w:tcW w:w="4085" w:type="dxa"/>
            <w:tcBorders>
              <w:top w:val="single" w:sz="4" w:space="0" w:color="auto"/>
              <w:left w:val="single" w:sz="4" w:space="0" w:color="auto"/>
              <w:bottom w:val="single" w:sz="4" w:space="0" w:color="auto"/>
              <w:right w:val="single" w:sz="4" w:space="0" w:color="auto"/>
            </w:tcBorders>
            <w:vAlign w:val="center"/>
            <w:hideMark/>
          </w:tcPr>
          <w:p w14:paraId="207FA5A9" w14:textId="77777777" w:rsidR="00CB3D40" w:rsidRPr="00D2790B" w:rsidRDefault="00CB3D40" w:rsidP="00EF1C3E">
            <w:pPr>
              <w:tabs>
                <w:tab w:val="left" w:pos="567"/>
              </w:tabs>
              <w:spacing w:after="0"/>
              <w:ind w:firstLine="0"/>
              <w:jc w:val="center"/>
              <w:rPr>
                <w:szCs w:val="20"/>
              </w:rPr>
            </w:pPr>
            <w:r w:rsidRPr="00D2790B">
              <w:rPr>
                <w:rFonts w:eastAsia="Times New Roman" w:cstheme="minorHAnsi"/>
                <w:color w:val="000000"/>
                <w:szCs w:val="20"/>
                <w:lang w:eastAsia="pl-PL"/>
              </w:rPr>
              <w:t>Gmina Wyszków</w:t>
            </w:r>
          </w:p>
        </w:tc>
        <w:tc>
          <w:tcPr>
            <w:tcW w:w="2257" w:type="dxa"/>
            <w:tcBorders>
              <w:top w:val="single" w:sz="4" w:space="0" w:color="auto"/>
              <w:left w:val="single" w:sz="4" w:space="0" w:color="auto"/>
              <w:bottom w:val="single" w:sz="4" w:space="0" w:color="auto"/>
              <w:right w:val="single" w:sz="4" w:space="0" w:color="auto"/>
            </w:tcBorders>
            <w:vAlign w:val="center"/>
            <w:hideMark/>
          </w:tcPr>
          <w:p w14:paraId="5C0307FA" w14:textId="77777777" w:rsidR="00CB3D40" w:rsidRPr="00D2790B" w:rsidRDefault="00CB3D40" w:rsidP="00EF1C3E">
            <w:pPr>
              <w:tabs>
                <w:tab w:val="left" w:pos="567"/>
              </w:tabs>
              <w:spacing w:after="0"/>
              <w:ind w:firstLine="0"/>
              <w:jc w:val="center"/>
              <w:rPr>
                <w:szCs w:val="20"/>
              </w:rPr>
            </w:pPr>
            <w:r w:rsidRPr="00D2790B">
              <w:rPr>
                <w:szCs w:val="20"/>
              </w:rPr>
              <w:t>0</w:t>
            </w:r>
          </w:p>
        </w:tc>
        <w:tc>
          <w:tcPr>
            <w:tcW w:w="2256" w:type="dxa"/>
            <w:tcBorders>
              <w:top w:val="single" w:sz="4" w:space="0" w:color="auto"/>
              <w:left w:val="single" w:sz="4" w:space="0" w:color="auto"/>
              <w:bottom w:val="single" w:sz="4" w:space="0" w:color="auto"/>
              <w:right w:val="single" w:sz="4" w:space="0" w:color="auto"/>
            </w:tcBorders>
            <w:vAlign w:val="center"/>
            <w:hideMark/>
          </w:tcPr>
          <w:p w14:paraId="7B55FBE0" w14:textId="77777777" w:rsidR="00CB3D40" w:rsidRPr="00D2790B" w:rsidRDefault="00CB3D40" w:rsidP="00EF1C3E">
            <w:pPr>
              <w:tabs>
                <w:tab w:val="left" w:pos="567"/>
              </w:tabs>
              <w:spacing w:after="0"/>
              <w:ind w:firstLine="0"/>
              <w:jc w:val="center"/>
              <w:rPr>
                <w:szCs w:val="20"/>
              </w:rPr>
            </w:pPr>
            <w:r w:rsidRPr="00D2790B">
              <w:rPr>
                <w:szCs w:val="20"/>
              </w:rPr>
              <w:t>0,0</w:t>
            </w:r>
          </w:p>
        </w:tc>
      </w:tr>
      <w:tr w:rsidR="00CB3D40" w:rsidRPr="00D2790B" w14:paraId="5DE361F2" w14:textId="77777777" w:rsidTr="00902C08">
        <w:trPr>
          <w:trHeight w:val="68"/>
        </w:trPr>
        <w:tc>
          <w:tcPr>
            <w:tcW w:w="462" w:type="dxa"/>
            <w:tcBorders>
              <w:top w:val="single" w:sz="4" w:space="0" w:color="auto"/>
              <w:left w:val="single" w:sz="4" w:space="0" w:color="auto"/>
              <w:bottom w:val="single" w:sz="4" w:space="0" w:color="auto"/>
              <w:right w:val="single" w:sz="4" w:space="0" w:color="auto"/>
            </w:tcBorders>
            <w:vAlign w:val="center"/>
            <w:hideMark/>
          </w:tcPr>
          <w:p w14:paraId="79C6A68C" w14:textId="77777777" w:rsidR="00CB3D40" w:rsidRPr="00D2790B" w:rsidRDefault="00CB3D40" w:rsidP="00EF1C3E">
            <w:pPr>
              <w:tabs>
                <w:tab w:val="left" w:pos="567"/>
              </w:tabs>
              <w:spacing w:after="0"/>
              <w:ind w:firstLine="30"/>
              <w:jc w:val="center"/>
              <w:rPr>
                <w:szCs w:val="20"/>
              </w:rPr>
            </w:pPr>
            <w:r w:rsidRPr="00D2790B">
              <w:rPr>
                <w:szCs w:val="20"/>
              </w:rPr>
              <w:t>6</w:t>
            </w:r>
          </w:p>
        </w:tc>
        <w:tc>
          <w:tcPr>
            <w:tcW w:w="4085" w:type="dxa"/>
            <w:tcBorders>
              <w:top w:val="single" w:sz="4" w:space="0" w:color="auto"/>
              <w:left w:val="single" w:sz="4" w:space="0" w:color="auto"/>
              <w:bottom w:val="single" w:sz="4" w:space="0" w:color="auto"/>
              <w:right w:val="single" w:sz="4" w:space="0" w:color="auto"/>
            </w:tcBorders>
            <w:vAlign w:val="center"/>
            <w:hideMark/>
          </w:tcPr>
          <w:p w14:paraId="54F04517" w14:textId="77777777" w:rsidR="00CB3D40" w:rsidRPr="00D2790B" w:rsidRDefault="00CB3D40" w:rsidP="00EF1C3E">
            <w:pPr>
              <w:tabs>
                <w:tab w:val="left" w:pos="567"/>
              </w:tabs>
              <w:spacing w:after="0"/>
              <w:ind w:firstLine="0"/>
              <w:jc w:val="center"/>
              <w:rPr>
                <w:szCs w:val="20"/>
              </w:rPr>
            </w:pPr>
            <w:r w:rsidRPr="00D2790B">
              <w:rPr>
                <w:rFonts w:eastAsia="Times New Roman" w:cstheme="minorHAnsi"/>
                <w:color w:val="000000"/>
                <w:szCs w:val="20"/>
                <w:lang w:eastAsia="pl-PL"/>
              </w:rPr>
              <w:t>Gmina wiejska Zabrodzie</w:t>
            </w:r>
          </w:p>
        </w:tc>
        <w:tc>
          <w:tcPr>
            <w:tcW w:w="2257" w:type="dxa"/>
            <w:tcBorders>
              <w:top w:val="single" w:sz="4" w:space="0" w:color="auto"/>
              <w:left w:val="single" w:sz="4" w:space="0" w:color="auto"/>
              <w:bottom w:val="single" w:sz="4" w:space="0" w:color="auto"/>
              <w:right w:val="single" w:sz="4" w:space="0" w:color="auto"/>
            </w:tcBorders>
            <w:vAlign w:val="center"/>
            <w:hideMark/>
          </w:tcPr>
          <w:p w14:paraId="2097637E" w14:textId="77777777" w:rsidR="00CB3D40" w:rsidRPr="00D2790B" w:rsidRDefault="00CB3D40" w:rsidP="00EF1C3E">
            <w:pPr>
              <w:tabs>
                <w:tab w:val="left" w:pos="567"/>
              </w:tabs>
              <w:spacing w:after="0"/>
              <w:ind w:firstLine="0"/>
              <w:jc w:val="center"/>
              <w:rPr>
                <w:szCs w:val="20"/>
              </w:rPr>
            </w:pPr>
            <w:r w:rsidRPr="00D2790B">
              <w:rPr>
                <w:szCs w:val="20"/>
              </w:rPr>
              <w:t>0</w:t>
            </w:r>
          </w:p>
        </w:tc>
        <w:tc>
          <w:tcPr>
            <w:tcW w:w="2256" w:type="dxa"/>
            <w:tcBorders>
              <w:top w:val="single" w:sz="4" w:space="0" w:color="auto"/>
              <w:left w:val="single" w:sz="4" w:space="0" w:color="auto"/>
              <w:bottom w:val="single" w:sz="4" w:space="0" w:color="auto"/>
              <w:right w:val="single" w:sz="4" w:space="0" w:color="auto"/>
            </w:tcBorders>
            <w:vAlign w:val="center"/>
            <w:hideMark/>
          </w:tcPr>
          <w:p w14:paraId="6AD08DF8" w14:textId="77777777" w:rsidR="00CB3D40" w:rsidRPr="00D2790B" w:rsidRDefault="00CB3D40" w:rsidP="00EF1C3E">
            <w:pPr>
              <w:tabs>
                <w:tab w:val="left" w:pos="567"/>
              </w:tabs>
              <w:spacing w:after="0"/>
              <w:ind w:firstLine="0"/>
              <w:jc w:val="center"/>
              <w:rPr>
                <w:szCs w:val="20"/>
              </w:rPr>
            </w:pPr>
            <w:r w:rsidRPr="00D2790B">
              <w:rPr>
                <w:szCs w:val="20"/>
              </w:rPr>
              <w:t>0,0</w:t>
            </w:r>
          </w:p>
        </w:tc>
      </w:tr>
      <w:tr w:rsidR="00CB3D40" w:rsidRPr="00B00372" w14:paraId="7F691F4D" w14:textId="77777777" w:rsidTr="00902C08">
        <w:trPr>
          <w:trHeight w:val="40"/>
        </w:trPr>
        <w:tc>
          <w:tcPr>
            <w:tcW w:w="4547" w:type="dxa"/>
            <w:gridSpan w:val="2"/>
            <w:tcBorders>
              <w:top w:val="single" w:sz="4" w:space="0" w:color="auto"/>
              <w:left w:val="single" w:sz="4" w:space="0" w:color="auto"/>
              <w:bottom w:val="single" w:sz="4" w:space="0" w:color="auto"/>
              <w:right w:val="single" w:sz="4" w:space="0" w:color="auto"/>
            </w:tcBorders>
            <w:vAlign w:val="center"/>
            <w:hideMark/>
          </w:tcPr>
          <w:p w14:paraId="77316EAE" w14:textId="77777777" w:rsidR="00CB3D40" w:rsidRPr="00B00372" w:rsidRDefault="00CB3D40" w:rsidP="005673F3">
            <w:pPr>
              <w:tabs>
                <w:tab w:val="left" w:pos="567"/>
              </w:tabs>
              <w:spacing w:after="0"/>
              <w:jc w:val="center"/>
              <w:rPr>
                <w:b/>
                <w:bCs/>
                <w:szCs w:val="20"/>
              </w:rPr>
            </w:pPr>
            <w:r w:rsidRPr="00B00372">
              <w:rPr>
                <w:b/>
                <w:bCs/>
                <w:szCs w:val="20"/>
              </w:rPr>
              <w:t>Razem</w:t>
            </w:r>
          </w:p>
        </w:tc>
        <w:tc>
          <w:tcPr>
            <w:tcW w:w="2257" w:type="dxa"/>
            <w:tcBorders>
              <w:top w:val="single" w:sz="4" w:space="0" w:color="auto"/>
              <w:left w:val="single" w:sz="4" w:space="0" w:color="auto"/>
              <w:bottom w:val="single" w:sz="4" w:space="0" w:color="auto"/>
              <w:right w:val="single" w:sz="4" w:space="0" w:color="auto"/>
            </w:tcBorders>
            <w:vAlign w:val="center"/>
            <w:hideMark/>
          </w:tcPr>
          <w:p w14:paraId="3E700D63" w14:textId="77777777" w:rsidR="00CB3D40" w:rsidRPr="00B00372" w:rsidRDefault="00CB3D40" w:rsidP="00EF1C3E">
            <w:pPr>
              <w:tabs>
                <w:tab w:val="left" w:pos="567"/>
              </w:tabs>
              <w:spacing w:after="0"/>
              <w:ind w:firstLine="0"/>
              <w:jc w:val="center"/>
              <w:rPr>
                <w:b/>
                <w:bCs/>
                <w:szCs w:val="20"/>
              </w:rPr>
            </w:pPr>
            <w:r w:rsidRPr="00B00372">
              <w:rPr>
                <w:b/>
                <w:bCs/>
                <w:szCs w:val="20"/>
              </w:rPr>
              <w:t>72</w:t>
            </w:r>
          </w:p>
        </w:tc>
        <w:tc>
          <w:tcPr>
            <w:tcW w:w="2256" w:type="dxa"/>
            <w:tcBorders>
              <w:top w:val="single" w:sz="4" w:space="0" w:color="auto"/>
              <w:left w:val="single" w:sz="4" w:space="0" w:color="auto"/>
              <w:bottom w:val="single" w:sz="4" w:space="0" w:color="auto"/>
              <w:right w:val="single" w:sz="4" w:space="0" w:color="auto"/>
            </w:tcBorders>
            <w:vAlign w:val="center"/>
            <w:hideMark/>
          </w:tcPr>
          <w:p w14:paraId="6BBE5253" w14:textId="77777777" w:rsidR="00CB3D40" w:rsidRPr="00B00372" w:rsidRDefault="00CB3D40" w:rsidP="00EF1C3E">
            <w:pPr>
              <w:tabs>
                <w:tab w:val="left" w:pos="567"/>
              </w:tabs>
              <w:spacing w:after="0"/>
              <w:ind w:firstLine="0"/>
              <w:jc w:val="center"/>
              <w:rPr>
                <w:b/>
                <w:bCs/>
                <w:szCs w:val="20"/>
              </w:rPr>
            </w:pPr>
            <w:r w:rsidRPr="00B00372">
              <w:rPr>
                <w:b/>
                <w:bCs/>
                <w:szCs w:val="20"/>
              </w:rPr>
              <w:t>83,760</w:t>
            </w:r>
          </w:p>
        </w:tc>
      </w:tr>
    </w:tbl>
    <w:p w14:paraId="7EE2D590" w14:textId="77777777" w:rsidR="00CB3D40" w:rsidRPr="00B00372" w:rsidRDefault="00CB3D40" w:rsidP="00CB3D40">
      <w:pPr>
        <w:tabs>
          <w:tab w:val="left" w:pos="567"/>
        </w:tabs>
        <w:jc w:val="center"/>
        <w:rPr>
          <w:i/>
          <w:iCs/>
          <w:szCs w:val="20"/>
        </w:rPr>
      </w:pPr>
      <w:r w:rsidRPr="00B00372">
        <w:rPr>
          <w:i/>
          <w:iCs/>
          <w:szCs w:val="20"/>
        </w:rPr>
        <w:t>Źródło: opracowanie własne na podstawie CRFOP</w:t>
      </w:r>
    </w:p>
    <w:p w14:paraId="5F27FA9C" w14:textId="77777777" w:rsidR="00CB3D40" w:rsidRPr="00B00372" w:rsidRDefault="00CB3D40" w:rsidP="00CB3D40">
      <w:pPr>
        <w:spacing w:after="0"/>
        <w:rPr>
          <w:b/>
          <w:bCs/>
          <w:i/>
          <w:iCs/>
          <w:szCs w:val="20"/>
        </w:rPr>
      </w:pPr>
      <w:r w:rsidRPr="00B00372">
        <w:rPr>
          <w:b/>
          <w:bCs/>
          <w:i/>
          <w:iCs/>
          <w:szCs w:val="20"/>
        </w:rPr>
        <w:t>Pomniki przyrody</w:t>
      </w:r>
    </w:p>
    <w:p w14:paraId="1BC611E9" w14:textId="187266D9" w:rsidR="00CB3D40" w:rsidRPr="004E5C02" w:rsidRDefault="00CB3D40" w:rsidP="00CB3D40">
      <w:pPr>
        <w:spacing w:after="0"/>
        <w:rPr>
          <w:rFonts w:eastAsia="Times New Roman" w:cstheme="minorHAnsi"/>
          <w:color w:val="000000"/>
          <w:szCs w:val="20"/>
          <w:lang w:eastAsia="pl-PL"/>
        </w:rPr>
      </w:pPr>
      <w:r w:rsidRPr="00B00372">
        <w:rPr>
          <w:rFonts w:cstheme="minorHAnsi"/>
          <w:szCs w:val="20"/>
        </w:rPr>
        <w:t xml:space="preserve">Pomnikami przyrody </w:t>
      </w:r>
      <w:r w:rsidRPr="00B00372">
        <w:rPr>
          <w:rFonts w:cs="Arial"/>
          <w:szCs w:val="20"/>
        </w:rPr>
        <w:t>zgodnie z art. 40 ust. 1 ustawy z dnia 16 kwietnia 2004 r. o ochronie przyrody (Dz.</w:t>
      </w:r>
      <w:r>
        <w:rPr>
          <w:rFonts w:cs="Arial"/>
          <w:szCs w:val="20"/>
        </w:rPr>
        <w:t xml:space="preserve"> </w:t>
      </w:r>
      <w:r w:rsidRPr="00B00372">
        <w:rPr>
          <w:rFonts w:cs="Arial"/>
          <w:szCs w:val="20"/>
        </w:rPr>
        <w:t xml:space="preserve">U. z 2023 r., poz. 1336) są </w:t>
      </w:r>
      <w:r w:rsidRPr="00B00372">
        <w:rPr>
          <w:rFonts w:cstheme="minorHAnsi"/>
          <w:szCs w:val="20"/>
        </w:rPr>
        <w:t>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w:t>
      </w:r>
      <w:r w:rsidR="005673F3">
        <w:rPr>
          <w:rFonts w:cstheme="minorHAnsi"/>
          <w:szCs w:val="20"/>
        </w:rPr>
        <w:t> </w:t>
      </w:r>
      <w:r w:rsidRPr="00B00372">
        <w:rPr>
          <w:rFonts w:cstheme="minorHAnsi"/>
          <w:szCs w:val="20"/>
        </w:rPr>
        <w:t xml:space="preserve">obcych, źródła, wodospady, wywierzyska, skałki, jary, głazy narzutowe oraz jaskinie. </w:t>
      </w:r>
      <w:r w:rsidRPr="00B00372">
        <w:rPr>
          <w:rFonts w:eastAsia="Times New Roman" w:cstheme="minorHAnsi"/>
          <w:color w:val="000000"/>
          <w:szCs w:val="20"/>
          <w:lang w:eastAsia="pl-PL"/>
        </w:rPr>
        <w:t xml:space="preserve">Na terenach niezabudowanych, jeżeli nie stanowi to zagrożenia dla ludzi lub mienia, drzewa stanowiące pomniki przyrody podlegają </w:t>
      </w:r>
      <w:r w:rsidRPr="004E5C02">
        <w:rPr>
          <w:rFonts w:eastAsia="Times New Roman" w:cstheme="minorHAnsi"/>
          <w:color w:val="000000"/>
          <w:szCs w:val="20"/>
          <w:lang w:eastAsia="pl-PL"/>
        </w:rPr>
        <w:t>ochronie aż do ich samoistnego, całkowitego rozpadu.</w:t>
      </w:r>
    </w:p>
    <w:p w14:paraId="18A9C5F4" w14:textId="761506E8" w:rsidR="00CB3D40" w:rsidRPr="004E5C02" w:rsidRDefault="00CB3D40" w:rsidP="00CB3D40">
      <w:pPr>
        <w:rPr>
          <w:rFonts w:cstheme="minorHAnsi"/>
          <w:szCs w:val="20"/>
        </w:rPr>
      </w:pPr>
      <w:r w:rsidRPr="004E5C02">
        <w:rPr>
          <w:rFonts w:cstheme="minorHAnsi"/>
          <w:szCs w:val="20"/>
        </w:rPr>
        <w:t>Na terenie powiatu wyszkowskiego znajduje się 46 pomników przyrody. Wszystkie pomniki przyrody stanowią pojedyncze drzewa. Najwięcej pomników przyrody znajduje się w gminie miejsko-wiejskiej Wyszków (23</w:t>
      </w:r>
      <w:r w:rsidR="005673F3">
        <w:rPr>
          <w:rFonts w:cstheme="minorHAnsi"/>
          <w:szCs w:val="20"/>
        </w:rPr>
        <w:t> </w:t>
      </w:r>
      <w:r w:rsidRPr="004E5C02">
        <w:rPr>
          <w:rFonts w:cstheme="minorHAnsi"/>
          <w:szCs w:val="20"/>
        </w:rPr>
        <w:t>szt.), natomiast najmniej w gminie wiejskiej Długosiodło (3 szt.). W gminie wiejskiej Rząśnik nie występują pomniki przyrody.</w:t>
      </w:r>
    </w:p>
    <w:p w14:paraId="441BDEDB" w14:textId="0C503AE7" w:rsidR="00CB3D40" w:rsidRPr="00983D43" w:rsidRDefault="00CB3D40" w:rsidP="00CB3D40">
      <w:pPr>
        <w:pStyle w:val="Legenda"/>
        <w:keepNext/>
        <w:spacing w:after="0"/>
        <w:rPr>
          <w:b w:val="0"/>
          <w:bCs w:val="0"/>
          <w:i w:val="0"/>
          <w:iCs/>
          <w:color w:val="000000" w:themeColor="text1"/>
        </w:rPr>
      </w:pPr>
      <w:bookmarkStart w:id="157" w:name="_Toc176261419"/>
      <w:bookmarkStart w:id="158" w:name="_Toc177721387"/>
      <w:r w:rsidRPr="00983D43">
        <w:rPr>
          <w:i w:val="0"/>
          <w:color w:val="000000" w:themeColor="text1"/>
        </w:rPr>
        <w:t xml:space="preserve">Tabela </w:t>
      </w:r>
      <w:r w:rsidRPr="00983D43">
        <w:rPr>
          <w:b w:val="0"/>
          <w:bCs w:val="0"/>
          <w:i w:val="0"/>
          <w:iCs/>
          <w:color w:val="000000" w:themeColor="text1"/>
        </w:rPr>
        <w:fldChar w:fldCharType="begin"/>
      </w:r>
      <w:r w:rsidRPr="00983D43">
        <w:rPr>
          <w:i w:val="0"/>
          <w:color w:val="000000" w:themeColor="text1"/>
        </w:rPr>
        <w:instrText xml:space="preserve"> SEQ Tabela \* ARABIC </w:instrText>
      </w:r>
      <w:r w:rsidRPr="00983D43">
        <w:rPr>
          <w:b w:val="0"/>
          <w:bCs w:val="0"/>
          <w:i w:val="0"/>
          <w:iCs/>
          <w:color w:val="000000" w:themeColor="text1"/>
        </w:rPr>
        <w:fldChar w:fldCharType="separate"/>
      </w:r>
      <w:r w:rsidR="007A339E">
        <w:rPr>
          <w:i w:val="0"/>
          <w:noProof/>
          <w:color w:val="000000" w:themeColor="text1"/>
        </w:rPr>
        <w:t>27</w:t>
      </w:r>
      <w:r w:rsidRPr="00983D43">
        <w:rPr>
          <w:b w:val="0"/>
          <w:bCs w:val="0"/>
          <w:i w:val="0"/>
          <w:iCs/>
          <w:color w:val="000000" w:themeColor="text1"/>
        </w:rPr>
        <w:fldChar w:fldCharType="end"/>
      </w:r>
      <w:r w:rsidRPr="00983D43">
        <w:rPr>
          <w:i w:val="0"/>
          <w:color w:val="000000" w:themeColor="text1"/>
        </w:rPr>
        <w:t>. Pomniki przyrody na terenie powiatu wyszkowskiego</w:t>
      </w:r>
      <w:bookmarkEnd w:id="157"/>
      <w:bookmarkEnd w:id="158"/>
    </w:p>
    <w:tbl>
      <w:tblPr>
        <w:tblStyle w:val="Tabela-Siatka"/>
        <w:tblW w:w="0" w:type="auto"/>
        <w:jc w:val="center"/>
        <w:tblLook w:val="04A0" w:firstRow="1" w:lastRow="0" w:firstColumn="1" w:lastColumn="0" w:noHBand="0" w:noVBand="1"/>
      </w:tblPr>
      <w:tblGrid>
        <w:gridCol w:w="988"/>
        <w:gridCol w:w="5064"/>
        <w:gridCol w:w="2460"/>
      </w:tblGrid>
      <w:tr w:rsidR="00CB3D40" w:rsidRPr="00983D43" w14:paraId="4E3C9C1B" w14:textId="77777777" w:rsidTr="00902C08">
        <w:trPr>
          <w:jc w:val="center"/>
        </w:trPr>
        <w:tc>
          <w:tcPr>
            <w:tcW w:w="98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7C4160C1" w14:textId="77777777" w:rsidR="00CB3D40" w:rsidRPr="00983D43" w:rsidRDefault="00CB3D40" w:rsidP="00EF1C3E">
            <w:pPr>
              <w:spacing w:after="0"/>
              <w:ind w:firstLine="30"/>
              <w:jc w:val="center"/>
              <w:rPr>
                <w:rFonts w:eastAsia="Times New Roman" w:cstheme="minorHAnsi"/>
                <w:b/>
                <w:bCs/>
                <w:color w:val="000000"/>
                <w:szCs w:val="20"/>
                <w:lang w:eastAsia="pl-PL"/>
              </w:rPr>
            </w:pPr>
            <w:r w:rsidRPr="00983D43">
              <w:rPr>
                <w:rFonts w:eastAsia="Times New Roman" w:cstheme="minorHAnsi"/>
                <w:b/>
                <w:bCs/>
                <w:color w:val="000000"/>
                <w:szCs w:val="20"/>
                <w:lang w:eastAsia="pl-PL"/>
              </w:rPr>
              <w:t>Lp.</w:t>
            </w:r>
          </w:p>
        </w:tc>
        <w:tc>
          <w:tcPr>
            <w:tcW w:w="5064"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7329CD36" w14:textId="77777777" w:rsidR="00CB3D40" w:rsidRPr="00983D43" w:rsidRDefault="00CB3D40" w:rsidP="00EF1C3E">
            <w:pPr>
              <w:spacing w:after="0"/>
              <w:ind w:firstLine="0"/>
              <w:jc w:val="center"/>
              <w:rPr>
                <w:rFonts w:eastAsia="Times New Roman" w:cstheme="minorHAnsi"/>
                <w:b/>
                <w:bCs/>
                <w:color w:val="000000"/>
                <w:szCs w:val="20"/>
                <w:lang w:eastAsia="pl-PL"/>
              </w:rPr>
            </w:pPr>
            <w:r w:rsidRPr="00983D43">
              <w:rPr>
                <w:rFonts w:eastAsia="Times New Roman" w:cstheme="minorHAnsi"/>
                <w:b/>
                <w:bCs/>
                <w:color w:val="000000"/>
                <w:szCs w:val="20"/>
                <w:lang w:eastAsia="pl-PL"/>
              </w:rPr>
              <w:t>Lokalizacja</w:t>
            </w:r>
          </w:p>
        </w:tc>
        <w:tc>
          <w:tcPr>
            <w:tcW w:w="2460"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25B28F9F" w14:textId="77777777" w:rsidR="00CB3D40" w:rsidRPr="00983D43" w:rsidRDefault="00CB3D40" w:rsidP="00FF043A">
            <w:pPr>
              <w:spacing w:after="0"/>
              <w:ind w:firstLine="0"/>
              <w:rPr>
                <w:rFonts w:eastAsia="Times New Roman" w:cstheme="minorHAnsi"/>
                <w:b/>
                <w:bCs/>
                <w:color w:val="000000"/>
                <w:szCs w:val="20"/>
                <w:lang w:eastAsia="pl-PL"/>
              </w:rPr>
            </w:pPr>
            <w:r w:rsidRPr="00983D43">
              <w:rPr>
                <w:rFonts w:eastAsia="Times New Roman" w:cstheme="minorHAnsi"/>
                <w:b/>
                <w:bCs/>
                <w:color w:val="000000"/>
                <w:szCs w:val="20"/>
                <w:lang w:eastAsia="pl-PL"/>
              </w:rPr>
              <w:t>Liczba pomników przyrody</w:t>
            </w:r>
          </w:p>
        </w:tc>
      </w:tr>
      <w:tr w:rsidR="00CB3D40" w:rsidRPr="00983D43" w14:paraId="26FEE84A" w14:textId="77777777" w:rsidTr="00902C08">
        <w:trPr>
          <w:jc w:val="center"/>
        </w:trPr>
        <w:tc>
          <w:tcPr>
            <w:tcW w:w="988" w:type="dxa"/>
            <w:tcBorders>
              <w:top w:val="single" w:sz="4" w:space="0" w:color="auto"/>
              <w:left w:val="single" w:sz="4" w:space="0" w:color="auto"/>
              <w:bottom w:val="single" w:sz="4" w:space="0" w:color="auto"/>
              <w:right w:val="single" w:sz="4" w:space="0" w:color="auto"/>
            </w:tcBorders>
            <w:vAlign w:val="center"/>
            <w:hideMark/>
          </w:tcPr>
          <w:p w14:paraId="063D8D61" w14:textId="77777777" w:rsidR="00CB3D40" w:rsidRPr="00983D43" w:rsidRDefault="00CB3D40" w:rsidP="00EF1C3E">
            <w:pPr>
              <w:spacing w:after="0"/>
              <w:ind w:firstLine="30"/>
              <w:jc w:val="center"/>
              <w:rPr>
                <w:rFonts w:eastAsia="Times New Roman" w:cstheme="minorHAnsi"/>
                <w:color w:val="000000"/>
                <w:szCs w:val="20"/>
                <w:lang w:eastAsia="pl-PL"/>
              </w:rPr>
            </w:pPr>
            <w:r w:rsidRPr="00983D43">
              <w:rPr>
                <w:rFonts w:eastAsia="Times New Roman" w:cstheme="minorHAnsi"/>
                <w:color w:val="000000"/>
                <w:szCs w:val="20"/>
                <w:lang w:eastAsia="pl-PL"/>
              </w:rPr>
              <w:t>1</w:t>
            </w:r>
          </w:p>
        </w:tc>
        <w:tc>
          <w:tcPr>
            <w:tcW w:w="5064" w:type="dxa"/>
            <w:tcBorders>
              <w:top w:val="single" w:sz="4" w:space="0" w:color="auto"/>
              <w:left w:val="single" w:sz="4" w:space="0" w:color="auto"/>
              <w:bottom w:val="single" w:sz="4" w:space="0" w:color="auto"/>
              <w:right w:val="single" w:sz="4" w:space="0" w:color="auto"/>
            </w:tcBorders>
            <w:vAlign w:val="center"/>
            <w:hideMark/>
          </w:tcPr>
          <w:p w14:paraId="0265865A" w14:textId="77777777" w:rsidR="00CB3D40" w:rsidRPr="00983D43" w:rsidRDefault="00CB3D40" w:rsidP="00EF1C3E">
            <w:pPr>
              <w:spacing w:after="0"/>
              <w:ind w:firstLine="0"/>
              <w:jc w:val="center"/>
              <w:rPr>
                <w:rFonts w:eastAsia="Times New Roman" w:cstheme="minorHAnsi"/>
                <w:color w:val="000000"/>
                <w:szCs w:val="20"/>
                <w:lang w:eastAsia="pl-PL"/>
              </w:rPr>
            </w:pPr>
            <w:r w:rsidRPr="00983D43">
              <w:rPr>
                <w:rFonts w:eastAsia="Times New Roman" w:cstheme="minorHAnsi"/>
                <w:color w:val="000000"/>
                <w:szCs w:val="20"/>
                <w:lang w:eastAsia="pl-PL"/>
              </w:rPr>
              <w:t>Gmina miejsko-wiejska Wyszków</w:t>
            </w:r>
          </w:p>
        </w:tc>
        <w:tc>
          <w:tcPr>
            <w:tcW w:w="2460" w:type="dxa"/>
            <w:tcBorders>
              <w:top w:val="single" w:sz="4" w:space="0" w:color="auto"/>
              <w:left w:val="single" w:sz="4" w:space="0" w:color="auto"/>
              <w:bottom w:val="single" w:sz="4" w:space="0" w:color="auto"/>
              <w:right w:val="single" w:sz="4" w:space="0" w:color="auto"/>
            </w:tcBorders>
            <w:vAlign w:val="center"/>
            <w:hideMark/>
          </w:tcPr>
          <w:p w14:paraId="0BDFE272" w14:textId="77777777" w:rsidR="00CB3D40" w:rsidRPr="00983D43" w:rsidRDefault="00CB3D40" w:rsidP="00FF043A">
            <w:pPr>
              <w:spacing w:after="0"/>
              <w:ind w:firstLine="0"/>
              <w:jc w:val="center"/>
              <w:rPr>
                <w:rFonts w:eastAsia="Times New Roman" w:cstheme="minorHAnsi"/>
                <w:color w:val="000000"/>
                <w:szCs w:val="20"/>
                <w:lang w:eastAsia="pl-PL"/>
              </w:rPr>
            </w:pPr>
            <w:r w:rsidRPr="00983D43">
              <w:rPr>
                <w:rFonts w:eastAsia="Times New Roman" w:cstheme="minorHAnsi"/>
                <w:color w:val="000000"/>
                <w:szCs w:val="20"/>
                <w:lang w:eastAsia="pl-PL"/>
              </w:rPr>
              <w:t>23</w:t>
            </w:r>
          </w:p>
        </w:tc>
      </w:tr>
      <w:tr w:rsidR="00CB3D40" w:rsidRPr="00983D43" w14:paraId="41554AD4" w14:textId="77777777" w:rsidTr="00902C08">
        <w:trPr>
          <w:jc w:val="center"/>
        </w:trPr>
        <w:tc>
          <w:tcPr>
            <w:tcW w:w="988" w:type="dxa"/>
            <w:tcBorders>
              <w:top w:val="single" w:sz="4" w:space="0" w:color="auto"/>
              <w:left w:val="single" w:sz="4" w:space="0" w:color="auto"/>
              <w:bottom w:val="single" w:sz="4" w:space="0" w:color="auto"/>
              <w:right w:val="single" w:sz="4" w:space="0" w:color="auto"/>
            </w:tcBorders>
            <w:vAlign w:val="center"/>
            <w:hideMark/>
          </w:tcPr>
          <w:p w14:paraId="1C22242F" w14:textId="77777777" w:rsidR="00CB3D40" w:rsidRPr="00983D43" w:rsidRDefault="00CB3D40" w:rsidP="00EF1C3E">
            <w:pPr>
              <w:spacing w:after="0"/>
              <w:ind w:firstLine="30"/>
              <w:jc w:val="center"/>
              <w:rPr>
                <w:rFonts w:eastAsia="Times New Roman" w:cstheme="minorHAnsi"/>
                <w:color w:val="000000"/>
                <w:szCs w:val="20"/>
                <w:lang w:eastAsia="pl-PL"/>
              </w:rPr>
            </w:pPr>
            <w:r w:rsidRPr="00983D43">
              <w:rPr>
                <w:rFonts w:eastAsia="Times New Roman" w:cstheme="minorHAnsi"/>
                <w:color w:val="000000"/>
                <w:szCs w:val="20"/>
                <w:lang w:eastAsia="pl-PL"/>
              </w:rPr>
              <w:t>2</w:t>
            </w:r>
          </w:p>
        </w:tc>
        <w:tc>
          <w:tcPr>
            <w:tcW w:w="5064" w:type="dxa"/>
            <w:tcBorders>
              <w:top w:val="single" w:sz="4" w:space="0" w:color="auto"/>
              <w:left w:val="single" w:sz="4" w:space="0" w:color="auto"/>
              <w:bottom w:val="single" w:sz="4" w:space="0" w:color="auto"/>
              <w:right w:val="single" w:sz="4" w:space="0" w:color="auto"/>
            </w:tcBorders>
            <w:vAlign w:val="center"/>
            <w:hideMark/>
          </w:tcPr>
          <w:p w14:paraId="64D2EA56" w14:textId="77777777" w:rsidR="00CB3D40" w:rsidRPr="00983D43" w:rsidRDefault="00CB3D40" w:rsidP="00EF1C3E">
            <w:pPr>
              <w:spacing w:after="0"/>
              <w:ind w:firstLine="0"/>
              <w:jc w:val="center"/>
              <w:rPr>
                <w:rFonts w:eastAsia="Times New Roman" w:cstheme="minorHAnsi"/>
                <w:color w:val="000000"/>
                <w:szCs w:val="20"/>
                <w:lang w:eastAsia="pl-PL"/>
              </w:rPr>
            </w:pPr>
            <w:r w:rsidRPr="00983D43">
              <w:rPr>
                <w:rFonts w:eastAsia="Times New Roman" w:cstheme="minorHAnsi"/>
                <w:color w:val="000000"/>
                <w:szCs w:val="20"/>
                <w:lang w:eastAsia="pl-PL"/>
              </w:rPr>
              <w:t>Gmina wiejska Brańszczyk</w:t>
            </w:r>
          </w:p>
        </w:tc>
        <w:tc>
          <w:tcPr>
            <w:tcW w:w="2460" w:type="dxa"/>
            <w:tcBorders>
              <w:top w:val="single" w:sz="4" w:space="0" w:color="auto"/>
              <w:left w:val="single" w:sz="4" w:space="0" w:color="auto"/>
              <w:bottom w:val="single" w:sz="4" w:space="0" w:color="auto"/>
              <w:right w:val="single" w:sz="4" w:space="0" w:color="auto"/>
            </w:tcBorders>
            <w:vAlign w:val="center"/>
            <w:hideMark/>
          </w:tcPr>
          <w:p w14:paraId="0A74E3D6" w14:textId="77777777" w:rsidR="00CB3D40" w:rsidRPr="00983D43" w:rsidRDefault="00CB3D40" w:rsidP="00FF043A">
            <w:pPr>
              <w:spacing w:after="0"/>
              <w:ind w:firstLine="0"/>
              <w:jc w:val="center"/>
              <w:rPr>
                <w:rFonts w:eastAsia="Times New Roman" w:cstheme="minorHAnsi"/>
                <w:color w:val="000000"/>
                <w:szCs w:val="20"/>
                <w:lang w:eastAsia="pl-PL"/>
              </w:rPr>
            </w:pPr>
            <w:r w:rsidRPr="00983D43">
              <w:rPr>
                <w:rFonts w:eastAsia="Times New Roman" w:cstheme="minorHAnsi"/>
                <w:color w:val="000000"/>
                <w:szCs w:val="20"/>
                <w:lang w:eastAsia="pl-PL"/>
              </w:rPr>
              <w:t>9</w:t>
            </w:r>
          </w:p>
        </w:tc>
      </w:tr>
      <w:tr w:rsidR="00CB3D40" w:rsidRPr="00983D43" w14:paraId="31A91BBD" w14:textId="77777777" w:rsidTr="00902C08">
        <w:trPr>
          <w:jc w:val="center"/>
        </w:trPr>
        <w:tc>
          <w:tcPr>
            <w:tcW w:w="988" w:type="dxa"/>
            <w:tcBorders>
              <w:top w:val="single" w:sz="4" w:space="0" w:color="auto"/>
              <w:left w:val="single" w:sz="4" w:space="0" w:color="auto"/>
              <w:bottom w:val="single" w:sz="4" w:space="0" w:color="auto"/>
              <w:right w:val="single" w:sz="4" w:space="0" w:color="auto"/>
            </w:tcBorders>
            <w:vAlign w:val="center"/>
            <w:hideMark/>
          </w:tcPr>
          <w:p w14:paraId="002488CD" w14:textId="77777777" w:rsidR="00CB3D40" w:rsidRPr="00983D43" w:rsidRDefault="00CB3D40" w:rsidP="00EF1C3E">
            <w:pPr>
              <w:spacing w:after="0"/>
              <w:ind w:firstLine="30"/>
              <w:jc w:val="center"/>
              <w:rPr>
                <w:rFonts w:eastAsia="Times New Roman" w:cstheme="minorHAnsi"/>
                <w:color w:val="000000"/>
                <w:szCs w:val="20"/>
                <w:lang w:eastAsia="pl-PL"/>
              </w:rPr>
            </w:pPr>
            <w:r w:rsidRPr="00983D43">
              <w:rPr>
                <w:rFonts w:eastAsia="Times New Roman" w:cstheme="minorHAnsi"/>
                <w:color w:val="000000"/>
                <w:szCs w:val="20"/>
                <w:lang w:eastAsia="pl-PL"/>
              </w:rPr>
              <w:t>3</w:t>
            </w:r>
          </w:p>
        </w:tc>
        <w:tc>
          <w:tcPr>
            <w:tcW w:w="5064" w:type="dxa"/>
            <w:tcBorders>
              <w:top w:val="single" w:sz="4" w:space="0" w:color="auto"/>
              <w:left w:val="single" w:sz="4" w:space="0" w:color="auto"/>
              <w:bottom w:val="single" w:sz="4" w:space="0" w:color="auto"/>
              <w:right w:val="single" w:sz="4" w:space="0" w:color="auto"/>
            </w:tcBorders>
            <w:vAlign w:val="center"/>
            <w:hideMark/>
          </w:tcPr>
          <w:p w14:paraId="14A0D586" w14:textId="77777777" w:rsidR="00CB3D40" w:rsidRPr="00983D43" w:rsidRDefault="00CB3D40" w:rsidP="00EF1C3E">
            <w:pPr>
              <w:spacing w:after="0"/>
              <w:ind w:firstLine="0"/>
              <w:jc w:val="center"/>
              <w:rPr>
                <w:rFonts w:eastAsia="Times New Roman" w:cstheme="minorHAnsi"/>
                <w:color w:val="000000"/>
                <w:szCs w:val="20"/>
                <w:lang w:eastAsia="pl-PL"/>
              </w:rPr>
            </w:pPr>
            <w:r w:rsidRPr="00983D43">
              <w:rPr>
                <w:rFonts w:eastAsia="Times New Roman" w:cstheme="minorHAnsi"/>
                <w:color w:val="000000"/>
                <w:szCs w:val="20"/>
                <w:lang w:eastAsia="pl-PL"/>
              </w:rPr>
              <w:t>Gmina wiejska Zabrodzie</w:t>
            </w:r>
          </w:p>
        </w:tc>
        <w:tc>
          <w:tcPr>
            <w:tcW w:w="2460" w:type="dxa"/>
            <w:tcBorders>
              <w:top w:val="single" w:sz="4" w:space="0" w:color="auto"/>
              <w:left w:val="single" w:sz="4" w:space="0" w:color="auto"/>
              <w:bottom w:val="single" w:sz="4" w:space="0" w:color="auto"/>
              <w:right w:val="single" w:sz="4" w:space="0" w:color="auto"/>
            </w:tcBorders>
            <w:vAlign w:val="center"/>
            <w:hideMark/>
          </w:tcPr>
          <w:p w14:paraId="792C403B" w14:textId="77777777" w:rsidR="00CB3D40" w:rsidRPr="00983D43" w:rsidRDefault="00CB3D40" w:rsidP="00FF043A">
            <w:pPr>
              <w:spacing w:after="0"/>
              <w:ind w:firstLine="0"/>
              <w:jc w:val="center"/>
              <w:rPr>
                <w:rFonts w:eastAsia="Times New Roman" w:cstheme="minorHAnsi"/>
                <w:color w:val="000000"/>
                <w:szCs w:val="20"/>
                <w:lang w:eastAsia="pl-PL"/>
              </w:rPr>
            </w:pPr>
            <w:r w:rsidRPr="00983D43">
              <w:rPr>
                <w:rFonts w:eastAsia="Times New Roman" w:cstheme="minorHAnsi"/>
                <w:color w:val="000000"/>
                <w:szCs w:val="20"/>
                <w:lang w:eastAsia="pl-PL"/>
              </w:rPr>
              <w:t>6</w:t>
            </w:r>
          </w:p>
        </w:tc>
      </w:tr>
      <w:tr w:rsidR="00CB3D40" w:rsidRPr="00983D43" w14:paraId="10C8A37B" w14:textId="77777777" w:rsidTr="00902C08">
        <w:trPr>
          <w:jc w:val="center"/>
        </w:trPr>
        <w:tc>
          <w:tcPr>
            <w:tcW w:w="988" w:type="dxa"/>
            <w:tcBorders>
              <w:top w:val="single" w:sz="4" w:space="0" w:color="auto"/>
              <w:left w:val="single" w:sz="4" w:space="0" w:color="auto"/>
              <w:bottom w:val="single" w:sz="4" w:space="0" w:color="auto"/>
              <w:right w:val="single" w:sz="4" w:space="0" w:color="auto"/>
            </w:tcBorders>
            <w:vAlign w:val="center"/>
            <w:hideMark/>
          </w:tcPr>
          <w:p w14:paraId="3F99FAE6" w14:textId="77777777" w:rsidR="00CB3D40" w:rsidRPr="00983D43" w:rsidRDefault="00CB3D40" w:rsidP="00EF1C3E">
            <w:pPr>
              <w:spacing w:after="0"/>
              <w:ind w:firstLine="30"/>
              <w:jc w:val="center"/>
              <w:rPr>
                <w:rFonts w:eastAsia="Times New Roman" w:cstheme="minorHAnsi"/>
                <w:color w:val="000000"/>
                <w:szCs w:val="20"/>
                <w:lang w:eastAsia="pl-PL"/>
              </w:rPr>
            </w:pPr>
            <w:r w:rsidRPr="00983D43">
              <w:rPr>
                <w:rFonts w:eastAsia="Times New Roman" w:cstheme="minorHAnsi"/>
                <w:color w:val="000000"/>
                <w:szCs w:val="20"/>
                <w:lang w:eastAsia="pl-PL"/>
              </w:rPr>
              <w:t>4</w:t>
            </w:r>
          </w:p>
        </w:tc>
        <w:tc>
          <w:tcPr>
            <w:tcW w:w="5064" w:type="dxa"/>
            <w:tcBorders>
              <w:top w:val="single" w:sz="4" w:space="0" w:color="auto"/>
              <w:left w:val="single" w:sz="4" w:space="0" w:color="auto"/>
              <w:bottom w:val="single" w:sz="4" w:space="0" w:color="auto"/>
              <w:right w:val="single" w:sz="4" w:space="0" w:color="auto"/>
            </w:tcBorders>
            <w:vAlign w:val="center"/>
            <w:hideMark/>
          </w:tcPr>
          <w:p w14:paraId="113B3036" w14:textId="77777777" w:rsidR="00CB3D40" w:rsidRPr="00983D43" w:rsidRDefault="00CB3D40" w:rsidP="00EF1C3E">
            <w:pPr>
              <w:spacing w:after="0"/>
              <w:ind w:firstLine="0"/>
              <w:jc w:val="center"/>
              <w:rPr>
                <w:rFonts w:eastAsia="Times New Roman" w:cstheme="minorHAnsi"/>
                <w:color w:val="000000"/>
                <w:szCs w:val="20"/>
                <w:lang w:eastAsia="pl-PL"/>
              </w:rPr>
            </w:pPr>
            <w:r w:rsidRPr="00983D43">
              <w:rPr>
                <w:rFonts w:eastAsia="Times New Roman" w:cstheme="minorHAnsi"/>
                <w:color w:val="000000"/>
                <w:szCs w:val="20"/>
                <w:lang w:eastAsia="pl-PL"/>
              </w:rPr>
              <w:t>Gmina wiejska Somianka</w:t>
            </w:r>
          </w:p>
        </w:tc>
        <w:tc>
          <w:tcPr>
            <w:tcW w:w="2460" w:type="dxa"/>
            <w:tcBorders>
              <w:top w:val="single" w:sz="4" w:space="0" w:color="auto"/>
              <w:left w:val="single" w:sz="4" w:space="0" w:color="auto"/>
              <w:bottom w:val="single" w:sz="4" w:space="0" w:color="auto"/>
              <w:right w:val="single" w:sz="4" w:space="0" w:color="auto"/>
            </w:tcBorders>
            <w:vAlign w:val="center"/>
            <w:hideMark/>
          </w:tcPr>
          <w:p w14:paraId="26B53540" w14:textId="77777777" w:rsidR="00CB3D40" w:rsidRPr="00983D43" w:rsidRDefault="00CB3D40" w:rsidP="00FF043A">
            <w:pPr>
              <w:spacing w:after="0"/>
              <w:ind w:firstLine="0"/>
              <w:jc w:val="center"/>
              <w:rPr>
                <w:rFonts w:eastAsia="Times New Roman" w:cstheme="minorHAnsi"/>
                <w:color w:val="000000"/>
                <w:szCs w:val="20"/>
                <w:lang w:eastAsia="pl-PL"/>
              </w:rPr>
            </w:pPr>
            <w:r w:rsidRPr="00983D43">
              <w:rPr>
                <w:rFonts w:eastAsia="Times New Roman" w:cstheme="minorHAnsi"/>
                <w:color w:val="000000"/>
                <w:szCs w:val="20"/>
                <w:lang w:eastAsia="pl-PL"/>
              </w:rPr>
              <w:t>5</w:t>
            </w:r>
          </w:p>
        </w:tc>
      </w:tr>
      <w:tr w:rsidR="00CB3D40" w:rsidRPr="00983D43" w14:paraId="7DB6A743" w14:textId="77777777" w:rsidTr="00902C08">
        <w:trPr>
          <w:jc w:val="center"/>
        </w:trPr>
        <w:tc>
          <w:tcPr>
            <w:tcW w:w="988" w:type="dxa"/>
            <w:tcBorders>
              <w:top w:val="single" w:sz="4" w:space="0" w:color="auto"/>
              <w:left w:val="single" w:sz="4" w:space="0" w:color="auto"/>
              <w:bottom w:val="single" w:sz="4" w:space="0" w:color="auto"/>
              <w:right w:val="single" w:sz="4" w:space="0" w:color="auto"/>
            </w:tcBorders>
            <w:vAlign w:val="center"/>
            <w:hideMark/>
          </w:tcPr>
          <w:p w14:paraId="7C34673E" w14:textId="77777777" w:rsidR="00CB3D40" w:rsidRPr="00983D43" w:rsidRDefault="00CB3D40" w:rsidP="00EF1C3E">
            <w:pPr>
              <w:spacing w:after="0"/>
              <w:ind w:firstLine="30"/>
              <w:jc w:val="center"/>
              <w:rPr>
                <w:rFonts w:eastAsia="Times New Roman" w:cstheme="minorHAnsi"/>
                <w:color w:val="000000"/>
                <w:szCs w:val="20"/>
                <w:lang w:eastAsia="pl-PL"/>
              </w:rPr>
            </w:pPr>
            <w:r w:rsidRPr="00983D43">
              <w:rPr>
                <w:rFonts w:eastAsia="Times New Roman" w:cstheme="minorHAnsi"/>
                <w:color w:val="000000"/>
                <w:szCs w:val="20"/>
                <w:lang w:eastAsia="pl-PL"/>
              </w:rPr>
              <w:t>5</w:t>
            </w:r>
          </w:p>
        </w:tc>
        <w:tc>
          <w:tcPr>
            <w:tcW w:w="5064" w:type="dxa"/>
            <w:tcBorders>
              <w:top w:val="single" w:sz="4" w:space="0" w:color="auto"/>
              <w:left w:val="single" w:sz="4" w:space="0" w:color="auto"/>
              <w:bottom w:val="single" w:sz="4" w:space="0" w:color="auto"/>
              <w:right w:val="single" w:sz="4" w:space="0" w:color="auto"/>
            </w:tcBorders>
            <w:vAlign w:val="center"/>
            <w:hideMark/>
          </w:tcPr>
          <w:p w14:paraId="0169B342" w14:textId="77777777" w:rsidR="00CB3D40" w:rsidRPr="00983D43" w:rsidRDefault="00CB3D40" w:rsidP="00EF1C3E">
            <w:pPr>
              <w:spacing w:after="0"/>
              <w:ind w:firstLine="0"/>
              <w:jc w:val="center"/>
              <w:rPr>
                <w:rFonts w:eastAsia="Times New Roman" w:cstheme="minorHAnsi"/>
                <w:color w:val="000000"/>
                <w:szCs w:val="20"/>
                <w:lang w:eastAsia="pl-PL"/>
              </w:rPr>
            </w:pPr>
            <w:r w:rsidRPr="00983D43">
              <w:rPr>
                <w:rFonts w:eastAsia="Times New Roman" w:cstheme="minorHAnsi"/>
                <w:color w:val="000000"/>
                <w:szCs w:val="20"/>
                <w:lang w:eastAsia="pl-PL"/>
              </w:rPr>
              <w:t>Gmina wiejska Długosiodło</w:t>
            </w:r>
          </w:p>
        </w:tc>
        <w:tc>
          <w:tcPr>
            <w:tcW w:w="2460" w:type="dxa"/>
            <w:tcBorders>
              <w:top w:val="single" w:sz="4" w:space="0" w:color="auto"/>
              <w:left w:val="single" w:sz="4" w:space="0" w:color="auto"/>
              <w:bottom w:val="single" w:sz="4" w:space="0" w:color="auto"/>
              <w:right w:val="single" w:sz="4" w:space="0" w:color="auto"/>
            </w:tcBorders>
            <w:vAlign w:val="center"/>
            <w:hideMark/>
          </w:tcPr>
          <w:p w14:paraId="4F0E96A9" w14:textId="77777777" w:rsidR="00CB3D40" w:rsidRPr="00983D43" w:rsidRDefault="00CB3D40" w:rsidP="00FF043A">
            <w:pPr>
              <w:spacing w:after="0"/>
              <w:ind w:firstLine="0"/>
              <w:jc w:val="center"/>
              <w:rPr>
                <w:rFonts w:eastAsia="Times New Roman" w:cstheme="minorHAnsi"/>
                <w:color w:val="000000"/>
                <w:szCs w:val="20"/>
                <w:lang w:eastAsia="pl-PL"/>
              </w:rPr>
            </w:pPr>
            <w:r w:rsidRPr="00983D43">
              <w:rPr>
                <w:rFonts w:eastAsia="Times New Roman" w:cstheme="minorHAnsi"/>
                <w:color w:val="000000"/>
                <w:szCs w:val="20"/>
                <w:lang w:eastAsia="pl-PL"/>
              </w:rPr>
              <w:t>3</w:t>
            </w:r>
          </w:p>
        </w:tc>
      </w:tr>
      <w:tr w:rsidR="00CB3D40" w:rsidRPr="00983D43" w14:paraId="5CB76AEE" w14:textId="77777777" w:rsidTr="00902C08">
        <w:trPr>
          <w:jc w:val="center"/>
        </w:trPr>
        <w:tc>
          <w:tcPr>
            <w:tcW w:w="988" w:type="dxa"/>
            <w:tcBorders>
              <w:top w:val="single" w:sz="4" w:space="0" w:color="auto"/>
              <w:left w:val="single" w:sz="4" w:space="0" w:color="auto"/>
              <w:bottom w:val="single" w:sz="4" w:space="0" w:color="auto"/>
              <w:right w:val="single" w:sz="4" w:space="0" w:color="auto"/>
            </w:tcBorders>
            <w:vAlign w:val="center"/>
            <w:hideMark/>
          </w:tcPr>
          <w:p w14:paraId="633BA0C9" w14:textId="77777777" w:rsidR="00CB3D40" w:rsidRPr="00983D43" w:rsidRDefault="00CB3D40" w:rsidP="00EF1C3E">
            <w:pPr>
              <w:spacing w:after="0"/>
              <w:ind w:firstLine="30"/>
              <w:jc w:val="center"/>
              <w:rPr>
                <w:rFonts w:eastAsia="Times New Roman" w:cstheme="minorHAnsi"/>
                <w:color w:val="000000"/>
                <w:szCs w:val="20"/>
                <w:lang w:eastAsia="pl-PL"/>
              </w:rPr>
            </w:pPr>
            <w:r w:rsidRPr="00983D43">
              <w:rPr>
                <w:rFonts w:eastAsia="Times New Roman" w:cstheme="minorHAnsi"/>
                <w:color w:val="000000"/>
                <w:szCs w:val="20"/>
                <w:lang w:eastAsia="pl-PL"/>
              </w:rPr>
              <w:t>6</w:t>
            </w:r>
          </w:p>
        </w:tc>
        <w:tc>
          <w:tcPr>
            <w:tcW w:w="5064" w:type="dxa"/>
            <w:tcBorders>
              <w:top w:val="single" w:sz="4" w:space="0" w:color="auto"/>
              <w:left w:val="single" w:sz="4" w:space="0" w:color="auto"/>
              <w:bottom w:val="single" w:sz="4" w:space="0" w:color="auto"/>
              <w:right w:val="single" w:sz="4" w:space="0" w:color="auto"/>
            </w:tcBorders>
            <w:vAlign w:val="center"/>
            <w:hideMark/>
          </w:tcPr>
          <w:p w14:paraId="01942B25" w14:textId="77777777" w:rsidR="00CB3D40" w:rsidRPr="00983D43" w:rsidRDefault="00CB3D40" w:rsidP="00FF043A">
            <w:pPr>
              <w:spacing w:after="0"/>
              <w:ind w:firstLine="76"/>
              <w:jc w:val="center"/>
              <w:rPr>
                <w:rFonts w:eastAsia="Times New Roman" w:cstheme="minorHAnsi"/>
                <w:color w:val="000000"/>
                <w:szCs w:val="20"/>
                <w:lang w:eastAsia="pl-PL"/>
              </w:rPr>
            </w:pPr>
            <w:r w:rsidRPr="00983D43">
              <w:rPr>
                <w:rFonts w:eastAsia="Times New Roman" w:cstheme="minorHAnsi"/>
                <w:color w:val="000000"/>
                <w:szCs w:val="20"/>
                <w:lang w:eastAsia="pl-PL"/>
              </w:rPr>
              <w:t>Gmina wiejska Rząśnik</w:t>
            </w:r>
          </w:p>
        </w:tc>
        <w:tc>
          <w:tcPr>
            <w:tcW w:w="2460" w:type="dxa"/>
            <w:tcBorders>
              <w:top w:val="single" w:sz="4" w:space="0" w:color="auto"/>
              <w:left w:val="single" w:sz="4" w:space="0" w:color="auto"/>
              <w:bottom w:val="single" w:sz="4" w:space="0" w:color="auto"/>
              <w:right w:val="single" w:sz="4" w:space="0" w:color="auto"/>
            </w:tcBorders>
            <w:vAlign w:val="center"/>
            <w:hideMark/>
          </w:tcPr>
          <w:p w14:paraId="2C47E20A" w14:textId="77777777" w:rsidR="00CB3D40" w:rsidRPr="00983D43" w:rsidRDefault="00CB3D40" w:rsidP="00FF043A">
            <w:pPr>
              <w:spacing w:after="0"/>
              <w:ind w:firstLine="76"/>
              <w:jc w:val="center"/>
              <w:rPr>
                <w:rFonts w:eastAsia="Times New Roman" w:cstheme="minorHAnsi"/>
                <w:color w:val="000000"/>
                <w:szCs w:val="20"/>
                <w:lang w:eastAsia="pl-PL"/>
              </w:rPr>
            </w:pPr>
            <w:r w:rsidRPr="00983D43">
              <w:rPr>
                <w:rFonts w:eastAsia="Times New Roman" w:cstheme="minorHAnsi"/>
                <w:color w:val="000000"/>
                <w:szCs w:val="20"/>
                <w:lang w:eastAsia="pl-PL"/>
              </w:rPr>
              <w:t>0</w:t>
            </w:r>
          </w:p>
        </w:tc>
      </w:tr>
      <w:tr w:rsidR="00CB3D40" w:rsidRPr="00983D43" w14:paraId="77EF5C20" w14:textId="77777777" w:rsidTr="00902C08">
        <w:trPr>
          <w:jc w:val="center"/>
        </w:trPr>
        <w:tc>
          <w:tcPr>
            <w:tcW w:w="6052" w:type="dxa"/>
            <w:gridSpan w:val="2"/>
            <w:tcBorders>
              <w:top w:val="single" w:sz="4" w:space="0" w:color="auto"/>
              <w:left w:val="single" w:sz="4" w:space="0" w:color="auto"/>
              <w:bottom w:val="single" w:sz="4" w:space="0" w:color="auto"/>
              <w:right w:val="single" w:sz="4" w:space="0" w:color="auto"/>
            </w:tcBorders>
            <w:vAlign w:val="center"/>
            <w:hideMark/>
          </w:tcPr>
          <w:p w14:paraId="038E14E1" w14:textId="77777777" w:rsidR="00CB3D40" w:rsidRPr="00983D43" w:rsidRDefault="00CB3D40" w:rsidP="00FF043A">
            <w:pPr>
              <w:spacing w:after="0"/>
              <w:ind w:firstLine="76"/>
              <w:rPr>
                <w:rFonts w:eastAsia="Times New Roman" w:cstheme="minorHAnsi"/>
                <w:b/>
                <w:bCs/>
                <w:color w:val="000000"/>
                <w:szCs w:val="20"/>
                <w:lang w:eastAsia="pl-PL"/>
              </w:rPr>
            </w:pPr>
            <w:r w:rsidRPr="00983D43">
              <w:rPr>
                <w:rFonts w:eastAsia="Times New Roman" w:cstheme="minorHAnsi"/>
                <w:b/>
                <w:bCs/>
                <w:color w:val="000000"/>
                <w:szCs w:val="20"/>
                <w:lang w:eastAsia="pl-PL"/>
              </w:rPr>
              <w:t>Razem</w:t>
            </w:r>
          </w:p>
        </w:tc>
        <w:tc>
          <w:tcPr>
            <w:tcW w:w="2460" w:type="dxa"/>
            <w:tcBorders>
              <w:top w:val="single" w:sz="4" w:space="0" w:color="auto"/>
              <w:left w:val="single" w:sz="4" w:space="0" w:color="auto"/>
              <w:bottom w:val="single" w:sz="4" w:space="0" w:color="auto"/>
              <w:right w:val="single" w:sz="4" w:space="0" w:color="auto"/>
            </w:tcBorders>
            <w:vAlign w:val="center"/>
            <w:hideMark/>
          </w:tcPr>
          <w:p w14:paraId="7CC3A073" w14:textId="77777777" w:rsidR="00CB3D40" w:rsidRPr="00983D43" w:rsidRDefault="00CB3D40" w:rsidP="00FF043A">
            <w:pPr>
              <w:spacing w:after="0"/>
              <w:ind w:firstLine="76"/>
              <w:jc w:val="center"/>
              <w:rPr>
                <w:rFonts w:eastAsia="Times New Roman" w:cstheme="minorHAnsi"/>
                <w:b/>
                <w:bCs/>
                <w:color w:val="000000"/>
                <w:szCs w:val="20"/>
                <w:lang w:eastAsia="pl-PL"/>
              </w:rPr>
            </w:pPr>
            <w:r w:rsidRPr="00983D43">
              <w:rPr>
                <w:rFonts w:eastAsia="Times New Roman" w:cstheme="minorHAnsi"/>
                <w:b/>
                <w:bCs/>
                <w:color w:val="000000"/>
                <w:szCs w:val="20"/>
                <w:lang w:eastAsia="pl-PL"/>
              </w:rPr>
              <w:t>46</w:t>
            </w:r>
          </w:p>
        </w:tc>
      </w:tr>
    </w:tbl>
    <w:p w14:paraId="34AE3DAC" w14:textId="77777777" w:rsidR="00CB3D40" w:rsidRPr="00983D43" w:rsidRDefault="00CB3D40" w:rsidP="00CB3D40">
      <w:pPr>
        <w:spacing w:after="0" w:line="240" w:lineRule="auto"/>
        <w:jc w:val="center"/>
        <w:rPr>
          <w:rFonts w:eastAsia="Times New Roman" w:cstheme="minorHAnsi"/>
          <w:i/>
          <w:iCs/>
          <w:color w:val="000000"/>
          <w:szCs w:val="20"/>
          <w:lang w:eastAsia="pl-PL"/>
        </w:rPr>
      </w:pPr>
      <w:r w:rsidRPr="00983D43">
        <w:rPr>
          <w:rFonts w:eastAsia="Times New Roman" w:cstheme="minorHAnsi"/>
          <w:i/>
          <w:iCs/>
          <w:color w:val="000000"/>
          <w:szCs w:val="20"/>
          <w:lang w:eastAsia="pl-PL"/>
        </w:rPr>
        <w:t>Źródło: opracowanie własne na podstawie CRFOP</w:t>
      </w:r>
    </w:p>
    <w:p w14:paraId="1B80C7AD" w14:textId="77777777" w:rsidR="00CB3D40" w:rsidRPr="0078027E" w:rsidRDefault="00CB3D40" w:rsidP="00CB3D40">
      <w:pPr>
        <w:spacing w:before="120" w:after="0"/>
        <w:rPr>
          <w:b/>
          <w:bCs/>
          <w:i/>
          <w:iCs/>
          <w:szCs w:val="20"/>
        </w:rPr>
      </w:pPr>
      <w:r w:rsidRPr="0078027E">
        <w:rPr>
          <w:b/>
          <w:bCs/>
          <w:i/>
          <w:iCs/>
          <w:szCs w:val="20"/>
        </w:rPr>
        <w:t>Korytarze ekologiczne</w:t>
      </w:r>
    </w:p>
    <w:bookmarkEnd w:id="146"/>
    <w:bookmarkEnd w:id="149"/>
    <w:p w14:paraId="367909AC" w14:textId="3B437CBD" w:rsidR="00CB3D40" w:rsidRPr="0078027E" w:rsidRDefault="00CB3D40" w:rsidP="00CB3D40">
      <w:pPr>
        <w:widowControl w:val="0"/>
        <w:suppressLineNumbers/>
        <w:tabs>
          <w:tab w:val="left" w:pos="567"/>
        </w:tabs>
        <w:suppressAutoHyphens/>
        <w:spacing w:after="0"/>
        <w:rPr>
          <w:rFonts w:eastAsia="SimSun" w:cs="Calibri"/>
          <w:kern w:val="2"/>
          <w:szCs w:val="20"/>
          <w:lang w:eastAsia="zh-CN" w:bidi="hi-IN"/>
        </w:rPr>
      </w:pPr>
      <w:r w:rsidRPr="0078027E">
        <w:rPr>
          <w:rFonts w:eastAsia="SimSun" w:cs="Calibri"/>
          <w:kern w:val="2"/>
          <w:szCs w:val="20"/>
          <w:lang w:eastAsia="zh-CN" w:bidi="hi-IN"/>
        </w:rPr>
        <w:t>Zakład Badania Ssaków PAN w Białowieży (obecnie Instytut Biologii Ssaków) opracował mapę przebiegu korytarzy ekologicznych w Polsce. Wytyczenie odpowiednich map zostało podzielone na 2 etapy:</w:t>
      </w:r>
    </w:p>
    <w:p w14:paraId="5C74CC72" w14:textId="77777777" w:rsidR="00CB3D40" w:rsidRPr="0078027E" w:rsidRDefault="00CB3D40" w:rsidP="00A04EF4">
      <w:pPr>
        <w:widowControl w:val="0"/>
        <w:numPr>
          <w:ilvl w:val="0"/>
          <w:numId w:val="112"/>
        </w:numPr>
        <w:suppressLineNumbers/>
        <w:suppressAutoHyphens/>
        <w:spacing w:after="0"/>
        <w:ind w:left="567" w:hanging="283"/>
        <w:rPr>
          <w:rFonts w:eastAsia="SimSun" w:cs="Calibri"/>
          <w:kern w:val="2"/>
          <w:szCs w:val="20"/>
          <w:lang w:eastAsia="zh-CN" w:bidi="hi-IN"/>
        </w:rPr>
      </w:pPr>
      <w:r w:rsidRPr="0078027E">
        <w:rPr>
          <w:rFonts w:eastAsia="SimSun" w:cs="Calibri"/>
          <w:kern w:val="2"/>
          <w:szCs w:val="20"/>
          <w:lang w:eastAsia="zh-CN" w:bidi="hi-IN"/>
        </w:rPr>
        <w:t>etap I – w 2005 roku Ministerstwo Środowiska zleciło opracowanie mapy sieci korytarzy dla obszarów Natura 2000 z uwzględnieniem potrzeb ochrony kluczowych gatunków dużych ssaków,</w:t>
      </w:r>
    </w:p>
    <w:p w14:paraId="07D41DC4" w14:textId="77777777" w:rsidR="00CB3D40" w:rsidRPr="00843618" w:rsidRDefault="00CB3D40" w:rsidP="00A04EF4">
      <w:pPr>
        <w:widowControl w:val="0"/>
        <w:numPr>
          <w:ilvl w:val="0"/>
          <w:numId w:val="112"/>
        </w:numPr>
        <w:suppressLineNumbers/>
        <w:suppressAutoHyphens/>
        <w:spacing w:after="0"/>
        <w:ind w:left="567" w:hanging="283"/>
        <w:rPr>
          <w:rFonts w:eastAsia="SimSun" w:cs="Calibri"/>
          <w:kern w:val="2"/>
          <w:szCs w:val="20"/>
          <w:lang w:eastAsia="zh-CN" w:bidi="hi-IN"/>
        </w:rPr>
      </w:pPr>
      <w:r w:rsidRPr="0078027E">
        <w:rPr>
          <w:rFonts w:eastAsia="SimSun" w:cs="Calibri"/>
          <w:kern w:val="2"/>
          <w:szCs w:val="20"/>
          <w:lang w:eastAsia="zh-CN" w:bidi="hi-IN"/>
        </w:rPr>
        <w:t xml:space="preserve">etap II – w 2011 roku wspólnie z Pracownią na rzecz Wszystkich Istot (w ramach projektu ze środków EEA/EOG) została </w:t>
      </w:r>
      <w:r w:rsidRPr="00843618">
        <w:rPr>
          <w:rFonts w:eastAsia="SimSun" w:cs="Calibri"/>
          <w:kern w:val="2"/>
          <w:szCs w:val="20"/>
          <w:lang w:eastAsia="zh-CN" w:bidi="hi-IN"/>
        </w:rPr>
        <w:t>opracowana kompletna mapa korytarzy ważnych dla populacji dużych ssaków leśnych oraz spójności siedlisk leśnych i wodno</w:t>
      </w:r>
      <w:r>
        <w:rPr>
          <w:rFonts w:eastAsia="SimSun" w:cs="Calibri"/>
          <w:kern w:val="2"/>
          <w:szCs w:val="20"/>
          <w:lang w:eastAsia="zh-CN" w:bidi="hi-IN"/>
        </w:rPr>
        <w:t>-</w:t>
      </w:r>
      <w:r w:rsidRPr="00843618">
        <w:rPr>
          <w:rFonts w:eastAsia="SimSun" w:cs="Calibri"/>
          <w:kern w:val="2"/>
          <w:szCs w:val="20"/>
          <w:lang w:eastAsia="zh-CN" w:bidi="hi-IN"/>
        </w:rPr>
        <w:t>błotnych w skali krajowej i kontynentalnej.</w:t>
      </w:r>
    </w:p>
    <w:p w14:paraId="6F868E57" w14:textId="77777777" w:rsidR="00CB3D40" w:rsidRPr="00843618" w:rsidRDefault="00CB3D40" w:rsidP="00CB3D40">
      <w:pPr>
        <w:widowControl w:val="0"/>
        <w:suppressLineNumbers/>
        <w:tabs>
          <w:tab w:val="left" w:pos="567"/>
        </w:tabs>
        <w:suppressAutoHyphens/>
        <w:spacing w:after="0"/>
        <w:rPr>
          <w:rFonts w:eastAsia="SimSun" w:cs="Calibri"/>
          <w:kern w:val="2"/>
          <w:szCs w:val="20"/>
          <w:lang w:eastAsia="zh-CN" w:bidi="hi-IN"/>
        </w:rPr>
      </w:pPr>
      <w:r w:rsidRPr="00843618">
        <w:rPr>
          <w:rFonts w:eastAsia="SimSun" w:cs="Calibri"/>
          <w:kern w:val="2"/>
          <w:szCs w:val="20"/>
          <w:lang w:eastAsia="zh-CN" w:bidi="hi-IN"/>
        </w:rPr>
        <w:tab/>
        <w:t xml:space="preserve">Na terenie powiatu </w:t>
      </w:r>
      <w:r>
        <w:rPr>
          <w:rFonts w:eastAsia="SimSun" w:cs="Calibri"/>
          <w:kern w:val="2"/>
          <w:szCs w:val="20"/>
          <w:lang w:eastAsia="zh-CN" w:bidi="hi-IN"/>
        </w:rPr>
        <w:t>wyszkowskiego</w:t>
      </w:r>
      <w:r w:rsidRPr="00843618">
        <w:rPr>
          <w:rFonts w:eastAsia="SimSun" w:cs="Calibri"/>
          <w:kern w:val="2"/>
          <w:szCs w:val="20"/>
          <w:lang w:eastAsia="zh-CN" w:bidi="hi-IN"/>
        </w:rPr>
        <w:t xml:space="preserve"> w ramach etapu I (2005 r.) wyznaczono następujące korytarze:</w:t>
      </w:r>
    </w:p>
    <w:p w14:paraId="180F8AE8" w14:textId="77777777" w:rsidR="00CB3D40" w:rsidRPr="00843618" w:rsidRDefault="00CB3D40" w:rsidP="00A04EF4">
      <w:pPr>
        <w:pStyle w:val="Akapitzlist"/>
        <w:widowControl w:val="0"/>
        <w:numPr>
          <w:ilvl w:val="0"/>
          <w:numId w:val="97"/>
        </w:numPr>
        <w:suppressLineNumbers/>
        <w:tabs>
          <w:tab w:val="left" w:pos="567"/>
        </w:tabs>
        <w:suppressAutoHyphens/>
        <w:spacing w:after="0"/>
        <w:ind w:left="567" w:hanging="283"/>
        <w:rPr>
          <w:rFonts w:eastAsia="SimSun" w:cs="Calibri"/>
          <w:kern w:val="2"/>
          <w:szCs w:val="20"/>
          <w:lang w:eastAsia="zh-CN" w:bidi="hi-IN"/>
        </w:rPr>
      </w:pPr>
      <w:r w:rsidRPr="00843618">
        <w:rPr>
          <w:rFonts w:eastAsia="SimSun" w:cs="Calibri"/>
          <w:kern w:val="2"/>
          <w:szCs w:val="20"/>
          <w:lang w:eastAsia="zh-CN" w:bidi="hi-IN"/>
        </w:rPr>
        <w:lastRenderedPageBreak/>
        <w:t>Dolina Omulwi Południowo-Zachodni (</w:t>
      </w:r>
      <w:r>
        <w:rPr>
          <w:rFonts w:eastAsia="SimSun" w:cs="Calibri"/>
          <w:kern w:val="2"/>
          <w:szCs w:val="20"/>
          <w:lang w:eastAsia="zh-CN" w:bidi="hi-IN"/>
        </w:rPr>
        <w:t>GKPnC-5A</w:t>
      </w:r>
      <w:r w:rsidRPr="00843618">
        <w:rPr>
          <w:rFonts w:eastAsia="SimSun" w:cs="Calibri"/>
          <w:kern w:val="2"/>
          <w:szCs w:val="20"/>
          <w:lang w:eastAsia="zh-CN" w:bidi="hi-IN"/>
        </w:rPr>
        <w:t>),</w:t>
      </w:r>
    </w:p>
    <w:p w14:paraId="27509DF4" w14:textId="77777777" w:rsidR="00CB3D40" w:rsidRPr="00136291" w:rsidRDefault="00CB3D40" w:rsidP="00A04EF4">
      <w:pPr>
        <w:pStyle w:val="Akapitzlist"/>
        <w:widowControl w:val="0"/>
        <w:numPr>
          <w:ilvl w:val="0"/>
          <w:numId w:val="97"/>
        </w:numPr>
        <w:suppressLineNumbers/>
        <w:tabs>
          <w:tab w:val="left" w:pos="567"/>
          <w:tab w:val="left" w:pos="993"/>
        </w:tabs>
        <w:suppressAutoHyphens/>
        <w:spacing w:after="0"/>
        <w:ind w:left="567" w:hanging="283"/>
        <w:rPr>
          <w:rFonts w:eastAsia="SimSun" w:cs="Calibri"/>
          <w:kern w:val="2"/>
          <w:szCs w:val="20"/>
          <w:lang w:eastAsia="zh-CN" w:bidi="hi-IN"/>
        </w:rPr>
      </w:pPr>
      <w:r w:rsidRPr="00843618">
        <w:rPr>
          <w:rFonts w:eastAsia="SimSun" w:cs="Calibri"/>
          <w:kern w:val="2"/>
          <w:szCs w:val="20"/>
          <w:lang w:eastAsia="zh-CN" w:bidi="hi-IN"/>
        </w:rPr>
        <w:t>Puszcza Biała-Dolina Drwęcy (</w:t>
      </w:r>
      <w:r>
        <w:rPr>
          <w:rFonts w:eastAsia="SimSun" w:cs="Calibri"/>
          <w:kern w:val="2"/>
          <w:szCs w:val="20"/>
          <w:lang w:eastAsia="zh-CN" w:bidi="hi-IN"/>
        </w:rPr>
        <w:t>GKPnC</w:t>
      </w:r>
      <w:r w:rsidRPr="00136291">
        <w:rPr>
          <w:rFonts w:eastAsia="SimSun" w:cs="Calibri"/>
          <w:kern w:val="2"/>
          <w:szCs w:val="20"/>
          <w:lang w:eastAsia="zh-CN" w:bidi="hi-IN"/>
        </w:rPr>
        <w:t>-1B),</w:t>
      </w:r>
    </w:p>
    <w:p w14:paraId="5AC871E8" w14:textId="77777777" w:rsidR="00CB3D40" w:rsidRPr="00136291" w:rsidRDefault="00CB3D40" w:rsidP="00A04EF4">
      <w:pPr>
        <w:pStyle w:val="Akapitzlist"/>
        <w:widowControl w:val="0"/>
        <w:numPr>
          <w:ilvl w:val="0"/>
          <w:numId w:val="97"/>
        </w:numPr>
        <w:suppressLineNumbers/>
        <w:tabs>
          <w:tab w:val="left" w:pos="567"/>
          <w:tab w:val="left" w:pos="993"/>
        </w:tabs>
        <w:suppressAutoHyphens/>
        <w:spacing w:after="0"/>
        <w:ind w:left="567" w:hanging="283"/>
        <w:rPr>
          <w:rFonts w:eastAsia="SimSun" w:cs="Calibri"/>
          <w:kern w:val="2"/>
          <w:szCs w:val="20"/>
          <w:lang w:eastAsia="zh-CN" w:bidi="hi-IN"/>
        </w:rPr>
      </w:pPr>
      <w:r w:rsidRPr="00136291">
        <w:rPr>
          <w:rFonts w:eastAsia="SimSun" w:cs="Calibri"/>
          <w:kern w:val="2"/>
          <w:szCs w:val="20"/>
          <w:lang w:eastAsia="zh-CN" w:bidi="hi-IN"/>
        </w:rPr>
        <w:t>Puszcza Biała (GKPnC-1),</w:t>
      </w:r>
    </w:p>
    <w:p w14:paraId="56C6AA12" w14:textId="77777777" w:rsidR="00CB3D40" w:rsidRPr="00136291" w:rsidRDefault="00CB3D40" w:rsidP="00A04EF4">
      <w:pPr>
        <w:pStyle w:val="Akapitzlist"/>
        <w:widowControl w:val="0"/>
        <w:numPr>
          <w:ilvl w:val="0"/>
          <w:numId w:val="97"/>
        </w:numPr>
        <w:suppressLineNumbers/>
        <w:tabs>
          <w:tab w:val="left" w:pos="567"/>
          <w:tab w:val="left" w:pos="993"/>
        </w:tabs>
        <w:suppressAutoHyphens/>
        <w:spacing w:after="0"/>
        <w:ind w:left="567" w:hanging="283"/>
        <w:rPr>
          <w:rFonts w:eastAsia="SimSun" w:cs="Calibri"/>
          <w:kern w:val="2"/>
          <w:szCs w:val="20"/>
          <w:lang w:eastAsia="zh-CN" w:bidi="hi-IN"/>
        </w:rPr>
      </w:pPr>
      <w:r w:rsidRPr="00136291">
        <w:rPr>
          <w:rFonts w:eastAsia="SimSun" w:cs="Calibri"/>
          <w:kern w:val="2"/>
          <w:szCs w:val="20"/>
          <w:lang w:eastAsia="zh-CN" w:bidi="hi-IN"/>
        </w:rPr>
        <w:t>Dolina Dolnego Bugu (GKPnC-2),</w:t>
      </w:r>
    </w:p>
    <w:p w14:paraId="1E7757BF" w14:textId="77777777" w:rsidR="00CB3D40" w:rsidRPr="00391DF5" w:rsidRDefault="00CB3D40" w:rsidP="00CB3D40">
      <w:pPr>
        <w:widowControl w:val="0"/>
        <w:suppressLineNumbers/>
        <w:tabs>
          <w:tab w:val="left" w:pos="993"/>
        </w:tabs>
        <w:suppressAutoHyphens/>
        <w:spacing w:after="0"/>
        <w:ind w:left="993" w:hanging="426"/>
        <w:rPr>
          <w:rFonts w:eastAsia="SimSun" w:cs="Calibri"/>
          <w:kern w:val="2"/>
          <w:szCs w:val="20"/>
          <w:lang w:eastAsia="zh-CN" w:bidi="hi-IN"/>
        </w:rPr>
      </w:pPr>
      <w:r w:rsidRPr="00136291">
        <w:rPr>
          <w:rFonts w:eastAsia="SimSun" w:cs="Calibri"/>
          <w:kern w:val="2"/>
          <w:szCs w:val="20"/>
          <w:lang w:eastAsia="zh-CN" w:bidi="hi-IN"/>
        </w:rPr>
        <w:t xml:space="preserve"> </w:t>
      </w:r>
      <w:r w:rsidRPr="00391DF5">
        <w:rPr>
          <w:rFonts w:eastAsia="SimSun" w:cs="Calibri"/>
          <w:kern w:val="2"/>
          <w:szCs w:val="20"/>
          <w:lang w:eastAsia="zh-CN" w:bidi="hi-IN"/>
        </w:rPr>
        <w:t>natomiast w ramach etapu II (2012 r.) wyznaczono korytarze:</w:t>
      </w:r>
    </w:p>
    <w:p w14:paraId="636E00BE" w14:textId="77777777" w:rsidR="00CB3D40" w:rsidRPr="00391DF5" w:rsidRDefault="00CB3D40" w:rsidP="00A04EF4">
      <w:pPr>
        <w:pStyle w:val="Akapitzlist"/>
        <w:widowControl w:val="0"/>
        <w:numPr>
          <w:ilvl w:val="0"/>
          <w:numId w:val="98"/>
        </w:numPr>
        <w:suppressLineNumbers/>
        <w:tabs>
          <w:tab w:val="left" w:pos="993"/>
        </w:tabs>
        <w:suppressAutoHyphens/>
        <w:spacing w:after="0"/>
        <w:ind w:left="567" w:hanging="283"/>
        <w:rPr>
          <w:rFonts w:eastAsia="SimSun" w:cs="Calibri"/>
          <w:kern w:val="2"/>
          <w:szCs w:val="20"/>
          <w:lang w:eastAsia="zh-CN" w:bidi="hi-IN"/>
        </w:rPr>
      </w:pPr>
      <w:r w:rsidRPr="00391DF5">
        <w:rPr>
          <w:rFonts w:eastAsia="SimSun" w:cs="Calibri"/>
          <w:kern w:val="2"/>
          <w:szCs w:val="20"/>
          <w:lang w:eastAsia="zh-CN" w:bidi="hi-IN"/>
        </w:rPr>
        <w:t>Lasy Ostrołęckie (KPnC-1C),</w:t>
      </w:r>
    </w:p>
    <w:p w14:paraId="0E1F685F" w14:textId="77777777" w:rsidR="00CB3D40" w:rsidRPr="008024A3" w:rsidRDefault="00CB3D40" w:rsidP="00A04EF4">
      <w:pPr>
        <w:pStyle w:val="Akapitzlist"/>
        <w:widowControl w:val="0"/>
        <w:numPr>
          <w:ilvl w:val="0"/>
          <w:numId w:val="98"/>
        </w:numPr>
        <w:suppressLineNumbers/>
        <w:tabs>
          <w:tab w:val="left" w:pos="993"/>
        </w:tabs>
        <w:suppressAutoHyphens/>
        <w:spacing w:after="0"/>
        <w:ind w:left="567" w:hanging="283"/>
        <w:rPr>
          <w:rFonts w:eastAsia="SimSun" w:cs="Calibri"/>
          <w:kern w:val="2"/>
          <w:szCs w:val="20"/>
          <w:lang w:eastAsia="zh-CN" w:bidi="hi-IN"/>
        </w:rPr>
      </w:pPr>
      <w:r w:rsidRPr="008024A3">
        <w:rPr>
          <w:rFonts w:eastAsia="SimSun" w:cs="Calibri"/>
          <w:kern w:val="2"/>
          <w:szCs w:val="20"/>
          <w:lang w:eastAsia="zh-CN" w:bidi="hi-IN"/>
        </w:rPr>
        <w:t>Dolina Środkowej Narwi (GKPnC-23),</w:t>
      </w:r>
    </w:p>
    <w:p w14:paraId="65F3B4D7" w14:textId="77777777" w:rsidR="00CB3D40" w:rsidRPr="008024A3" w:rsidRDefault="00CB3D40" w:rsidP="00A04EF4">
      <w:pPr>
        <w:pStyle w:val="Akapitzlist"/>
        <w:widowControl w:val="0"/>
        <w:numPr>
          <w:ilvl w:val="0"/>
          <w:numId w:val="98"/>
        </w:numPr>
        <w:suppressLineNumbers/>
        <w:tabs>
          <w:tab w:val="left" w:pos="993"/>
        </w:tabs>
        <w:suppressAutoHyphens/>
        <w:spacing w:after="0"/>
        <w:ind w:left="567" w:hanging="283"/>
        <w:rPr>
          <w:rFonts w:eastAsia="SimSun" w:cs="Calibri"/>
          <w:kern w:val="2"/>
          <w:szCs w:val="20"/>
          <w:lang w:eastAsia="zh-CN" w:bidi="hi-IN"/>
        </w:rPr>
      </w:pPr>
      <w:r w:rsidRPr="008024A3">
        <w:rPr>
          <w:rFonts w:eastAsia="SimSun" w:cs="Calibri"/>
          <w:kern w:val="2"/>
          <w:szCs w:val="20"/>
          <w:lang w:eastAsia="zh-CN" w:bidi="hi-IN"/>
        </w:rPr>
        <w:t>Dolina Dolnego Bugu (GKPnC-4),</w:t>
      </w:r>
    </w:p>
    <w:p w14:paraId="516D7C03" w14:textId="77777777" w:rsidR="00CB3D40" w:rsidRPr="008024A3" w:rsidRDefault="00CB3D40" w:rsidP="00A04EF4">
      <w:pPr>
        <w:pStyle w:val="Akapitzlist"/>
        <w:widowControl w:val="0"/>
        <w:numPr>
          <w:ilvl w:val="0"/>
          <w:numId w:val="98"/>
        </w:numPr>
        <w:suppressLineNumbers/>
        <w:tabs>
          <w:tab w:val="left" w:pos="993"/>
        </w:tabs>
        <w:suppressAutoHyphens/>
        <w:spacing w:after="0"/>
        <w:ind w:left="567" w:hanging="283"/>
        <w:rPr>
          <w:rFonts w:eastAsia="SimSun" w:cs="Calibri"/>
          <w:kern w:val="2"/>
          <w:szCs w:val="20"/>
          <w:lang w:eastAsia="zh-CN" w:bidi="hi-IN"/>
        </w:rPr>
      </w:pPr>
      <w:r w:rsidRPr="008024A3">
        <w:rPr>
          <w:rFonts w:eastAsia="SimSun" w:cs="Calibri"/>
          <w:kern w:val="2"/>
          <w:szCs w:val="20"/>
          <w:lang w:eastAsia="zh-CN" w:bidi="hi-IN"/>
        </w:rPr>
        <w:t>Puszcza Biała (GKPnC-1).</w:t>
      </w:r>
    </w:p>
    <w:p w14:paraId="703B6C1C" w14:textId="77777777" w:rsidR="00CB3D40" w:rsidRPr="007D696E" w:rsidRDefault="00CB3D40" w:rsidP="00FF043A">
      <w:pPr>
        <w:keepNext/>
        <w:widowControl w:val="0"/>
        <w:suppressLineNumbers/>
        <w:tabs>
          <w:tab w:val="left" w:pos="567"/>
        </w:tabs>
        <w:suppressAutoHyphens/>
        <w:spacing w:after="0"/>
        <w:ind w:firstLine="0"/>
        <w:jc w:val="center"/>
      </w:pPr>
      <w:r w:rsidRPr="007D696E">
        <w:rPr>
          <w:noProof/>
          <w:lang w:eastAsia="pl-PL"/>
        </w:rPr>
        <w:drawing>
          <wp:inline distT="0" distB="0" distL="0" distR="0" wp14:anchorId="317CDA44" wp14:editId="1DCE3AAC">
            <wp:extent cx="5759450" cy="3670300"/>
            <wp:effectExtent l="0" t="0" r="0" b="6350"/>
            <wp:docPr id="162316729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67293" name="Obraz 162316729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9450" cy="3670300"/>
                    </a:xfrm>
                    <a:prstGeom prst="rect">
                      <a:avLst/>
                    </a:prstGeom>
                  </pic:spPr>
                </pic:pic>
              </a:graphicData>
            </a:graphic>
          </wp:inline>
        </w:drawing>
      </w:r>
    </w:p>
    <w:p w14:paraId="32AF5307" w14:textId="2D8AD33F" w:rsidR="00CB3D40" w:rsidRPr="007D696E" w:rsidRDefault="00CB3D40" w:rsidP="00FF043A">
      <w:pPr>
        <w:pStyle w:val="Legenda"/>
        <w:spacing w:after="0"/>
        <w:ind w:firstLine="0"/>
        <w:rPr>
          <w:b w:val="0"/>
          <w:bCs w:val="0"/>
          <w:i w:val="0"/>
          <w:iCs/>
        </w:rPr>
      </w:pPr>
      <w:bookmarkStart w:id="159" w:name="_Toc106963785"/>
      <w:bookmarkStart w:id="160" w:name="_Toc176261444"/>
      <w:bookmarkStart w:id="161" w:name="_Toc177721449"/>
      <w:r w:rsidRPr="007D696E">
        <w:rPr>
          <w:i w:val="0"/>
        </w:rPr>
        <w:t xml:space="preserve">Rycina </w:t>
      </w:r>
      <w:r w:rsidRPr="007D696E">
        <w:fldChar w:fldCharType="begin"/>
      </w:r>
      <w:r w:rsidRPr="007D696E">
        <w:rPr>
          <w:i w:val="0"/>
        </w:rPr>
        <w:instrText xml:space="preserve"> SEQ Rycina \* ARABIC </w:instrText>
      </w:r>
      <w:r w:rsidRPr="007D696E">
        <w:fldChar w:fldCharType="separate"/>
      </w:r>
      <w:r w:rsidR="007A339E">
        <w:rPr>
          <w:i w:val="0"/>
          <w:noProof/>
        </w:rPr>
        <w:t>9</w:t>
      </w:r>
      <w:r w:rsidRPr="007D696E">
        <w:fldChar w:fldCharType="end"/>
      </w:r>
      <w:r w:rsidRPr="007D696E">
        <w:rPr>
          <w:i w:val="0"/>
        </w:rPr>
        <w:t xml:space="preserve">. Korytarze ekologiczne na terenie powiatu </w:t>
      </w:r>
      <w:bookmarkEnd w:id="159"/>
      <w:r w:rsidRPr="007D696E">
        <w:rPr>
          <w:i w:val="0"/>
        </w:rPr>
        <w:t>wyszkowskiego</w:t>
      </w:r>
      <w:bookmarkEnd w:id="160"/>
      <w:bookmarkEnd w:id="161"/>
    </w:p>
    <w:p w14:paraId="0B10F9E7" w14:textId="77777777" w:rsidR="00CB3D40" w:rsidRPr="007D696E" w:rsidRDefault="00CB3D40" w:rsidP="00FF043A">
      <w:pPr>
        <w:ind w:firstLine="0"/>
        <w:jc w:val="center"/>
        <w:rPr>
          <w:i/>
          <w:iCs/>
          <w:szCs w:val="20"/>
        </w:rPr>
      </w:pPr>
      <w:r w:rsidRPr="007D696E">
        <w:rPr>
          <w:i/>
          <w:iCs/>
          <w:szCs w:val="20"/>
        </w:rPr>
        <w:t>Źródło: opracowanie własne na podstawie danych GDOŚ</w:t>
      </w:r>
    </w:p>
    <w:bookmarkEnd w:id="143"/>
    <w:p w14:paraId="254FDBE6" w14:textId="77777777" w:rsidR="00CB3D40" w:rsidRPr="00123468" w:rsidRDefault="00CB3D40" w:rsidP="00CB3D40">
      <w:pPr>
        <w:tabs>
          <w:tab w:val="left" w:pos="567"/>
        </w:tabs>
        <w:rPr>
          <w:rFonts w:cs="Arial"/>
          <w:bCs/>
          <w:iCs/>
          <w:szCs w:val="20"/>
        </w:rPr>
      </w:pPr>
      <w:r w:rsidRPr="007D696E">
        <w:rPr>
          <w:rFonts w:cs="Arial"/>
          <w:b/>
          <w:bCs/>
          <w:i/>
          <w:iCs/>
          <w:szCs w:val="20"/>
        </w:rPr>
        <w:t>Lasy</w:t>
      </w:r>
      <w:r w:rsidRPr="007D696E">
        <w:rPr>
          <w:szCs w:val="20"/>
        </w:rPr>
        <w:br/>
      </w:r>
      <w:r w:rsidRPr="007D696E">
        <w:rPr>
          <w:szCs w:val="20"/>
        </w:rPr>
        <w:tab/>
      </w:r>
      <w:bookmarkStart w:id="162" w:name="_Hlk159313627"/>
      <w:r w:rsidRPr="00123468">
        <w:rPr>
          <w:rFonts w:cs="Arial"/>
          <w:bCs/>
          <w:iCs/>
          <w:szCs w:val="20"/>
        </w:rPr>
        <w:t>Wskaźnik lesistości dla powiatu wyszkowski wynosił w 2023 roku – 33,9%. Największym wskaźnikiem lesistości w analizowanym roku charakteryzowała się gmina wiejska Brańszczyk – 46,20% oraz gmina wiejska Długosiodło – 39,90%, najmniejszym zaś gmina wiejska Somianka – 16,30%.</w:t>
      </w:r>
    </w:p>
    <w:p w14:paraId="03B3DD40" w14:textId="5E4BB277" w:rsidR="00CB3D40" w:rsidRPr="00123468" w:rsidRDefault="00CB3D40" w:rsidP="00CB3D40">
      <w:pPr>
        <w:pStyle w:val="Legenda"/>
        <w:keepNext/>
        <w:spacing w:after="0"/>
        <w:rPr>
          <w:b w:val="0"/>
          <w:bCs w:val="0"/>
          <w:i w:val="0"/>
          <w:iCs/>
        </w:rPr>
      </w:pPr>
      <w:bookmarkStart w:id="163" w:name="_Toc102729689"/>
      <w:bookmarkStart w:id="164" w:name="_Toc176261420"/>
      <w:bookmarkStart w:id="165" w:name="_Toc177721388"/>
      <w:r w:rsidRPr="00123468">
        <w:rPr>
          <w:i w:val="0"/>
        </w:rPr>
        <w:t xml:space="preserve">Tabela </w:t>
      </w:r>
      <w:r w:rsidRPr="00123468">
        <w:rPr>
          <w:b w:val="0"/>
          <w:bCs w:val="0"/>
          <w:i w:val="0"/>
          <w:iCs/>
        </w:rPr>
        <w:fldChar w:fldCharType="begin"/>
      </w:r>
      <w:r w:rsidRPr="00123468">
        <w:rPr>
          <w:i w:val="0"/>
        </w:rPr>
        <w:instrText xml:space="preserve"> SEQ Tabela \* ARABIC </w:instrText>
      </w:r>
      <w:r w:rsidRPr="00123468">
        <w:rPr>
          <w:b w:val="0"/>
          <w:bCs w:val="0"/>
          <w:i w:val="0"/>
          <w:iCs/>
        </w:rPr>
        <w:fldChar w:fldCharType="separate"/>
      </w:r>
      <w:r w:rsidR="007A339E">
        <w:rPr>
          <w:i w:val="0"/>
          <w:noProof/>
        </w:rPr>
        <w:t>28</w:t>
      </w:r>
      <w:r w:rsidRPr="00123468">
        <w:rPr>
          <w:b w:val="0"/>
          <w:bCs w:val="0"/>
          <w:i w:val="0"/>
          <w:iCs/>
        </w:rPr>
        <w:fldChar w:fldCharType="end"/>
      </w:r>
      <w:r w:rsidRPr="00123468">
        <w:rPr>
          <w:i w:val="0"/>
        </w:rPr>
        <w:t>. Lesistość w gminach powiatu wyszkowskiego w roku 202</w:t>
      </w:r>
      <w:bookmarkEnd w:id="163"/>
      <w:r w:rsidRPr="00123468">
        <w:rPr>
          <w:i w:val="0"/>
        </w:rPr>
        <w:t>3</w:t>
      </w:r>
      <w:bookmarkEnd w:id="164"/>
      <w:bookmarkEnd w:id="1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310"/>
        <w:gridCol w:w="1560"/>
        <w:gridCol w:w="2126"/>
      </w:tblGrid>
      <w:tr w:rsidR="00CB3D40" w:rsidRPr="00123468" w14:paraId="2C8BE471" w14:textId="77777777" w:rsidTr="00902C08">
        <w:trPr>
          <w:tblHeader/>
          <w:jc w:val="center"/>
        </w:trPr>
        <w:tc>
          <w:tcPr>
            <w:tcW w:w="562" w:type="dxa"/>
            <w:vMerge w:val="restart"/>
            <w:tcBorders>
              <w:top w:val="single" w:sz="4" w:space="0" w:color="auto"/>
              <w:left w:val="single" w:sz="4" w:space="0" w:color="auto"/>
              <w:bottom w:val="single" w:sz="4" w:space="0" w:color="auto"/>
              <w:right w:val="single" w:sz="4" w:space="0" w:color="auto"/>
            </w:tcBorders>
            <w:shd w:val="clear" w:color="auto" w:fill="EDEDED"/>
            <w:vAlign w:val="center"/>
            <w:hideMark/>
          </w:tcPr>
          <w:p w14:paraId="263B99CC" w14:textId="77777777" w:rsidR="00CB3D40" w:rsidRPr="00123468" w:rsidRDefault="00CB3D40" w:rsidP="00FF043A">
            <w:pPr>
              <w:widowControl w:val="0"/>
              <w:suppressAutoHyphens/>
              <w:spacing w:after="0" w:line="240" w:lineRule="auto"/>
              <w:ind w:firstLine="30"/>
              <w:jc w:val="center"/>
              <w:rPr>
                <w:rFonts w:eastAsia="SimSun" w:cs="Arial"/>
                <w:b/>
                <w:iCs/>
                <w:kern w:val="2"/>
                <w:szCs w:val="20"/>
                <w:lang w:eastAsia="zh-CN" w:bidi="hi-IN"/>
              </w:rPr>
            </w:pPr>
            <w:r w:rsidRPr="00123468">
              <w:rPr>
                <w:rFonts w:eastAsia="SimSun" w:cs="Arial"/>
                <w:b/>
                <w:iCs/>
                <w:kern w:val="2"/>
                <w:szCs w:val="20"/>
                <w:lang w:eastAsia="zh-CN" w:bidi="hi-IN"/>
              </w:rPr>
              <w:t>Lp.</w:t>
            </w:r>
          </w:p>
        </w:tc>
        <w:tc>
          <w:tcPr>
            <w:tcW w:w="4310" w:type="dxa"/>
            <w:vMerge w:val="restart"/>
            <w:tcBorders>
              <w:top w:val="single" w:sz="4" w:space="0" w:color="auto"/>
              <w:left w:val="single" w:sz="4" w:space="0" w:color="auto"/>
              <w:bottom w:val="single" w:sz="4" w:space="0" w:color="auto"/>
              <w:right w:val="single" w:sz="4" w:space="0" w:color="auto"/>
            </w:tcBorders>
            <w:shd w:val="clear" w:color="auto" w:fill="EDEDED"/>
            <w:vAlign w:val="center"/>
            <w:hideMark/>
          </w:tcPr>
          <w:p w14:paraId="5787EDC4" w14:textId="77777777" w:rsidR="00CB3D40" w:rsidRPr="00123468" w:rsidRDefault="00CB3D40" w:rsidP="00FF043A">
            <w:pPr>
              <w:widowControl w:val="0"/>
              <w:suppressAutoHyphens/>
              <w:spacing w:after="0" w:line="240" w:lineRule="auto"/>
              <w:ind w:firstLine="0"/>
              <w:jc w:val="center"/>
              <w:rPr>
                <w:rFonts w:eastAsia="SimSun" w:cs="Arial"/>
                <w:b/>
                <w:iCs/>
                <w:kern w:val="2"/>
                <w:szCs w:val="20"/>
                <w:lang w:eastAsia="zh-CN" w:bidi="hi-IN"/>
              </w:rPr>
            </w:pPr>
            <w:r w:rsidRPr="00123468">
              <w:rPr>
                <w:rFonts w:eastAsia="SimSun" w:cs="Arial"/>
                <w:b/>
                <w:iCs/>
                <w:kern w:val="2"/>
                <w:szCs w:val="20"/>
                <w:lang w:eastAsia="zh-CN" w:bidi="hi-IN"/>
              </w:rPr>
              <w:t>Jednostka terytorialna</w:t>
            </w:r>
          </w:p>
        </w:tc>
        <w:tc>
          <w:tcPr>
            <w:tcW w:w="1560"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14B95D0F" w14:textId="77777777" w:rsidR="00CB3D40" w:rsidRPr="00123468" w:rsidRDefault="00CB3D40" w:rsidP="00FF043A">
            <w:pPr>
              <w:widowControl w:val="0"/>
              <w:suppressAutoHyphens/>
              <w:spacing w:after="0" w:line="240" w:lineRule="auto"/>
              <w:ind w:hanging="21"/>
              <w:jc w:val="center"/>
              <w:rPr>
                <w:rFonts w:eastAsia="SimSun" w:cs="Arial"/>
                <w:b/>
                <w:iCs/>
                <w:kern w:val="2"/>
                <w:szCs w:val="20"/>
                <w:lang w:eastAsia="zh-CN" w:bidi="hi-IN"/>
              </w:rPr>
            </w:pPr>
            <w:r w:rsidRPr="00123468">
              <w:rPr>
                <w:rFonts w:eastAsia="SimSun" w:cs="Arial"/>
                <w:b/>
                <w:iCs/>
                <w:kern w:val="2"/>
                <w:szCs w:val="20"/>
                <w:lang w:eastAsia="zh-CN" w:bidi="hi-IN"/>
              </w:rPr>
              <w:t>Lesistość</w:t>
            </w:r>
          </w:p>
        </w:tc>
        <w:tc>
          <w:tcPr>
            <w:tcW w:w="2126"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2633CEA9" w14:textId="77777777" w:rsidR="00CB3D40" w:rsidRPr="00123468" w:rsidRDefault="00CB3D40" w:rsidP="00FF043A">
            <w:pPr>
              <w:widowControl w:val="0"/>
              <w:suppressAutoHyphens/>
              <w:spacing w:after="0" w:line="240" w:lineRule="auto"/>
              <w:ind w:firstLine="0"/>
              <w:jc w:val="center"/>
              <w:rPr>
                <w:rFonts w:eastAsia="SimSun" w:cs="Arial"/>
                <w:b/>
                <w:iCs/>
                <w:kern w:val="2"/>
                <w:szCs w:val="20"/>
                <w:lang w:eastAsia="zh-CN" w:bidi="hi-IN"/>
              </w:rPr>
            </w:pPr>
            <w:r w:rsidRPr="00123468">
              <w:rPr>
                <w:rFonts w:eastAsia="SimSun" w:cs="Arial"/>
                <w:b/>
                <w:iCs/>
                <w:kern w:val="2"/>
                <w:szCs w:val="20"/>
                <w:lang w:eastAsia="zh-CN" w:bidi="hi-IN"/>
              </w:rPr>
              <w:t>Grunty leśne ogółem</w:t>
            </w:r>
          </w:p>
        </w:tc>
      </w:tr>
      <w:tr w:rsidR="00CB3D40" w:rsidRPr="00123468" w14:paraId="1FF59902" w14:textId="77777777" w:rsidTr="00902C08">
        <w:trPr>
          <w:tblHeader/>
          <w:jc w:val="center"/>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0DC77BA0" w14:textId="77777777" w:rsidR="00CB3D40" w:rsidRPr="00123468" w:rsidRDefault="00CB3D40" w:rsidP="00FF043A">
            <w:pPr>
              <w:spacing w:after="0" w:line="240" w:lineRule="auto"/>
              <w:ind w:firstLine="30"/>
              <w:rPr>
                <w:rFonts w:eastAsia="SimSun" w:cs="Arial"/>
                <w:b/>
                <w:iCs/>
                <w:kern w:val="2"/>
                <w:szCs w:val="20"/>
                <w:lang w:eastAsia="zh-CN" w:bidi="hi-IN"/>
              </w:rPr>
            </w:pPr>
          </w:p>
        </w:tc>
        <w:tc>
          <w:tcPr>
            <w:tcW w:w="4310" w:type="dxa"/>
            <w:vMerge/>
            <w:tcBorders>
              <w:top w:val="single" w:sz="4" w:space="0" w:color="auto"/>
              <w:left w:val="single" w:sz="4" w:space="0" w:color="auto"/>
              <w:bottom w:val="single" w:sz="4" w:space="0" w:color="auto"/>
              <w:right w:val="single" w:sz="4" w:space="0" w:color="auto"/>
            </w:tcBorders>
            <w:vAlign w:val="center"/>
            <w:hideMark/>
          </w:tcPr>
          <w:p w14:paraId="38DE61EC" w14:textId="77777777" w:rsidR="00CB3D40" w:rsidRPr="00123468" w:rsidRDefault="00CB3D40" w:rsidP="00FF043A">
            <w:pPr>
              <w:spacing w:after="0" w:line="240" w:lineRule="auto"/>
              <w:ind w:firstLine="0"/>
              <w:rPr>
                <w:rFonts w:eastAsia="SimSun" w:cs="Arial"/>
                <w:b/>
                <w:iCs/>
                <w:kern w:val="2"/>
                <w:szCs w:val="20"/>
                <w:lang w:eastAsia="zh-CN" w:bidi="hi-IN"/>
              </w:rPr>
            </w:pPr>
          </w:p>
        </w:tc>
        <w:tc>
          <w:tcPr>
            <w:tcW w:w="1560"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465F686F" w14:textId="77777777" w:rsidR="00CB3D40" w:rsidRPr="00123468" w:rsidRDefault="00CB3D40" w:rsidP="00FF043A">
            <w:pPr>
              <w:widowControl w:val="0"/>
              <w:suppressAutoHyphens/>
              <w:spacing w:after="0" w:line="240" w:lineRule="auto"/>
              <w:ind w:hanging="21"/>
              <w:jc w:val="center"/>
              <w:rPr>
                <w:rFonts w:eastAsia="SimSun" w:cs="Arial"/>
                <w:b/>
                <w:iCs/>
                <w:kern w:val="2"/>
                <w:szCs w:val="20"/>
                <w:lang w:eastAsia="zh-CN" w:bidi="hi-IN"/>
              </w:rPr>
            </w:pPr>
            <w:r w:rsidRPr="00123468">
              <w:rPr>
                <w:rFonts w:eastAsia="SimSun" w:cs="Arial"/>
                <w:b/>
                <w:iCs/>
                <w:kern w:val="2"/>
                <w:szCs w:val="20"/>
                <w:lang w:eastAsia="zh-CN" w:bidi="hi-IN"/>
              </w:rPr>
              <w:t>[%]</w:t>
            </w:r>
          </w:p>
        </w:tc>
        <w:tc>
          <w:tcPr>
            <w:tcW w:w="2126"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55365206" w14:textId="77777777" w:rsidR="00CB3D40" w:rsidRPr="00123468" w:rsidRDefault="00CB3D40" w:rsidP="00FF043A">
            <w:pPr>
              <w:widowControl w:val="0"/>
              <w:suppressAutoHyphens/>
              <w:spacing w:after="0" w:line="240" w:lineRule="auto"/>
              <w:ind w:firstLine="0"/>
              <w:jc w:val="center"/>
              <w:rPr>
                <w:rFonts w:eastAsia="SimSun" w:cs="Arial"/>
                <w:b/>
                <w:iCs/>
                <w:kern w:val="2"/>
                <w:szCs w:val="20"/>
                <w:lang w:eastAsia="zh-CN" w:bidi="hi-IN"/>
              </w:rPr>
            </w:pPr>
            <w:r w:rsidRPr="00123468">
              <w:rPr>
                <w:rFonts w:eastAsia="SimSun" w:cs="Arial"/>
                <w:b/>
                <w:iCs/>
                <w:kern w:val="2"/>
                <w:szCs w:val="20"/>
                <w:lang w:eastAsia="zh-CN" w:bidi="hi-IN"/>
              </w:rPr>
              <w:t>[ha]</w:t>
            </w:r>
          </w:p>
        </w:tc>
      </w:tr>
      <w:tr w:rsidR="00CB3D40" w:rsidRPr="00123468" w14:paraId="6952ACEB" w14:textId="77777777" w:rsidTr="00902C08">
        <w:trPr>
          <w:jc w:val="center"/>
        </w:trPr>
        <w:tc>
          <w:tcPr>
            <w:tcW w:w="562" w:type="dxa"/>
            <w:tcBorders>
              <w:top w:val="single" w:sz="4" w:space="0" w:color="auto"/>
              <w:left w:val="single" w:sz="4" w:space="0" w:color="auto"/>
              <w:bottom w:val="single" w:sz="4" w:space="0" w:color="auto"/>
              <w:right w:val="single" w:sz="4" w:space="0" w:color="auto"/>
            </w:tcBorders>
            <w:hideMark/>
          </w:tcPr>
          <w:p w14:paraId="2BFB99A0" w14:textId="77777777" w:rsidR="00CB3D40" w:rsidRPr="00123468" w:rsidRDefault="00CB3D40" w:rsidP="00FF043A">
            <w:pPr>
              <w:widowControl w:val="0"/>
              <w:suppressAutoHyphens/>
              <w:spacing w:after="0" w:line="240" w:lineRule="auto"/>
              <w:ind w:firstLine="30"/>
              <w:jc w:val="center"/>
              <w:rPr>
                <w:rFonts w:eastAsia="SimSun" w:cs="Arial"/>
                <w:bCs/>
                <w:iCs/>
                <w:kern w:val="2"/>
                <w:szCs w:val="20"/>
                <w:lang w:eastAsia="zh-CN" w:bidi="hi-IN"/>
              </w:rPr>
            </w:pPr>
            <w:r w:rsidRPr="00123468">
              <w:rPr>
                <w:rFonts w:eastAsia="SimSun" w:cs="Arial"/>
                <w:bCs/>
                <w:iCs/>
                <w:kern w:val="2"/>
                <w:szCs w:val="20"/>
                <w:lang w:eastAsia="zh-CN" w:bidi="hi-IN"/>
              </w:rPr>
              <w:t>1</w:t>
            </w:r>
          </w:p>
        </w:tc>
        <w:tc>
          <w:tcPr>
            <w:tcW w:w="4310" w:type="dxa"/>
            <w:tcBorders>
              <w:top w:val="single" w:sz="4" w:space="0" w:color="auto"/>
              <w:left w:val="single" w:sz="4" w:space="0" w:color="auto"/>
              <w:bottom w:val="single" w:sz="4" w:space="0" w:color="auto"/>
              <w:right w:val="single" w:sz="4" w:space="0" w:color="auto"/>
            </w:tcBorders>
            <w:vAlign w:val="center"/>
            <w:hideMark/>
          </w:tcPr>
          <w:p w14:paraId="6E4155EE" w14:textId="77777777" w:rsidR="00CB3D40" w:rsidRPr="00123468"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123468">
              <w:rPr>
                <w:rFonts w:eastAsia="Times New Roman" w:cstheme="minorHAnsi"/>
                <w:color w:val="000000"/>
                <w:szCs w:val="20"/>
                <w:lang w:eastAsia="pl-PL"/>
              </w:rPr>
              <w:t>Gmina wiejska Brańszczyk</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B8A7E40" w14:textId="77777777" w:rsidR="00CB3D40" w:rsidRPr="00123468" w:rsidRDefault="00CB3D40" w:rsidP="00FF043A">
            <w:pPr>
              <w:widowControl w:val="0"/>
              <w:suppressAutoHyphens/>
              <w:spacing w:after="0" w:line="240" w:lineRule="auto"/>
              <w:ind w:hanging="21"/>
              <w:jc w:val="center"/>
              <w:rPr>
                <w:rFonts w:eastAsia="SimSun" w:cs="Arial"/>
                <w:bCs/>
                <w:iCs/>
                <w:kern w:val="2"/>
                <w:szCs w:val="20"/>
                <w:lang w:eastAsia="zh-CN" w:bidi="hi-IN"/>
              </w:rPr>
            </w:pPr>
            <w:r w:rsidRPr="00123468">
              <w:rPr>
                <w:rFonts w:eastAsia="SimSun" w:cs="Arial"/>
                <w:bCs/>
                <w:iCs/>
                <w:kern w:val="2"/>
                <w:szCs w:val="20"/>
                <w:lang w:eastAsia="zh-CN" w:bidi="hi-IN"/>
              </w:rPr>
              <w:t>46,20</w:t>
            </w:r>
          </w:p>
        </w:tc>
        <w:tc>
          <w:tcPr>
            <w:tcW w:w="2126" w:type="dxa"/>
            <w:tcBorders>
              <w:top w:val="single" w:sz="4" w:space="0" w:color="auto"/>
              <w:left w:val="single" w:sz="4" w:space="0" w:color="auto"/>
              <w:bottom w:val="single" w:sz="4" w:space="0" w:color="auto"/>
              <w:right w:val="single" w:sz="4" w:space="0" w:color="auto"/>
            </w:tcBorders>
            <w:hideMark/>
          </w:tcPr>
          <w:p w14:paraId="6B1A4194" w14:textId="77777777" w:rsidR="00CB3D40" w:rsidRPr="00123468"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123468">
              <w:rPr>
                <w:rFonts w:eastAsia="SimSun" w:cs="Arial"/>
                <w:bCs/>
                <w:iCs/>
                <w:kern w:val="2"/>
                <w:szCs w:val="20"/>
                <w:lang w:eastAsia="zh-CN" w:bidi="hi-IN"/>
              </w:rPr>
              <w:t>7 938,87</w:t>
            </w:r>
          </w:p>
        </w:tc>
      </w:tr>
      <w:tr w:rsidR="00CB3D40" w:rsidRPr="00123468" w14:paraId="3DB2DDDB" w14:textId="77777777" w:rsidTr="00902C08">
        <w:trPr>
          <w:jc w:val="center"/>
        </w:trPr>
        <w:tc>
          <w:tcPr>
            <w:tcW w:w="562" w:type="dxa"/>
            <w:tcBorders>
              <w:top w:val="single" w:sz="4" w:space="0" w:color="auto"/>
              <w:left w:val="single" w:sz="4" w:space="0" w:color="auto"/>
              <w:bottom w:val="single" w:sz="4" w:space="0" w:color="auto"/>
              <w:right w:val="single" w:sz="4" w:space="0" w:color="auto"/>
            </w:tcBorders>
            <w:hideMark/>
          </w:tcPr>
          <w:p w14:paraId="23C0B1C7" w14:textId="77777777" w:rsidR="00CB3D40" w:rsidRPr="00123468" w:rsidRDefault="00CB3D40" w:rsidP="00FF043A">
            <w:pPr>
              <w:widowControl w:val="0"/>
              <w:suppressAutoHyphens/>
              <w:spacing w:after="0" w:line="240" w:lineRule="auto"/>
              <w:ind w:firstLine="30"/>
              <w:jc w:val="center"/>
              <w:rPr>
                <w:rFonts w:eastAsia="SimSun" w:cs="Arial"/>
                <w:bCs/>
                <w:iCs/>
                <w:kern w:val="2"/>
                <w:szCs w:val="20"/>
                <w:lang w:eastAsia="zh-CN" w:bidi="hi-IN"/>
              </w:rPr>
            </w:pPr>
            <w:r w:rsidRPr="00123468">
              <w:rPr>
                <w:rFonts w:eastAsia="SimSun" w:cs="Arial"/>
                <w:bCs/>
                <w:iCs/>
                <w:kern w:val="2"/>
                <w:szCs w:val="20"/>
                <w:lang w:eastAsia="zh-CN" w:bidi="hi-IN"/>
              </w:rPr>
              <w:t>2</w:t>
            </w:r>
          </w:p>
        </w:tc>
        <w:tc>
          <w:tcPr>
            <w:tcW w:w="4310" w:type="dxa"/>
            <w:tcBorders>
              <w:top w:val="single" w:sz="4" w:space="0" w:color="auto"/>
              <w:left w:val="single" w:sz="4" w:space="0" w:color="auto"/>
              <w:bottom w:val="single" w:sz="4" w:space="0" w:color="auto"/>
              <w:right w:val="single" w:sz="4" w:space="0" w:color="auto"/>
            </w:tcBorders>
            <w:vAlign w:val="center"/>
            <w:hideMark/>
          </w:tcPr>
          <w:p w14:paraId="3270E32E" w14:textId="77777777" w:rsidR="00CB3D40" w:rsidRPr="00123468"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123468">
              <w:rPr>
                <w:rFonts w:eastAsia="Times New Roman" w:cstheme="minorHAnsi"/>
                <w:color w:val="000000"/>
                <w:szCs w:val="20"/>
                <w:lang w:eastAsia="pl-PL"/>
              </w:rPr>
              <w:t>Gmina wiejska Długosiodło</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FC824EB" w14:textId="77777777" w:rsidR="00CB3D40" w:rsidRPr="00123468" w:rsidRDefault="00CB3D40" w:rsidP="00FF043A">
            <w:pPr>
              <w:widowControl w:val="0"/>
              <w:suppressAutoHyphens/>
              <w:spacing w:after="0" w:line="240" w:lineRule="auto"/>
              <w:ind w:hanging="21"/>
              <w:jc w:val="center"/>
              <w:rPr>
                <w:rFonts w:eastAsia="SimSun" w:cs="Arial"/>
                <w:bCs/>
                <w:iCs/>
                <w:kern w:val="2"/>
                <w:szCs w:val="20"/>
                <w:lang w:eastAsia="zh-CN" w:bidi="hi-IN"/>
              </w:rPr>
            </w:pPr>
            <w:r w:rsidRPr="00123468">
              <w:rPr>
                <w:rFonts w:eastAsia="SimSun" w:cs="Arial"/>
                <w:bCs/>
                <w:iCs/>
                <w:kern w:val="2"/>
                <w:szCs w:val="20"/>
                <w:lang w:eastAsia="zh-CN" w:bidi="hi-IN"/>
              </w:rPr>
              <w:t>39,90</w:t>
            </w:r>
          </w:p>
        </w:tc>
        <w:tc>
          <w:tcPr>
            <w:tcW w:w="2126" w:type="dxa"/>
            <w:tcBorders>
              <w:top w:val="single" w:sz="4" w:space="0" w:color="auto"/>
              <w:left w:val="single" w:sz="4" w:space="0" w:color="auto"/>
              <w:bottom w:val="single" w:sz="4" w:space="0" w:color="auto"/>
              <w:right w:val="single" w:sz="4" w:space="0" w:color="auto"/>
            </w:tcBorders>
            <w:hideMark/>
          </w:tcPr>
          <w:p w14:paraId="2C3D109B" w14:textId="77777777" w:rsidR="00CB3D40" w:rsidRPr="00123468"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123468">
              <w:rPr>
                <w:rFonts w:eastAsia="SimSun" w:cs="Arial"/>
                <w:bCs/>
                <w:iCs/>
                <w:kern w:val="2"/>
                <w:szCs w:val="20"/>
                <w:lang w:eastAsia="zh-CN" w:bidi="hi-IN"/>
              </w:rPr>
              <w:t>6 842,01</w:t>
            </w:r>
          </w:p>
        </w:tc>
      </w:tr>
      <w:tr w:rsidR="00CB3D40" w:rsidRPr="00123468" w14:paraId="51CB200B" w14:textId="77777777" w:rsidTr="00902C08">
        <w:trPr>
          <w:jc w:val="center"/>
        </w:trPr>
        <w:tc>
          <w:tcPr>
            <w:tcW w:w="562" w:type="dxa"/>
            <w:tcBorders>
              <w:top w:val="single" w:sz="4" w:space="0" w:color="auto"/>
              <w:left w:val="single" w:sz="4" w:space="0" w:color="auto"/>
              <w:bottom w:val="single" w:sz="4" w:space="0" w:color="auto"/>
              <w:right w:val="single" w:sz="4" w:space="0" w:color="auto"/>
            </w:tcBorders>
            <w:hideMark/>
          </w:tcPr>
          <w:p w14:paraId="11F5E258" w14:textId="77777777" w:rsidR="00CB3D40" w:rsidRPr="00123468" w:rsidRDefault="00CB3D40" w:rsidP="00FF043A">
            <w:pPr>
              <w:widowControl w:val="0"/>
              <w:suppressAutoHyphens/>
              <w:spacing w:after="0" w:line="240" w:lineRule="auto"/>
              <w:ind w:firstLine="30"/>
              <w:jc w:val="center"/>
              <w:rPr>
                <w:rFonts w:eastAsia="SimSun" w:cs="Arial"/>
                <w:bCs/>
                <w:iCs/>
                <w:kern w:val="2"/>
                <w:szCs w:val="20"/>
                <w:lang w:eastAsia="zh-CN" w:bidi="hi-IN"/>
              </w:rPr>
            </w:pPr>
            <w:r w:rsidRPr="00123468">
              <w:rPr>
                <w:rFonts w:eastAsia="SimSun" w:cs="Arial"/>
                <w:bCs/>
                <w:iCs/>
                <w:kern w:val="2"/>
                <w:szCs w:val="20"/>
                <w:lang w:eastAsia="zh-CN" w:bidi="hi-IN"/>
              </w:rPr>
              <w:t>3</w:t>
            </w:r>
          </w:p>
        </w:tc>
        <w:tc>
          <w:tcPr>
            <w:tcW w:w="4310" w:type="dxa"/>
            <w:tcBorders>
              <w:top w:val="single" w:sz="4" w:space="0" w:color="auto"/>
              <w:left w:val="single" w:sz="4" w:space="0" w:color="auto"/>
              <w:bottom w:val="single" w:sz="4" w:space="0" w:color="auto"/>
              <w:right w:val="single" w:sz="4" w:space="0" w:color="auto"/>
            </w:tcBorders>
            <w:vAlign w:val="center"/>
            <w:hideMark/>
          </w:tcPr>
          <w:p w14:paraId="20F8FDE5" w14:textId="77777777" w:rsidR="00CB3D40" w:rsidRPr="00123468"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123468">
              <w:rPr>
                <w:rFonts w:eastAsia="Times New Roman" w:cstheme="minorHAnsi"/>
                <w:color w:val="000000"/>
                <w:szCs w:val="20"/>
                <w:lang w:eastAsia="pl-PL"/>
              </w:rPr>
              <w:t>Gmina wiejska Rząśnik</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B310F50" w14:textId="77777777" w:rsidR="00CB3D40" w:rsidRPr="00123468" w:rsidRDefault="00CB3D40" w:rsidP="00FF043A">
            <w:pPr>
              <w:widowControl w:val="0"/>
              <w:suppressAutoHyphens/>
              <w:spacing w:after="0" w:line="240" w:lineRule="auto"/>
              <w:ind w:hanging="21"/>
              <w:jc w:val="center"/>
              <w:rPr>
                <w:rFonts w:eastAsia="SimSun" w:cs="Arial"/>
                <w:bCs/>
                <w:iCs/>
                <w:kern w:val="2"/>
                <w:szCs w:val="20"/>
                <w:lang w:eastAsia="zh-CN" w:bidi="hi-IN"/>
              </w:rPr>
            </w:pPr>
            <w:r w:rsidRPr="00123468">
              <w:rPr>
                <w:rFonts w:eastAsia="SimSun" w:cs="Arial"/>
                <w:bCs/>
                <w:iCs/>
                <w:kern w:val="2"/>
                <w:szCs w:val="20"/>
                <w:lang w:eastAsia="zh-CN" w:bidi="hi-IN"/>
              </w:rPr>
              <w:t>38,40</w:t>
            </w:r>
          </w:p>
        </w:tc>
        <w:tc>
          <w:tcPr>
            <w:tcW w:w="2126" w:type="dxa"/>
            <w:tcBorders>
              <w:top w:val="single" w:sz="4" w:space="0" w:color="auto"/>
              <w:left w:val="single" w:sz="4" w:space="0" w:color="auto"/>
              <w:bottom w:val="single" w:sz="4" w:space="0" w:color="auto"/>
              <w:right w:val="single" w:sz="4" w:space="0" w:color="auto"/>
            </w:tcBorders>
            <w:hideMark/>
          </w:tcPr>
          <w:p w14:paraId="742530B9" w14:textId="77777777" w:rsidR="00CB3D40" w:rsidRPr="00123468"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123468">
              <w:rPr>
                <w:rFonts w:eastAsia="SimSun" w:cs="Arial"/>
                <w:bCs/>
                <w:iCs/>
                <w:kern w:val="2"/>
                <w:szCs w:val="20"/>
                <w:lang w:eastAsia="zh-CN" w:bidi="hi-IN"/>
              </w:rPr>
              <w:t>6 548,91</w:t>
            </w:r>
          </w:p>
        </w:tc>
      </w:tr>
      <w:tr w:rsidR="00CB3D40" w:rsidRPr="00123468" w14:paraId="27183E94" w14:textId="77777777" w:rsidTr="00902C08">
        <w:trPr>
          <w:jc w:val="center"/>
        </w:trPr>
        <w:tc>
          <w:tcPr>
            <w:tcW w:w="562" w:type="dxa"/>
            <w:tcBorders>
              <w:top w:val="single" w:sz="4" w:space="0" w:color="auto"/>
              <w:left w:val="single" w:sz="4" w:space="0" w:color="auto"/>
              <w:bottom w:val="single" w:sz="4" w:space="0" w:color="auto"/>
              <w:right w:val="single" w:sz="4" w:space="0" w:color="auto"/>
            </w:tcBorders>
            <w:hideMark/>
          </w:tcPr>
          <w:p w14:paraId="78992321" w14:textId="77777777" w:rsidR="00CB3D40" w:rsidRPr="00123468" w:rsidRDefault="00CB3D40" w:rsidP="00FF043A">
            <w:pPr>
              <w:widowControl w:val="0"/>
              <w:suppressAutoHyphens/>
              <w:spacing w:after="0" w:line="240" w:lineRule="auto"/>
              <w:ind w:firstLine="30"/>
              <w:jc w:val="center"/>
              <w:rPr>
                <w:rFonts w:eastAsia="SimSun" w:cs="Arial"/>
                <w:bCs/>
                <w:iCs/>
                <w:kern w:val="2"/>
                <w:szCs w:val="20"/>
                <w:lang w:eastAsia="zh-CN" w:bidi="hi-IN"/>
              </w:rPr>
            </w:pPr>
            <w:r w:rsidRPr="00123468">
              <w:rPr>
                <w:rFonts w:eastAsia="SimSun" w:cs="Arial"/>
                <w:bCs/>
                <w:iCs/>
                <w:kern w:val="2"/>
                <w:szCs w:val="20"/>
                <w:lang w:eastAsia="zh-CN" w:bidi="hi-IN"/>
              </w:rPr>
              <w:t>4</w:t>
            </w:r>
          </w:p>
        </w:tc>
        <w:tc>
          <w:tcPr>
            <w:tcW w:w="4310" w:type="dxa"/>
            <w:tcBorders>
              <w:top w:val="single" w:sz="4" w:space="0" w:color="auto"/>
              <w:left w:val="single" w:sz="4" w:space="0" w:color="auto"/>
              <w:bottom w:val="single" w:sz="4" w:space="0" w:color="auto"/>
              <w:right w:val="single" w:sz="4" w:space="0" w:color="auto"/>
            </w:tcBorders>
            <w:vAlign w:val="center"/>
            <w:hideMark/>
          </w:tcPr>
          <w:p w14:paraId="25E5A0BA" w14:textId="77777777" w:rsidR="00CB3D40" w:rsidRPr="00123468"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123468">
              <w:rPr>
                <w:rFonts w:eastAsia="Times New Roman" w:cstheme="minorHAnsi"/>
                <w:color w:val="000000"/>
                <w:szCs w:val="20"/>
                <w:lang w:eastAsia="pl-PL"/>
              </w:rPr>
              <w:t>Gmina miejsko-wiejska Wyszków</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553BD3C" w14:textId="77777777" w:rsidR="00CB3D40" w:rsidRPr="00123468" w:rsidRDefault="00CB3D40" w:rsidP="00FF043A">
            <w:pPr>
              <w:widowControl w:val="0"/>
              <w:suppressAutoHyphens/>
              <w:spacing w:after="0" w:line="240" w:lineRule="auto"/>
              <w:ind w:hanging="21"/>
              <w:jc w:val="center"/>
              <w:rPr>
                <w:rFonts w:eastAsia="SimSun" w:cs="Arial"/>
                <w:bCs/>
                <w:iCs/>
                <w:kern w:val="2"/>
                <w:szCs w:val="20"/>
                <w:lang w:eastAsia="zh-CN" w:bidi="hi-IN"/>
              </w:rPr>
            </w:pPr>
            <w:r w:rsidRPr="00123468">
              <w:rPr>
                <w:rFonts w:eastAsia="SimSun" w:cs="Arial"/>
                <w:bCs/>
                <w:iCs/>
                <w:kern w:val="2"/>
                <w:szCs w:val="20"/>
                <w:lang w:eastAsia="zh-CN" w:bidi="hi-IN"/>
              </w:rPr>
              <w:t>29,50</w:t>
            </w:r>
          </w:p>
        </w:tc>
        <w:tc>
          <w:tcPr>
            <w:tcW w:w="2126" w:type="dxa"/>
            <w:tcBorders>
              <w:top w:val="single" w:sz="4" w:space="0" w:color="auto"/>
              <w:left w:val="single" w:sz="4" w:space="0" w:color="auto"/>
              <w:bottom w:val="single" w:sz="4" w:space="0" w:color="auto"/>
              <w:right w:val="single" w:sz="4" w:space="0" w:color="auto"/>
            </w:tcBorders>
            <w:hideMark/>
          </w:tcPr>
          <w:p w14:paraId="288F9372" w14:textId="77777777" w:rsidR="00CB3D40" w:rsidRPr="00123468"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123468">
              <w:rPr>
                <w:rFonts w:eastAsia="SimSun" w:cs="Arial"/>
                <w:bCs/>
                <w:iCs/>
                <w:kern w:val="2"/>
                <w:szCs w:val="20"/>
                <w:lang w:eastAsia="zh-CN" w:bidi="hi-IN"/>
              </w:rPr>
              <w:t>4 937,40</w:t>
            </w:r>
          </w:p>
        </w:tc>
      </w:tr>
      <w:tr w:rsidR="00CB3D40" w:rsidRPr="00123468" w14:paraId="312F0322" w14:textId="77777777" w:rsidTr="00902C08">
        <w:trPr>
          <w:jc w:val="center"/>
        </w:trPr>
        <w:tc>
          <w:tcPr>
            <w:tcW w:w="562" w:type="dxa"/>
            <w:tcBorders>
              <w:top w:val="single" w:sz="4" w:space="0" w:color="auto"/>
              <w:left w:val="single" w:sz="4" w:space="0" w:color="auto"/>
              <w:bottom w:val="single" w:sz="4" w:space="0" w:color="auto"/>
              <w:right w:val="single" w:sz="4" w:space="0" w:color="auto"/>
            </w:tcBorders>
            <w:hideMark/>
          </w:tcPr>
          <w:p w14:paraId="68257626" w14:textId="77777777" w:rsidR="00CB3D40" w:rsidRPr="00123468" w:rsidRDefault="00CB3D40" w:rsidP="00FF043A">
            <w:pPr>
              <w:widowControl w:val="0"/>
              <w:suppressAutoHyphens/>
              <w:spacing w:after="0" w:line="240" w:lineRule="auto"/>
              <w:ind w:firstLine="30"/>
              <w:jc w:val="center"/>
              <w:rPr>
                <w:rFonts w:eastAsia="SimSun" w:cs="Arial"/>
                <w:bCs/>
                <w:iCs/>
                <w:kern w:val="2"/>
                <w:szCs w:val="20"/>
                <w:lang w:eastAsia="zh-CN" w:bidi="hi-IN"/>
              </w:rPr>
            </w:pPr>
            <w:r w:rsidRPr="00123468">
              <w:rPr>
                <w:rFonts w:eastAsia="SimSun" w:cs="Arial"/>
                <w:bCs/>
                <w:iCs/>
                <w:kern w:val="2"/>
                <w:szCs w:val="20"/>
                <w:lang w:eastAsia="zh-CN" w:bidi="hi-IN"/>
              </w:rPr>
              <w:t>5</w:t>
            </w:r>
          </w:p>
        </w:tc>
        <w:tc>
          <w:tcPr>
            <w:tcW w:w="4310" w:type="dxa"/>
            <w:tcBorders>
              <w:top w:val="single" w:sz="4" w:space="0" w:color="auto"/>
              <w:left w:val="single" w:sz="4" w:space="0" w:color="auto"/>
              <w:bottom w:val="single" w:sz="4" w:space="0" w:color="auto"/>
              <w:right w:val="single" w:sz="4" w:space="0" w:color="auto"/>
            </w:tcBorders>
            <w:vAlign w:val="center"/>
            <w:hideMark/>
          </w:tcPr>
          <w:p w14:paraId="00328D77" w14:textId="77777777" w:rsidR="00CB3D40" w:rsidRPr="00123468"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123468">
              <w:rPr>
                <w:rFonts w:eastAsia="Times New Roman" w:cstheme="minorHAnsi"/>
                <w:color w:val="000000"/>
                <w:szCs w:val="20"/>
                <w:lang w:eastAsia="pl-PL"/>
              </w:rPr>
              <w:t>Gmina wiejska Zabrodzie</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E69B2CC" w14:textId="77777777" w:rsidR="00CB3D40" w:rsidRPr="00123468" w:rsidRDefault="00CB3D40" w:rsidP="00FF043A">
            <w:pPr>
              <w:widowControl w:val="0"/>
              <w:suppressAutoHyphens/>
              <w:spacing w:after="0" w:line="240" w:lineRule="auto"/>
              <w:ind w:hanging="21"/>
              <w:jc w:val="center"/>
              <w:rPr>
                <w:rFonts w:eastAsia="SimSun" w:cs="Arial"/>
                <w:bCs/>
                <w:iCs/>
                <w:kern w:val="2"/>
                <w:szCs w:val="20"/>
                <w:lang w:eastAsia="zh-CN" w:bidi="hi-IN"/>
              </w:rPr>
            </w:pPr>
            <w:r w:rsidRPr="00123468">
              <w:rPr>
                <w:rFonts w:eastAsia="SimSun" w:cs="Arial"/>
                <w:bCs/>
                <w:iCs/>
                <w:kern w:val="2"/>
                <w:szCs w:val="20"/>
                <w:lang w:eastAsia="zh-CN" w:bidi="hi-IN"/>
              </w:rPr>
              <w:t>22,70</w:t>
            </w:r>
          </w:p>
        </w:tc>
        <w:tc>
          <w:tcPr>
            <w:tcW w:w="2126" w:type="dxa"/>
            <w:tcBorders>
              <w:top w:val="single" w:sz="4" w:space="0" w:color="auto"/>
              <w:left w:val="single" w:sz="4" w:space="0" w:color="auto"/>
              <w:bottom w:val="single" w:sz="4" w:space="0" w:color="auto"/>
              <w:right w:val="single" w:sz="4" w:space="0" w:color="auto"/>
            </w:tcBorders>
            <w:hideMark/>
          </w:tcPr>
          <w:p w14:paraId="27FD082A" w14:textId="77777777" w:rsidR="00CB3D40" w:rsidRPr="00123468"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123468">
              <w:rPr>
                <w:rFonts w:eastAsia="SimSun" w:cs="Arial"/>
                <w:bCs/>
                <w:iCs/>
                <w:kern w:val="2"/>
                <w:szCs w:val="20"/>
                <w:lang w:eastAsia="zh-CN" w:bidi="hi-IN"/>
              </w:rPr>
              <w:t>2 104,10</w:t>
            </w:r>
          </w:p>
        </w:tc>
      </w:tr>
      <w:tr w:rsidR="00CB3D40" w:rsidRPr="00123468" w14:paraId="1666AE98" w14:textId="77777777" w:rsidTr="00902C08">
        <w:trPr>
          <w:jc w:val="center"/>
        </w:trPr>
        <w:tc>
          <w:tcPr>
            <w:tcW w:w="562" w:type="dxa"/>
            <w:tcBorders>
              <w:top w:val="single" w:sz="4" w:space="0" w:color="auto"/>
              <w:left w:val="single" w:sz="4" w:space="0" w:color="auto"/>
              <w:bottom w:val="single" w:sz="4" w:space="0" w:color="auto"/>
              <w:right w:val="single" w:sz="4" w:space="0" w:color="auto"/>
            </w:tcBorders>
            <w:hideMark/>
          </w:tcPr>
          <w:p w14:paraId="7397FAF4" w14:textId="77777777" w:rsidR="00CB3D40" w:rsidRPr="00123468" w:rsidRDefault="00CB3D40" w:rsidP="00FF043A">
            <w:pPr>
              <w:widowControl w:val="0"/>
              <w:suppressAutoHyphens/>
              <w:spacing w:after="0" w:line="240" w:lineRule="auto"/>
              <w:ind w:firstLine="30"/>
              <w:jc w:val="center"/>
              <w:rPr>
                <w:rFonts w:eastAsia="SimSun" w:cs="Arial"/>
                <w:bCs/>
                <w:iCs/>
                <w:kern w:val="2"/>
                <w:szCs w:val="20"/>
                <w:lang w:eastAsia="zh-CN" w:bidi="hi-IN"/>
              </w:rPr>
            </w:pPr>
            <w:r w:rsidRPr="00123468">
              <w:rPr>
                <w:rFonts w:eastAsia="SimSun" w:cs="Arial"/>
                <w:bCs/>
                <w:iCs/>
                <w:kern w:val="2"/>
                <w:szCs w:val="20"/>
                <w:lang w:eastAsia="zh-CN" w:bidi="hi-IN"/>
              </w:rPr>
              <w:t>6</w:t>
            </w:r>
          </w:p>
        </w:tc>
        <w:tc>
          <w:tcPr>
            <w:tcW w:w="4310" w:type="dxa"/>
            <w:tcBorders>
              <w:top w:val="single" w:sz="4" w:space="0" w:color="auto"/>
              <w:left w:val="single" w:sz="4" w:space="0" w:color="auto"/>
              <w:bottom w:val="single" w:sz="4" w:space="0" w:color="auto"/>
              <w:right w:val="single" w:sz="4" w:space="0" w:color="auto"/>
            </w:tcBorders>
            <w:vAlign w:val="center"/>
            <w:hideMark/>
          </w:tcPr>
          <w:p w14:paraId="2883470C" w14:textId="77777777" w:rsidR="00CB3D40" w:rsidRPr="00123468"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123468">
              <w:rPr>
                <w:rFonts w:eastAsia="Times New Roman" w:cstheme="minorHAnsi"/>
                <w:color w:val="000000"/>
                <w:szCs w:val="20"/>
                <w:lang w:eastAsia="pl-PL"/>
              </w:rPr>
              <w:t>Gmina wiejska Somianka</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F495A1F" w14:textId="77777777" w:rsidR="00CB3D40" w:rsidRPr="00123468" w:rsidRDefault="00CB3D40" w:rsidP="00FF043A">
            <w:pPr>
              <w:widowControl w:val="0"/>
              <w:suppressAutoHyphens/>
              <w:spacing w:after="0" w:line="240" w:lineRule="auto"/>
              <w:ind w:hanging="21"/>
              <w:jc w:val="center"/>
              <w:rPr>
                <w:rFonts w:eastAsia="SimSun" w:cs="Arial"/>
                <w:bCs/>
                <w:iCs/>
                <w:kern w:val="2"/>
                <w:szCs w:val="20"/>
                <w:lang w:eastAsia="zh-CN" w:bidi="hi-IN"/>
              </w:rPr>
            </w:pPr>
            <w:r w:rsidRPr="00123468">
              <w:rPr>
                <w:rFonts w:eastAsia="SimSun" w:cs="Arial"/>
                <w:bCs/>
                <w:iCs/>
                <w:kern w:val="2"/>
                <w:szCs w:val="20"/>
                <w:lang w:eastAsia="zh-CN" w:bidi="hi-IN"/>
              </w:rPr>
              <w:t>16,30</w:t>
            </w:r>
          </w:p>
        </w:tc>
        <w:tc>
          <w:tcPr>
            <w:tcW w:w="2126" w:type="dxa"/>
            <w:tcBorders>
              <w:top w:val="single" w:sz="4" w:space="0" w:color="auto"/>
              <w:left w:val="single" w:sz="4" w:space="0" w:color="auto"/>
              <w:bottom w:val="single" w:sz="4" w:space="0" w:color="auto"/>
              <w:right w:val="single" w:sz="4" w:space="0" w:color="auto"/>
            </w:tcBorders>
            <w:hideMark/>
          </w:tcPr>
          <w:p w14:paraId="4C132B08" w14:textId="77777777" w:rsidR="00CB3D40" w:rsidRPr="00123468"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123468">
              <w:rPr>
                <w:rFonts w:eastAsia="SimSun" w:cs="Arial"/>
                <w:bCs/>
                <w:iCs/>
                <w:kern w:val="2"/>
                <w:szCs w:val="20"/>
                <w:lang w:eastAsia="zh-CN" w:bidi="hi-IN"/>
              </w:rPr>
              <w:t>1 953,88</w:t>
            </w:r>
          </w:p>
        </w:tc>
      </w:tr>
    </w:tbl>
    <w:p w14:paraId="7C44CB24" w14:textId="77777777" w:rsidR="00CB3D40" w:rsidRPr="00E15A4D" w:rsidRDefault="00CB3D40" w:rsidP="00CB3D40">
      <w:pPr>
        <w:jc w:val="center"/>
        <w:rPr>
          <w:rFonts w:cs="Arial"/>
          <w:i/>
          <w:iCs/>
          <w:szCs w:val="20"/>
        </w:rPr>
      </w:pPr>
      <w:r w:rsidRPr="00123468">
        <w:rPr>
          <w:rFonts w:cs="Arial"/>
          <w:i/>
          <w:iCs/>
          <w:szCs w:val="20"/>
        </w:rPr>
        <w:t>Źródło: opracowanie własne na podstawie danych GUS</w:t>
      </w:r>
    </w:p>
    <w:p w14:paraId="763220AE" w14:textId="77777777" w:rsidR="00CB3D40" w:rsidRPr="003A771D" w:rsidRDefault="00CB3D40" w:rsidP="00CB3D40">
      <w:pPr>
        <w:widowControl w:val="0"/>
        <w:tabs>
          <w:tab w:val="left" w:pos="567"/>
        </w:tabs>
        <w:suppressAutoHyphens/>
        <w:rPr>
          <w:rFonts w:eastAsia="SimSun" w:cs="Arial"/>
          <w:bCs/>
          <w:iCs/>
          <w:kern w:val="2"/>
          <w:szCs w:val="20"/>
          <w:highlight w:val="yellow"/>
          <w:lang w:eastAsia="zh-CN" w:bidi="hi-IN"/>
        </w:rPr>
      </w:pPr>
      <w:r w:rsidRPr="00FF283E">
        <w:rPr>
          <w:rFonts w:eastAsia="SimSun" w:cs="Arial"/>
          <w:bCs/>
          <w:iCs/>
          <w:kern w:val="2"/>
          <w:szCs w:val="20"/>
          <w:lang w:eastAsia="zh-CN" w:bidi="hi-IN"/>
        </w:rPr>
        <w:tab/>
        <w:t>Na podstawie danych Głównego Urzędu Statystycznego przygotowano zestawienie powierzchni lasów na obszarze powiatu wyszkowskiego w </w:t>
      </w:r>
      <w:r w:rsidRPr="00122ED8">
        <w:rPr>
          <w:rFonts w:eastAsia="SimSun" w:cs="Arial"/>
          <w:bCs/>
          <w:iCs/>
          <w:kern w:val="2"/>
          <w:szCs w:val="20"/>
          <w:lang w:eastAsia="zh-CN" w:bidi="hi-IN"/>
        </w:rPr>
        <w:t>latach 201</w:t>
      </w:r>
      <w:r>
        <w:rPr>
          <w:rFonts w:eastAsia="SimSun" w:cs="Arial"/>
          <w:bCs/>
          <w:iCs/>
          <w:kern w:val="2"/>
          <w:szCs w:val="20"/>
          <w:lang w:eastAsia="zh-CN" w:bidi="hi-IN"/>
        </w:rPr>
        <w:t>9</w:t>
      </w:r>
      <w:r w:rsidRPr="00122ED8">
        <w:rPr>
          <w:rFonts w:eastAsia="SimSun" w:cs="Arial"/>
          <w:bCs/>
          <w:iCs/>
          <w:kern w:val="2"/>
          <w:szCs w:val="20"/>
          <w:lang w:eastAsia="zh-CN" w:bidi="hi-IN"/>
        </w:rPr>
        <w:t xml:space="preserve"> – 2023. W roku 201</w:t>
      </w:r>
      <w:r>
        <w:rPr>
          <w:rFonts w:eastAsia="SimSun" w:cs="Arial"/>
          <w:bCs/>
          <w:iCs/>
          <w:kern w:val="2"/>
          <w:szCs w:val="20"/>
          <w:lang w:eastAsia="zh-CN" w:bidi="hi-IN"/>
        </w:rPr>
        <w:t>9</w:t>
      </w:r>
      <w:r w:rsidRPr="00122ED8">
        <w:rPr>
          <w:rFonts w:eastAsia="SimSun" w:cs="Arial"/>
          <w:bCs/>
          <w:iCs/>
          <w:kern w:val="2"/>
          <w:szCs w:val="20"/>
          <w:lang w:eastAsia="zh-CN" w:bidi="hi-IN"/>
        </w:rPr>
        <w:t xml:space="preserve"> ogólna powierzchnia lasów wyniosła </w:t>
      </w:r>
      <w:r w:rsidRPr="00122ED8">
        <w:rPr>
          <w:rFonts w:eastAsia="SimSun" w:cs="Arial"/>
          <w:bCs/>
          <w:iCs/>
          <w:kern w:val="2"/>
          <w:szCs w:val="20"/>
          <w:lang w:eastAsia="zh-CN" w:bidi="hi-IN"/>
        </w:rPr>
        <w:lastRenderedPageBreak/>
        <w:t>2</w:t>
      </w:r>
      <w:r>
        <w:rPr>
          <w:rFonts w:eastAsia="SimSun" w:cs="Arial"/>
          <w:bCs/>
          <w:iCs/>
          <w:kern w:val="2"/>
          <w:szCs w:val="20"/>
          <w:lang w:eastAsia="zh-CN" w:bidi="hi-IN"/>
        </w:rPr>
        <w:t xml:space="preserve">9 876,93 </w:t>
      </w:r>
      <w:r w:rsidRPr="00122ED8">
        <w:rPr>
          <w:rFonts w:eastAsia="SimSun" w:cs="Arial"/>
          <w:bCs/>
          <w:iCs/>
          <w:kern w:val="2"/>
          <w:szCs w:val="20"/>
          <w:lang w:eastAsia="zh-CN" w:bidi="hi-IN"/>
        </w:rPr>
        <w:t>[ha], natomiast w roku 20</w:t>
      </w:r>
      <w:r>
        <w:rPr>
          <w:rFonts w:eastAsia="SimSun" w:cs="Arial"/>
          <w:bCs/>
          <w:iCs/>
          <w:kern w:val="2"/>
          <w:szCs w:val="20"/>
          <w:lang w:eastAsia="zh-CN" w:bidi="hi-IN"/>
        </w:rPr>
        <w:t>20</w:t>
      </w:r>
      <w:r w:rsidRPr="00122ED8">
        <w:rPr>
          <w:rFonts w:eastAsia="SimSun" w:cs="Arial"/>
          <w:bCs/>
          <w:iCs/>
          <w:kern w:val="2"/>
          <w:szCs w:val="20"/>
          <w:lang w:eastAsia="zh-CN" w:bidi="hi-IN"/>
        </w:rPr>
        <w:t xml:space="preserve"> było to już o </w:t>
      </w:r>
      <w:r>
        <w:rPr>
          <w:rFonts w:eastAsia="SimSun" w:cs="Arial"/>
          <w:bCs/>
          <w:iCs/>
          <w:kern w:val="2"/>
          <w:szCs w:val="20"/>
          <w:lang w:eastAsia="zh-CN" w:bidi="hi-IN"/>
        </w:rPr>
        <w:t>78,82</w:t>
      </w:r>
      <w:r w:rsidRPr="00122ED8">
        <w:rPr>
          <w:rFonts w:eastAsia="SimSun" w:cs="Arial"/>
          <w:bCs/>
          <w:iCs/>
          <w:kern w:val="2"/>
          <w:szCs w:val="20"/>
          <w:lang w:eastAsia="zh-CN" w:bidi="hi-IN"/>
        </w:rPr>
        <w:t xml:space="preserve"> [ha] więcej. Z roku na rok rośnie również powierzchnia lasów publicznych, natomiast powierzchnia lasów publicznych gminnych oraz prywatnych wykazują tendencję sinusoidalną. W latach 2022-2023 powierzchnia lasów gminnych zmalała o 0,40 [ha]. Lasy ogółem obejmują lasy publiczne ogółem oraz lasy prywatne ogółem. Lasy publiczne gminne stanowią jedną z podgrup lasów publicznych.</w:t>
      </w:r>
    </w:p>
    <w:p w14:paraId="7C1CB61B" w14:textId="7567CDCC" w:rsidR="00CB3D40" w:rsidRPr="009F26BA" w:rsidRDefault="00CB3D40" w:rsidP="005673F3">
      <w:pPr>
        <w:keepNext/>
        <w:widowControl w:val="0"/>
        <w:suppressLineNumbers/>
        <w:suppressAutoHyphens/>
        <w:spacing w:after="0" w:line="240" w:lineRule="auto"/>
        <w:jc w:val="center"/>
        <w:rPr>
          <w:rFonts w:eastAsia="SimSun" w:cs="Calibri"/>
          <w:b/>
          <w:bCs/>
          <w:kern w:val="2"/>
          <w:szCs w:val="20"/>
          <w:lang w:eastAsia="zh-CN" w:bidi="hi-IN"/>
        </w:rPr>
      </w:pPr>
      <w:bookmarkStart w:id="166" w:name="_Toc77713125"/>
      <w:bookmarkStart w:id="167" w:name="_Toc102729690"/>
      <w:bookmarkStart w:id="168" w:name="_Toc176261421"/>
      <w:bookmarkStart w:id="169" w:name="_Toc177721389"/>
      <w:r w:rsidRPr="009F26BA">
        <w:rPr>
          <w:rFonts w:eastAsia="SimSun" w:cs="Calibri"/>
          <w:b/>
          <w:bCs/>
          <w:kern w:val="2"/>
          <w:szCs w:val="20"/>
          <w:lang w:eastAsia="zh-CN" w:bidi="hi-IN"/>
        </w:rPr>
        <w:t xml:space="preserve">Tabela </w:t>
      </w:r>
      <w:r w:rsidRPr="009F26BA">
        <w:rPr>
          <w:rFonts w:eastAsia="SimSun" w:cs="Calibri"/>
          <w:b/>
          <w:bCs/>
          <w:kern w:val="2"/>
          <w:szCs w:val="20"/>
          <w:lang w:eastAsia="zh-CN" w:bidi="hi-IN"/>
        </w:rPr>
        <w:fldChar w:fldCharType="begin"/>
      </w:r>
      <w:r w:rsidRPr="009F26BA">
        <w:rPr>
          <w:rFonts w:eastAsia="SimSun" w:cs="Calibri"/>
          <w:b/>
          <w:bCs/>
          <w:kern w:val="2"/>
          <w:szCs w:val="20"/>
          <w:lang w:eastAsia="zh-CN" w:bidi="hi-IN"/>
        </w:rPr>
        <w:instrText xml:space="preserve"> SEQ Tabela \* ARABIC </w:instrText>
      </w:r>
      <w:r w:rsidRPr="009F26BA">
        <w:rPr>
          <w:rFonts w:eastAsia="SimSun" w:cs="Calibri"/>
          <w:b/>
          <w:bCs/>
          <w:kern w:val="2"/>
          <w:szCs w:val="20"/>
          <w:lang w:eastAsia="zh-CN" w:bidi="hi-IN"/>
        </w:rPr>
        <w:fldChar w:fldCharType="separate"/>
      </w:r>
      <w:r w:rsidR="007A339E">
        <w:rPr>
          <w:rFonts w:eastAsia="SimSun" w:cs="Calibri"/>
          <w:b/>
          <w:bCs/>
          <w:noProof/>
          <w:kern w:val="2"/>
          <w:szCs w:val="20"/>
          <w:lang w:eastAsia="zh-CN" w:bidi="hi-IN"/>
        </w:rPr>
        <w:t>29</w:t>
      </w:r>
      <w:r w:rsidRPr="009F26BA">
        <w:rPr>
          <w:rFonts w:eastAsia="SimSun" w:cs="Calibri"/>
          <w:b/>
          <w:bCs/>
          <w:kern w:val="2"/>
          <w:szCs w:val="20"/>
          <w:lang w:eastAsia="zh-CN" w:bidi="hi-IN"/>
        </w:rPr>
        <w:fldChar w:fldCharType="end"/>
      </w:r>
      <w:r w:rsidRPr="009F26BA">
        <w:rPr>
          <w:rFonts w:eastAsia="SimSun" w:cs="Calibri"/>
          <w:b/>
          <w:bCs/>
          <w:kern w:val="2"/>
          <w:szCs w:val="20"/>
          <w:lang w:eastAsia="zh-CN" w:bidi="hi-IN"/>
        </w:rPr>
        <w:t>. Powierzchnia lasów na terenie powiatu wyszkowskiego w latach 201</w:t>
      </w:r>
      <w:r>
        <w:rPr>
          <w:rFonts w:eastAsia="SimSun" w:cs="Calibri"/>
          <w:b/>
          <w:bCs/>
          <w:kern w:val="2"/>
          <w:szCs w:val="20"/>
          <w:lang w:eastAsia="zh-CN" w:bidi="hi-IN"/>
        </w:rPr>
        <w:t>9</w:t>
      </w:r>
      <w:r w:rsidRPr="009F26BA">
        <w:rPr>
          <w:rFonts w:eastAsia="SimSun" w:cs="Calibri"/>
          <w:b/>
          <w:bCs/>
          <w:kern w:val="2"/>
          <w:szCs w:val="20"/>
          <w:lang w:eastAsia="zh-CN" w:bidi="hi-IN"/>
        </w:rPr>
        <w:t xml:space="preserve"> - 20</w:t>
      </w:r>
      <w:bookmarkEnd w:id="166"/>
      <w:r w:rsidRPr="009F26BA">
        <w:rPr>
          <w:rFonts w:eastAsia="SimSun" w:cs="Calibri"/>
          <w:b/>
          <w:bCs/>
          <w:kern w:val="2"/>
          <w:szCs w:val="20"/>
          <w:lang w:eastAsia="zh-CN" w:bidi="hi-IN"/>
        </w:rPr>
        <w:t>2</w:t>
      </w:r>
      <w:bookmarkEnd w:id="167"/>
      <w:r w:rsidRPr="009F26BA">
        <w:rPr>
          <w:rFonts w:eastAsia="SimSun" w:cs="Calibri"/>
          <w:b/>
          <w:bCs/>
          <w:kern w:val="2"/>
          <w:szCs w:val="20"/>
          <w:lang w:eastAsia="zh-CN" w:bidi="hi-IN"/>
        </w:rPr>
        <w:t>3</w:t>
      </w:r>
      <w:bookmarkEnd w:id="168"/>
      <w:bookmarkEnd w:id="1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810"/>
        <w:gridCol w:w="1815"/>
        <w:gridCol w:w="1816"/>
        <w:gridCol w:w="1816"/>
      </w:tblGrid>
      <w:tr w:rsidR="00CB3D40" w:rsidRPr="00C74794" w14:paraId="6BBCDD73" w14:textId="77777777" w:rsidTr="00902C08">
        <w:trPr>
          <w:tblHeader/>
        </w:trPr>
        <w:tc>
          <w:tcPr>
            <w:tcW w:w="1803"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74833699" w14:textId="77777777" w:rsidR="00CB3D40" w:rsidRPr="00C74794" w:rsidRDefault="00CB3D40" w:rsidP="00FF043A">
            <w:pPr>
              <w:widowControl w:val="0"/>
              <w:suppressAutoHyphens/>
              <w:spacing w:after="0" w:line="240" w:lineRule="auto"/>
              <w:ind w:firstLine="30"/>
              <w:jc w:val="center"/>
              <w:rPr>
                <w:rFonts w:eastAsia="SimSun" w:cs="Arial"/>
                <w:b/>
                <w:iCs/>
                <w:kern w:val="2"/>
                <w:szCs w:val="20"/>
                <w:lang w:eastAsia="zh-CN" w:bidi="hi-IN"/>
              </w:rPr>
            </w:pPr>
            <w:r w:rsidRPr="00C74794">
              <w:rPr>
                <w:rFonts w:eastAsia="SimSun" w:cs="Arial"/>
                <w:b/>
                <w:iCs/>
                <w:kern w:val="2"/>
                <w:szCs w:val="20"/>
                <w:lang w:eastAsia="zh-CN" w:bidi="hi-IN"/>
              </w:rPr>
              <w:t>Rok</w:t>
            </w:r>
          </w:p>
        </w:tc>
        <w:tc>
          <w:tcPr>
            <w:tcW w:w="1810"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68D2711C" w14:textId="77777777" w:rsidR="00CB3D40" w:rsidRPr="00C74794" w:rsidRDefault="00CB3D40" w:rsidP="00FF043A">
            <w:pPr>
              <w:widowControl w:val="0"/>
              <w:suppressAutoHyphens/>
              <w:spacing w:after="0" w:line="240" w:lineRule="auto"/>
              <w:ind w:hanging="72"/>
              <w:jc w:val="center"/>
              <w:rPr>
                <w:rFonts w:eastAsia="SimSun" w:cs="Arial"/>
                <w:b/>
                <w:iCs/>
                <w:kern w:val="2"/>
                <w:szCs w:val="20"/>
                <w:lang w:eastAsia="zh-CN" w:bidi="hi-IN"/>
              </w:rPr>
            </w:pPr>
            <w:r w:rsidRPr="00C74794">
              <w:rPr>
                <w:rFonts w:eastAsia="SimSun" w:cs="Arial"/>
                <w:b/>
                <w:iCs/>
                <w:kern w:val="2"/>
                <w:szCs w:val="20"/>
                <w:lang w:eastAsia="zh-CN" w:bidi="hi-IN"/>
              </w:rPr>
              <w:t>Lasy ogółem [ha]</w:t>
            </w:r>
          </w:p>
        </w:tc>
        <w:tc>
          <w:tcPr>
            <w:tcW w:w="1815"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6C4A1DCE" w14:textId="77777777" w:rsidR="00CB3D40" w:rsidRPr="00C74794" w:rsidRDefault="00CB3D40" w:rsidP="00FF043A">
            <w:pPr>
              <w:widowControl w:val="0"/>
              <w:suppressAutoHyphens/>
              <w:spacing w:after="0" w:line="240" w:lineRule="auto"/>
              <w:ind w:firstLine="0"/>
              <w:jc w:val="center"/>
              <w:rPr>
                <w:rFonts w:eastAsia="SimSun" w:cs="Arial"/>
                <w:b/>
                <w:iCs/>
                <w:kern w:val="2"/>
                <w:szCs w:val="20"/>
                <w:lang w:eastAsia="zh-CN" w:bidi="hi-IN"/>
              </w:rPr>
            </w:pPr>
            <w:r w:rsidRPr="00C74794">
              <w:rPr>
                <w:rFonts w:eastAsia="SimSun" w:cs="Arial"/>
                <w:b/>
                <w:iCs/>
                <w:kern w:val="2"/>
                <w:szCs w:val="20"/>
                <w:lang w:eastAsia="zh-CN" w:bidi="hi-IN"/>
              </w:rPr>
              <w:t>Lasy publiczne ogółem [ha]</w:t>
            </w:r>
          </w:p>
        </w:tc>
        <w:tc>
          <w:tcPr>
            <w:tcW w:w="1816"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7266517B" w14:textId="77777777" w:rsidR="00CB3D40" w:rsidRPr="00C74794" w:rsidRDefault="00CB3D40" w:rsidP="00FF043A">
            <w:pPr>
              <w:widowControl w:val="0"/>
              <w:suppressAutoHyphens/>
              <w:spacing w:after="0" w:line="240" w:lineRule="auto"/>
              <w:ind w:firstLine="0"/>
              <w:jc w:val="center"/>
              <w:rPr>
                <w:rFonts w:eastAsia="SimSun" w:cs="Arial"/>
                <w:b/>
                <w:iCs/>
                <w:kern w:val="2"/>
                <w:szCs w:val="20"/>
                <w:lang w:eastAsia="zh-CN" w:bidi="hi-IN"/>
              </w:rPr>
            </w:pPr>
            <w:r w:rsidRPr="00C74794">
              <w:rPr>
                <w:rFonts w:eastAsia="SimSun" w:cs="Arial"/>
                <w:b/>
                <w:iCs/>
                <w:kern w:val="2"/>
                <w:szCs w:val="20"/>
                <w:lang w:eastAsia="zh-CN" w:bidi="hi-IN"/>
              </w:rPr>
              <w:t>Lasy publiczne gminne [ha]</w:t>
            </w:r>
          </w:p>
        </w:tc>
        <w:tc>
          <w:tcPr>
            <w:tcW w:w="1816" w:type="dxa"/>
            <w:tcBorders>
              <w:top w:val="single" w:sz="4" w:space="0" w:color="auto"/>
              <w:left w:val="single" w:sz="4" w:space="0" w:color="auto"/>
              <w:bottom w:val="single" w:sz="4" w:space="0" w:color="auto"/>
              <w:right w:val="single" w:sz="4" w:space="0" w:color="auto"/>
            </w:tcBorders>
            <w:shd w:val="clear" w:color="auto" w:fill="EDEDED"/>
            <w:vAlign w:val="center"/>
            <w:hideMark/>
          </w:tcPr>
          <w:p w14:paraId="5A50E061" w14:textId="77777777" w:rsidR="00CB3D40" w:rsidRPr="00C74794" w:rsidRDefault="00CB3D40" w:rsidP="00FF043A">
            <w:pPr>
              <w:widowControl w:val="0"/>
              <w:suppressAutoHyphens/>
              <w:spacing w:after="0" w:line="240" w:lineRule="auto"/>
              <w:ind w:firstLine="14"/>
              <w:jc w:val="center"/>
              <w:rPr>
                <w:rFonts w:eastAsia="SimSun" w:cs="Arial"/>
                <w:b/>
                <w:iCs/>
                <w:kern w:val="2"/>
                <w:szCs w:val="20"/>
                <w:lang w:eastAsia="zh-CN" w:bidi="hi-IN"/>
              </w:rPr>
            </w:pPr>
            <w:r w:rsidRPr="00C74794">
              <w:rPr>
                <w:rFonts w:eastAsia="SimSun" w:cs="Arial"/>
                <w:b/>
                <w:iCs/>
                <w:kern w:val="2"/>
                <w:szCs w:val="20"/>
                <w:lang w:eastAsia="zh-CN" w:bidi="hi-IN"/>
              </w:rPr>
              <w:t>Lasy prywatne ogółem [ha]</w:t>
            </w:r>
          </w:p>
        </w:tc>
      </w:tr>
      <w:tr w:rsidR="00CB3D40" w:rsidRPr="00C74794" w14:paraId="22F03A4F" w14:textId="77777777" w:rsidTr="00902C08">
        <w:tc>
          <w:tcPr>
            <w:tcW w:w="1803" w:type="dxa"/>
            <w:tcBorders>
              <w:top w:val="single" w:sz="4" w:space="0" w:color="auto"/>
              <w:left w:val="single" w:sz="4" w:space="0" w:color="auto"/>
              <w:bottom w:val="single" w:sz="4" w:space="0" w:color="auto"/>
              <w:right w:val="single" w:sz="4" w:space="0" w:color="auto"/>
            </w:tcBorders>
            <w:vAlign w:val="center"/>
            <w:hideMark/>
          </w:tcPr>
          <w:p w14:paraId="47887A6A" w14:textId="77777777" w:rsidR="00CB3D40" w:rsidRPr="00C74794" w:rsidRDefault="00CB3D40" w:rsidP="00FF043A">
            <w:pPr>
              <w:widowControl w:val="0"/>
              <w:suppressAutoHyphens/>
              <w:spacing w:after="0" w:line="240" w:lineRule="auto"/>
              <w:ind w:firstLine="30"/>
              <w:jc w:val="center"/>
              <w:rPr>
                <w:rFonts w:eastAsia="SimSun" w:cs="Arial"/>
                <w:bCs/>
                <w:iCs/>
                <w:kern w:val="2"/>
                <w:szCs w:val="20"/>
                <w:lang w:eastAsia="zh-CN" w:bidi="hi-IN"/>
              </w:rPr>
            </w:pPr>
            <w:r w:rsidRPr="00C74794">
              <w:rPr>
                <w:rFonts w:eastAsia="SimSun" w:cs="Arial"/>
                <w:bCs/>
                <w:iCs/>
                <w:kern w:val="2"/>
                <w:szCs w:val="20"/>
                <w:lang w:eastAsia="zh-CN" w:bidi="hi-IN"/>
              </w:rPr>
              <w:t>2019</w:t>
            </w:r>
          </w:p>
        </w:tc>
        <w:tc>
          <w:tcPr>
            <w:tcW w:w="1810" w:type="dxa"/>
            <w:tcBorders>
              <w:top w:val="single" w:sz="4" w:space="0" w:color="auto"/>
              <w:left w:val="single" w:sz="4" w:space="0" w:color="auto"/>
              <w:bottom w:val="single" w:sz="4" w:space="0" w:color="auto"/>
              <w:right w:val="single" w:sz="4" w:space="0" w:color="auto"/>
            </w:tcBorders>
            <w:vAlign w:val="center"/>
            <w:hideMark/>
          </w:tcPr>
          <w:p w14:paraId="59CD153D" w14:textId="77777777" w:rsidR="00CB3D40" w:rsidRPr="00C74794" w:rsidRDefault="00CB3D40" w:rsidP="00FF043A">
            <w:pPr>
              <w:widowControl w:val="0"/>
              <w:suppressAutoHyphens/>
              <w:spacing w:after="0" w:line="240" w:lineRule="auto"/>
              <w:ind w:hanging="72"/>
              <w:jc w:val="center"/>
              <w:rPr>
                <w:rFonts w:eastAsia="SimSun" w:cs="Arial"/>
                <w:bCs/>
                <w:iCs/>
                <w:kern w:val="2"/>
                <w:szCs w:val="20"/>
                <w:lang w:eastAsia="zh-CN" w:bidi="hi-IN"/>
              </w:rPr>
            </w:pPr>
            <w:r w:rsidRPr="00C74794">
              <w:rPr>
                <w:rFonts w:eastAsia="SimSun" w:cs="Arial"/>
                <w:bCs/>
                <w:iCs/>
                <w:kern w:val="2"/>
                <w:szCs w:val="20"/>
                <w:lang w:eastAsia="zh-CN" w:bidi="hi-IN"/>
              </w:rPr>
              <w:t>29 876,93</w:t>
            </w:r>
          </w:p>
        </w:tc>
        <w:tc>
          <w:tcPr>
            <w:tcW w:w="1815" w:type="dxa"/>
            <w:tcBorders>
              <w:top w:val="single" w:sz="4" w:space="0" w:color="auto"/>
              <w:left w:val="single" w:sz="4" w:space="0" w:color="auto"/>
              <w:bottom w:val="single" w:sz="4" w:space="0" w:color="auto"/>
              <w:right w:val="single" w:sz="4" w:space="0" w:color="auto"/>
            </w:tcBorders>
            <w:vAlign w:val="center"/>
            <w:hideMark/>
          </w:tcPr>
          <w:p w14:paraId="2BB4B21C" w14:textId="77777777" w:rsidR="00CB3D40" w:rsidRPr="00C74794"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C74794">
              <w:rPr>
                <w:rFonts w:eastAsia="SimSun" w:cs="Arial"/>
                <w:bCs/>
                <w:iCs/>
                <w:kern w:val="2"/>
                <w:szCs w:val="20"/>
                <w:lang w:eastAsia="zh-CN" w:bidi="hi-IN"/>
              </w:rPr>
              <w:t>21 927,93</w:t>
            </w:r>
          </w:p>
        </w:tc>
        <w:tc>
          <w:tcPr>
            <w:tcW w:w="1816" w:type="dxa"/>
            <w:tcBorders>
              <w:top w:val="single" w:sz="4" w:space="0" w:color="auto"/>
              <w:left w:val="single" w:sz="4" w:space="0" w:color="auto"/>
              <w:bottom w:val="single" w:sz="4" w:space="0" w:color="auto"/>
              <w:right w:val="single" w:sz="4" w:space="0" w:color="auto"/>
            </w:tcBorders>
            <w:vAlign w:val="center"/>
            <w:hideMark/>
          </w:tcPr>
          <w:p w14:paraId="4E2193B1" w14:textId="77777777" w:rsidR="00CB3D40" w:rsidRPr="00C74794"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C74794">
              <w:rPr>
                <w:rFonts w:eastAsia="SimSun" w:cs="Arial"/>
                <w:bCs/>
                <w:iCs/>
                <w:kern w:val="2"/>
                <w:szCs w:val="20"/>
                <w:lang w:eastAsia="zh-CN" w:bidi="hi-IN"/>
              </w:rPr>
              <w:t>48,98</w:t>
            </w:r>
          </w:p>
        </w:tc>
        <w:tc>
          <w:tcPr>
            <w:tcW w:w="1816" w:type="dxa"/>
            <w:tcBorders>
              <w:top w:val="single" w:sz="4" w:space="0" w:color="auto"/>
              <w:left w:val="single" w:sz="4" w:space="0" w:color="auto"/>
              <w:bottom w:val="single" w:sz="4" w:space="0" w:color="auto"/>
              <w:right w:val="single" w:sz="4" w:space="0" w:color="auto"/>
            </w:tcBorders>
            <w:vAlign w:val="center"/>
            <w:hideMark/>
          </w:tcPr>
          <w:p w14:paraId="792BDDFD" w14:textId="77777777" w:rsidR="00CB3D40" w:rsidRPr="00C74794" w:rsidRDefault="00CB3D40" w:rsidP="00FF043A">
            <w:pPr>
              <w:widowControl w:val="0"/>
              <w:suppressAutoHyphens/>
              <w:spacing w:after="0" w:line="240" w:lineRule="auto"/>
              <w:ind w:firstLine="14"/>
              <w:jc w:val="center"/>
              <w:rPr>
                <w:rFonts w:eastAsia="SimSun" w:cs="Arial"/>
                <w:bCs/>
                <w:iCs/>
                <w:kern w:val="2"/>
                <w:szCs w:val="20"/>
                <w:lang w:eastAsia="zh-CN" w:bidi="hi-IN"/>
              </w:rPr>
            </w:pPr>
            <w:r w:rsidRPr="00C74794">
              <w:rPr>
                <w:rFonts w:eastAsia="SimSun" w:cs="Arial"/>
                <w:bCs/>
                <w:iCs/>
                <w:kern w:val="2"/>
                <w:szCs w:val="20"/>
                <w:lang w:eastAsia="zh-CN" w:bidi="hi-IN"/>
              </w:rPr>
              <w:t>7 949,00</w:t>
            </w:r>
          </w:p>
        </w:tc>
      </w:tr>
      <w:tr w:rsidR="00CB3D40" w:rsidRPr="00C74794" w14:paraId="5FA7884A" w14:textId="77777777" w:rsidTr="00902C08">
        <w:tc>
          <w:tcPr>
            <w:tcW w:w="1803" w:type="dxa"/>
            <w:tcBorders>
              <w:top w:val="single" w:sz="4" w:space="0" w:color="auto"/>
              <w:left w:val="single" w:sz="4" w:space="0" w:color="auto"/>
              <w:bottom w:val="single" w:sz="4" w:space="0" w:color="auto"/>
              <w:right w:val="single" w:sz="4" w:space="0" w:color="auto"/>
            </w:tcBorders>
            <w:vAlign w:val="center"/>
            <w:hideMark/>
          </w:tcPr>
          <w:p w14:paraId="74F9A4DD" w14:textId="77777777" w:rsidR="00CB3D40" w:rsidRPr="00C74794" w:rsidRDefault="00CB3D40" w:rsidP="00FF043A">
            <w:pPr>
              <w:widowControl w:val="0"/>
              <w:suppressAutoHyphens/>
              <w:spacing w:after="0" w:line="240" w:lineRule="auto"/>
              <w:ind w:firstLine="30"/>
              <w:jc w:val="center"/>
              <w:rPr>
                <w:rFonts w:eastAsia="SimSun" w:cs="Arial"/>
                <w:bCs/>
                <w:iCs/>
                <w:kern w:val="2"/>
                <w:szCs w:val="20"/>
                <w:lang w:eastAsia="zh-CN" w:bidi="hi-IN"/>
              </w:rPr>
            </w:pPr>
            <w:r w:rsidRPr="00C74794">
              <w:rPr>
                <w:rFonts w:eastAsia="SimSun" w:cs="Arial"/>
                <w:bCs/>
                <w:iCs/>
                <w:kern w:val="2"/>
                <w:szCs w:val="20"/>
                <w:lang w:eastAsia="zh-CN" w:bidi="hi-IN"/>
              </w:rPr>
              <w:t>2020</w:t>
            </w:r>
          </w:p>
        </w:tc>
        <w:tc>
          <w:tcPr>
            <w:tcW w:w="1810" w:type="dxa"/>
            <w:tcBorders>
              <w:top w:val="single" w:sz="4" w:space="0" w:color="auto"/>
              <w:left w:val="single" w:sz="4" w:space="0" w:color="auto"/>
              <w:bottom w:val="single" w:sz="4" w:space="0" w:color="auto"/>
              <w:right w:val="single" w:sz="4" w:space="0" w:color="auto"/>
            </w:tcBorders>
            <w:vAlign w:val="center"/>
            <w:hideMark/>
          </w:tcPr>
          <w:p w14:paraId="2836AD05" w14:textId="77777777" w:rsidR="00CB3D40" w:rsidRPr="00C74794" w:rsidRDefault="00CB3D40" w:rsidP="00FF043A">
            <w:pPr>
              <w:widowControl w:val="0"/>
              <w:suppressAutoHyphens/>
              <w:spacing w:after="0" w:line="240" w:lineRule="auto"/>
              <w:ind w:hanging="72"/>
              <w:jc w:val="center"/>
              <w:rPr>
                <w:rFonts w:eastAsia="SimSun" w:cs="Arial"/>
                <w:bCs/>
                <w:iCs/>
                <w:kern w:val="2"/>
                <w:szCs w:val="20"/>
                <w:lang w:eastAsia="zh-CN" w:bidi="hi-IN"/>
              </w:rPr>
            </w:pPr>
            <w:r w:rsidRPr="00C74794">
              <w:rPr>
                <w:rFonts w:eastAsia="SimSun" w:cs="Arial"/>
                <w:bCs/>
                <w:iCs/>
                <w:kern w:val="2"/>
                <w:szCs w:val="20"/>
                <w:lang w:eastAsia="zh-CN" w:bidi="hi-IN"/>
              </w:rPr>
              <w:t>29 955,75</w:t>
            </w:r>
          </w:p>
        </w:tc>
        <w:tc>
          <w:tcPr>
            <w:tcW w:w="1815" w:type="dxa"/>
            <w:tcBorders>
              <w:top w:val="single" w:sz="4" w:space="0" w:color="auto"/>
              <w:left w:val="single" w:sz="4" w:space="0" w:color="auto"/>
              <w:bottom w:val="single" w:sz="4" w:space="0" w:color="auto"/>
              <w:right w:val="single" w:sz="4" w:space="0" w:color="auto"/>
            </w:tcBorders>
            <w:vAlign w:val="center"/>
            <w:hideMark/>
          </w:tcPr>
          <w:p w14:paraId="549860AC" w14:textId="77777777" w:rsidR="00CB3D40" w:rsidRPr="00C74794"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C74794">
              <w:rPr>
                <w:rFonts w:eastAsia="SimSun" w:cs="Arial"/>
                <w:bCs/>
                <w:iCs/>
                <w:kern w:val="2"/>
                <w:szCs w:val="20"/>
                <w:lang w:eastAsia="zh-CN" w:bidi="hi-IN"/>
              </w:rPr>
              <w:t>21 942,75</w:t>
            </w:r>
          </w:p>
        </w:tc>
        <w:tc>
          <w:tcPr>
            <w:tcW w:w="1816" w:type="dxa"/>
            <w:tcBorders>
              <w:top w:val="single" w:sz="4" w:space="0" w:color="auto"/>
              <w:left w:val="single" w:sz="4" w:space="0" w:color="auto"/>
              <w:bottom w:val="single" w:sz="4" w:space="0" w:color="auto"/>
              <w:right w:val="single" w:sz="4" w:space="0" w:color="auto"/>
            </w:tcBorders>
            <w:vAlign w:val="center"/>
            <w:hideMark/>
          </w:tcPr>
          <w:p w14:paraId="74C187BD" w14:textId="77777777" w:rsidR="00CB3D40" w:rsidRPr="00C74794"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C74794">
              <w:rPr>
                <w:rFonts w:eastAsia="SimSun" w:cs="Arial"/>
                <w:bCs/>
                <w:iCs/>
                <w:kern w:val="2"/>
                <w:szCs w:val="20"/>
                <w:lang w:eastAsia="zh-CN" w:bidi="hi-IN"/>
              </w:rPr>
              <w:t>48,98</w:t>
            </w:r>
          </w:p>
        </w:tc>
        <w:tc>
          <w:tcPr>
            <w:tcW w:w="1816" w:type="dxa"/>
            <w:tcBorders>
              <w:top w:val="single" w:sz="4" w:space="0" w:color="auto"/>
              <w:left w:val="single" w:sz="4" w:space="0" w:color="auto"/>
              <w:bottom w:val="single" w:sz="4" w:space="0" w:color="auto"/>
              <w:right w:val="single" w:sz="4" w:space="0" w:color="auto"/>
            </w:tcBorders>
            <w:vAlign w:val="center"/>
            <w:hideMark/>
          </w:tcPr>
          <w:p w14:paraId="3F815505" w14:textId="77777777" w:rsidR="00CB3D40" w:rsidRPr="00C74794" w:rsidRDefault="00CB3D40" w:rsidP="00FF043A">
            <w:pPr>
              <w:widowControl w:val="0"/>
              <w:suppressAutoHyphens/>
              <w:spacing w:after="0" w:line="240" w:lineRule="auto"/>
              <w:ind w:firstLine="14"/>
              <w:jc w:val="center"/>
              <w:rPr>
                <w:rFonts w:eastAsia="SimSun" w:cs="Arial"/>
                <w:bCs/>
                <w:iCs/>
                <w:kern w:val="2"/>
                <w:szCs w:val="20"/>
                <w:lang w:eastAsia="zh-CN" w:bidi="hi-IN"/>
              </w:rPr>
            </w:pPr>
            <w:r w:rsidRPr="00C74794">
              <w:rPr>
                <w:rFonts w:eastAsia="SimSun" w:cs="Arial"/>
                <w:bCs/>
                <w:iCs/>
                <w:kern w:val="2"/>
                <w:szCs w:val="20"/>
                <w:lang w:eastAsia="zh-CN" w:bidi="hi-IN"/>
              </w:rPr>
              <w:t>8 013,00</w:t>
            </w:r>
          </w:p>
        </w:tc>
      </w:tr>
      <w:tr w:rsidR="00CB3D40" w:rsidRPr="00C74794" w14:paraId="30DF1EC4" w14:textId="77777777" w:rsidTr="00902C08">
        <w:tc>
          <w:tcPr>
            <w:tcW w:w="1803" w:type="dxa"/>
            <w:tcBorders>
              <w:top w:val="single" w:sz="4" w:space="0" w:color="auto"/>
              <w:left w:val="single" w:sz="4" w:space="0" w:color="auto"/>
              <w:bottom w:val="single" w:sz="4" w:space="0" w:color="auto"/>
              <w:right w:val="single" w:sz="4" w:space="0" w:color="auto"/>
            </w:tcBorders>
            <w:vAlign w:val="center"/>
            <w:hideMark/>
          </w:tcPr>
          <w:p w14:paraId="3924792B" w14:textId="77777777" w:rsidR="00CB3D40" w:rsidRPr="00C74794" w:rsidRDefault="00CB3D40" w:rsidP="00FF043A">
            <w:pPr>
              <w:widowControl w:val="0"/>
              <w:suppressAutoHyphens/>
              <w:spacing w:after="0" w:line="240" w:lineRule="auto"/>
              <w:ind w:firstLine="30"/>
              <w:jc w:val="center"/>
              <w:rPr>
                <w:rFonts w:eastAsia="SimSun" w:cs="Arial"/>
                <w:bCs/>
                <w:iCs/>
                <w:kern w:val="2"/>
                <w:szCs w:val="20"/>
                <w:lang w:eastAsia="zh-CN" w:bidi="hi-IN"/>
              </w:rPr>
            </w:pPr>
            <w:r w:rsidRPr="00C74794">
              <w:rPr>
                <w:rFonts w:eastAsia="SimSun" w:cs="Arial"/>
                <w:bCs/>
                <w:iCs/>
                <w:kern w:val="2"/>
                <w:szCs w:val="20"/>
                <w:lang w:eastAsia="zh-CN" w:bidi="hi-IN"/>
              </w:rPr>
              <w:t>2021</w:t>
            </w:r>
          </w:p>
        </w:tc>
        <w:tc>
          <w:tcPr>
            <w:tcW w:w="1810" w:type="dxa"/>
            <w:tcBorders>
              <w:top w:val="single" w:sz="4" w:space="0" w:color="auto"/>
              <w:left w:val="single" w:sz="4" w:space="0" w:color="auto"/>
              <w:bottom w:val="single" w:sz="4" w:space="0" w:color="auto"/>
              <w:right w:val="single" w:sz="4" w:space="0" w:color="auto"/>
            </w:tcBorders>
            <w:vAlign w:val="center"/>
            <w:hideMark/>
          </w:tcPr>
          <w:p w14:paraId="47492AE1" w14:textId="77777777" w:rsidR="00CB3D40" w:rsidRPr="00C74794" w:rsidRDefault="00CB3D40" w:rsidP="00FF043A">
            <w:pPr>
              <w:widowControl w:val="0"/>
              <w:suppressAutoHyphens/>
              <w:spacing w:after="0" w:line="240" w:lineRule="auto"/>
              <w:ind w:hanging="72"/>
              <w:jc w:val="center"/>
              <w:rPr>
                <w:rFonts w:eastAsia="SimSun" w:cs="Arial"/>
                <w:bCs/>
                <w:iCs/>
                <w:kern w:val="2"/>
                <w:szCs w:val="20"/>
                <w:lang w:eastAsia="zh-CN" w:bidi="hi-IN"/>
              </w:rPr>
            </w:pPr>
            <w:r w:rsidRPr="00C74794">
              <w:rPr>
                <w:rFonts w:eastAsia="SimSun" w:cs="Arial"/>
                <w:bCs/>
                <w:iCs/>
                <w:kern w:val="2"/>
                <w:szCs w:val="20"/>
                <w:lang w:eastAsia="zh-CN" w:bidi="hi-IN"/>
              </w:rPr>
              <w:t>29 690,92</w:t>
            </w:r>
          </w:p>
        </w:tc>
        <w:tc>
          <w:tcPr>
            <w:tcW w:w="1815" w:type="dxa"/>
            <w:tcBorders>
              <w:top w:val="single" w:sz="4" w:space="0" w:color="auto"/>
              <w:left w:val="single" w:sz="4" w:space="0" w:color="auto"/>
              <w:bottom w:val="single" w:sz="4" w:space="0" w:color="auto"/>
              <w:right w:val="single" w:sz="4" w:space="0" w:color="auto"/>
            </w:tcBorders>
            <w:vAlign w:val="center"/>
            <w:hideMark/>
          </w:tcPr>
          <w:p w14:paraId="5CFEE5C9" w14:textId="77777777" w:rsidR="00CB3D40" w:rsidRPr="00C74794"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C74794">
              <w:rPr>
                <w:rFonts w:eastAsia="SimSun" w:cs="Arial"/>
                <w:bCs/>
                <w:iCs/>
                <w:kern w:val="2"/>
                <w:szCs w:val="20"/>
                <w:lang w:eastAsia="zh-CN" w:bidi="hi-IN"/>
              </w:rPr>
              <w:t>21 943,92</w:t>
            </w:r>
          </w:p>
        </w:tc>
        <w:tc>
          <w:tcPr>
            <w:tcW w:w="1816" w:type="dxa"/>
            <w:tcBorders>
              <w:top w:val="single" w:sz="4" w:space="0" w:color="auto"/>
              <w:left w:val="single" w:sz="4" w:space="0" w:color="auto"/>
              <w:bottom w:val="single" w:sz="4" w:space="0" w:color="auto"/>
              <w:right w:val="single" w:sz="4" w:space="0" w:color="auto"/>
            </w:tcBorders>
            <w:vAlign w:val="center"/>
            <w:hideMark/>
          </w:tcPr>
          <w:p w14:paraId="39C22703" w14:textId="77777777" w:rsidR="00CB3D40" w:rsidRPr="00C74794"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C74794">
              <w:rPr>
                <w:rFonts w:eastAsia="SimSun" w:cs="Arial"/>
                <w:bCs/>
                <w:iCs/>
                <w:kern w:val="2"/>
                <w:szCs w:val="20"/>
                <w:lang w:eastAsia="zh-CN" w:bidi="hi-IN"/>
              </w:rPr>
              <w:t>47,84</w:t>
            </w:r>
          </w:p>
        </w:tc>
        <w:tc>
          <w:tcPr>
            <w:tcW w:w="1816" w:type="dxa"/>
            <w:tcBorders>
              <w:top w:val="single" w:sz="4" w:space="0" w:color="auto"/>
              <w:left w:val="single" w:sz="4" w:space="0" w:color="auto"/>
              <w:bottom w:val="single" w:sz="4" w:space="0" w:color="auto"/>
              <w:right w:val="single" w:sz="4" w:space="0" w:color="auto"/>
            </w:tcBorders>
            <w:vAlign w:val="center"/>
            <w:hideMark/>
          </w:tcPr>
          <w:p w14:paraId="685F7382" w14:textId="77777777" w:rsidR="00CB3D40" w:rsidRPr="00C74794" w:rsidRDefault="00CB3D40" w:rsidP="00FF043A">
            <w:pPr>
              <w:widowControl w:val="0"/>
              <w:suppressAutoHyphens/>
              <w:spacing w:after="0" w:line="240" w:lineRule="auto"/>
              <w:ind w:firstLine="14"/>
              <w:jc w:val="center"/>
              <w:rPr>
                <w:rFonts w:eastAsia="SimSun" w:cs="Arial"/>
                <w:bCs/>
                <w:iCs/>
                <w:kern w:val="2"/>
                <w:szCs w:val="20"/>
                <w:lang w:eastAsia="zh-CN" w:bidi="hi-IN"/>
              </w:rPr>
            </w:pPr>
            <w:r w:rsidRPr="00C74794">
              <w:rPr>
                <w:rFonts w:eastAsia="SimSun" w:cs="Arial"/>
                <w:bCs/>
                <w:iCs/>
                <w:kern w:val="2"/>
                <w:szCs w:val="20"/>
                <w:lang w:eastAsia="zh-CN" w:bidi="hi-IN"/>
              </w:rPr>
              <w:t>7 747,00</w:t>
            </w:r>
          </w:p>
        </w:tc>
      </w:tr>
      <w:tr w:rsidR="00CB3D40" w:rsidRPr="00FB3436" w14:paraId="2B76EBAC" w14:textId="77777777" w:rsidTr="00902C08">
        <w:tc>
          <w:tcPr>
            <w:tcW w:w="1803" w:type="dxa"/>
            <w:tcBorders>
              <w:top w:val="single" w:sz="4" w:space="0" w:color="auto"/>
              <w:left w:val="single" w:sz="4" w:space="0" w:color="auto"/>
              <w:bottom w:val="single" w:sz="4" w:space="0" w:color="auto"/>
              <w:right w:val="single" w:sz="4" w:space="0" w:color="auto"/>
            </w:tcBorders>
            <w:vAlign w:val="center"/>
            <w:hideMark/>
          </w:tcPr>
          <w:p w14:paraId="7AAC0530" w14:textId="77777777" w:rsidR="00CB3D40" w:rsidRPr="00FB3436" w:rsidRDefault="00CB3D40" w:rsidP="00FF043A">
            <w:pPr>
              <w:widowControl w:val="0"/>
              <w:suppressAutoHyphens/>
              <w:spacing w:after="0" w:line="240" w:lineRule="auto"/>
              <w:ind w:firstLine="30"/>
              <w:jc w:val="center"/>
              <w:rPr>
                <w:rFonts w:eastAsia="SimSun" w:cs="Arial"/>
                <w:bCs/>
                <w:iCs/>
                <w:kern w:val="2"/>
                <w:szCs w:val="20"/>
                <w:lang w:eastAsia="zh-CN" w:bidi="hi-IN"/>
              </w:rPr>
            </w:pPr>
            <w:r w:rsidRPr="00FB3436">
              <w:rPr>
                <w:rFonts w:eastAsia="SimSun" w:cs="Arial"/>
                <w:bCs/>
                <w:iCs/>
                <w:kern w:val="2"/>
                <w:szCs w:val="20"/>
                <w:lang w:eastAsia="zh-CN" w:bidi="hi-IN"/>
              </w:rPr>
              <w:t>2022</w:t>
            </w:r>
          </w:p>
        </w:tc>
        <w:tc>
          <w:tcPr>
            <w:tcW w:w="1810" w:type="dxa"/>
            <w:tcBorders>
              <w:top w:val="single" w:sz="4" w:space="0" w:color="auto"/>
              <w:left w:val="single" w:sz="4" w:space="0" w:color="auto"/>
              <w:bottom w:val="single" w:sz="4" w:space="0" w:color="auto"/>
              <w:right w:val="single" w:sz="4" w:space="0" w:color="auto"/>
            </w:tcBorders>
            <w:vAlign w:val="center"/>
            <w:hideMark/>
          </w:tcPr>
          <w:p w14:paraId="34500749" w14:textId="77777777" w:rsidR="00CB3D40" w:rsidRPr="00FB3436" w:rsidRDefault="00CB3D40" w:rsidP="00FF043A">
            <w:pPr>
              <w:widowControl w:val="0"/>
              <w:suppressAutoHyphens/>
              <w:spacing w:after="0" w:line="240" w:lineRule="auto"/>
              <w:ind w:hanging="72"/>
              <w:jc w:val="center"/>
              <w:rPr>
                <w:rFonts w:eastAsia="SimSun" w:cs="Arial"/>
                <w:bCs/>
                <w:iCs/>
                <w:kern w:val="2"/>
                <w:szCs w:val="20"/>
                <w:lang w:eastAsia="zh-CN" w:bidi="hi-IN"/>
              </w:rPr>
            </w:pPr>
            <w:r w:rsidRPr="00FB3436">
              <w:rPr>
                <w:rFonts w:eastAsia="SimSun" w:cs="Arial"/>
                <w:bCs/>
                <w:iCs/>
                <w:kern w:val="2"/>
                <w:szCs w:val="20"/>
                <w:lang w:eastAsia="zh-CN" w:bidi="hi-IN"/>
              </w:rPr>
              <w:t>29 690,98</w:t>
            </w:r>
          </w:p>
        </w:tc>
        <w:tc>
          <w:tcPr>
            <w:tcW w:w="1815" w:type="dxa"/>
            <w:tcBorders>
              <w:top w:val="single" w:sz="4" w:space="0" w:color="auto"/>
              <w:left w:val="single" w:sz="4" w:space="0" w:color="auto"/>
              <w:bottom w:val="single" w:sz="4" w:space="0" w:color="auto"/>
              <w:right w:val="single" w:sz="4" w:space="0" w:color="auto"/>
            </w:tcBorders>
            <w:vAlign w:val="center"/>
            <w:hideMark/>
          </w:tcPr>
          <w:p w14:paraId="7D34574E" w14:textId="77777777" w:rsidR="00CB3D40" w:rsidRPr="00FB3436"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FB3436">
              <w:rPr>
                <w:rFonts w:eastAsia="SimSun" w:cs="Arial"/>
                <w:bCs/>
                <w:iCs/>
                <w:kern w:val="2"/>
                <w:szCs w:val="20"/>
                <w:lang w:eastAsia="zh-CN" w:bidi="hi-IN"/>
              </w:rPr>
              <w:t>21 982,98</w:t>
            </w:r>
          </w:p>
        </w:tc>
        <w:tc>
          <w:tcPr>
            <w:tcW w:w="1816" w:type="dxa"/>
            <w:tcBorders>
              <w:top w:val="single" w:sz="4" w:space="0" w:color="auto"/>
              <w:left w:val="single" w:sz="4" w:space="0" w:color="auto"/>
              <w:bottom w:val="single" w:sz="4" w:space="0" w:color="auto"/>
              <w:right w:val="single" w:sz="4" w:space="0" w:color="auto"/>
            </w:tcBorders>
            <w:vAlign w:val="center"/>
            <w:hideMark/>
          </w:tcPr>
          <w:p w14:paraId="5C0638BB" w14:textId="77777777" w:rsidR="00CB3D40" w:rsidRPr="00FB3436"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FB3436">
              <w:rPr>
                <w:rFonts w:eastAsia="SimSun" w:cs="Arial"/>
                <w:bCs/>
                <w:iCs/>
                <w:kern w:val="2"/>
                <w:szCs w:val="20"/>
                <w:lang w:eastAsia="zh-CN" w:bidi="hi-IN"/>
              </w:rPr>
              <w:t>50,91</w:t>
            </w:r>
          </w:p>
        </w:tc>
        <w:tc>
          <w:tcPr>
            <w:tcW w:w="1816" w:type="dxa"/>
            <w:tcBorders>
              <w:top w:val="single" w:sz="4" w:space="0" w:color="auto"/>
              <w:left w:val="single" w:sz="4" w:space="0" w:color="auto"/>
              <w:bottom w:val="single" w:sz="4" w:space="0" w:color="auto"/>
              <w:right w:val="single" w:sz="4" w:space="0" w:color="auto"/>
            </w:tcBorders>
            <w:vAlign w:val="center"/>
            <w:hideMark/>
          </w:tcPr>
          <w:p w14:paraId="75BB3F43" w14:textId="77777777" w:rsidR="00CB3D40" w:rsidRPr="00FB3436" w:rsidRDefault="00CB3D40" w:rsidP="00FF043A">
            <w:pPr>
              <w:widowControl w:val="0"/>
              <w:suppressAutoHyphens/>
              <w:spacing w:after="0" w:line="240" w:lineRule="auto"/>
              <w:ind w:firstLine="14"/>
              <w:jc w:val="center"/>
              <w:rPr>
                <w:rFonts w:eastAsia="SimSun" w:cs="Arial"/>
                <w:bCs/>
                <w:iCs/>
                <w:kern w:val="2"/>
                <w:szCs w:val="20"/>
                <w:lang w:eastAsia="zh-CN" w:bidi="hi-IN"/>
              </w:rPr>
            </w:pPr>
            <w:r w:rsidRPr="00FB3436">
              <w:rPr>
                <w:rFonts w:eastAsia="SimSun" w:cs="Arial"/>
                <w:bCs/>
                <w:iCs/>
                <w:kern w:val="2"/>
                <w:szCs w:val="20"/>
                <w:lang w:eastAsia="zh-CN" w:bidi="hi-IN"/>
              </w:rPr>
              <w:t>7 708,00</w:t>
            </w:r>
          </w:p>
        </w:tc>
      </w:tr>
      <w:tr w:rsidR="00CB3D40" w:rsidRPr="00FB3436" w14:paraId="32B73689" w14:textId="77777777" w:rsidTr="00902C08">
        <w:tc>
          <w:tcPr>
            <w:tcW w:w="1803" w:type="dxa"/>
            <w:tcBorders>
              <w:top w:val="single" w:sz="4" w:space="0" w:color="auto"/>
              <w:left w:val="single" w:sz="4" w:space="0" w:color="auto"/>
              <w:bottom w:val="single" w:sz="4" w:space="0" w:color="auto"/>
              <w:right w:val="single" w:sz="4" w:space="0" w:color="auto"/>
            </w:tcBorders>
            <w:vAlign w:val="center"/>
          </w:tcPr>
          <w:p w14:paraId="0C3BE28E" w14:textId="77777777" w:rsidR="00CB3D40" w:rsidRPr="00FB3436" w:rsidRDefault="00CB3D40" w:rsidP="00FF043A">
            <w:pPr>
              <w:widowControl w:val="0"/>
              <w:suppressAutoHyphens/>
              <w:spacing w:after="0" w:line="240" w:lineRule="auto"/>
              <w:ind w:firstLine="30"/>
              <w:jc w:val="center"/>
              <w:rPr>
                <w:rFonts w:eastAsia="SimSun" w:cs="Arial"/>
                <w:bCs/>
                <w:iCs/>
                <w:kern w:val="2"/>
                <w:szCs w:val="20"/>
                <w:lang w:eastAsia="zh-CN" w:bidi="hi-IN"/>
              </w:rPr>
            </w:pPr>
            <w:r w:rsidRPr="00FB3436">
              <w:rPr>
                <w:rFonts w:eastAsia="SimSun" w:cs="Arial"/>
                <w:bCs/>
                <w:iCs/>
                <w:kern w:val="2"/>
                <w:szCs w:val="20"/>
                <w:lang w:eastAsia="zh-CN" w:bidi="hi-IN"/>
              </w:rPr>
              <w:t>2023</w:t>
            </w:r>
          </w:p>
        </w:tc>
        <w:tc>
          <w:tcPr>
            <w:tcW w:w="1810" w:type="dxa"/>
            <w:tcBorders>
              <w:top w:val="single" w:sz="4" w:space="0" w:color="auto"/>
              <w:left w:val="single" w:sz="4" w:space="0" w:color="auto"/>
              <w:bottom w:val="single" w:sz="4" w:space="0" w:color="auto"/>
              <w:right w:val="single" w:sz="4" w:space="0" w:color="auto"/>
            </w:tcBorders>
            <w:vAlign w:val="center"/>
          </w:tcPr>
          <w:p w14:paraId="706F167C" w14:textId="77777777" w:rsidR="00CB3D40" w:rsidRPr="00FB3436" w:rsidRDefault="00CB3D40" w:rsidP="00FF043A">
            <w:pPr>
              <w:widowControl w:val="0"/>
              <w:suppressAutoHyphens/>
              <w:spacing w:after="0" w:line="240" w:lineRule="auto"/>
              <w:ind w:hanging="72"/>
              <w:jc w:val="center"/>
              <w:rPr>
                <w:rFonts w:eastAsia="SimSun" w:cs="Arial"/>
                <w:bCs/>
                <w:iCs/>
                <w:kern w:val="2"/>
                <w:szCs w:val="20"/>
                <w:lang w:eastAsia="zh-CN" w:bidi="hi-IN"/>
              </w:rPr>
            </w:pPr>
            <w:r w:rsidRPr="00FB3436">
              <w:rPr>
                <w:rFonts w:eastAsia="SimSun" w:cs="Arial"/>
                <w:bCs/>
                <w:iCs/>
                <w:kern w:val="2"/>
                <w:szCs w:val="20"/>
                <w:lang w:eastAsia="zh-CN" w:bidi="hi-IN"/>
              </w:rPr>
              <w:t>29 689,62</w:t>
            </w:r>
          </w:p>
        </w:tc>
        <w:tc>
          <w:tcPr>
            <w:tcW w:w="1815" w:type="dxa"/>
            <w:tcBorders>
              <w:top w:val="single" w:sz="4" w:space="0" w:color="auto"/>
              <w:left w:val="single" w:sz="4" w:space="0" w:color="auto"/>
              <w:bottom w:val="single" w:sz="4" w:space="0" w:color="auto"/>
              <w:right w:val="single" w:sz="4" w:space="0" w:color="auto"/>
            </w:tcBorders>
            <w:vAlign w:val="center"/>
          </w:tcPr>
          <w:p w14:paraId="70BE7606" w14:textId="77777777" w:rsidR="00CB3D40" w:rsidRPr="00FB3436"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FB3436">
              <w:rPr>
                <w:rFonts w:eastAsia="SimSun" w:cs="Arial"/>
                <w:bCs/>
                <w:iCs/>
                <w:kern w:val="2"/>
                <w:szCs w:val="20"/>
                <w:lang w:eastAsia="zh-CN" w:bidi="hi-IN"/>
              </w:rPr>
              <w:t>22 002,62</w:t>
            </w:r>
          </w:p>
        </w:tc>
        <w:tc>
          <w:tcPr>
            <w:tcW w:w="1816" w:type="dxa"/>
            <w:tcBorders>
              <w:top w:val="single" w:sz="4" w:space="0" w:color="auto"/>
              <w:left w:val="single" w:sz="4" w:space="0" w:color="auto"/>
              <w:bottom w:val="single" w:sz="4" w:space="0" w:color="auto"/>
              <w:right w:val="single" w:sz="4" w:space="0" w:color="auto"/>
            </w:tcBorders>
            <w:vAlign w:val="center"/>
          </w:tcPr>
          <w:p w14:paraId="55C2C26F" w14:textId="77777777" w:rsidR="00CB3D40" w:rsidRPr="00FB3436" w:rsidRDefault="00CB3D40" w:rsidP="00FF043A">
            <w:pPr>
              <w:widowControl w:val="0"/>
              <w:suppressAutoHyphens/>
              <w:spacing w:after="0" w:line="240" w:lineRule="auto"/>
              <w:ind w:firstLine="0"/>
              <w:jc w:val="center"/>
              <w:rPr>
                <w:rFonts w:eastAsia="SimSun" w:cs="Arial"/>
                <w:bCs/>
                <w:iCs/>
                <w:kern w:val="2"/>
                <w:szCs w:val="20"/>
                <w:lang w:eastAsia="zh-CN" w:bidi="hi-IN"/>
              </w:rPr>
            </w:pPr>
            <w:r w:rsidRPr="00FB3436">
              <w:rPr>
                <w:rFonts w:eastAsia="SimSun" w:cs="Arial"/>
                <w:bCs/>
                <w:iCs/>
                <w:kern w:val="2"/>
                <w:szCs w:val="20"/>
                <w:lang w:eastAsia="zh-CN" w:bidi="hi-IN"/>
              </w:rPr>
              <w:t>50,51</w:t>
            </w:r>
          </w:p>
        </w:tc>
        <w:tc>
          <w:tcPr>
            <w:tcW w:w="1816" w:type="dxa"/>
            <w:tcBorders>
              <w:top w:val="single" w:sz="4" w:space="0" w:color="auto"/>
              <w:left w:val="single" w:sz="4" w:space="0" w:color="auto"/>
              <w:bottom w:val="single" w:sz="4" w:space="0" w:color="auto"/>
              <w:right w:val="single" w:sz="4" w:space="0" w:color="auto"/>
            </w:tcBorders>
            <w:vAlign w:val="center"/>
          </w:tcPr>
          <w:p w14:paraId="2BA9F8B6" w14:textId="77777777" w:rsidR="00CB3D40" w:rsidRPr="00FB3436" w:rsidRDefault="00CB3D40" w:rsidP="00FF043A">
            <w:pPr>
              <w:widowControl w:val="0"/>
              <w:suppressAutoHyphens/>
              <w:spacing w:after="0" w:line="240" w:lineRule="auto"/>
              <w:ind w:firstLine="14"/>
              <w:jc w:val="center"/>
              <w:rPr>
                <w:rFonts w:eastAsia="SimSun" w:cs="Arial"/>
                <w:bCs/>
                <w:iCs/>
                <w:kern w:val="2"/>
                <w:szCs w:val="20"/>
                <w:lang w:eastAsia="zh-CN" w:bidi="hi-IN"/>
              </w:rPr>
            </w:pPr>
            <w:r w:rsidRPr="00FB3436">
              <w:rPr>
                <w:rFonts w:eastAsia="SimSun" w:cs="Arial"/>
                <w:bCs/>
                <w:iCs/>
                <w:kern w:val="2"/>
                <w:szCs w:val="20"/>
                <w:lang w:eastAsia="zh-CN" w:bidi="hi-IN"/>
              </w:rPr>
              <w:t>7 687,00</w:t>
            </w:r>
          </w:p>
        </w:tc>
      </w:tr>
    </w:tbl>
    <w:p w14:paraId="39B3E622" w14:textId="77777777" w:rsidR="00CB3D40" w:rsidRPr="00FB3436" w:rsidRDefault="00CB3D40" w:rsidP="00CB3D40">
      <w:pPr>
        <w:widowControl w:val="0"/>
        <w:suppressAutoHyphens/>
        <w:spacing w:line="240" w:lineRule="auto"/>
        <w:jc w:val="center"/>
        <w:rPr>
          <w:rFonts w:eastAsia="SimSun" w:cs="Arial"/>
          <w:bCs/>
          <w:i/>
          <w:kern w:val="2"/>
          <w:szCs w:val="20"/>
          <w:lang w:eastAsia="zh-CN" w:bidi="hi-IN"/>
        </w:rPr>
      </w:pPr>
      <w:r w:rsidRPr="00FB3436">
        <w:rPr>
          <w:rFonts w:eastAsia="SimSun" w:cs="Arial"/>
          <w:bCs/>
          <w:i/>
          <w:kern w:val="2"/>
          <w:szCs w:val="20"/>
          <w:lang w:eastAsia="zh-CN" w:bidi="hi-IN"/>
        </w:rPr>
        <w:t>Źródło: opracowanie własne na podstawie GUS</w:t>
      </w:r>
    </w:p>
    <w:p w14:paraId="0001C8BE" w14:textId="63E7E31C" w:rsidR="00CB3D40" w:rsidRPr="00D44691" w:rsidRDefault="00CB3D40" w:rsidP="00CB3D40">
      <w:pPr>
        <w:pStyle w:val="Legenda"/>
        <w:keepNext/>
        <w:spacing w:after="0"/>
        <w:rPr>
          <w:b w:val="0"/>
          <w:bCs w:val="0"/>
          <w:i w:val="0"/>
          <w:iCs/>
        </w:rPr>
      </w:pPr>
      <w:bookmarkStart w:id="170" w:name="_Toc176261422"/>
      <w:bookmarkStart w:id="171" w:name="_Toc177721390"/>
      <w:r w:rsidRPr="00D44691">
        <w:rPr>
          <w:i w:val="0"/>
        </w:rPr>
        <w:t xml:space="preserve">Tabela </w:t>
      </w:r>
      <w:r w:rsidRPr="00D44691">
        <w:rPr>
          <w:b w:val="0"/>
          <w:bCs w:val="0"/>
          <w:i w:val="0"/>
          <w:iCs/>
        </w:rPr>
        <w:fldChar w:fldCharType="begin"/>
      </w:r>
      <w:r w:rsidRPr="00D44691">
        <w:rPr>
          <w:i w:val="0"/>
        </w:rPr>
        <w:instrText xml:space="preserve"> SEQ Tabela \* ARABIC </w:instrText>
      </w:r>
      <w:r w:rsidRPr="00D44691">
        <w:rPr>
          <w:b w:val="0"/>
          <w:bCs w:val="0"/>
          <w:i w:val="0"/>
          <w:iCs/>
        </w:rPr>
        <w:fldChar w:fldCharType="separate"/>
      </w:r>
      <w:r w:rsidR="007A339E">
        <w:rPr>
          <w:i w:val="0"/>
          <w:noProof/>
        </w:rPr>
        <w:t>30</w:t>
      </w:r>
      <w:r w:rsidRPr="00D44691">
        <w:rPr>
          <w:b w:val="0"/>
          <w:bCs w:val="0"/>
          <w:i w:val="0"/>
          <w:iCs/>
        </w:rPr>
        <w:fldChar w:fldCharType="end"/>
      </w:r>
      <w:r w:rsidRPr="00D44691">
        <w:rPr>
          <w:i w:val="0"/>
        </w:rPr>
        <w:t>. Powierzchnie gruntów leśnych na terenie nadleśnictw w granicach powiatu wyszkowskiego</w:t>
      </w:r>
      <w:bookmarkEnd w:id="170"/>
      <w:bookmarkEnd w:id="171"/>
    </w:p>
    <w:tbl>
      <w:tblPr>
        <w:tblStyle w:val="Tabela-Siatka"/>
        <w:tblW w:w="0" w:type="auto"/>
        <w:tblLook w:val="04A0" w:firstRow="1" w:lastRow="0" w:firstColumn="1" w:lastColumn="0" w:noHBand="0" w:noVBand="1"/>
      </w:tblPr>
      <w:tblGrid>
        <w:gridCol w:w="1510"/>
        <w:gridCol w:w="1510"/>
        <w:gridCol w:w="1510"/>
        <w:gridCol w:w="1510"/>
        <w:gridCol w:w="1510"/>
        <w:gridCol w:w="1510"/>
      </w:tblGrid>
      <w:tr w:rsidR="00CB3D40" w14:paraId="6AED3ED9" w14:textId="77777777" w:rsidTr="00902C08">
        <w:tc>
          <w:tcPr>
            <w:tcW w:w="1510" w:type="dxa"/>
            <w:vMerge w:val="restart"/>
            <w:shd w:val="clear" w:color="auto" w:fill="EDEDED" w:themeFill="accent3" w:themeFillTint="33"/>
            <w:vAlign w:val="center"/>
          </w:tcPr>
          <w:p w14:paraId="5F7EDB9E"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Nadleśnictwo Drewnica</w:t>
            </w:r>
          </w:p>
        </w:tc>
        <w:tc>
          <w:tcPr>
            <w:tcW w:w="7550" w:type="dxa"/>
            <w:gridSpan w:val="5"/>
            <w:shd w:val="clear" w:color="auto" w:fill="EDEDED" w:themeFill="accent3" w:themeFillTint="33"/>
            <w:vAlign w:val="center"/>
          </w:tcPr>
          <w:p w14:paraId="20BC17E4"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Powierzchnia gruntów [ha]</w:t>
            </w:r>
          </w:p>
        </w:tc>
      </w:tr>
      <w:tr w:rsidR="00CB3D40" w14:paraId="2B9CEF1E" w14:textId="77777777" w:rsidTr="00902C08">
        <w:tc>
          <w:tcPr>
            <w:tcW w:w="1510" w:type="dxa"/>
            <w:vMerge/>
            <w:shd w:val="clear" w:color="auto" w:fill="EDEDED" w:themeFill="accent3" w:themeFillTint="33"/>
            <w:vAlign w:val="center"/>
          </w:tcPr>
          <w:p w14:paraId="2A90ED70" w14:textId="77777777" w:rsidR="00CB3D40" w:rsidRPr="00D44691" w:rsidRDefault="00CB3D40" w:rsidP="00FF043A">
            <w:pPr>
              <w:spacing w:after="0"/>
              <w:ind w:firstLine="0"/>
              <w:jc w:val="center"/>
              <w:rPr>
                <w:rFonts w:cstheme="minorHAnsi"/>
                <w:b/>
                <w:iCs/>
                <w:szCs w:val="20"/>
              </w:rPr>
            </w:pPr>
          </w:p>
        </w:tc>
        <w:tc>
          <w:tcPr>
            <w:tcW w:w="1510" w:type="dxa"/>
            <w:shd w:val="clear" w:color="auto" w:fill="EDEDED" w:themeFill="accent3" w:themeFillTint="33"/>
            <w:vAlign w:val="center"/>
          </w:tcPr>
          <w:p w14:paraId="14F1BD07"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2019</w:t>
            </w:r>
          </w:p>
        </w:tc>
        <w:tc>
          <w:tcPr>
            <w:tcW w:w="1510" w:type="dxa"/>
            <w:shd w:val="clear" w:color="auto" w:fill="EDEDED" w:themeFill="accent3" w:themeFillTint="33"/>
            <w:vAlign w:val="center"/>
          </w:tcPr>
          <w:p w14:paraId="18ED7922"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2020</w:t>
            </w:r>
          </w:p>
        </w:tc>
        <w:tc>
          <w:tcPr>
            <w:tcW w:w="1510" w:type="dxa"/>
            <w:shd w:val="clear" w:color="auto" w:fill="EDEDED" w:themeFill="accent3" w:themeFillTint="33"/>
            <w:vAlign w:val="center"/>
          </w:tcPr>
          <w:p w14:paraId="694CBAAE"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2021</w:t>
            </w:r>
          </w:p>
        </w:tc>
        <w:tc>
          <w:tcPr>
            <w:tcW w:w="1510" w:type="dxa"/>
            <w:shd w:val="clear" w:color="auto" w:fill="EDEDED" w:themeFill="accent3" w:themeFillTint="33"/>
            <w:vAlign w:val="center"/>
          </w:tcPr>
          <w:p w14:paraId="3FA2A14B"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2022</w:t>
            </w:r>
          </w:p>
        </w:tc>
        <w:tc>
          <w:tcPr>
            <w:tcW w:w="1510" w:type="dxa"/>
            <w:shd w:val="clear" w:color="auto" w:fill="EDEDED" w:themeFill="accent3" w:themeFillTint="33"/>
            <w:vAlign w:val="center"/>
          </w:tcPr>
          <w:p w14:paraId="5D128C4B"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2023</w:t>
            </w:r>
          </w:p>
        </w:tc>
      </w:tr>
      <w:tr w:rsidR="00CB3D40" w14:paraId="67079395" w14:textId="77777777" w:rsidTr="00902C08">
        <w:tc>
          <w:tcPr>
            <w:tcW w:w="1510" w:type="dxa"/>
            <w:vMerge/>
            <w:shd w:val="clear" w:color="auto" w:fill="EDEDED" w:themeFill="accent3" w:themeFillTint="33"/>
            <w:vAlign w:val="center"/>
          </w:tcPr>
          <w:p w14:paraId="3E8E0B85" w14:textId="77777777" w:rsidR="00CB3D40" w:rsidRPr="00D44691" w:rsidRDefault="00CB3D40" w:rsidP="00FF043A">
            <w:pPr>
              <w:spacing w:after="0"/>
              <w:ind w:firstLine="0"/>
              <w:jc w:val="center"/>
              <w:rPr>
                <w:rFonts w:cstheme="minorHAnsi"/>
                <w:b/>
                <w:iCs/>
                <w:szCs w:val="20"/>
              </w:rPr>
            </w:pPr>
          </w:p>
        </w:tc>
        <w:tc>
          <w:tcPr>
            <w:tcW w:w="1510" w:type="dxa"/>
            <w:vAlign w:val="center"/>
          </w:tcPr>
          <w:p w14:paraId="6A5CBAF1" w14:textId="77777777" w:rsidR="00CB3D40" w:rsidRPr="00D44691" w:rsidRDefault="00CB3D40" w:rsidP="00FF043A">
            <w:pPr>
              <w:spacing w:after="0"/>
              <w:ind w:firstLine="0"/>
              <w:jc w:val="center"/>
              <w:rPr>
                <w:rFonts w:cstheme="minorHAnsi"/>
                <w:bCs/>
                <w:iCs/>
                <w:szCs w:val="20"/>
              </w:rPr>
            </w:pPr>
            <w:r>
              <w:rPr>
                <w:rFonts w:cstheme="minorHAnsi"/>
                <w:bCs/>
                <w:iCs/>
                <w:szCs w:val="20"/>
              </w:rPr>
              <w:t>2 860,80</w:t>
            </w:r>
          </w:p>
        </w:tc>
        <w:tc>
          <w:tcPr>
            <w:tcW w:w="1510" w:type="dxa"/>
            <w:vAlign w:val="center"/>
          </w:tcPr>
          <w:p w14:paraId="027C904A" w14:textId="77777777" w:rsidR="00CB3D40" w:rsidRPr="00D44691" w:rsidRDefault="00CB3D40" w:rsidP="00FF043A">
            <w:pPr>
              <w:spacing w:after="0"/>
              <w:ind w:firstLine="0"/>
              <w:jc w:val="center"/>
              <w:rPr>
                <w:rFonts w:cstheme="minorHAnsi"/>
                <w:bCs/>
                <w:iCs/>
                <w:szCs w:val="20"/>
              </w:rPr>
            </w:pPr>
            <w:r>
              <w:rPr>
                <w:rFonts w:cstheme="minorHAnsi"/>
                <w:bCs/>
                <w:iCs/>
                <w:szCs w:val="20"/>
              </w:rPr>
              <w:t>2 861,79</w:t>
            </w:r>
          </w:p>
        </w:tc>
        <w:tc>
          <w:tcPr>
            <w:tcW w:w="1510" w:type="dxa"/>
            <w:vAlign w:val="center"/>
          </w:tcPr>
          <w:p w14:paraId="7FB80719" w14:textId="77777777" w:rsidR="00CB3D40" w:rsidRPr="00D44691" w:rsidRDefault="00CB3D40" w:rsidP="00FF043A">
            <w:pPr>
              <w:spacing w:after="0"/>
              <w:ind w:firstLine="0"/>
              <w:jc w:val="center"/>
              <w:rPr>
                <w:rFonts w:cstheme="minorHAnsi"/>
                <w:bCs/>
                <w:iCs/>
                <w:szCs w:val="20"/>
              </w:rPr>
            </w:pPr>
            <w:r>
              <w:rPr>
                <w:rFonts w:cstheme="minorHAnsi"/>
                <w:bCs/>
                <w:iCs/>
                <w:szCs w:val="20"/>
              </w:rPr>
              <w:t>2 862,69</w:t>
            </w:r>
          </w:p>
        </w:tc>
        <w:tc>
          <w:tcPr>
            <w:tcW w:w="1510" w:type="dxa"/>
            <w:vAlign w:val="center"/>
          </w:tcPr>
          <w:p w14:paraId="51F54E55" w14:textId="77777777" w:rsidR="00CB3D40" w:rsidRPr="00D44691" w:rsidRDefault="00CB3D40" w:rsidP="00FF043A">
            <w:pPr>
              <w:spacing w:after="0"/>
              <w:ind w:firstLine="0"/>
              <w:jc w:val="center"/>
              <w:rPr>
                <w:rFonts w:cstheme="minorHAnsi"/>
                <w:bCs/>
                <w:iCs/>
                <w:szCs w:val="20"/>
              </w:rPr>
            </w:pPr>
            <w:r>
              <w:rPr>
                <w:rFonts w:cstheme="minorHAnsi"/>
                <w:bCs/>
                <w:iCs/>
                <w:szCs w:val="20"/>
              </w:rPr>
              <w:t>2 864,54</w:t>
            </w:r>
          </w:p>
        </w:tc>
        <w:tc>
          <w:tcPr>
            <w:tcW w:w="1510" w:type="dxa"/>
            <w:vAlign w:val="center"/>
          </w:tcPr>
          <w:p w14:paraId="4ACAF436" w14:textId="77777777" w:rsidR="00CB3D40" w:rsidRPr="00D44691" w:rsidRDefault="00CB3D40" w:rsidP="00FF043A">
            <w:pPr>
              <w:spacing w:after="0"/>
              <w:ind w:firstLine="0"/>
              <w:jc w:val="center"/>
              <w:rPr>
                <w:rFonts w:cstheme="minorHAnsi"/>
                <w:bCs/>
                <w:iCs/>
                <w:szCs w:val="20"/>
              </w:rPr>
            </w:pPr>
            <w:r>
              <w:rPr>
                <w:rFonts w:cstheme="minorHAnsi"/>
                <w:bCs/>
                <w:iCs/>
                <w:szCs w:val="20"/>
              </w:rPr>
              <w:t>2 873,17</w:t>
            </w:r>
          </w:p>
        </w:tc>
      </w:tr>
      <w:tr w:rsidR="00CB3D40" w14:paraId="1F11B9D2" w14:textId="77777777" w:rsidTr="00902C08">
        <w:tc>
          <w:tcPr>
            <w:tcW w:w="1510" w:type="dxa"/>
            <w:vMerge w:val="restart"/>
            <w:shd w:val="clear" w:color="auto" w:fill="EDEDED" w:themeFill="accent3" w:themeFillTint="33"/>
            <w:vAlign w:val="center"/>
          </w:tcPr>
          <w:p w14:paraId="28B59E69"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Nadleśnictwo Ostrów Mazowiecki</w:t>
            </w:r>
          </w:p>
        </w:tc>
        <w:tc>
          <w:tcPr>
            <w:tcW w:w="7550" w:type="dxa"/>
            <w:gridSpan w:val="5"/>
            <w:shd w:val="clear" w:color="auto" w:fill="EDEDED" w:themeFill="accent3" w:themeFillTint="33"/>
            <w:vAlign w:val="center"/>
          </w:tcPr>
          <w:p w14:paraId="5A8AEF78"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Powierzchnia gruntów [ha]</w:t>
            </w:r>
          </w:p>
        </w:tc>
      </w:tr>
      <w:tr w:rsidR="00CB3D40" w14:paraId="5E11F5AB" w14:textId="77777777" w:rsidTr="00902C08">
        <w:tc>
          <w:tcPr>
            <w:tcW w:w="1510" w:type="dxa"/>
            <w:vMerge/>
            <w:shd w:val="clear" w:color="auto" w:fill="EDEDED" w:themeFill="accent3" w:themeFillTint="33"/>
            <w:vAlign w:val="center"/>
          </w:tcPr>
          <w:p w14:paraId="06125DFF" w14:textId="77777777" w:rsidR="00CB3D40" w:rsidRPr="00D44691" w:rsidRDefault="00CB3D40" w:rsidP="00FF043A">
            <w:pPr>
              <w:spacing w:after="0"/>
              <w:ind w:firstLine="0"/>
              <w:jc w:val="center"/>
              <w:rPr>
                <w:rFonts w:cstheme="minorHAnsi"/>
                <w:b/>
                <w:iCs/>
                <w:szCs w:val="20"/>
              </w:rPr>
            </w:pPr>
          </w:p>
        </w:tc>
        <w:tc>
          <w:tcPr>
            <w:tcW w:w="1510" w:type="dxa"/>
            <w:shd w:val="clear" w:color="auto" w:fill="EDEDED" w:themeFill="accent3" w:themeFillTint="33"/>
            <w:vAlign w:val="center"/>
          </w:tcPr>
          <w:p w14:paraId="09ACB5AA"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2019</w:t>
            </w:r>
          </w:p>
        </w:tc>
        <w:tc>
          <w:tcPr>
            <w:tcW w:w="1510" w:type="dxa"/>
            <w:shd w:val="clear" w:color="auto" w:fill="EDEDED" w:themeFill="accent3" w:themeFillTint="33"/>
            <w:vAlign w:val="center"/>
          </w:tcPr>
          <w:p w14:paraId="41C1ECCF"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2020</w:t>
            </w:r>
          </w:p>
        </w:tc>
        <w:tc>
          <w:tcPr>
            <w:tcW w:w="1510" w:type="dxa"/>
            <w:shd w:val="clear" w:color="auto" w:fill="EDEDED" w:themeFill="accent3" w:themeFillTint="33"/>
            <w:vAlign w:val="center"/>
          </w:tcPr>
          <w:p w14:paraId="47A6A7ED"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2021</w:t>
            </w:r>
          </w:p>
        </w:tc>
        <w:tc>
          <w:tcPr>
            <w:tcW w:w="1510" w:type="dxa"/>
            <w:shd w:val="clear" w:color="auto" w:fill="EDEDED" w:themeFill="accent3" w:themeFillTint="33"/>
            <w:vAlign w:val="center"/>
          </w:tcPr>
          <w:p w14:paraId="5F850A0F"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2022</w:t>
            </w:r>
          </w:p>
        </w:tc>
        <w:tc>
          <w:tcPr>
            <w:tcW w:w="1510" w:type="dxa"/>
            <w:shd w:val="clear" w:color="auto" w:fill="EDEDED" w:themeFill="accent3" w:themeFillTint="33"/>
            <w:vAlign w:val="center"/>
          </w:tcPr>
          <w:p w14:paraId="0DDFCEEC"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2023</w:t>
            </w:r>
          </w:p>
        </w:tc>
      </w:tr>
      <w:tr w:rsidR="00CB3D40" w14:paraId="7CD4DBBB" w14:textId="77777777" w:rsidTr="00902C08">
        <w:tc>
          <w:tcPr>
            <w:tcW w:w="1510" w:type="dxa"/>
            <w:vMerge/>
            <w:shd w:val="clear" w:color="auto" w:fill="EDEDED" w:themeFill="accent3" w:themeFillTint="33"/>
            <w:vAlign w:val="center"/>
          </w:tcPr>
          <w:p w14:paraId="720A9B54" w14:textId="77777777" w:rsidR="00CB3D40" w:rsidRPr="00D44691" w:rsidRDefault="00CB3D40" w:rsidP="00FF043A">
            <w:pPr>
              <w:spacing w:after="0"/>
              <w:ind w:firstLine="0"/>
              <w:jc w:val="center"/>
              <w:rPr>
                <w:rFonts w:cstheme="minorHAnsi"/>
                <w:b/>
                <w:iCs/>
                <w:szCs w:val="20"/>
              </w:rPr>
            </w:pPr>
          </w:p>
        </w:tc>
        <w:tc>
          <w:tcPr>
            <w:tcW w:w="1510" w:type="dxa"/>
            <w:vAlign w:val="center"/>
          </w:tcPr>
          <w:p w14:paraId="1BF5C92C" w14:textId="77777777" w:rsidR="00CB3D40" w:rsidRPr="00D44691" w:rsidRDefault="00CB3D40" w:rsidP="00FF043A">
            <w:pPr>
              <w:spacing w:after="0"/>
              <w:ind w:firstLine="0"/>
              <w:jc w:val="center"/>
              <w:rPr>
                <w:rFonts w:cstheme="minorHAnsi"/>
                <w:bCs/>
                <w:iCs/>
                <w:szCs w:val="20"/>
              </w:rPr>
            </w:pPr>
            <w:r>
              <w:rPr>
                <w:rFonts w:cstheme="minorHAnsi"/>
                <w:bCs/>
                <w:iCs/>
                <w:szCs w:val="20"/>
              </w:rPr>
              <w:t>2,57</w:t>
            </w:r>
          </w:p>
        </w:tc>
        <w:tc>
          <w:tcPr>
            <w:tcW w:w="1510" w:type="dxa"/>
            <w:vAlign w:val="center"/>
          </w:tcPr>
          <w:p w14:paraId="3F3366F0" w14:textId="77777777" w:rsidR="00CB3D40" w:rsidRPr="00D44691" w:rsidRDefault="00CB3D40" w:rsidP="00FF043A">
            <w:pPr>
              <w:spacing w:after="0"/>
              <w:ind w:firstLine="0"/>
              <w:jc w:val="center"/>
              <w:rPr>
                <w:rFonts w:cstheme="minorHAnsi"/>
                <w:bCs/>
                <w:iCs/>
                <w:szCs w:val="20"/>
              </w:rPr>
            </w:pPr>
            <w:r>
              <w:rPr>
                <w:rFonts w:cstheme="minorHAnsi"/>
                <w:bCs/>
                <w:iCs/>
                <w:szCs w:val="20"/>
              </w:rPr>
              <w:t>2,57</w:t>
            </w:r>
          </w:p>
        </w:tc>
        <w:tc>
          <w:tcPr>
            <w:tcW w:w="1510" w:type="dxa"/>
            <w:vAlign w:val="center"/>
          </w:tcPr>
          <w:p w14:paraId="3200E9BE" w14:textId="77777777" w:rsidR="00CB3D40" w:rsidRPr="00D44691" w:rsidRDefault="00CB3D40" w:rsidP="00FF043A">
            <w:pPr>
              <w:spacing w:after="0"/>
              <w:ind w:firstLine="0"/>
              <w:jc w:val="center"/>
              <w:rPr>
                <w:rFonts w:cstheme="minorHAnsi"/>
                <w:bCs/>
                <w:iCs/>
                <w:szCs w:val="20"/>
              </w:rPr>
            </w:pPr>
            <w:r>
              <w:rPr>
                <w:rFonts w:cstheme="minorHAnsi"/>
                <w:bCs/>
                <w:iCs/>
                <w:szCs w:val="20"/>
              </w:rPr>
              <w:t>2,57</w:t>
            </w:r>
          </w:p>
        </w:tc>
        <w:tc>
          <w:tcPr>
            <w:tcW w:w="1510" w:type="dxa"/>
            <w:vAlign w:val="center"/>
          </w:tcPr>
          <w:p w14:paraId="6813EEB8" w14:textId="77777777" w:rsidR="00CB3D40" w:rsidRPr="00D44691" w:rsidRDefault="00CB3D40" w:rsidP="00FF043A">
            <w:pPr>
              <w:spacing w:after="0"/>
              <w:ind w:firstLine="0"/>
              <w:jc w:val="center"/>
              <w:rPr>
                <w:rFonts w:cstheme="minorHAnsi"/>
                <w:bCs/>
                <w:iCs/>
                <w:szCs w:val="20"/>
              </w:rPr>
            </w:pPr>
            <w:r>
              <w:rPr>
                <w:rFonts w:cstheme="minorHAnsi"/>
                <w:bCs/>
                <w:iCs/>
                <w:szCs w:val="20"/>
              </w:rPr>
              <w:t>2,57</w:t>
            </w:r>
          </w:p>
        </w:tc>
        <w:tc>
          <w:tcPr>
            <w:tcW w:w="1510" w:type="dxa"/>
            <w:vAlign w:val="center"/>
          </w:tcPr>
          <w:p w14:paraId="5FB9FABC" w14:textId="77777777" w:rsidR="00CB3D40" w:rsidRPr="00D44691" w:rsidRDefault="00CB3D40" w:rsidP="00FF043A">
            <w:pPr>
              <w:spacing w:after="0"/>
              <w:ind w:firstLine="0"/>
              <w:jc w:val="center"/>
              <w:rPr>
                <w:rFonts w:cstheme="minorHAnsi"/>
                <w:bCs/>
                <w:iCs/>
                <w:szCs w:val="20"/>
              </w:rPr>
            </w:pPr>
            <w:r>
              <w:rPr>
                <w:rFonts w:cstheme="minorHAnsi"/>
                <w:bCs/>
                <w:iCs/>
                <w:szCs w:val="20"/>
              </w:rPr>
              <w:t>2,57</w:t>
            </w:r>
          </w:p>
        </w:tc>
      </w:tr>
      <w:tr w:rsidR="00CB3D40" w14:paraId="765E95C1" w14:textId="77777777" w:rsidTr="00902C08">
        <w:tc>
          <w:tcPr>
            <w:tcW w:w="1510" w:type="dxa"/>
            <w:vMerge w:val="restart"/>
            <w:shd w:val="clear" w:color="auto" w:fill="EDEDED" w:themeFill="accent3" w:themeFillTint="33"/>
            <w:vAlign w:val="center"/>
          </w:tcPr>
          <w:p w14:paraId="0CFE822F"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Nadleśnictwo Pułtusk</w:t>
            </w:r>
          </w:p>
        </w:tc>
        <w:tc>
          <w:tcPr>
            <w:tcW w:w="7550" w:type="dxa"/>
            <w:gridSpan w:val="5"/>
            <w:shd w:val="clear" w:color="auto" w:fill="EDEDED" w:themeFill="accent3" w:themeFillTint="33"/>
            <w:vAlign w:val="center"/>
          </w:tcPr>
          <w:p w14:paraId="1AD4F242"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Powierzchnia gruntów [ha]</w:t>
            </w:r>
          </w:p>
        </w:tc>
      </w:tr>
      <w:tr w:rsidR="00CB3D40" w14:paraId="45A1E910" w14:textId="77777777" w:rsidTr="00902C08">
        <w:tc>
          <w:tcPr>
            <w:tcW w:w="1510" w:type="dxa"/>
            <w:vMerge/>
            <w:shd w:val="clear" w:color="auto" w:fill="EDEDED" w:themeFill="accent3" w:themeFillTint="33"/>
            <w:vAlign w:val="center"/>
          </w:tcPr>
          <w:p w14:paraId="25A40DC4" w14:textId="77777777" w:rsidR="00CB3D40" w:rsidRPr="00D44691" w:rsidRDefault="00CB3D40" w:rsidP="00FF043A">
            <w:pPr>
              <w:spacing w:after="0"/>
              <w:ind w:firstLine="0"/>
              <w:jc w:val="center"/>
              <w:rPr>
                <w:rFonts w:cstheme="minorHAnsi"/>
                <w:b/>
                <w:iCs/>
                <w:szCs w:val="20"/>
              </w:rPr>
            </w:pPr>
          </w:p>
        </w:tc>
        <w:tc>
          <w:tcPr>
            <w:tcW w:w="1510" w:type="dxa"/>
            <w:shd w:val="clear" w:color="auto" w:fill="EDEDED" w:themeFill="accent3" w:themeFillTint="33"/>
            <w:vAlign w:val="center"/>
          </w:tcPr>
          <w:p w14:paraId="21B0ED66"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2019</w:t>
            </w:r>
          </w:p>
        </w:tc>
        <w:tc>
          <w:tcPr>
            <w:tcW w:w="1510" w:type="dxa"/>
            <w:shd w:val="clear" w:color="auto" w:fill="EDEDED" w:themeFill="accent3" w:themeFillTint="33"/>
            <w:vAlign w:val="center"/>
          </w:tcPr>
          <w:p w14:paraId="1B9029B0"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2020</w:t>
            </w:r>
          </w:p>
        </w:tc>
        <w:tc>
          <w:tcPr>
            <w:tcW w:w="1510" w:type="dxa"/>
            <w:shd w:val="clear" w:color="auto" w:fill="EDEDED" w:themeFill="accent3" w:themeFillTint="33"/>
            <w:vAlign w:val="center"/>
          </w:tcPr>
          <w:p w14:paraId="049C114B"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2021</w:t>
            </w:r>
          </w:p>
        </w:tc>
        <w:tc>
          <w:tcPr>
            <w:tcW w:w="1510" w:type="dxa"/>
            <w:shd w:val="clear" w:color="auto" w:fill="EDEDED" w:themeFill="accent3" w:themeFillTint="33"/>
            <w:vAlign w:val="center"/>
          </w:tcPr>
          <w:p w14:paraId="7250213E"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2022</w:t>
            </w:r>
          </w:p>
        </w:tc>
        <w:tc>
          <w:tcPr>
            <w:tcW w:w="1510" w:type="dxa"/>
            <w:shd w:val="clear" w:color="auto" w:fill="EDEDED" w:themeFill="accent3" w:themeFillTint="33"/>
            <w:vAlign w:val="center"/>
          </w:tcPr>
          <w:p w14:paraId="07182DCE"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2023</w:t>
            </w:r>
          </w:p>
        </w:tc>
      </w:tr>
      <w:tr w:rsidR="00CB3D40" w14:paraId="022BEE29" w14:textId="77777777" w:rsidTr="00902C08">
        <w:tc>
          <w:tcPr>
            <w:tcW w:w="1510" w:type="dxa"/>
            <w:vMerge/>
            <w:shd w:val="clear" w:color="auto" w:fill="EDEDED" w:themeFill="accent3" w:themeFillTint="33"/>
            <w:vAlign w:val="center"/>
          </w:tcPr>
          <w:p w14:paraId="6F76F19D" w14:textId="77777777" w:rsidR="00CB3D40" w:rsidRPr="00D44691" w:rsidRDefault="00CB3D40" w:rsidP="00FF043A">
            <w:pPr>
              <w:spacing w:after="0"/>
              <w:ind w:firstLine="0"/>
              <w:jc w:val="center"/>
              <w:rPr>
                <w:rFonts w:cstheme="minorHAnsi"/>
                <w:b/>
                <w:iCs/>
                <w:szCs w:val="20"/>
              </w:rPr>
            </w:pPr>
          </w:p>
        </w:tc>
        <w:tc>
          <w:tcPr>
            <w:tcW w:w="7550" w:type="dxa"/>
            <w:gridSpan w:val="5"/>
            <w:vAlign w:val="center"/>
          </w:tcPr>
          <w:p w14:paraId="411FF5F7" w14:textId="77777777" w:rsidR="00CB3D40" w:rsidRPr="00D44691" w:rsidRDefault="00CB3D40" w:rsidP="00FF043A">
            <w:pPr>
              <w:spacing w:after="0"/>
              <w:ind w:firstLine="0"/>
              <w:jc w:val="center"/>
              <w:rPr>
                <w:rFonts w:cstheme="minorHAnsi"/>
                <w:bCs/>
                <w:iCs/>
                <w:szCs w:val="20"/>
              </w:rPr>
            </w:pPr>
            <w:r>
              <w:rPr>
                <w:rFonts w:cstheme="minorHAnsi"/>
                <w:bCs/>
                <w:iCs/>
                <w:szCs w:val="20"/>
              </w:rPr>
              <w:t>1 440,87</w:t>
            </w:r>
          </w:p>
        </w:tc>
      </w:tr>
      <w:tr w:rsidR="00CB3D40" w14:paraId="1F41E5A2" w14:textId="77777777" w:rsidTr="00902C08">
        <w:tc>
          <w:tcPr>
            <w:tcW w:w="1510" w:type="dxa"/>
            <w:vMerge w:val="restart"/>
            <w:shd w:val="clear" w:color="auto" w:fill="EDEDED" w:themeFill="accent3" w:themeFillTint="33"/>
            <w:vAlign w:val="center"/>
          </w:tcPr>
          <w:p w14:paraId="6A5C3DCF"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Nadleśnictwo Wyszków</w:t>
            </w:r>
          </w:p>
        </w:tc>
        <w:tc>
          <w:tcPr>
            <w:tcW w:w="7550" w:type="dxa"/>
            <w:gridSpan w:val="5"/>
            <w:shd w:val="clear" w:color="auto" w:fill="EDEDED" w:themeFill="accent3" w:themeFillTint="33"/>
            <w:vAlign w:val="center"/>
          </w:tcPr>
          <w:p w14:paraId="6FBC20C4"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Powierzchnia gruntów [ha]</w:t>
            </w:r>
          </w:p>
        </w:tc>
      </w:tr>
      <w:tr w:rsidR="00CB3D40" w14:paraId="00A097FC" w14:textId="77777777" w:rsidTr="00902C08">
        <w:tc>
          <w:tcPr>
            <w:tcW w:w="1510" w:type="dxa"/>
            <w:vMerge/>
            <w:shd w:val="clear" w:color="auto" w:fill="EDEDED" w:themeFill="accent3" w:themeFillTint="33"/>
            <w:vAlign w:val="center"/>
          </w:tcPr>
          <w:p w14:paraId="3E133704" w14:textId="77777777" w:rsidR="00CB3D40" w:rsidRPr="00D44691" w:rsidRDefault="00CB3D40" w:rsidP="005673F3">
            <w:pPr>
              <w:spacing w:after="0"/>
              <w:jc w:val="center"/>
              <w:rPr>
                <w:rFonts w:cstheme="minorHAnsi"/>
                <w:bCs/>
                <w:iCs/>
                <w:szCs w:val="20"/>
              </w:rPr>
            </w:pPr>
          </w:p>
        </w:tc>
        <w:tc>
          <w:tcPr>
            <w:tcW w:w="1510" w:type="dxa"/>
            <w:shd w:val="clear" w:color="auto" w:fill="EDEDED" w:themeFill="accent3" w:themeFillTint="33"/>
            <w:vAlign w:val="center"/>
          </w:tcPr>
          <w:p w14:paraId="02327304"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2019</w:t>
            </w:r>
          </w:p>
        </w:tc>
        <w:tc>
          <w:tcPr>
            <w:tcW w:w="1510" w:type="dxa"/>
            <w:shd w:val="clear" w:color="auto" w:fill="EDEDED" w:themeFill="accent3" w:themeFillTint="33"/>
            <w:vAlign w:val="center"/>
          </w:tcPr>
          <w:p w14:paraId="64731CC5"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2020</w:t>
            </w:r>
          </w:p>
        </w:tc>
        <w:tc>
          <w:tcPr>
            <w:tcW w:w="1510" w:type="dxa"/>
            <w:shd w:val="clear" w:color="auto" w:fill="EDEDED" w:themeFill="accent3" w:themeFillTint="33"/>
            <w:vAlign w:val="center"/>
          </w:tcPr>
          <w:p w14:paraId="2F2393E0"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2021</w:t>
            </w:r>
          </w:p>
        </w:tc>
        <w:tc>
          <w:tcPr>
            <w:tcW w:w="1510" w:type="dxa"/>
            <w:shd w:val="clear" w:color="auto" w:fill="EDEDED" w:themeFill="accent3" w:themeFillTint="33"/>
            <w:vAlign w:val="center"/>
          </w:tcPr>
          <w:p w14:paraId="02ECCED9"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2022</w:t>
            </w:r>
          </w:p>
        </w:tc>
        <w:tc>
          <w:tcPr>
            <w:tcW w:w="1510" w:type="dxa"/>
            <w:shd w:val="clear" w:color="auto" w:fill="EDEDED" w:themeFill="accent3" w:themeFillTint="33"/>
            <w:vAlign w:val="center"/>
          </w:tcPr>
          <w:p w14:paraId="51C7FF79" w14:textId="77777777" w:rsidR="00CB3D40" w:rsidRPr="00D44691" w:rsidRDefault="00CB3D40" w:rsidP="00FF043A">
            <w:pPr>
              <w:spacing w:after="0"/>
              <w:ind w:firstLine="0"/>
              <w:jc w:val="center"/>
              <w:rPr>
                <w:rFonts w:cstheme="minorHAnsi"/>
                <w:b/>
                <w:iCs/>
                <w:szCs w:val="20"/>
              </w:rPr>
            </w:pPr>
            <w:r w:rsidRPr="00D44691">
              <w:rPr>
                <w:rFonts w:cstheme="minorHAnsi"/>
                <w:b/>
                <w:iCs/>
                <w:szCs w:val="20"/>
              </w:rPr>
              <w:t>2023</w:t>
            </w:r>
          </w:p>
        </w:tc>
      </w:tr>
      <w:tr w:rsidR="00CB3D40" w14:paraId="260277B8" w14:textId="77777777" w:rsidTr="00902C08">
        <w:tc>
          <w:tcPr>
            <w:tcW w:w="1510" w:type="dxa"/>
            <w:vMerge/>
            <w:shd w:val="clear" w:color="auto" w:fill="EDEDED" w:themeFill="accent3" w:themeFillTint="33"/>
            <w:vAlign w:val="center"/>
          </w:tcPr>
          <w:p w14:paraId="2BF34C8E" w14:textId="77777777" w:rsidR="00CB3D40" w:rsidRPr="00D44691" w:rsidRDefault="00CB3D40" w:rsidP="005673F3">
            <w:pPr>
              <w:spacing w:after="0"/>
              <w:jc w:val="center"/>
              <w:rPr>
                <w:rFonts w:cstheme="minorHAnsi"/>
                <w:bCs/>
                <w:iCs/>
                <w:szCs w:val="20"/>
              </w:rPr>
            </w:pPr>
          </w:p>
        </w:tc>
        <w:tc>
          <w:tcPr>
            <w:tcW w:w="1510" w:type="dxa"/>
            <w:vAlign w:val="center"/>
          </w:tcPr>
          <w:p w14:paraId="2FCCAB4B" w14:textId="77777777" w:rsidR="00CB3D40" w:rsidRPr="00D44691" w:rsidRDefault="00CB3D40" w:rsidP="00FF043A">
            <w:pPr>
              <w:spacing w:after="0"/>
              <w:ind w:firstLine="0"/>
              <w:jc w:val="center"/>
              <w:rPr>
                <w:rFonts w:cstheme="minorHAnsi"/>
                <w:bCs/>
                <w:iCs/>
                <w:szCs w:val="20"/>
              </w:rPr>
            </w:pPr>
            <w:r>
              <w:rPr>
                <w:rFonts w:cstheme="minorHAnsi"/>
                <w:bCs/>
                <w:iCs/>
                <w:szCs w:val="20"/>
              </w:rPr>
              <w:t>18 176,41</w:t>
            </w:r>
          </w:p>
        </w:tc>
        <w:tc>
          <w:tcPr>
            <w:tcW w:w="1510" w:type="dxa"/>
            <w:vAlign w:val="center"/>
          </w:tcPr>
          <w:p w14:paraId="59D43B11" w14:textId="77777777" w:rsidR="00CB3D40" w:rsidRPr="00D44691" w:rsidRDefault="00CB3D40" w:rsidP="00FF043A">
            <w:pPr>
              <w:spacing w:after="0"/>
              <w:ind w:firstLine="0"/>
              <w:jc w:val="center"/>
              <w:rPr>
                <w:rFonts w:cstheme="minorHAnsi"/>
                <w:bCs/>
                <w:iCs/>
                <w:szCs w:val="20"/>
              </w:rPr>
            </w:pPr>
            <w:r>
              <w:rPr>
                <w:rFonts w:cstheme="minorHAnsi"/>
                <w:bCs/>
                <w:iCs/>
                <w:szCs w:val="20"/>
              </w:rPr>
              <w:t>18 189,25</w:t>
            </w:r>
          </w:p>
        </w:tc>
        <w:tc>
          <w:tcPr>
            <w:tcW w:w="1510" w:type="dxa"/>
            <w:vAlign w:val="center"/>
          </w:tcPr>
          <w:p w14:paraId="3DEAE310" w14:textId="77777777" w:rsidR="00CB3D40" w:rsidRPr="00D44691" w:rsidRDefault="00CB3D40" w:rsidP="00FF043A">
            <w:pPr>
              <w:spacing w:after="0"/>
              <w:ind w:firstLine="0"/>
              <w:jc w:val="center"/>
              <w:rPr>
                <w:rFonts w:cstheme="minorHAnsi"/>
                <w:bCs/>
                <w:iCs/>
                <w:szCs w:val="20"/>
              </w:rPr>
            </w:pPr>
            <w:r>
              <w:rPr>
                <w:rFonts w:cstheme="minorHAnsi"/>
                <w:bCs/>
                <w:iCs/>
                <w:szCs w:val="20"/>
              </w:rPr>
              <w:t>18 189,42</w:t>
            </w:r>
          </w:p>
        </w:tc>
        <w:tc>
          <w:tcPr>
            <w:tcW w:w="1510" w:type="dxa"/>
            <w:vAlign w:val="center"/>
          </w:tcPr>
          <w:p w14:paraId="7715C3E9" w14:textId="77777777" w:rsidR="00CB3D40" w:rsidRPr="00D44691" w:rsidRDefault="00CB3D40" w:rsidP="00FF043A">
            <w:pPr>
              <w:spacing w:after="0"/>
              <w:ind w:firstLine="0"/>
              <w:jc w:val="center"/>
              <w:rPr>
                <w:rFonts w:cstheme="minorHAnsi"/>
                <w:bCs/>
                <w:iCs/>
                <w:szCs w:val="20"/>
              </w:rPr>
            </w:pPr>
            <w:r>
              <w:rPr>
                <w:rFonts w:cstheme="minorHAnsi"/>
                <w:bCs/>
                <w:iCs/>
                <w:szCs w:val="20"/>
              </w:rPr>
              <w:t>18 230,64</w:t>
            </w:r>
          </w:p>
        </w:tc>
        <w:tc>
          <w:tcPr>
            <w:tcW w:w="1510" w:type="dxa"/>
            <w:vAlign w:val="center"/>
          </w:tcPr>
          <w:p w14:paraId="1909BF74" w14:textId="77777777" w:rsidR="00CB3D40" w:rsidRPr="00D44691" w:rsidRDefault="00CB3D40" w:rsidP="00FF043A">
            <w:pPr>
              <w:spacing w:after="0"/>
              <w:ind w:firstLine="0"/>
              <w:jc w:val="center"/>
              <w:rPr>
                <w:rFonts w:cstheme="minorHAnsi"/>
                <w:bCs/>
                <w:iCs/>
                <w:szCs w:val="20"/>
              </w:rPr>
            </w:pPr>
            <w:r>
              <w:rPr>
                <w:rFonts w:cstheme="minorHAnsi"/>
                <w:bCs/>
                <w:iCs/>
                <w:szCs w:val="20"/>
              </w:rPr>
              <w:t>18 242,18</w:t>
            </w:r>
          </w:p>
        </w:tc>
      </w:tr>
    </w:tbl>
    <w:p w14:paraId="47B7989F" w14:textId="77777777" w:rsidR="00CB3D40" w:rsidRDefault="00CB3D40" w:rsidP="00CB3D40">
      <w:pPr>
        <w:spacing w:after="0"/>
        <w:jc w:val="center"/>
        <w:rPr>
          <w:rFonts w:cs="Arial"/>
          <w:bCs/>
          <w:i/>
          <w:szCs w:val="20"/>
        </w:rPr>
      </w:pPr>
      <w:r w:rsidRPr="00D44691">
        <w:rPr>
          <w:rFonts w:cs="Arial"/>
          <w:bCs/>
          <w:i/>
          <w:szCs w:val="20"/>
        </w:rPr>
        <w:t>Źródło: Opracowanie własne na podstawie danych Nadleśnictwa Drewnica, Nadleśnictwa Ostrów Mazowiecki, Nadleśnictwa Pułtusk, Nadleśnictwa Wyszków</w:t>
      </w:r>
    </w:p>
    <w:p w14:paraId="6966F03D" w14:textId="77777777" w:rsidR="00CB3D40" w:rsidRPr="00FC4E0B" w:rsidRDefault="00CB3D40" w:rsidP="00CB3D40">
      <w:pPr>
        <w:spacing w:after="0"/>
        <w:rPr>
          <w:rFonts w:cs="Arial"/>
          <w:b/>
          <w:iCs/>
          <w:szCs w:val="20"/>
          <w:u w:val="single"/>
        </w:rPr>
      </w:pPr>
      <w:r w:rsidRPr="00FC4E0B">
        <w:rPr>
          <w:rFonts w:cs="Arial"/>
          <w:b/>
          <w:iCs/>
          <w:szCs w:val="20"/>
          <w:u w:val="single"/>
        </w:rPr>
        <w:t>Nadleśnictwo Drewnica</w:t>
      </w:r>
    </w:p>
    <w:p w14:paraId="2D1B4441" w14:textId="77777777" w:rsidR="00CB3D40" w:rsidRDefault="00CB3D40" w:rsidP="00CB3D40">
      <w:pPr>
        <w:spacing w:after="0"/>
        <w:rPr>
          <w:rFonts w:cs="Arial"/>
          <w:bCs/>
          <w:iCs/>
          <w:szCs w:val="20"/>
        </w:rPr>
      </w:pPr>
      <w:r>
        <w:rPr>
          <w:rFonts w:cs="Arial"/>
          <w:bCs/>
          <w:iCs/>
          <w:szCs w:val="20"/>
        </w:rPr>
        <w:t>Zgodnie z Planem Urządzenia Lasu dla Nadleśnictwa Drewnica na lata 2018-2027 wg stanu lasu w dniu 1 stycznia 2018, d</w:t>
      </w:r>
      <w:r w:rsidRPr="00FC4E0B">
        <w:rPr>
          <w:rFonts w:cs="Arial"/>
          <w:bCs/>
          <w:iCs/>
          <w:szCs w:val="20"/>
        </w:rPr>
        <w:t xml:space="preserve">ominującymi typami siedliskowymi w nadleśnictwie są </w:t>
      </w:r>
      <w:r>
        <w:rPr>
          <w:rFonts w:cs="Arial"/>
          <w:bCs/>
          <w:iCs/>
          <w:szCs w:val="20"/>
        </w:rPr>
        <w:t>Bór świeży (</w:t>
      </w:r>
      <w:r w:rsidRPr="00FC4E0B">
        <w:rPr>
          <w:rFonts w:cs="Arial"/>
          <w:bCs/>
          <w:iCs/>
          <w:szCs w:val="20"/>
        </w:rPr>
        <w:t>Bśw</w:t>
      </w:r>
      <w:r>
        <w:rPr>
          <w:rFonts w:cs="Arial"/>
          <w:bCs/>
          <w:iCs/>
          <w:szCs w:val="20"/>
        </w:rPr>
        <w:t>)</w:t>
      </w:r>
      <w:r w:rsidRPr="00FC4E0B">
        <w:rPr>
          <w:rFonts w:cs="Arial"/>
          <w:bCs/>
          <w:iCs/>
          <w:szCs w:val="20"/>
        </w:rPr>
        <w:t xml:space="preserve"> </w:t>
      </w:r>
      <w:r>
        <w:rPr>
          <w:rFonts w:cs="Arial"/>
          <w:bCs/>
          <w:iCs/>
          <w:szCs w:val="20"/>
        </w:rPr>
        <w:t>-</w:t>
      </w:r>
      <w:r w:rsidRPr="00FC4E0B">
        <w:rPr>
          <w:rFonts w:cs="Arial"/>
          <w:bCs/>
          <w:iCs/>
          <w:szCs w:val="20"/>
        </w:rPr>
        <w:t xml:space="preserve"> 28%, </w:t>
      </w:r>
      <w:r>
        <w:rPr>
          <w:rFonts w:cs="Arial"/>
          <w:bCs/>
          <w:iCs/>
          <w:szCs w:val="20"/>
        </w:rPr>
        <w:t>Bór mieszany świeży (</w:t>
      </w:r>
      <w:r w:rsidRPr="00FC4E0B">
        <w:rPr>
          <w:rFonts w:cs="Arial"/>
          <w:bCs/>
          <w:iCs/>
          <w:szCs w:val="20"/>
        </w:rPr>
        <w:t>BMśw</w:t>
      </w:r>
      <w:r>
        <w:rPr>
          <w:rFonts w:cs="Arial"/>
          <w:bCs/>
          <w:iCs/>
          <w:szCs w:val="20"/>
        </w:rPr>
        <w:t>)</w:t>
      </w:r>
      <w:r w:rsidRPr="00FC4E0B">
        <w:rPr>
          <w:rFonts w:cs="Arial"/>
          <w:bCs/>
          <w:iCs/>
          <w:szCs w:val="20"/>
        </w:rPr>
        <w:t xml:space="preserve"> </w:t>
      </w:r>
      <w:r>
        <w:rPr>
          <w:rFonts w:cs="Arial"/>
          <w:bCs/>
          <w:iCs/>
          <w:szCs w:val="20"/>
        </w:rPr>
        <w:t>-</w:t>
      </w:r>
      <w:r w:rsidRPr="00FC4E0B">
        <w:rPr>
          <w:rFonts w:cs="Arial"/>
          <w:bCs/>
          <w:iCs/>
          <w:szCs w:val="20"/>
        </w:rPr>
        <w:t xml:space="preserve"> 20,8%, </w:t>
      </w:r>
      <w:r>
        <w:rPr>
          <w:rFonts w:cs="Arial"/>
          <w:bCs/>
          <w:iCs/>
          <w:szCs w:val="20"/>
        </w:rPr>
        <w:t>Bór mieszany wilgotny (</w:t>
      </w:r>
      <w:r w:rsidRPr="00FC4E0B">
        <w:rPr>
          <w:rFonts w:cs="Arial"/>
          <w:bCs/>
          <w:iCs/>
          <w:szCs w:val="20"/>
        </w:rPr>
        <w:t>BMw</w:t>
      </w:r>
      <w:r>
        <w:rPr>
          <w:rFonts w:cs="Arial"/>
          <w:bCs/>
          <w:iCs/>
          <w:szCs w:val="20"/>
        </w:rPr>
        <w:t>)</w:t>
      </w:r>
      <w:r w:rsidRPr="00FC4E0B">
        <w:rPr>
          <w:rFonts w:cs="Arial"/>
          <w:bCs/>
          <w:iCs/>
          <w:szCs w:val="20"/>
        </w:rPr>
        <w:t xml:space="preserve"> </w:t>
      </w:r>
      <w:r>
        <w:rPr>
          <w:rFonts w:cs="Arial"/>
          <w:bCs/>
          <w:iCs/>
          <w:szCs w:val="20"/>
        </w:rPr>
        <w:t>-</w:t>
      </w:r>
      <w:r w:rsidRPr="00FC4E0B">
        <w:rPr>
          <w:rFonts w:cs="Arial"/>
          <w:bCs/>
          <w:iCs/>
          <w:szCs w:val="20"/>
        </w:rPr>
        <w:t xml:space="preserve"> 20,3% oraz </w:t>
      </w:r>
      <w:r>
        <w:rPr>
          <w:rFonts w:cs="Arial"/>
          <w:bCs/>
          <w:iCs/>
          <w:szCs w:val="20"/>
        </w:rPr>
        <w:t>Las mieszany wilgotny (</w:t>
      </w:r>
      <w:r w:rsidRPr="00FC4E0B">
        <w:rPr>
          <w:rFonts w:cs="Arial"/>
          <w:bCs/>
          <w:iCs/>
          <w:szCs w:val="20"/>
        </w:rPr>
        <w:t>LMw</w:t>
      </w:r>
      <w:r>
        <w:rPr>
          <w:rFonts w:cs="Arial"/>
          <w:bCs/>
          <w:iCs/>
          <w:szCs w:val="20"/>
        </w:rPr>
        <w:t>)</w:t>
      </w:r>
      <w:r w:rsidRPr="00FC4E0B">
        <w:rPr>
          <w:rFonts w:cs="Arial"/>
          <w:bCs/>
          <w:iCs/>
          <w:szCs w:val="20"/>
        </w:rPr>
        <w:t xml:space="preserve"> </w:t>
      </w:r>
      <w:r>
        <w:rPr>
          <w:rFonts w:cs="Arial"/>
          <w:bCs/>
          <w:iCs/>
          <w:szCs w:val="20"/>
        </w:rPr>
        <w:t>-</w:t>
      </w:r>
      <w:r w:rsidRPr="00FC4E0B">
        <w:rPr>
          <w:rFonts w:cs="Arial"/>
          <w:bCs/>
          <w:iCs/>
          <w:szCs w:val="20"/>
        </w:rPr>
        <w:t xml:space="preserve"> 10,7%. W</w:t>
      </w:r>
      <w:r>
        <w:rPr>
          <w:rFonts w:cs="Arial"/>
          <w:bCs/>
          <w:iCs/>
          <w:szCs w:val="20"/>
        </w:rPr>
        <w:t> </w:t>
      </w:r>
      <w:r w:rsidRPr="00FC4E0B">
        <w:rPr>
          <w:rFonts w:cs="Arial"/>
          <w:bCs/>
          <w:iCs/>
          <w:szCs w:val="20"/>
        </w:rPr>
        <w:t>większości siedlisk gatunkiem panującym jest sosna z dużym udziałem brzozy. Na siedliskach lasowych gatunkiem ze</w:t>
      </w:r>
      <w:r>
        <w:rPr>
          <w:rFonts w:cs="Arial"/>
          <w:bCs/>
          <w:iCs/>
          <w:szCs w:val="20"/>
        </w:rPr>
        <w:t> </w:t>
      </w:r>
      <w:r w:rsidRPr="00FC4E0B">
        <w:rPr>
          <w:rFonts w:cs="Arial"/>
          <w:bCs/>
          <w:iCs/>
          <w:szCs w:val="20"/>
        </w:rPr>
        <w:t>znaczącym udziałem jest dąb a na bagiennych i łęgowych występuje olsza</w:t>
      </w:r>
      <w:r>
        <w:rPr>
          <w:rFonts w:cs="Arial"/>
          <w:bCs/>
          <w:iCs/>
          <w:szCs w:val="20"/>
        </w:rPr>
        <w:t>.</w:t>
      </w:r>
      <w:r>
        <w:rPr>
          <w:rStyle w:val="Odwoanieprzypisudolnego"/>
          <w:rFonts w:cs="Arial"/>
          <w:bCs/>
          <w:iCs/>
          <w:szCs w:val="20"/>
        </w:rPr>
        <w:footnoteReference w:id="4"/>
      </w:r>
    </w:p>
    <w:p w14:paraId="0C4A317E" w14:textId="77777777" w:rsidR="005673F3" w:rsidRDefault="005673F3" w:rsidP="00CB3D40">
      <w:pPr>
        <w:spacing w:after="0"/>
        <w:rPr>
          <w:rFonts w:cs="Arial"/>
          <w:bCs/>
          <w:iCs/>
          <w:szCs w:val="20"/>
        </w:rPr>
      </w:pPr>
    </w:p>
    <w:p w14:paraId="0A164144" w14:textId="77777777" w:rsidR="00CB3D40" w:rsidRPr="00D76284" w:rsidRDefault="00CB3D40" w:rsidP="00CB3D40">
      <w:pPr>
        <w:spacing w:after="0"/>
        <w:rPr>
          <w:rFonts w:cs="Arial"/>
          <w:b/>
          <w:iCs/>
          <w:szCs w:val="20"/>
          <w:u w:val="single"/>
        </w:rPr>
      </w:pPr>
      <w:r w:rsidRPr="00D76284">
        <w:rPr>
          <w:rFonts w:cs="Arial"/>
          <w:b/>
          <w:iCs/>
          <w:szCs w:val="20"/>
          <w:u w:val="single"/>
        </w:rPr>
        <w:t>Nadleśnictwo Ostrów Mazowiecka</w:t>
      </w:r>
    </w:p>
    <w:p w14:paraId="12D28467" w14:textId="77777777" w:rsidR="00CB3D40" w:rsidRDefault="00CB3D40" w:rsidP="00CB3D40">
      <w:pPr>
        <w:spacing w:after="0"/>
        <w:rPr>
          <w:rFonts w:cs="Arial"/>
          <w:bCs/>
          <w:iCs/>
          <w:szCs w:val="20"/>
        </w:rPr>
      </w:pPr>
      <w:r>
        <w:rPr>
          <w:rFonts w:cs="Arial"/>
          <w:bCs/>
          <w:iCs/>
          <w:szCs w:val="20"/>
        </w:rPr>
        <w:t xml:space="preserve">Na terenie Nadleśnictwa gatunkiem panującym jest sosna pospolita (So). Powierzchnia gatunku panującego w 2023 roku wynosiła 2,57 ha. Dominującym typem siedliskowym jest bór mieszany świeży. Powierzchnia w 2023 roku wynosiła 1,25 ha natomiast wiek gatunku panującego określono na 73 lata.  </w:t>
      </w:r>
    </w:p>
    <w:p w14:paraId="224BB537" w14:textId="77777777" w:rsidR="005673F3" w:rsidRPr="00045F60" w:rsidRDefault="005673F3" w:rsidP="00CB3D40">
      <w:pPr>
        <w:spacing w:after="0"/>
        <w:rPr>
          <w:rFonts w:cs="Arial"/>
          <w:bCs/>
          <w:iCs/>
          <w:szCs w:val="20"/>
        </w:rPr>
      </w:pPr>
    </w:p>
    <w:p w14:paraId="312E2DD3" w14:textId="77777777" w:rsidR="00CB3D40" w:rsidRPr="00197120" w:rsidRDefault="00CB3D40" w:rsidP="00CB3D40">
      <w:pPr>
        <w:spacing w:after="0"/>
        <w:rPr>
          <w:rFonts w:cs="Arial"/>
          <w:b/>
          <w:iCs/>
          <w:szCs w:val="20"/>
          <w:u w:val="single"/>
        </w:rPr>
      </w:pPr>
      <w:r w:rsidRPr="00197120">
        <w:rPr>
          <w:rFonts w:cs="Arial"/>
          <w:b/>
          <w:iCs/>
          <w:szCs w:val="20"/>
          <w:u w:val="single"/>
        </w:rPr>
        <w:t>Nadleśnictwo Pułtusk</w:t>
      </w:r>
    </w:p>
    <w:p w14:paraId="53A0B94A" w14:textId="77777777" w:rsidR="00CB3D40" w:rsidRDefault="00CB3D40" w:rsidP="00CB3D40">
      <w:pPr>
        <w:spacing w:after="0"/>
        <w:rPr>
          <w:rFonts w:cs="Arial"/>
          <w:bCs/>
          <w:iCs/>
          <w:szCs w:val="20"/>
        </w:rPr>
      </w:pPr>
      <w:r>
        <w:rPr>
          <w:rFonts w:cs="Arial"/>
          <w:bCs/>
          <w:iCs/>
          <w:szCs w:val="20"/>
        </w:rPr>
        <w:t>Struktura gatunkowa i wiekowa z podziałem na leśnictwa:</w:t>
      </w:r>
    </w:p>
    <w:p w14:paraId="57F12A37" w14:textId="77777777" w:rsidR="00CB3D40" w:rsidRDefault="00CB3D40" w:rsidP="00A04EF4">
      <w:pPr>
        <w:pStyle w:val="Akapitzlist"/>
        <w:numPr>
          <w:ilvl w:val="0"/>
          <w:numId w:val="106"/>
        </w:numPr>
        <w:spacing w:after="0"/>
        <w:rPr>
          <w:rFonts w:cs="Arial"/>
          <w:bCs/>
          <w:iCs/>
          <w:szCs w:val="20"/>
        </w:rPr>
      </w:pPr>
      <w:r w:rsidRPr="00045F60">
        <w:rPr>
          <w:rFonts w:cs="Arial"/>
          <w:bCs/>
          <w:iCs/>
          <w:szCs w:val="20"/>
          <w:u w:val="single"/>
        </w:rPr>
        <w:t>leśnictwo Zatory</w:t>
      </w:r>
      <w:r>
        <w:rPr>
          <w:rFonts w:cs="Arial"/>
          <w:bCs/>
          <w:iCs/>
          <w:szCs w:val="20"/>
        </w:rPr>
        <w:t>: pow. 446,86 ha, gat. panujący: sosna pospolita (So) - 90%; dąb (Db) - 5%; olsza czarna (Ol) - 3%; brzoza (Brz) - 1%,</w:t>
      </w:r>
    </w:p>
    <w:p w14:paraId="59ED741E" w14:textId="77777777" w:rsidR="00CB3D40" w:rsidRDefault="00CB3D40" w:rsidP="00A04EF4">
      <w:pPr>
        <w:pStyle w:val="Akapitzlist"/>
        <w:numPr>
          <w:ilvl w:val="0"/>
          <w:numId w:val="106"/>
        </w:numPr>
        <w:spacing w:after="0"/>
        <w:rPr>
          <w:rFonts w:cs="Arial"/>
          <w:bCs/>
          <w:iCs/>
          <w:szCs w:val="20"/>
        </w:rPr>
      </w:pPr>
      <w:r w:rsidRPr="00300D63">
        <w:rPr>
          <w:rFonts w:cs="Arial"/>
          <w:bCs/>
          <w:iCs/>
          <w:szCs w:val="20"/>
          <w:u w:val="single"/>
        </w:rPr>
        <w:lastRenderedPageBreak/>
        <w:t>leśnictwo Dąbrowa</w:t>
      </w:r>
      <w:r>
        <w:rPr>
          <w:rFonts w:cs="Arial"/>
          <w:bCs/>
          <w:iCs/>
          <w:szCs w:val="20"/>
        </w:rPr>
        <w:t>: pow. 427,76 ha, gat. panujący: sosna pospolita (So) - 74%; olsza czarna (Ol) - 16%; dąb (Db) - 8%; brzoza (Brz) - 1%,</w:t>
      </w:r>
    </w:p>
    <w:p w14:paraId="058C9192" w14:textId="77777777" w:rsidR="00CB3D40" w:rsidRDefault="00CB3D40" w:rsidP="00A04EF4">
      <w:pPr>
        <w:pStyle w:val="Akapitzlist"/>
        <w:numPr>
          <w:ilvl w:val="0"/>
          <w:numId w:val="106"/>
        </w:numPr>
        <w:spacing w:after="0"/>
        <w:rPr>
          <w:rFonts w:cs="Arial"/>
          <w:bCs/>
          <w:iCs/>
          <w:szCs w:val="20"/>
        </w:rPr>
      </w:pPr>
      <w:r>
        <w:rPr>
          <w:rFonts w:cs="Arial"/>
          <w:bCs/>
          <w:iCs/>
          <w:szCs w:val="20"/>
          <w:u w:val="single"/>
        </w:rPr>
        <w:t>leśnictwo Pniewo</w:t>
      </w:r>
      <w:r w:rsidRPr="00300D63">
        <w:rPr>
          <w:rFonts w:cs="Arial"/>
          <w:bCs/>
          <w:iCs/>
          <w:szCs w:val="20"/>
        </w:rPr>
        <w:t>:</w:t>
      </w:r>
      <w:r>
        <w:rPr>
          <w:rFonts w:cs="Arial"/>
          <w:bCs/>
          <w:iCs/>
          <w:szCs w:val="20"/>
        </w:rPr>
        <w:t xml:space="preserve"> pow. 566,25 ha, gat. panujący: sosna pospolita (So) - 91%; dąb (Db) - 4%; olsza czarna (Ol) - 2%; modrzew (Md) - 1%; brzoza (Brz) - 1%; inne - 1%.</w:t>
      </w:r>
    </w:p>
    <w:p w14:paraId="7CB94C60" w14:textId="77777777" w:rsidR="00CB3D40" w:rsidRDefault="00CB3D40" w:rsidP="00CB3D40">
      <w:pPr>
        <w:spacing w:after="0"/>
        <w:rPr>
          <w:rFonts w:cs="Arial"/>
          <w:bCs/>
          <w:iCs/>
          <w:szCs w:val="20"/>
        </w:rPr>
      </w:pPr>
      <w:r>
        <w:rPr>
          <w:rFonts w:cs="Arial"/>
          <w:bCs/>
          <w:iCs/>
          <w:szCs w:val="20"/>
        </w:rPr>
        <w:t>Typy siedliskowe lasów:</w:t>
      </w:r>
    </w:p>
    <w:p w14:paraId="6BB403DF" w14:textId="77777777" w:rsidR="00CB3D40" w:rsidRDefault="00CB3D40" w:rsidP="00A04EF4">
      <w:pPr>
        <w:pStyle w:val="Akapitzlist"/>
        <w:numPr>
          <w:ilvl w:val="0"/>
          <w:numId w:val="107"/>
        </w:numPr>
        <w:spacing w:after="0"/>
        <w:rPr>
          <w:rFonts w:cs="Arial"/>
          <w:bCs/>
          <w:iCs/>
          <w:szCs w:val="20"/>
        </w:rPr>
      </w:pPr>
      <w:r w:rsidRPr="00197120">
        <w:rPr>
          <w:rFonts w:cs="Arial"/>
          <w:bCs/>
          <w:iCs/>
          <w:szCs w:val="20"/>
          <w:u w:val="single"/>
        </w:rPr>
        <w:t>leśnictwo Zatory</w:t>
      </w:r>
      <w:r>
        <w:rPr>
          <w:rFonts w:cs="Arial"/>
          <w:bCs/>
          <w:iCs/>
          <w:szCs w:val="20"/>
        </w:rPr>
        <w:t>: Bór świeży (Bśw) - 62,1%; Bór mieszany świeży (BMśw) - 22,74%;  Las mieszany świeży (LMśw) - 5,14%; Bór suchy (Bs) - 3,25%; inne - 6,87%,</w:t>
      </w:r>
    </w:p>
    <w:p w14:paraId="74056BBC" w14:textId="77777777" w:rsidR="00CB3D40" w:rsidRDefault="00CB3D40" w:rsidP="00A04EF4">
      <w:pPr>
        <w:pStyle w:val="Akapitzlist"/>
        <w:numPr>
          <w:ilvl w:val="0"/>
          <w:numId w:val="107"/>
        </w:numPr>
        <w:spacing w:after="0"/>
        <w:rPr>
          <w:rFonts w:cs="Arial"/>
          <w:bCs/>
          <w:iCs/>
          <w:szCs w:val="20"/>
        </w:rPr>
      </w:pPr>
      <w:r>
        <w:rPr>
          <w:rFonts w:cs="Arial"/>
          <w:bCs/>
          <w:iCs/>
          <w:szCs w:val="20"/>
          <w:u w:val="single"/>
        </w:rPr>
        <w:t>leśnictwo Dąbrowa</w:t>
      </w:r>
      <w:r>
        <w:rPr>
          <w:rFonts w:cs="Arial"/>
          <w:bCs/>
          <w:iCs/>
          <w:szCs w:val="20"/>
        </w:rPr>
        <w:t>: Bór mieszany świeży (BMśw) - 34,2%; Las mieszany świeży (LMśw) - 23,23%; Las świeży (Lśw) - 13,41%; Las mieszany wilgotny (LMw) - 8,03%; Las wilgotny (Lw) - 7,32%; las łęgowy bagienny (OlJ) - 7,2%; inne - 6,61%,</w:t>
      </w:r>
    </w:p>
    <w:p w14:paraId="0F02F087" w14:textId="77777777" w:rsidR="00CB3D40" w:rsidRDefault="00CB3D40" w:rsidP="00A04EF4">
      <w:pPr>
        <w:pStyle w:val="Akapitzlist"/>
        <w:numPr>
          <w:ilvl w:val="0"/>
          <w:numId w:val="107"/>
        </w:numPr>
        <w:spacing w:after="0"/>
        <w:rPr>
          <w:rFonts w:cs="Arial"/>
          <w:bCs/>
          <w:iCs/>
          <w:szCs w:val="20"/>
        </w:rPr>
      </w:pPr>
      <w:r>
        <w:rPr>
          <w:rFonts w:cs="Arial"/>
          <w:bCs/>
          <w:iCs/>
          <w:szCs w:val="20"/>
          <w:u w:val="single"/>
        </w:rPr>
        <w:t>leśnictwo Pniewo</w:t>
      </w:r>
      <w:r w:rsidRPr="00DD4BA0">
        <w:rPr>
          <w:rFonts w:cs="Arial"/>
          <w:bCs/>
          <w:iCs/>
          <w:szCs w:val="20"/>
        </w:rPr>
        <w:t>:</w:t>
      </w:r>
      <w:r>
        <w:rPr>
          <w:rFonts w:cs="Arial"/>
          <w:bCs/>
          <w:iCs/>
          <w:szCs w:val="20"/>
        </w:rPr>
        <w:t xml:space="preserve"> Bór mieszany świeży (BMśw) - 47,94%; Las mieszany świeży (LMśw) - 24,45%; Bór świeży (Bśw) - 19,05%; Las świeży (Lśw) - 4,8%; inne - 3,76%.</w:t>
      </w:r>
    </w:p>
    <w:p w14:paraId="6E075C57" w14:textId="77777777" w:rsidR="005673F3" w:rsidRPr="00DD4BA0" w:rsidRDefault="005673F3" w:rsidP="005673F3">
      <w:pPr>
        <w:pStyle w:val="Akapitzlist"/>
        <w:spacing w:after="0"/>
        <w:rPr>
          <w:rFonts w:cs="Arial"/>
          <w:bCs/>
          <w:iCs/>
          <w:szCs w:val="20"/>
        </w:rPr>
      </w:pPr>
    </w:p>
    <w:p w14:paraId="7ED22DCD" w14:textId="77777777" w:rsidR="00CB3D40" w:rsidRPr="00DD4BA0" w:rsidRDefault="00CB3D40" w:rsidP="00CB3D40">
      <w:pPr>
        <w:spacing w:after="0"/>
        <w:rPr>
          <w:rFonts w:cs="Arial"/>
          <w:b/>
          <w:iCs/>
          <w:szCs w:val="20"/>
          <w:u w:val="single"/>
        </w:rPr>
      </w:pPr>
      <w:r w:rsidRPr="00DD4BA0">
        <w:rPr>
          <w:rFonts w:cs="Arial"/>
          <w:b/>
          <w:iCs/>
          <w:szCs w:val="20"/>
          <w:u w:val="single"/>
        </w:rPr>
        <w:t>Nadleśnictwo Wyszków</w:t>
      </w:r>
    </w:p>
    <w:p w14:paraId="60340B9B" w14:textId="77777777" w:rsidR="00CB3D40" w:rsidRDefault="00CB3D40" w:rsidP="00CB3D40">
      <w:pPr>
        <w:spacing w:after="0"/>
        <w:rPr>
          <w:rFonts w:cs="Arial"/>
          <w:bCs/>
          <w:iCs/>
          <w:szCs w:val="20"/>
        </w:rPr>
      </w:pPr>
      <w:r>
        <w:rPr>
          <w:rFonts w:cs="Arial"/>
          <w:bCs/>
          <w:iCs/>
          <w:szCs w:val="20"/>
        </w:rPr>
        <w:t xml:space="preserve">Struktura gatunkowa: </w:t>
      </w:r>
    </w:p>
    <w:p w14:paraId="47AE1625" w14:textId="77777777" w:rsidR="00CB3D40" w:rsidRDefault="00CB3D40" w:rsidP="00A04EF4">
      <w:pPr>
        <w:pStyle w:val="Akapitzlist"/>
        <w:numPr>
          <w:ilvl w:val="0"/>
          <w:numId w:val="108"/>
        </w:numPr>
        <w:spacing w:after="0"/>
        <w:rPr>
          <w:rFonts w:cs="Arial"/>
          <w:bCs/>
          <w:iCs/>
          <w:szCs w:val="20"/>
        </w:rPr>
      </w:pPr>
      <w:r w:rsidRPr="00D7750D">
        <w:rPr>
          <w:rFonts w:cs="Arial"/>
          <w:bCs/>
          <w:iCs/>
          <w:szCs w:val="20"/>
        </w:rPr>
        <w:t>sosna pospolita (So) - 88%</w:t>
      </w:r>
      <w:r>
        <w:rPr>
          <w:rFonts w:cs="Arial"/>
          <w:bCs/>
          <w:iCs/>
          <w:szCs w:val="20"/>
        </w:rPr>
        <w:t>,</w:t>
      </w:r>
      <w:r w:rsidRPr="00D7750D">
        <w:rPr>
          <w:rFonts w:cs="Arial"/>
          <w:bCs/>
          <w:iCs/>
          <w:szCs w:val="20"/>
        </w:rPr>
        <w:t xml:space="preserve"> </w:t>
      </w:r>
    </w:p>
    <w:p w14:paraId="7C94654D" w14:textId="77777777" w:rsidR="00CB3D40" w:rsidRDefault="00CB3D40" w:rsidP="00A04EF4">
      <w:pPr>
        <w:pStyle w:val="Akapitzlist"/>
        <w:numPr>
          <w:ilvl w:val="0"/>
          <w:numId w:val="108"/>
        </w:numPr>
        <w:spacing w:after="0"/>
        <w:rPr>
          <w:rFonts w:cs="Arial"/>
          <w:bCs/>
          <w:iCs/>
          <w:szCs w:val="20"/>
        </w:rPr>
      </w:pPr>
      <w:r w:rsidRPr="00D7750D">
        <w:rPr>
          <w:rFonts w:cs="Arial"/>
          <w:bCs/>
          <w:iCs/>
          <w:szCs w:val="20"/>
        </w:rPr>
        <w:t>olsza czarna (Ol) - 7,1%</w:t>
      </w:r>
      <w:r>
        <w:rPr>
          <w:rFonts w:cs="Arial"/>
          <w:bCs/>
          <w:iCs/>
          <w:szCs w:val="20"/>
        </w:rPr>
        <w:t>,</w:t>
      </w:r>
    </w:p>
    <w:p w14:paraId="63FF2F56" w14:textId="77777777" w:rsidR="00CB3D40" w:rsidRDefault="00CB3D40" w:rsidP="00A04EF4">
      <w:pPr>
        <w:pStyle w:val="Akapitzlist"/>
        <w:numPr>
          <w:ilvl w:val="0"/>
          <w:numId w:val="108"/>
        </w:numPr>
        <w:spacing w:after="0"/>
        <w:rPr>
          <w:rFonts w:cs="Arial"/>
          <w:bCs/>
          <w:iCs/>
          <w:szCs w:val="20"/>
        </w:rPr>
      </w:pPr>
      <w:r w:rsidRPr="00D7750D">
        <w:rPr>
          <w:rFonts w:cs="Arial"/>
          <w:bCs/>
          <w:iCs/>
          <w:szCs w:val="20"/>
        </w:rPr>
        <w:t>dąb (Db) - 3,7%</w:t>
      </w:r>
      <w:r>
        <w:rPr>
          <w:rFonts w:cs="Arial"/>
          <w:bCs/>
          <w:iCs/>
          <w:szCs w:val="20"/>
        </w:rPr>
        <w:t>,</w:t>
      </w:r>
    </w:p>
    <w:p w14:paraId="4FC7D387" w14:textId="77777777" w:rsidR="00CB3D40" w:rsidRDefault="00CB3D40" w:rsidP="00A04EF4">
      <w:pPr>
        <w:pStyle w:val="Akapitzlist"/>
        <w:numPr>
          <w:ilvl w:val="0"/>
          <w:numId w:val="108"/>
        </w:numPr>
        <w:spacing w:after="0"/>
        <w:rPr>
          <w:rFonts w:cs="Arial"/>
          <w:bCs/>
          <w:iCs/>
          <w:szCs w:val="20"/>
        </w:rPr>
      </w:pPr>
      <w:r w:rsidRPr="00D7750D">
        <w:rPr>
          <w:rFonts w:cs="Arial"/>
          <w:bCs/>
          <w:iCs/>
          <w:szCs w:val="20"/>
        </w:rPr>
        <w:t>brzoza (Brz) - 0,7%</w:t>
      </w:r>
      <w:r>
        <w:rPr>
          <w:rFonts w:cs="Arial"/>
          <w:bCs/>
          <w:iCs/>
          <w:szCs w:val="20"/>
        </w:rPr>
        <w:t>,</w:t>
      </w:r>
      <w:r w:rsidRPr="00D7750D">
        <w:rPr>
          <w:rFonts w:cs="Arial"/>
          <w:bCs/>
          <w:iCs/>
          <w:szCs w:val="20"/>
        </w:rPr>
        <w:t xml:space="preserve"> </w:t>
      </w:r>
    </w:p>
    <w:p w14:paraId="400AC15A" w14:textId="77777777" w:rsidR="00CB3D40" w:rsidRPr="00D7750D" w:rsidRDefault="00CB3D40" w:rsidP="00A04EF4">
      <w:pPr>
        <w:pStyle w:val="Akapitzlist"/>
        <w:numPr>
          <w:ilvl w:val="0"/>
          <w:numId w:val="108"/>
        </w:numPr>
        <w:spacing w:after="0"/>
        <w:rPr>
          <w:rFonts w:cs="Arial"/>
          <w:bCs/>
          <w:iCs/>
          <w:szCs w:val="20"/>
        </w:rPr>
      </w:pPr>
      <w:r w:rsidRPr="00D7750D">
        <w:rPr>
          <w:rFonts w:cs="Arial"/>
          <w:bCs/>
          <w:iCs/>
          <w:szCs w:val="20"/>
        </w:rPr>
        <w:t>świerk (Św) - 0,5%</w:t>
      </w:r>
      <w:r>
        <w:rPr>
          <w:rFonts w:cs="Arial"/>
          <w:bCs/>
          <w:iCs/>
          <w:szCs w:val="20"/>
        </w:rPr>
        <w:t>.</w:t>
      </w:r>
    </w:p>
    <w:p w14:paraId="77A87554" w14:textId="77777777" w:rsidR="00CB3D40" w:rsidRDefault="00CB3D40" w:rsidP="00CB3D40">
      <w:pPr>
        <w:spacing w:after="0"/>
        <w:rPr>
          <w:rFonts w:cs="Arial"/>
          <w:bCs/>
          <w:iCs/>
          <w:szCs w:val="20"/>
        </w:rPr>
      </w:pPr>
      <w:r>
        <w:rPr>
          <w:rFonts w:cs="Arial"/>
          <w:bCs/>
          <w:iCs/>
          <w:szCs w:val="20"/>
        </w:rPr>
        <w:t xml:space="preserve">Struktura wiekowa: </w:t>
      </w:r>
    </w:p>
    <w:p w14:paraId="14AA1D57" w14:textId="77777777" w:rsidR="00CB3D40" w:rsidRDefault="00CB3D40" w:rsidP="00A04EF4">
      <w:pPr>
        <w:pStyle w:val="Akapitzlist"/>
        <w:numPr>
          <w:ilvl w:val="0"/>
          <w:numId w:val="109"/>
        </w:numPr>
        <w:spacing w:after="0"/>
        <w:rPr>
          <w:rFonts w:cs="Arial"/>
          <w:bCs/>
          <w:iCs/>
          <w:szCs w:val="20"/>
        </w:rPr>
      </w:pPr>
      <w:r w:rsidRPr="00D7750D">
        <w:rPr>
          <w:rFonts w:cs="Arial"/>
          <w:bCs/>
          <w:iCs/>
          <w:szCs w:val="20"/>
        </w:rPr>
        <w:t>1-20: 13,4%</w:t>
      </w:r>
      <w:r>
        <w:rPr>
          <w:rFonts w:cs="Arial"/>
          <w:bCs/>
          <w:iCs/>
          <w:szCs w:val="20"/>
        </w:rPr>
        <w:t>,</w:t>
      </w:r>
    </w:p>
    <w:p w14:paraId="5D3455F7" w14:textId="77777777" w:rsidR="00CB3D40" w:rsidRDefault="00CB3D40" w:rsidP="00A04EF4">
      <w:pPr>
        <w:pStyle w:val="Akapitzlist"/>
        <w:numPr>
          <w:ilvl w:val="0"/>
          <w:numId w:val="109"/>
        </w:numPr>
        <w:spacing w:after="0"/>
        <w:rPr>
          <w:rFonts w:cs="Arial"/>
          <w:bCs/>
          <w:iCs/>
          <w:szCs w:val="20"/>
        </w:rPr>
      </w:pPr>
      <w:r w:rsidRPr="00D7750D">
        <w:rPr>
          <w:rFonts w:cs="Arial"/>
          <w:bCs/>
          <w:iCs/>
          <w:szCs w:val="20"/>
        </w:rPr>
        <w:t>21-40: 9,2%</w:t>
      </w:r>
      <w:r>
        <w:rPr>
          <w:rFonts w:cs="Arial"/>
          <w:bCs/>
          <w:iCs/>
          <w:szCs w:val="20"/>
        </w:rPr>
        <w:t>,</w:t>
      </w:r>
    </w:p>
    <w:p w14:paraId="3BD2C9E2" w14:textId="77777777" w:rsidR="00CB3D40" w:rsidRDefault="00CB3D40" w:rsidP="00A04EF4">
      <w:pPr>
        <w:pStyle w:val="Akapitzlist"/>
        <w:numPr>
          <w:ilvl w:val="0"/>
          <w:numId w:val="109"/>
        </w:numPr>
        <w:spacing w:after="0"/>
        <w:rPr>
          <w:rFonts w:cs="Arial"/>
          <w:bCs/>
          <w:iCs/>
          <w:szCs w:val="20"/>
        </w:rPr>
      </w:pPr>
      <w:r w:rsidRPr="00D7750D">
        <w:rPr>
          <w:rFonts w:cs="Arial"/>
          <w:bCs/>
          <w:iCs/>
          <w:szCs w:val="20"/>
        </w:rPr>
        <w:t>41-60: 17,4%</w:t>
      </w:r>
      <w:r>
        <w:rPr>
          <w:rFonts w:cs="Arial"/>
          <w:bCs/>
          <w:iCs/>
          <w:szCs w:val="20"/>
        </w:rPr>
        <w:t>,</w:t>
      </w:r>
    </w:p>
    <w:p w14:paraId="2097C52F" w14:textId="77777777" w:rsidR="00CB3D40" w:rsidRDefault="00CB3D40" w:rsidP="00A04EF4">
      <w:pPr>
        <w:pStyle w:val="Akapitzlist"/>
        <w:numPr>
          <w:ilvl w:val="0"/>
          <w:numId w:val="109"/>
        </w:numPr>
        <w:spacing w:after="0"/>
        <w:rPr>
          <w:rFonts w:cs="Arial"/>
          <w:bCs/>
          <w:iCs/>
          <w:szCs w:val="20"/>
        </w:rPr>
      </w:pPr>
      <w:r w:rsidRPr="00D7750D">
        <w:rPr>
          <w:rFonts w:cs="Arial"/>
          <w:bCs/>
          <w:iCs/>
          <w:szCs w:val="20"/>
        </w:rPr>
        <w:t>61-80: 22,3%</w:t>
      </w:r>
      <w:r>
        <w:rPr>
          <w:rFonts w:cs="Arial"/>
          <w:bCs/>
          <w:iCs/>
          <w:szCs w:val="20"/>
        </w:rPr>
        <w:t>,</w:t>
      </w:r>
    </w:p>
    <w:p w14:paraId="79746CFE" w14:textId="77777777" w:rsidR="00CB3D40" w:rsidRDefault="00CB3D40" w:rsidP="00A04EF4">
      <w:pPr>
        <w:pStyle w:val="Akapitzlist"/>
        <w:numPr>
          <w:ilvl w:val="0"/>
          <w:numId w:val="109"/>
        </w:numPr>
        <w:spacing w:after="0"/>
        <w:rPr>
          <w:rFonts w:cs="Arial"/>
          <w:bCs/>
          <w:iCs/>
          <w:szCs w:val="20"/>
        </w:rPr>
      </w:pPr>
      <w:r w:rsidRPr="00D7750D">
        <w:rPr>
          <w:rFonts w:cs="Arial"/>
          <w:bCs/>
          <w:iCs/>
          <w:szCs w:val="20"/>
        </w:rPr>
        <w:t>81-100: 24,1%</w:t>
      </w:r>
      <w:r>
        <w:rPr>
          <w:rFonts w:cs="Arial"/>
          <w:bCs/>
          <w:iCs/>
          <w:szCs w:val="20"/>
        </w:rPr>
        <w:t>,</w:t>
      </w:r>
    </w:p>
    <w:p w14:paraId="02865313" w14:textId="77777777" w:rsidR="00CB3D40" w:rsidRDefault="00CB3D40" w:rsidP="00A04EF4">
      <w:pPr>
        <w:pStyle w:val="Akapitzlist"/>
        <w:numPr>
          <w:ilvl w:val="0"/>
          <w:numId w:val="109"/>
        </w:numPr>
        <w:spacing w:after="0"/>
        <w:rPr>
          <w:rFonts w:cs="Arial"/>
          <w:bCs/>
          <w:iCs/>
          <w:szCs w:val="20"/>
        </w:rPr>
      </w:pPr>
      <w:r w:rsidRPr="00D7750D">
        <w:rPr>
          <w:rFonts w:cs="Arial"/>
          <w:bCs/>
          <w:iCs/>
          <w:szCs w:val="20"/>
        </w:rPr>
        <w:t>101-120: 4,3%</w:t>
      </w:r>
      <w:r>
        <w:rPr>
          <w:rFonts w:cs="Arial"/>
          <w:bCs/>
          <w:iCs/>
          <w:szCs w:val="20"/>
        </w:rPr>
        <w:t>,</w:t>
      </w:r>
    </w:p>
    <w:p w14:paraId="762DAAAF" w14:textId="77777777" w:rsidR="00CB3D40" w:rsidRDefault="00CB3D40" w:rsidP="00A04EF4">
      <w:pPr>
        <w:pStyle w:val="Akapitzlist"/>
        <w:numPr>
          <w:ilvl w:val="0"/>
          <w:numId w:val="109"/>
        </w:numPr>
        <w:spacing w:after="0"/>
        <w:rPr>
          <w:rFonts w:cs="Arial"/>
          <w:bCs/>
          <w:iCs/>
          <w:szCs w:val="20"/>
        </w:rPr>
      </w:pPr>
      <w:r w:rsidRPr="00D7750D">
        <w:rPr>
          <w:rFonts w:cs="Arial"/>
          <w:bCs/>
          <w:iCs/>
          <w:szCs w:val="20"/>
        </w:rPr>
        <w:t>&gt;121: 0,6%</w:t>
      </w:r>
      <w:r>
        <w:rPr>
          <w:rFonts w:cs="Arial"/>
          <w:bCs/>
          <w:iCs/>
          <w:szCs w:val="20"/>
        </w:rPr>
        <w:t>,</w:t>
      </w:r>
    </w:p>
    <w:p w14:paraId="50F9F0EA" w14:textId="77777777" w:rsidR="00CB3D40" w:rsidRDefault="00CB3D40" w:rsidP="00A04EF4">
      <w:pPr>
        <w:pStyle w:val="Akapitzlist"/>
        <w:numPr>
          <w:ilvl w:val="0"/>
          <w:numId w:val="109"/>
        </w:numPr>
        <w:spacing w:after="0"/>
        <w:rPr>
          <w:rFonts w:cs="Arial"/>
          <w:bCs/>
          <w:iCs/>
          <w:szCs w:val="20"/>
        </w:rPr>
      </w:pPr>
      <w:r w:rsidRPr="00D7750D">
        <w:rPr>
          <w:rFonts w:cs="Arial"/>
          <w:bCs/>
          <w:iCs/>
          <w:szCs w:val="20"/>
        </w:rPr>
        <w:t>klasy do odnowienia (KO), klasy do odnowienia lub do budowy przerębowej (KDO), klasy kwalifikujące się do przebudowy pełnej dla których określa się jakość techniczną drzew w drzewostanach (BP): 6,9%</w:t>
      </w:r>
      <w:r>
        <w:rPr>
          <w:rFonts w:cs="Arial"/>
          <w:bCs/>
          <w:iCs/>
          <w:szCs w:val="20"/>
        </w:rPr>
        <w:t>,</w:t>
      </w:r>
    </w:p>
    <w:p w14:paraId="1F9C1CCC" w14:textId="77777777" w:rsidR="00CB3D40" w:rsidRDefault="00CB3D40" w:rsidP="00A04EF4">
      <w:pPr>
        <w:pStyle w:val="Akapitzlist"/>
        <w:numPr>
          <w:ilvl w:val="0"/>
          <w:numId w:val="109"/>
        </w:numPr>
        <w:spacing w:after="0"/>
        <w:rPr>
          <w:rFonts w:cs="Arial"/>
          <w:bCs/>
          <w:iCs/>
          <w:szCs w:val="20"/>
        </w:rPr>
      </w:pPr>
      <w:r w:rsidRPr="00D7750D">
        <w:rPr>
          <w:rFonts w:cs="Arial"/>
          <w:bCs/>
          <w:iCs/>
          <w:szCs w:val="20"/>
        </w:rPr>
        <w:t>pow. leśna niezalesiona: 1,8%.</w:t>
      </w:r>
    </w:p>
    <w:p w14:paraId="43098524" w14:textId="77777777" w:rsidR="00CB3D40" w:rsidRDefault="00CB3D40" w:rsidP="00CB3D40">
      <w:pPr>
        <w:spacing w:after="0"/>
        <w:rPr>
          <w:rFonts w:cs="Arial"/>
          <w:bCs/>
          <w:iCs/>
          <w:szCs w:val="20"/>
        </w:rPr>
      </w:pPr>
      <w:r>
        <w:rPr>
          <w:rFonts w:cs="Arial"/>
          <w:bCs/>
          <w:iCs/>
          <w:szCs w:val="20"/>
        </w:rPr>
        <w:t>Typy siedliskowe lasów:</w:t>
      </w:r>
    </w:p>
    <w:p w14:paraId="5F459769" w14:textId="77777777" w:rsidR="00CB3D40" w:rsidRDefault="00CB3D40" w:rsidP="00A04EF4">
      <w:pPr>
        <w:pStyle w:val="Akapitzlist"/>
        <w:numPr>
          <w:ilvl w:val="0"/>
          <w:numId w:val="110"/>
        </w:numPr>
        <w:spacing w:after="0"/>
        <w:rPr>
          <w:rFonts w:cs="Arial"/>
          <w:bCs/>
          <w:iCs/>
          <w:szCs w:val="20"/>
        </w:rPr>
      </w:pPr>
      <w:r>
        <w:rPr>
          <w:rFonts w:cs="Arial"/>
          <w:bCs/>
          <w:iCs/>
          <w:szCs w:val="20"/>
        </w:rPr>
        <w:t>Bór mieszany świeży (BMś): 33,1%,</w:t>
      </w:r>
    </w:p>
    <w:p w14:paraId="0BCE6F1D" w14:textId="77777777" w:rsidR="00CB3D40" w:rsidRDefault="00CB3D40" w:rsidP="00A04EF4">
      <w:pPr>
        <w:pStyle w:val="Akapitzlist"/>
        <w:numPr>
          <w:ilvl w:val="0"/>
          <w:numId w:val="110"/>
        </w:numPr>
        <w:spacing w:after="0"/>
        <w:rPr>
          <w:rFonts w:cs="Arial"/>
          <w:bCs/>
          <w:iCs/>
          <w:szCs w:val="20"/>
        </w:rPr>
      </w:pPr>
      <w:r>
        <w:rPr>
          <w:rFonts w:cs="Arial"/>
          <w:bCs/>
          <w:iCs/>
          <w:szCs w:val="20"/>
        </w:rPr>
        <w:t>Las mieszany świeży (LMś): 28,4%,</w:t>
      </w:r>
    </w:p>
    <w:p w14:paraId="09896875" w14:textId="77777777" w:rsidR="00CB3D40" w:rsidRDefault="00CB3D40" w:rsidP="00A04EF4">
      <w:pPr>
        <w:pStyle w:val="Akapitzlist"/>
        <w:numPr>
          <w:ilvl w:val="0"/>
          <w:numId w:val="110"/>
        </w:numPr>
        <w:spacing w:after="0"/>
        <w:rPr>
          <w:rFonts w:cs="Arial"/>
          <w:bCs/>
          <w:iCs/>
          <w:szCs w:val="20"/>
        </w:rPr>
      </w:pPr>
      <w:r>
        <w:rPr>
          <w:rFonts w:cs="Arial"/>
          <w:bCs/>
          <w:iCs/>
          <w:szCs w:val="20"/>
        </w:rPr>
        <w:t>Bór świeży (Bśw): 20,9%,</w:t>
      </w:r>
    </w:p>
    <w:p w14:paraId="7778F777" w14:textId="77777777" w:rsidR="00CB3D40" w:rsidRDefault="00CB3D40" w:rsidP="00A04EF4">
      <w:pPr>
        <w:pStyle w:val="Akapitzlist"/>
        <w:numPr>
          <w:ilvl w:val="0"/>
          <w:numId w:val="110"/>
        </w:numPr>
        <w:spacing w:after="0"/>
        <w:rPr>
          <w:rFonts w:cs="Arial"/>
          <w:bCs/>
          <w:iCs/>
          <w:szCs w:val="20"/>
        </w:rPr>
      </w:pPr>
      <w:r>
        <w:rPr>
          <w:rFonts w:cs="Arial"/>
          <w:bCs/>
          <w:iCs/>
          <w:szCs w:val="20"/>
        </w:rPr>
        <w:t>Las świeży (Lśw): 5,9%,</w:t>
      </w:r>
    </w:p>
    <w:p w14:paraId="76BA7B73" w14:textId="77777777" w:rsidR="00CB3D40" w:rsidRDefault="00CB3D40" w:rsidP="00A04EF4">
      <w:pPr>
        <w:pStyle w:val="Akapitzlist"/>
        <w:numPr>
          <w:ilvl w:val="0"/>
          <w:numId w:val="110"/>
        </w:numPr>
        <w:spacing w:after="0"/>
        <w:rPr>
          <w:rFonts w:cs="Arial"/>
          <w:bCs/>
          <w:iCs/>
          <w:szCs w:val="20"/>
        </w:rPr>
      </w:pPr>
      <w:r>
        <w:rPr>
          <w:rFonts w:cs="Arial"/>
          <w:bCs/>
          <w:iCs/>
          <w:szCs w:val="20"/>
        </w:rPr>
        <w:t>Olsy jesionowe (OlJ): 3,6%,</w:t>
      </w:r>
    </w:p>
    <w:p w14:paraId="6B1EE848" w14:textId="77777777" w:rsidR="00CB3D40" w:rsidRDefault="00CB3D40" w:rsidP="00A04EF4">
      <w:pPr>
        <w:pStyle w:val="Akapitzlist"/>
        <w:numPr>
          <w:ilvl w:val="0"/>
          <w:numId w:val="110"/>
        </w:numPr>
        <w:spacing w:after="0"/>
        <w:rPr>
          <w:rFonts w:cs="Arial"/>
          <w:bCs/>
          <w:iCs/>
          <w:szCs w:val="20"/>
        </w:rPr>
      </w:pPr>
      <w:r>
        <w:rPr>
          <w:rFonts w:cs="Arial"/>
          <w:bCs/>
          <w:iCs/>
          <w:szCs w:val="20"/>
        </w:rPr>
        <w:t>Las mieszany wilgotny (LMw): 3,5%,</w:t>
      </w:r>
    </w:p>
    <w:p w14:paraId="1BC1F597" w14:textId="77777777" w:rsidR="00CB3D40" w:rsidRDefault="00CB3D40" w:rsidP="00A04EF4">
      <w:pPr>
        <w:pStyle w:val="Akapitzlist"/>
        <w:numPr>
          <w:ilvl w:val="0"/>
          <w:numId w:val="110"/>
        </w:numPr>
        <w:spacing w:after="0"/>
        <w:rPr>
          <w:rFonts w:cs="Arial"/>
          <w:bCs/>
          <w:iCs/>
          <w:szCs w:val="20"/>
        </w:rPr>
      </w:pPr>
      <w:r>
        <w:rPr>
          <w:rFonts w:cs="Arial"/>
          <w:bCs/>
          <w:iCs/>
          <w:szCs w:val="20"/>
        </w:rPr>
        <w:t>Las wilgotny (Lw): 1,9%,</w:t>
      </w:r>
    </w:p>
    <w:p w14:paraId="7AF756D4" w14:textId="77777777" w:rsidR="00CB3D40" w:rsidRDefault="00CB3D40" w:rsidP="00A04EF4">
      <w:pPr>
        <w:pStyle w:val="Akapitzlist"/>
        <w:numPr>
          <w:ilvl w:val="0"/>
          <w:numId w:val="110"/>
        </w:numPr>
        <w:spacing w:after="0"/>
        <w:rPr>
          <w:rFonts w:cs="Arial"/>
          <w:bCs/>
          <w:iCs/>
          <w:szCs w:val="20"/>
        </w:rPr>
      </w:pPr>
      <w:r>
        <w:rPr>
          <w:rFonts w:cs="Arial"/>
          <w:bCs/>
          <w:iCs/>
          <w:szCs w:val="20"/>
        </w:rPr>
        <w:t>Olsy (Ol): 1,7%,</w:t>
      </w:r>
    </w:p>
    <w:p w14:paraId="7DCAECF6" w14:textId="77777777" w:rsidR="00CB3D40" w:rsidRDefault="00CB3D40" w:rsidP="00A04EF4">
      <w:pPr>
        <w:pStyle w:val="Akapitzlist"/>
        <w:numPr>
          <w:ilvl w:val="0"/>
          <w:numId w:val="110"/>
        </w:numPr>
        <w:spacing w:after="0"/>
        <w:rPr>
          <w:rFonts w:cs="Arial"/>
          <w:bCs/>
          <w:iCs/>
          <w:szCs w:val="20"/>
        </w:rPr>
      </w:pPr>
      <w:r>
        <w:rPr>
          <w:rFonts w:cs="Arial"/>
          <w:bCs/>
          <w:iCs/>
          <w:szCs w:val="20"/>
        </w:rPr>
        <w:t>Bór mieszany wilgotny (BMw): 1,0%,</w:t>
      </w:r>
    </w:p>
    <w:p w14:paraId="6CF19393" w14:textId="77777777" w:rsidR="00CB3D40" w:rsidRPr="0068242E" w:rsidRDefault="00CB3D40" w:rsidP="00A04EF4">
      <w:pPr>
        <w:pStyle w:val="Akapitzlist"/>
        <w:numPr>
          <w:ilvl w:val="0"/>
          <w:numId w:val="110"/>
        </w:numPr>
        <w:spacing w:after="0"/>
        <w:rPr>
          <w:rFonts w:cs="Arial"/>
          <w:bCs/>
          <w:iCs/>
          <w:szCs w:val="20"/>
        </w:rPr>
      </w:pPr>
      <w:r>
        <w:rPr>
          <w:rFonts w:cs="Arial"/>
          <w:bCs/>
          <w:iCs/>
          <w:szCs w:val="20"/>
        </w:rPr>
        <w:t>Bór suchy (Bs): 0,1%.</w:t>
      </w:r>
    </w:p>
    <w:p w14:paraId="0AB75223" w14:textId="77777777" w:rsidR="00CB3D40" w:rsidRPr="004C7DF8" w:rsidRDefault="00CB3D40" w:rsidP="00CB3D40">
      <w:pPr>
        <w:spacing w:before="120" w:after="0"/>
        <w:rPr>
          <w:rFonts w:cs="Arial"/>
          <w:b/>
          <w:i/>
          <w:szCs w:val="20"/>
        </w:rPr>
      </w:pPr>
      <w:r w:rsidRPr="004C7DF8">
        <w:rPr>
          <w:rFonts w:cs="Arial"/>
          <w:b/>
          <w:i/>
          <w:szCs w:val="20"/>
        </w:rPr>
        <w:t>Tereny zieleni urządzonej</w:t>
      </w:r>
    </w:p>
    <w:bookmarkEnd w:id="144"/>
    <w:p w14:paraId="35D6B333" w14:textId="77777777" w:rsidR="00CB3D40" w:rsidRPr="00CC3B06" w:rsidRDefault="00CB3D40" w:rsidP="00CB3D40">
      <w:pPr>
        <w:widowControl w:val="0"/>
        <w:suppressLineNumbers/>
        <w:tabs>
          <w:tab w:val="left" w:pos="567"/>
        </w:tabs>
        <w:suppressAutoHyphens/>
        <w:rPr>
          <w:rFonts w:eastAsia="SimSun" w:cs="Calibri"/>
          <w:kern w:val="2"/>
          <w:szCs w:val="20"/>
          <w:lang w:eastAsia="zh-CN" w:bidi="hi-IN"/>
        </w:rPr>
      </w:pPr>
      <w:r w:rsidRPr="004C7DF8">
        <w:rPr>
          <w:rFonts w:eastAsia="SimSun" w:cs="Calibri"/>
          <w:kern w:val="2"/>
          <w:szCs w:val="20"/>
          <w:lang w:eastAsia="zh-CN" w:bidi="hi-IN"/>
        </w:rPr>
        <w:tab/>
        <w:t>Obszary zieleni urządzonej stanowią 0,16% powierzchni</w:t>
      </w:r>
      <w:r w:rsidRPr="00882537">
        <w:rPr>
          <w:rFonts w:eastAsia="SimSun" w:cs="Calibri"/>
          <w:kern w:val="2"/>
          <w:szCs w:val="20"/>
          <w:lang w:eastAsia="zh-CN" w:bidi="hi-IN"/>
        </w:rPr>
        <w:t xml:space="preserve"> całego powiatu wyszkowskiego. W tabeli poniżej </w:t>
      </w:r>
      <w:r w:rsidRPr="00CC3B06">
        <w:rPr>
          <w:rFonts w:eastAsia="SimSun" w:cs="Calibri"/>
          <w:kern w:val="2"/>
          <w:szCs w:val="20"/>
          <w:lang w:eastAsia="zh-CN" w:bidi="hi-IN"/>
        </w:rPr>
        <w:t>przedstawiono charakterystykę zieleni urządzonej w gminach powiatu wyszkowskiego.</w:t>
      </w:r>
    </w:p>
    <w:p w14:paraId="08A584FF" w14:textId="63EEB0A7" w:rsidR="00CB3D40" w:rsidRPr="00CC3B06" w:rsidRDefault="00CB3D40" w:rsidP="00FF043A">
      <w:pPr>
        <w:keepNext/>
        <w:widowControl w:val="0"/>
        <w:suppressLineNumbers/>
        <w:suppressAutoHyphens/>
        <w:spacing w:after="0" w:line="240" w:lineRule="auto"/>
        <w:ind w:firstLine="0"/>
        <w:rPr>
          <w:rFonts w:eastAsia="SimSun" w:cs="Calibri"/>
          <w:b/>
          <w:bCs/>
          <w:kern w:val="2"/>
          <w:szCs w:val="20"/>
          <w:lang w:eastAsia="zh-CN" w:bidi="hi-IN"/>
        </w:rPr>
      </w:pPr>
      <w:bookmarkStart w:id="172" w:name="_Toc77713131"/>
      <w:bookmarkStart w:id="173" w:name="_Toc102729696"/>
      <w:bookmarkStart w:id="174" w:name="_Toc176261423"/>
      <w:bookmarkStart w:id="175" w:name="_Toc177721391"/>
      <w:r w:rsidRPr="00CC3B06">
        <w:rPr>
          <w:rFonts w:eastAsia="SimSun" w:cs="Calibri"/>
          <w:b/>
          <w:bCs/>
          <w:kern w:val="2"/>
          <w:szCs w:val="20"/>
          <w:lang w:eastAsia="zh-CN" w:bidi="hi-IN"/>
        </w:rPr>
        <w:lastRenderedPageBreak/>
        <w:t xml:space="preserve">Tabela </w:t>
      </w:r>
      <w:r w:rsidRPr="00CC3B06">
        <w:rPr>
          <w:rFonts w:eastAsia="SimSun" w:cs="Calibri"/>
          <w:b/>
          <w:bCs/>
          <w:kern w:val="2"/>
          <w:szCs w:val="20"/>
          <w:lang w:eastAsia="zh-CN" w:bidi="hi-IN"/>
        </w:rPr>
        <w:fldChar w:fldCharType="begin"/>
      </w:r>
      <w:r w:rsidRPr="00CC3B06">
        <w:rPr>
          <w:rFonts w:eastAsia="SimSun" w:cs="Calibri"/>
          <w:b/>
          <w:bCs/>
          <w:kern w:val="2"/>
          <w:szCs w:val="20"/>
          <w:lang w:eastAsia="zh-CN" w:bidi="hi-IN"/>
        </w:rPr>
        <w:instrText xml:space="preserve"> SEQ Tabela \* ARABIC </w:instrText>
      </w:r>
      <w:r w:rsidRPr="00CC3B06">
        <w:rPr>
          <w:rFonts w:eastAsia="SimSun" w:cs="Calibri"/>
          <w:b/>
          <w:bCs/>
          <w:kern w:val="2"/>
          <w:szCs w:val="20"/>
          <w:lang w:eastAsia="zh-CN" w:bidi="hi-IN"/>
        </w:rPr>
        <w:fldChar w:fldCharType="separate"/>
      </w:r>
      <w:r w:rsidR="007A339E">
        <w:rPr>
          <w:rFonts w:eastAsia="SimSun" w:cs="Calibri"/>
          <w:b/>
          <w:bCs/>
          <w:noProof/>
          <w:kern w:val="2"/>
          <w:szCs w:val="20"/>
          <w:lang w:eastAsia="zh-CN" w:bidi="hi-IN"/>
        </w:rPr>
        <w:t>31</w:t>
      </w:r>
      <w:r w:rsidRPr="00CC3B06">
        <w:rPr>
          <w:rFonts w:eastAsia="SimSun" w:cs="Calibri"/>
          <w:b/>
          <w:bCs/>
          <w:kern w:val="2"/>
          <w:szCs w:val="20"/>
          <w:lang w:eastAsia="zh-CN" w:bidi="hi-IN"/>
        </w:rPr>
        <w:fldChar w:fldCharType="end"/>
      </w:r>
      <w:r w:rsidRPr="00CC3B06">
        <w:rPr>
          <w:rFonts w:eastAsia="SimSun" w:cs="Calibri"/>
          <w:b/>
          <w:bCs/>
          <w:kern w:val="2"/>
          <w:szCs w:val="20"/>
          <w:lang w:eastAsia="zh-CN" w:bidi="hi-IN"/>
        </w:rPr>
        <w:t>. Zieleń urządzona na terenie powiatu wyszkowskiego w 2023 roku</w:t>
      </w:r>
      <w:bookmarkEnd w:id="172"/>
      <w:bookmarkEnd w:id="173"/>
      <w:bookmarkEnd w:id="174"/>
      <w:bookmarkEnd w:id="1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6"/>
        <w:gridCol w:w="995"/>
        <w:gridCol w:w="920"/>
        <w:gridCol w:w="841"/>
        <w:gridCol w:w="853"/>
        <w:gridCol w:w="897"/>
        <w:gridCol w:w="1372"/>
        <w:gridCol w:w="841"/>
        <w:gridCol w:w="835"/>
      </w:tblGrid>
      <w:tr w:rsidR="00CB3D40" w:rsidRPr="00CC3B06" w14:paraId="27CEBBF0" w14:textId="77777777" w:rsidTr="00902C08">
        <w:trPr>
          <w:trHeight w:val="356"/>
          <w:tblHeader/>
        </w:trPr>
        <w:tc>
          <w:tcPr>
            <w:tcW w:w="831" w:type="pct"/>
            <w:vMerge w:val="restart"/>
            <w:tcBorders>
              <w:top w:val="single" w:sz="4" w:space="0" w:color="auto"/>
              <w:left w:val="single" w:sz="4" w:space="0" w:color="auto"/>
              <w:bottom w:val="single" w:sz="4" w:space="0" w:color="auto"/>
              <w:right w:val="single" w:sz="4" w:space="0" w:color="auto"/>
            </w:tcBorders>
            <w:shd w:val="clear" w:color="auto" w:fill="EDEDED"/>
            <w:vAlign w:val="center"/>
            <w:hideMark/>
          </w:tcPr>
          <w:p w14:paraId="50EBD977"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Gmina</w:t>
            </w:r>
          </w:p>
        </w:tc>
        <w:tc>
          <w:tcPr>
            <w:tcW w:w="1057" w:type="pct"/>
            <w:gridSpan w:val="2"/>
            <w:tcBorders>
              <w:top w:val="single" w:sz="4" w:space="0" w:color="auto"/>
              <w:left w:val="single" w:sz="4" w:space="0" w:color="auto"/>
              <w:bottom w:val="single" w:sz="4" w:space="0" w:color="auto"/>
              <w:right w:val="single" w:sz="4" w:space="0" w:color="auto"/>
            </w:tcBorders>
            <w:shd w:val="clear" w:color="auto" w:fill="EDEDED"/>
            <w:vAlign w:val="center"/>
            <w:hideMark/>
          </w:tcPr>
          <w:p w14:paraId="0302983B"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parki spacerowo – wypoczynkowe</w:t>
            </w:r>
          </w:p>
        </w:tc>
        <w:tc>
          <w:tcPr>
            <w:tcW w:w="935" w:type="pct"/>
            <w:gridSpan w:val="2"/>
            <w:tcBorders>
              <w:top w:val="single" w:sz="4" w:space="0" w:color="auto"/>
              <w:left w:val="single" w:sz="4" w:space="0" w:color="auto"/>
              <w:bottom w:val="single" w:sz="4" w:space="0" w:color="auto"/>
              <w:right w:val="single" w:sz="4" w:space="0" w:color="auto"/>
            </w:tcBorders>
            <w:shd w:val="clear" w:color="auto" w:fill="EDEDED"/>
            <w:vAlign w:val="center"/>
            <w:hideMark/>
          </w:tcPr>
          <w:p w14:paraId="1596B56D"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zieleńce</w:t>
            </w:r>
          </w:p>
        </w:tc>
        <w:tc>
          <w:tcPr>
            <w:tcW w:w="495" w:type="pct"/>
            <w:tcBorders>
              <w:top w:val="single" w:sz="4" w:space="0" w:color="auto"/>
              <w:left w:val="single" w:sz="4" w:space="0" w:color="auto"/>
              <w:bottom w:val="single" w:sz="4" w:space="0" w:color="auto"/>
              <w:right w:val="single" w:sz="4" w:space="0" w:color="auto"/>
            </w:tcBorders>
            <w:shd w:val="clear" w:color="auto" w:fill="EDEDED"/>
            <w:vAlign w:val="center"/>
            <w:hideMark/>
          </w:tcPr>
          <w:p w14:paraId="51BACD99" w14:textId="77777777" w:rsidR="00CB3D40" w:rsidRPr="00CC3B06" w:rsidRDefault="00CB3D40" w:rsidP="00FF043A">
            <w:pPr>
              <w:widowControl w:val="0"/>
              <w:suppressLineNumbers/>
              <w:suppressAutoHyphens/>
              <w:spacing w:after="0" w:line="240" w:lineRule="auto"/>
              <w:ind w:firstLine="0"/>
              <w:rPr>
                <w:rFonts w:eastAsia="SimSun" w:cstheme="minorHAnsi"/>
                <w:b/>
                <w:bCs/>
                <w:kern w:val="2"/>
                <w:szCs w:val="20"/>
                <w:lang w:eastAsia="zh-CN" w:bidi="hi-IN"/>
              </w:rPr>
            </w:pPr>
            <w:r w:rsidRPr="00CC3B06">
              <w:rPr>
                <w:rFonts w:eastAsia="SimSun" w:cstheme="minorHAnsi"/>
                <w:b/>
                <w:bCs/>
                <w:kern w:val="2"/>
                <w:szCs w:val="20"/>
                <w:lang w:eastAsia="zh-CN" w:bidi="hi-IN"/>
              </w:rPr>
              <w:t>zieleń uliczna</w:t>
            </w:r>
          </w:p>
        </w:tc>
        <w:tc>
          <w:tcPr>
            <w:tcW w:w="757" w:type="pct"/>
            <w:tcBorders>
              <w:top w:val="single" w:sz="4" w:space="0" w:color="auto"/>
              <w:left w:val="single" w:sz="4" w:space="0" w:color="auto"/>
              <w:bottom w:val="single" w:sz="4" w:space="0" w:color="auto"/>
              <w:right w:val="single" w:sz="4" w:space="0" w:color="auto"/>
            </w:tcBorders>
            <w:shd w:val="clear" w:color="auto" w:fill="EDEDED"/>
            <w:vAlign w:val="center"/>
            <w:hideMark/>
          </w:tcPr>
          <w:p w14:paraId="066E3D81" w14:textId="77777777" w:rsidR="00CB3D40" w:rsidRPr="00CC3B06" w:rsidRDefault="00CB3D40" w:rsidP="00FF043A">
            <w:pPr>
              <w:widowControl w:val="0"/>
              <w:suppressLineNumbers/>
              <w:suppressAutoHyphens/>
              <w:spacing w:after="0" w:line="240" w:lineRule="auto"/>
              <w:ind w:firstLine="0"/>
              <w:rPr>
                <w:rFonts w:eastAsia="SimSun" w:cstheme="minorHAnsi"/>
                <w:b/>
                <w:bCs/>
                <w:kern w:val="2"/>
                <w:szCs w:val="20"/>
                <w:lang w:eastAsia="zh-CN" w:bidi="hi-IN"/>
              </w:rPr>
            </w:pPr>
            <w:r w:rsidRPr="00CC3B06">
              <w:rPr>
                <w:rFonts w:eastAsia="SimSun" w:cstheme="minorHAnsi"/>
                <w:b/>
                <w:bCs/>
                <w:kern w:val="2"/>
                <w:szCs w:val="20"/>
                <w:lang w:eastAsia="zh-CN" w:bidi="hi-IN"/>
              </w:rPr>
              <w:t>tereny zieleni osiedlowej</w:t>
            </w:r>
          </w:p>
        </w:tc>
        <w:tc>
          <w:tcPr>
            <w:tcW w:w="925" w:type="pct"/>
            <w:gridSpan w:val="2"/>
            <w:tcBorders>
              <w:top w:val="single" w:sz="4" w:space="0" w:color="auto"/>
              <w:left w:val="single" w:sz="4" w:space="0" w:color="auto"/>
              <w:bottom w:val="single" w:sz="4" w:space="0" w:color="auto"/>
              <w:right w:val="single" w:sz="4" w:space="0" w:color="auto"/>
            </w:tcBorders>
            <w:shd w:val="clear" w:color="auto" w:fill="EDEDED"/>
            <w:vAlign w:val="center"/>
            <w:hideMark/>
          </w:tcPr>
          <w:p w14:paraId="4E3A25F3" w14:textId="77777777" w:rsidR="00CB3D40" w:rsidRPr="00CC3B06" w:rsidRDefault="00CB3D40" w:rsidP="00FF043A">
            <w:pPr>
              <w:widowControl w:val="0"/>
              <w:suppressLineNumbers/>
              <w:suppressAutoHyphens/>
              <w:spacing w:after="0" w:line="240" w:lineRule="auto"/>
              <w:ind w:firstLine="0"/>
              <w:rPr>
                <w:rFonts w:eastAsia="SimSun" w:cstheme="minorHAnsi"/>
                <w:b/>
                <w:bCs/>
                <w:kern w:val="2"/>
                <w:szCs w:val="20"/>
                <w:lang w:eastAsia="zh-CN" w:bidi="hi-IN"/>
              </w:rPr>
            </w:pPr>
            <w:r w:rsidRPr="00CC3B06">
              <w:rPr>
                <w:rFonts w:eastAsia="SimSun" w:cstheme="minorHAnsi"/>
                <w:b/>
                <w:bCs/>
                <w:kern w:val="2"/>
                <w:szCs w:val="20"/>
                <w:lang w:eastAsia="zh-CN" w:bidi="hi-IN"/>
              </w:rPr>
              <w:t>cmentarze</w:t>
            </w:r>
          </w:p>
        </w:tc>
      </w:tr>
      <w:tr w:rsidR="00FF043A" w:rsidRPr="00CC3B06" w14:paraId="6A44D740" w14:textId="77777777" w:rsidTr="00902C08">
        <w:trPr>
          <w:trHeight w:val="498"/>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0CA5CD" w14:textId="77777777" w:rsidR="00CB3D40" w:rsidRPr="00CC3B06" w:rsidRDefault="00CB3D40" w:rsidP="00FF043A">
            <w:pPr>
              <w:spacing w:after="0" w:line="240" w:lineRule="auto"/>
              <w:ind w:firstLine="0"/>
              <w:rPr>
                <w:rFonts w:eastAsia="SimSun" w:cstheme="minorHAnsi"/>
                <w:b/>
                <w:bCs/>
                <w:kern w:val="2"/>
                <w:szCs w:val="20"/>
                <w:lang w:eastAsia="zh-CN" w:bidi="hi-IN"/>
              </w:rPr>
            </w:pPr>
          </w:p>
        </w:tc>
        <w:tc>
          <w:tcPr>
            <w:tcW w:w="549" w:type="pct"/>
            <w:tcBorders>
              <w:top w:val="single" w:sz="4" w:space="0" w:color="auto"/>
              <w:left w:val="single" w:sz="4" w:space="0" w:color="auto"/>
              <w:bottom w:val="single" w:sz="4" w:space="0" w:color="auto"/>
              <w:right w:val="single" w:sz="4" w:space="0" w:color="auto"/>
            </w:tcBorders>
            <w:shd w:val="clear" w:color="auto" w:fill="EDEDED"/>
            <w:vAlign w:val="center"/>
            <w:hideMark/>
          </w:tcPr>
          <w:p w14:paraId="1D418B7B"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 xml:space="preserve">obiekty </w:t>
            </w:r>
          </w:p>
          <w:p w14:paraId="7690B7A3"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[szt.]</w:t>
            </w:r>
          </w:p>
        </w:tc>
        <w:tc>
          <w:tcPr>
            <w:tcW w:w="508" w:type="pct"/>
            <w:tcBorders>
              <w:top w:val="single" w:sz="4" w:space="0" w:color="auto"/>
              <w:left w:val="single" w:sz="4" w:space="0" w:color="auto"/>
              <w:bottom w:val="single" w:sz="4" w:space="0" w:color="auto"/>
              <w:right w:val="single" w:sz="4" w:space="0" w:color="auto"/>
            </w:tcBorders>
            <w:shd w:val="clear" w:color="auto" w:fill="EDEDED"/>
            <w:vAlign w:val="center"/>
            <w:hideMark/>
          </w:tcPr>
          <w:p w14:paraId="28E1CCC5"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pow.</w:t>
            </w:r>
          </w:p>
          <w:p w14:paraId="79797269"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[ha]</w:t>
            </w:r>
          </w:p>
        </w:tc>
        <w:tc>
          <w:tcPr>
            <w:tcW w:w="464" w:type="pct"/>
            <w:tcBorders>
              <w:top w:val="single" w:sz="4" w:space="0" w:color="auto"/>
              <w:left w:val="single" w:sz="4" w:space="0" w:color="auto"/>
              <w:bottom w:val="single" w:sz="4" w:space="0" w:color="auto"/>
              <w:right w:val="single" w:sz="4" w:space="0" w:color="auto"/>
            </w:tcBorders>
            <w:shd w:val="clear" w:color="auto" w:fill="EDEDED"/>
            <w:vAlign w:val="center"/>
            <w:hideMark/>
          </w:tcPr>
          <w:p w14:paraId="432725F9" w14:textId="77777777" w:rsidR="00CB3D40" w:rsidRPr="00CC3B06" w:rsidRDefault="00CB3D40" w:rsidP="00902C08">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obiekty [szt.]</w:t>
            </w:r>
          </w:p>
        </w:tc>
        <w:tc>
          <w:tcPr>
            <w:tcW w:w="471" w:type="pct"/>
            <w:tcBorders>
              <w:top w:val="single" w:sz="4" w:space="0" w:color="auto"/>
              <w:left w:val="single" w:sz="4" w:space="0" w:color="auto"/>
              <w:bottom w:val="single" w:sz="4" w:space="0" w:color="auto"/>
              <w:right w:val="single" w:sz="4" w:space="0" w:color="auto"/>
            </w:tcBorders>
            <w:shd w:val="clear" w:color="auto" w:fill="EDEDED"/>
            <w:vAlign w:val="center"/>
            <w:hideMark/>
          </w:tcPr>
          <w:p w14:paraId="4FE896CD" w14:textId="77777777" w:rsidR="00CB3D40" w:rsidRPr="00CC3B06" w:rsidRDefault="00CB3D40" w:rsidP="00FF043A">
            <w:pPr>
              <w:widowControl w:val="0"/>
              <w:suppressLineNumbers/>
              <w:suppressAutoHyphens/>
              <w:spacing w:after="0" w:line="240" w:lineRule="auto"/>
              <w:ind w:firstLine="0"/>
              <w:rPr>
                <w:rFonts w:eastAsia="SimSun" w:cstheme="minorHAnsi"/>
                <w:b/>
                <w:bCs/>
                <w:kern w:val="2"/>
                <w:szCs w:val="20"/>
                <w:lang w:eastAsia="zh-CN" w:bidi="hi-IN"/>
              </w:rPr>
            </w:pPr>
            <w:r w:rsidRPr="00CC3B06">
              <w:rPr>
                <w:rFonts w:eastAsia="SimSun" w:cstheme="minorHAnsi"/>
                <w:b/>
                <w:bCs/>
                <w:kern w:val="2"/>
                <w:szCs w:val="20"/>
                <w:lang w:eastAsia="zh-CN" w:bidi="hi-IN"/>
              </w:rPr>
              <w:t>pow. [ha]</w:t>
            </w:r>
          </w:p>
        </w:tc>
        <w:tc>
          <w:tcPr>
            <w:tcW w:w="495" w:type="pct"/>
            <w:tcBorders>
              <w:top w:val="single" w:sz="4" w:space="0" w:color="auto"/>
              <w:left w:val="single" w:sz="4" w:space="0" w:color="auto"/>
              <w:bottom w:val="single" w:sz="4" w:space="0" w:color="auto"/>
              <w:right w:val="single" w:sz="4" w:space="0" w:color="auto"/>
            </w:tcBorders>
            <w:shd w:val="clear" w:color="auto" w:fill="EDEDED"/>
            <w:vAlign w:val="center"/>
            <w:hideMark/>
          </w:tcPr>
          <w:p w14:paraId="28EE0C0B"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 xml:space="preserve">pow. </w:t>
            </w:r>
          </w:p>
          <w:p w14:paraId="4F50C61B"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[ha]</w:t>
            </w:r>
          </w:p>
        </w:tc>
        <w:tc>
          <w:tcPr>
            <w:tcW w:w="757" w:type="pct"/>
            <w:tcBorders>
              <w:top w:val="single" w:sz="4" w:space="0" w:color="auto"/>
              <w:left w:val="single" w:sz="4" w:space="0" w:color="auto"/>
              <w:bottom w:val="single" w:sz="4" w:space="0" w:color="auto"/>
              <w:right w:val="single" w:sz="4" w:space="0" w:color="auto"/>
            </w:tcBorders>
            <w:shd w:val="clear" w:color="auto" w:fill="EDEDED"/>
            <w:vAlign w:val="center"/>
            <w:hideMark/>
          </w:tcPr>
          <w:p w14:paraId="68CCD7EB"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pow.</w:t>
            </w:r>
          </w:p>
          <w:p w14:paraId="1584319C"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[ha]</w:t>
            </w:r>
          </w:p>
        </w:tc>
        <w:tc>
          <w:tcPr>
            <w:tcW w:w="464" w:type="pct"/>
            <w:tcBorders>
              <w:top w:val="single" w:sz="4" w:space="0" w:color="auto"/>
              <w:left w:val="single" w:sz="4" w:space="0" w:color="auto"/>
              <w:bottom w:val="single" w:sz="4" w:space="0" w:color="auto"/>
              <w:right w:val="single" w:sz="4" w:space="0" w:color="auto"/>
            </w:tcBorders>
            <w:shd w:val="clear" w:color="auto" w:fill="EDEDED"/>
            <w:vAlign w:val="center"/>
            <w:hideMark/>
          </w:tcPr>
          <w:p w14:paraId="0B6FDBFB" w14:textId="77777777" w:rsidR="00CB3D40" w:rsidRPr="00CC3B06" w:rsidRDefault="00CB3D40" w:rsidP="00FF043A">
            <w:pPr>
              <w:widowControl w:val="0"/>
              <w:suppressLineNumbers/>
              <w:suppressAutoHyphens/>
              <w:spacing w:after="0" w:line="240" w:lineRule="auto"/>
              <w:ind w:hanging="4"/>
              <w:jc w:val="center"/>
              <w:rPr>
                <w:rFonts w:eastAsia="SimSun" w:cstheme="minorHAnsi"/>
                <w:b/>
                <w:bCs/>
                <w:kern w:val="2"/>
                <w:szCs w:val="20"/>
                <w:lang w:eastAsia="zh-CN" w:bidi="hi-IN"/>
              </w:rPr>
            </w:pPr>
            <w:r w:rsidRPr="00CC3B06">
              <w:rPr>
                <w:rFonts w:eastAsia="SimSun" w:cstheme="minorHAnsi"/>
                <w:b/>
                <w:bCs/>
                <w:kern w:val="2"/>
                <w:szCs w:val="20"/>
                <w:lang w:eastAsia="zh-CN" w:bidi="hi-IN"/>
              </w:rPr>
              <w:t>obiekty [szt.]</w:t>
            </w:r>
          </w:p>
        </w:tc>
        <w:tc>
          <w:tcPr>
            <w:tcW w:w="461" w:type="pct"/>
            <w:tcBorders>
              <w:top w:val="single" w:sz="4" w:space="0" w:color="auto"/>
              <w:left w:val="single" w:sz="4" w:space="0" w:color="auto"/>
              <w:bottom w:val="single" w:sz="4" w:space="0" w:color="auto"/>
              <w:right w:val="single" w:sz="4" w:space="0" w:color="auto"/>
            </w:tcBorders>
            <w:shd w:val="clear" w:color="auto" w:fill="EDEDED"/>
            <w:vAlign w:val="center"/>
            <w:hideMark/>
          </w:tcPr>
          <w:p w14:paraId="5D56E966" w14:textId="77777777" w:rsidR="00CB3D40" w:rsidRPr="00CC3B06" w:rsidRDefault="00CB3D40" w:rsidP="00FF043A">
            <w:pPr>
              <w:widowControl w:val="0"/>
              <w:suppressLineNumbers/>
              <w:suppressAutoHyphens/>
              <w:spacing w:after="0" w:line="240" w:lineRule="auto"/>
              <w:ind w:firstLine="10"/>
              <w:jc w:val="center"/>
              <w:rPr>
                <w:rFonts w:eastAsia="SimSun" w:cstheme="minorHAnsi"/>
                <w:b/>
                <w:bCs/>
                <w:kern w:val="2"/>
                <w:szCs w:val="20"/>
                <w:lang w:eastAsia="zh-CN" w:bidi="hi-IN"/>
              </w:rPr>
            </w:pPr>
            <w:r w:rsidRPr="00CC3B06">
              <w:rPr>
                <w:rFonts w:eastAsia="SimSun" w:cstheme="minorHAnsi"/>
                <w:b/>
                <w:bCs/>
                <w:kern w:val="2"/>
                <w:szCs w:val="20"/>
                <w:lang w:eastAsia="zh-CN" w:bidi="hi-IN"/>
              </w:rPr>
              <w:t>pow. [ha]</w:t>
            </w:r>
          </w:p>
        </w:tc>
      </w:tr>
      <w:tr w:rsidR="00CB3D40" w:rsidRPr="003A771D" w14:paraId="16DFB65F" w14:textId="77777777" w:rsidTr="00902C08">
        <w:trPr>
          <w:trHeight w:val="16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02B359" w14:textId="77777777" w:rsidR="00CB3D40" w:rsidRPr="00CC3B06" w:rsidRDefault="00CB3D40" w:rsidP="00FF043A">
            <w:pPr>
              <w:spacing w:after="0" w:line="240" w:lineRule="auto"/>
              <w:ind w:firstLine="0"/>
              <w:rPr>
                <w:rFonts w:eastAsia="SimSun" w:cstheme="minorHAnsi"/>
                <w:b/>
                <w:bCs/>
                <w:kern w:val="2"/>
                <w:szCs w:val="20"/>
                <w:lang w:eastAsia="zh-CN" w:bidi="hi-IN"/>
              </w:rPr>
            </w:pPr>
          </w:p>
        </w:tc>
        <w:tc>
          <w:tcPr>
            <w:tcW w:w="1057" w:type="pct"/>
            <w:gridSpan w:val="2"/>
            <w:tcBorders>
              <w:top w:val="single" w:sz="4" w:space="0" w:color="auto"/>
              <w:left w:val="single" w:sz="4" w:space="0" w:color="auto"/>
              <w:bottom w:val="single" w:sz="4" w:space="0" w:color="auto"/>
              <w:right w:val="single" w:sz="4" w:space="0" w:color="auto"/>
            </w:tcBorders>
            <w:shd w:val="clear" w:color="auto" w:fill="EDEDED"/>
            <w:vAlign w:val="center"/>
            <w:hideMark/>
          </w:tcPr>
          <w:p w14:paraId="78A75C42"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2023</w:t>
            </w:r>
          </w:p>
        </w:tc>
        <w:tc>
          <w:tcPr>
            <w:tcW w:w="935" w:type="pct"/>
            <w:gridSpan w:val="2"/>
            <w:tcBorders>
              <w:top w:val="single" w:sz="4" w:space="0" w:color="auto"/>
              <w:left w:val="single" w:sz="4" w:space="0" w:color="auto"/>
              <w:bottom w:val="single" w:sz="4" w:space="0" w:color="auto"/>
              <w:right w:val="single" w:sz="4" w:space="0" w:color="auto"/>
            </w:tcBorders>
            <w:shd w:val="clear" w:color="auto" w:fill="EDEDED"/>
            <w:vAlign w:val="center"/>
            <w:hideMark/>
          </w:tcPr>
          <w:p w14:paraId="478B44CA"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2023</w:t>
            </w:r>
          </w:p>
        </w:tc>
        <w:tc>
          <w:tcPr>
            <w:tcW w:w="495" w:type="pct"/>
            <w:tcBorders>
              <w:top w:val="single" w:sz="4" w:space="0" w:color="auto"/>
              <w:left w:val="single" w:sz="4" w:space="0" w:color="auto"/>
              <w:bottom w:val="single" w:sz="4" w:space="0" w:color="auto"/>
              <w:right w:val="single" w:sz="4" w:space="0" w:color="auto"/>
            </w:tcBorders>
            <w:shd w:val="clear" w:color="auto" w:fill="EDEDED"/>
            <w:vAlign w:val="center"/>
            <w:hideMark/>
          </w:tcPr>
          <w:p w14:paraId="44DADA1E"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2023</w:t>
            </w:r>
          </w:p>
        </w:tc>
        <w:tc>
          <w:tcPr>
            <w:tcW w:w="757" w:type="pct"/>
            <w:tcBorders>
              <w:top w:val="single" w:sz="4" w:space="0" w:color="auto"/>
              <w:left w:val="single" w:sz="4" w:space="0" w:color="auto"/>
              <w:bottom w:val="single" w:sz="4" w:space="0" w:color="auto"/>
              <w:right w:val="single" w:sz="4" w:space="0" w:color="auto"/>
            </w:tcBorders>
            <w:shd w:val="clear" w:color="auto" w:fill="EDEDED"/>
            <w:vAlign w:val="center"/>
            <w:hideMark/>
          </w:tcPr>
          <w:p w14:paraId="1AEE777C" w14:textId="77777777" w:rsidR="00CB3D40" w:rsidRPr="00CC3B06"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CC3B06">
              <w:rPr>
                <w:rFonts w:eastAsia="SimSun" w:cstheme="minorHAnsi"/>
                <w:b/>
                <w:bCs/>
                <w:kern w:val="2"/>
                <w:szCs w:val="20"/>
                <w:lang w:eastAsia="zh-CN" w:bidi="hi-IN"/>
              </w:rPr>
              <w:t>2023</w:t>
            </w:r>
          </w:p>
        </w:tc>
        <w:tc>
          <w:tcPr>
            <w:tcW w:w="925" w:type="pct"/>
            <w:gridSpan w:val="2"/>
            <w:tcBorders>
              <w:top w:val="single" w:sz="4" w:space="0" w:color="auto"/>
              <w:left w:val="single" w:sz="4" w:space="0" w:color="auto"/>
              <w:bottom w:val="single" w:sz="4" w:space="0" w:color="auto"/>
              <w:right w:val="single" w:sz="4" w:space="0" w:color="auto"/>
            </w:tcBorders>
            <w:shd w:val="clear" w:color="auto" w:fill="EDEDED"/>
            <w:vAlign w:val="center"/>
            <w:hideMark/>
          </w:tcPr>
          <w:p w14:paraId="496A8792" w14:textId="77777777" w:rsidR="00CB3D40" w:rsidRPr="00CC3B06" w:rsidRDefault="00CB3D40" w:rsidP="00FF043A">
            <w:pPr>
              <w:widowControl w:val="0"/>
              <w:suppressLineNumbers/>
              <w:suppressAutoHyphens/>
              <w:spacing w:after="0" w:line="240" w:lineRule="auto"/>
              <w:ind w:firstLine="10"/>
              <w:jc w:val="center"/>
              <w:rPr>
                <w:rFonts w:eastAsia="SimSun" w:cstheme="minorHAnsi"/>
                <w:b/>
                <w:bCs/>
                <w:kern w:val="2"/>
                <w:szCs w:val="20"/>
                <w:lang w:eastAsia="zh-CN" w:bidi="hi-IN"/>
              </w:rPr>
            </w:pPr>
            <w:r w:rsidRPr="00CC3B06">
              <w:rPr>
                <w:rFonts w:eastAsia="SimSun" w:cstheme="minorHAnsi"/>
                <w:b/>
                <w:bCs/>
                <w:kern w:val="2"/>
                <w:szCs w:val="20"/>
                <w:lang w:eastAsia="zh-CN" w:bidi="hi-IN"/>
              </w:rPr>
              <w:t>2023</w:t>
            </w:r>
          </w:p>
        </w:tc>
      </w:tr>
      <w:tr w:rsidR="00FF043A" w:rsidRPr="003A771D" w14:paraId="4FEBAF55" w14:textId="77777777" w:rsidTr="00902C08">
        <w:trPr>
          <w:trHeight w:val="181"/>
        </w:trPr>
        <w:tc>
          <w:tcPr>
            <w:tcW w:w="831" w:type="pct"/>
            <w:tcBorders>
              <w:top w:val="single" w:sz="4" w:space="0" w:color="auto"/>
              <w:left w:val="single" w:sz="4" w:space="0" w:color="auto"/>
              <w:bottom w:val="single" w:sz="4" w:space="0" w:color="auto"/>
              <w:right w:val="single" w:sz="4" w:space="0" w:color="auto"/>
            </w:tcBorders>
            <w:vAlign w:val="center"/>
            <w:hideMark/>
          </w:tcPr>
          <w:p w14:paraId="1F64152F" w14:textId="77777777" w:rsidR="00CB3D40" w:rsidRPr="00463F5D"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463F5D">
              <w:rPr>
                <w:rFonts w:eastAsia="Times New Roman" w:cstheme="minorHAnsi"/>
                <w:color w:val="000000"/>
                <w:szCs w:val="20"/>
                <w:lang w:eastAsia="pl-PL"/>
              </w:rPr>
              <w:t>Gmina miejsko-wiejska Wyszków</w:t>
            </w:r>
          </w:p>
        </w:tc>
        <w:tc>
          <w:tcPr>
            <w:tcW w:w="549" w:type="pct"/>
            <w:tcBorders>
              <w:top w:val="single" w:sz="4" w:space="0" w:color="auto"/>
              <w:left w:val="single" w:sz="4" w:space="0" w:color="auto"/>
              <w:bottom w:val="single" w:sz="4" w:space="0" w:color="auto"/>
              <w:right w:val="single" w:sz="4" w:space="0" w:color="auto"/>
            </w:tcBorders>
            <w:vAlign w:val="center"/>
            <w:hideMark/>
          </w:tcPr>
          <w:p w14:paraId="5D8D682A" w14:textId="77777777" w:rsidR="00CB3D40" w:rsidRPr="00C5629D"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C5629D">
              <w:rPr>
                <w:rFonts w:eastAsia="SimSun" w:cstheme="minorHAnsi"/>
                <w:kern w:val="2"/>
                <w:szCs w:val="20"/>
                <w:lang w:eastAsia="zh-CN" w:bidi="hi-IN"/>
              </w:rPr>
              <w:t>1</w:t>
            </w:r>
          </w:p>
        </w:tc>
        <w:tc>
          <w:tcPr>
            <w:tcW w:w="508" w:type="pct"/>
            <w:tcBorders>
              <w:top w:val="single" w:sz="4" w:space="0" w:color="auto"/>
              <w:left w:val="single" w:sz="4" w:space="0" w:color="auto"/>
              <w:bottom w:val="single" w:sz="4" w:space="0" w:color="auto"/>
              <w:right w:val="single" w:sz="4" w:space="0" w:color="auto"/>
            </w:tcBorders>
            <w:vAlign w:val="center"/>
            <w:hideMark/>
          </w:tcPr>
          <w:p w14:paraId="14E20706" w14:textId="77777777" w:rsidR="00CB3D40" w:rsidRPr="00C5629D"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C5629D">
              <w:rPr>
                <w:rFonts w:eastAsia="SimSun" w:cstheme="minorHAnsi"/>
                <w:kern w:val="2"/>
                <w:szCs w:val="20"/>
                <w:lang w:eastAsia="zh-CN" w:bidi="hi-IN"/>
              </w:rPr>
              <w:t>7,50</w:t>
            </w:r>
          </w:p>
        </w:tc>
        <w:tc>
          <w:tcPr>
            <w:tcW w:w="464" w:type="pct"/>
            <w:tcBorders>
              <w:top w:val="single" w:sz="4" w:space="0" w:color="auto"/>
              <w:left w:val="single" w:sz="4" w:space="0" w:color="auto"/>
              <w:bottom w:val="single" w:sz="4" w:space="0" w:color="auto"/>
              <w:right w:val="single" w:sz="4" w:space="0" w:color="auto"/>
            </w:tcBorders>
            <w:vAlign w:val="center"/>
            <w:hideMark/>
          </w:tcPr>
          <w:p w14:paraId="3E343D02" w14:textId="77777777" w:rsidR="00CB3D40" w:rsidRPr="00C5629D" w:rsidRDefault="00CB3D40" w:rsidP="00FF043A">
            <w:pPr>
              <w:widowControl w:val="0"/>
              <w:suppressLineNumbers/>
              <w:suppressAutoHyphens/>
              <w:spacing w:after="0" w:line="240" w:lineRule="auto"/>
              <w:ind w:firstLine="12"/>
              <w:jc w:val="center"/>
              <w:rPr>
                <w:rFonts w:eastAsia="SimSun" w:cstheme="minorHAnsi"/>
                <w:kern w:val="2"/>
                <w:szCs w:val="20"/>
                <w:lang w:eastAsia="zh-CN" w:bidi="hi-IN"/>
              </w:rPr>
            </w:pPr>
            <w:r w:rsidRPr="00C5629D">
              <w:rPr>
                <w:rFonts w:eastAsia="SimSun" w:cstheme="minorHAnsi"/>
                <w:kern w:val="2"/>
                <w:szCs w:val="20"/>
                <w:lang w:eastAsia="zh-CN" w:bidi="hi-IN"/>
              </w:rPr>
              <w:t>7</w:t>
            </w:r>
          </w:p>
        </w:tc>
        <w:tc>
          <w:tcPr>
            <w:tcW w:w="471" w:type="pct"/>
            <w:tcBorders>
              <w:top w:val="single" w:sz="4" w:space="0" w:color="auto"/>
              <w:left w:val="single" w:sz="4" w:space="0" w:color="auto"/>
              <w:bottom w:val="single" w:sz="4" w:space="0" w:color="auto"/>
              <w:right w:val="single" w:sz="4" w:space="0" w:color="auto"/>
            </w:tcBorders>
            <w:vAlign w:val="center"/>
            <w:hideMark/>
          </w:tcPr>
          <w:p w14:paraId="751548AB" w14:textId="77777777" w:rsidR="00CB3D40" w:rsidRPr="00C5629D" w:rsidRDefault="00CB3D40" w:rsidP="00FF043A">
            <w:pPr>
              <w:widowControl w:val="0"/>
              <w:suppressLineNumbers/>
              <w:suppressAutoHyphens/>
              <w:spacing w:after="0" w:line="240" w:lineRule="auto"/>
              <w:ind w:firstLine="18"/>
              <w:jc w:val="center"/>
              <w:rPr>
                <w:rFonts w:eastAsia="SimSun" w:cstheme="minorHAnsi"/>
                <w:kern w:val="2"/>
                <w:szCs w:val="20"/>
                <w:lang w:eastAsia="zh-CN" w:bidi="hi-IN"/>
              </w:rPr>
            </w:pPr>
            <w:r w:rsidRPr="00C5629D">
              <w:rPr>
                <w:rFonts w:eastAsia="SimSun" w:cstheme="minorHAnsi"/>
                <w:kern w:val="2"/>
                <w:szCs w:val="20"/>
                <w:lang w:eastAsia="zh-CN" w:bidi="hi-IN"/>
              </w:rPr>
              <w:t>4,21</w:t>
            </w:r>
          </w:p>
        </w:tc>
        <w:tc>
          <w:tcPr>
            <w:tcW w:w="495" w:type="pct"/>
            <w:tcBorders>
              <w:top w:val="single" w:sz="4" w:space="0" w:color="auto"/>
              <w:left w:val="single" w:sz="4" w:space="0" w:color="auto"/>
              <w:bottom w:val="single" w:sz="4" w:space="0" w:color="auto"/>
              <w:right w:val="single" w:sz="4" w:space="0" w:color="auto"/>
            </w:tcBorders>
            <w:vAlign w:val="center"/>
            <w:hideMark/>
          </w:tcPr>
          <w:p w14:paraId="4C91CB3F" w14:textId="77777777" w:rsidR="00CB3D40" w:rsidRPr="00C5629D"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C5629D">
              <w:rPr>
                <w:rFonts w:eastAsia="SimSun" w:cstheme="minorHAnsi"/>
                <w:kern w:val="2"/>
                <w:szCs w:val="20"/>
                <w:lang w:eastAsia="zh-CN" w:bidi="hi-IN"/>
              </w:rPr>
              <w:t>12,08</w:t>
            </w:r>
          </w:p>
        </w:tc>
        <w:tc>
          <w:tcPr>
            <w:tcW w:w="757" w:type="pct"/>
            <w:tcBorders>
              <w:top w:val="single" w:sz="4" w:space="0" w:color="auto"/>
              <w:left w:val="single" w:sz="4" w:space="0" w:color="auto"/>
              <w:bottom w:val="single" w:sz="4" w:space="0" w:color="auto"/>
              <w:right w:val="single" w:sz="4" w:space="0" w:color="auto"/>
            </w:tcBorders>
            <w:vAlign w:val="center"/>
            <w:hideMark/>
          </w:tcPr>
          <w:p w14:paraId="102F04EF" w14:textId="77777777" w:rsidR="00CB3D40" w:rsidRPr="00C5629D"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C5629D">
              <w:rPr>
                <w:rFonts w:eastAsia="SimSun" w:cstheme="minorHAnsi"/>
                <w:kern w:val="2"/>
                <w:szCs w:val="20"/>
                <w:lang w:eastAsia="zh-CN" w:bidi="hi-IN"/>
              </w:rPr>
              <w:t>32,84</w:t>
            </w:r>
          </w:p>
        </w:tc>
        <w:tc>
          <w:tcPr>
            <w:tcW w:w="464" w:type="pct"/>
            <w:tcBorders>
              <w:top w:val="single" w:sz="4" w:space="0" w:color="auto"/>
              <w:left w:val="single" w:sz="4" w:space="0" w:color="auto"/>
              <w:bottom w:val="single" w:sz="4" w:space="0" w:color="auto"/>
              <w:right w:val="single" w:sz="4" w:space="0" w:color="auto"/>
            </w:tcBorders>
            <w:vAlign w:val="center"/>
            <w:hideMark/>
          </w:tcPr>
          <w:p w14:paraId="76DCFE84" w14:textId="77777777" w:rsidR="00CB3D40" w:rsidRPr="00C5629D" w:rsidRDefault="00CB3D40" w:rsidP="00FF043A">
            <w:pPr>
              <w:widowControl w:val="0"/>
              <w:suppressLineNumbers/>
              <w:suppressAutoHyphens/>
              <w:spacing w:after="0" w:line="240" w:lineRule="auto"/>
              <w:ind w:hanging="4"/>
              <w:jc w:val="center"/>
              <w:rPr>
                <w:rFonts w:eastAsia="SimSun" w:cstheme="minorHAnsi"/>
                <w:kern w:val="2"/>
                <w:szCs w:val="20"/>
                <w:lang w:eastAsia="zh-CN" w:bidi="hi-IN"/>
              </w:rPr>
            </w:pPr>
            <w:r w:rsidRPr="00C5629D">
              <w:rPr>
                <w:rFonts w:eastAsia="SimSun" w:cstheme="minorHAnsi"/>
                <w:kern w:val="2"/>
                <w:szCs w:val="20"/>
                <w:lang w:eastAsia="zh-CN" w:bidi="hi-IN"/>
              </w:rPr>
              <w:t>5</w:t>
            </w:r>
          </w:p>
        </w:tc>
        <w:tc>
          <w:tcPr>
            <w:tcW w:w="461" w:type="pct"/>
            <w:tcBorders>
              <w:top w:val="single" w:sz="4" w:space="0" w:color="auto"/>
              <w:left w:val="single" w:sz="4" w:space="0" w:color="auto"/>
              <w:bottom w:val="single" w:sz="4" w:space="0" w:color="auto"/>
              <w:right w:val="single" w:sz="4" w:space="0" w:color="auto"/>
            </w:tcBorders>
            <w:vAlign w:val="center"/>
            <w:hideMark/>
          </w:tcPr>
          <w:p w14:paraId="171D08EA" w14:textId="77777777" w:rsidR="00CB3D40" w:rsidRPr="00C5629D" w:rsidRDefault="00CB3D40" w:rsidP="00FF043A">
            <w:pPr>
              <w:widowControl w:val="0"/>
              <w:suppressLineNumbers/>
              <w:suppressAutoHyphens/>
              <w:spacing w:after="0" w:line="240" w:lineRule="auto"/>
              <w:ind w:firstLine="10"/>
              <w:jc w:val="center"/>
              <w:rPr>
                <w:rFonts w:eastAsia="SimSun" w:cstheme="minorHAnsi"/>
                <w:kern w:val="2"/>
                <w:szCs w:val="20"/>
                <w:lang w:eastAsia="zh-CN" w:bidi="hi-IN"/>
              </w:rPr>
            </w:pPr>
            <w:r w:rsidRPr="00C5629D">
              <w:rPr>
                <w:rFonts w:eastAsia="SimSun" w:cstheme="minorHAnsi"/>
                <w:kern w:val="2"/>
                <w:szCs w:val="20"/>
                <w:lang w:eastAsia="zh-CN" w:bidi="hi-IN"/>
              </w:rPr>
              <w:t>15,80</w:t>
            </w:r>
          </w:p>
        </w:tc>
      </w:tr>
      <w:tr w:rsidR="00FF043A" w:rsidRPr="003A771D" w14:paraId="00AC36D7" w14:textId="77777777" w:rsidTr="00902C08">
        <w:trPr>
          <w:trHeight w:val="212"/>
        </w:trPr>
        <w:tc>
          <w:tcPr>
            <w:tcW w:w="831" w:type="pct"/>
            <w:tcBorders>
              <w:top w:val="single" w:sz="4" w:space="0" w:color="auto"/>
              <w:left w:val="single" w:sz="4" w:space="0" w:color="auto"/>
              <w:bottom w:val="single" w:sz="4" w:space="0" w:color="auto"/>
              <w:right w:val="single" w:sz="4" w:space="0" w:color="auto"/>
            </w:tcBorders>
            <w:vAlign w:val="center"/>
            <w:hideMark/>
          </w:tcPr>
          <w:p w14:paraId="1FB21DCE" w14:textId="77777777" w:rsidR="00CB3D40" w:rsidRPr="00463F5D"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463F5D">
              <w:rPr>
                <w:rFonts w:eastAsia="Times New Roman" w:cstheme="minorHAnsi"/>
                <w:color w:val="000000"/>
                <w:szCs w:val="20"/>
                <w:lang w:eastAsia="pl-PL"/>
              </w:rPr>
              <w:t>Gmina wiejska Brańszczyk</w:t>
            </w:r>
          </w:p>
        </w:tc>
        <w:tc>
          <w:tcPr>
            <w:tcW w:w="549" w:type="pct"/>
            <w:tcBorders>
              <w:top w:val="single" w:sz="4" w:space="0" w:color="auto"/>
              <w:left w:val="single" w:sz="4" w:space="0" w:color="auto"/>
              <w:bottom w:val="single" w:sz="4" w:space="0" w:color="auto"/>
              <w:right w:val="single" w:sz="4" w:space="0" w:color="auto"/>
            </w:tcBorders>
            <w:vAlign w:val="center"/>
            <w:hideMark/>
          </w:tcPr>
          <w:p w14:paraId="0F2E3E15" w14:textId="77777777" w:rsidR="00CB3D40" w:rsidRPr="006906E6"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6906E6">
              <w:rPr>
                <w:rFonts w:eastAsia="SimSun" w:cstheme="minorHAnsi"/>
                <w:kern w:val="2"/>
                <w:szCs w:val="20"/>
                <w:lang w:eastAsia="zh-CN" w:bidi="hi-IN"/>
              </w:rPr>
              <w:t>0</w:t>
            </w:r>
          </w:p>
        </w:tc>
        <w:tc>
          <w:tcPr>
            <w:tcW w:w="508" w:type="pct"/>
            <w:tcBorders>
              <w:top w:val="single" w:sz="4" w:space="0" w:color="auto"/>
              <w:left w:val="single" w:sz="4" w:space="0" w:color="auto"/>
              <w:bottom w:val="single" w:sz="4" w:space="0" w:color="auto"/>
              <w:right w:val="single" w:sz="4" w:space="0" w:color="auto"/>
            </w:tcBorders>
            <w:vAlign w:val="center"/>
            <w:hideMark/>
          </w:tcPr>
          <w:p w14:paraId="7C1061B9" w14:textId="77777777" w:rsidR="00CB3D40" w:rsidRPr="006906E6"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6906E6">
              <w:rPr>
                <w:rFonts w:eastAsia="SimSun" w:cstheme="minorHAnsi"/>
                <w:kern w:val="2"/>
                <w:szCs w:val="20"/>
                <w:lang w:eastAsia="zh-CN" w:bidi="hi-IN"/>
              </w:rPr>
              <w:t>0,0</w:t>
            </w:r>
          </w:p>
        </w:tc>
        <w:tc>
          <w:tcPr>
            <w:tcW w:w="464" w:type="pct"/>
            <w:tcBorders>
              <w:top w:val="single" w:sz="4" w:space="0" w:color="auto"/>
              <w:left w:val="single" w:sz="4" w:space="0" w:color="auto"/>
              <w:bottom w:val="single" w:sz="4" w:space="0" w:color="auto"/>
              <w:right w:val="single" w:sz="4" w:space="0" w:color="auto"/>
            </w:tcBorders>
            <w:vAlign w:val="center"/>
            <w:hideMark/>
          </w:tcPr>
          <w:p w14:paraId="1B81FBF5" w14:textId="77777777" w:rsidR="00CB3D40" w:rsidRPr="006906E6" w:rsidRDefault="00CB3D40" w:rsidP="00FF043A">
            <w:pPr>
              <w:widowControl w:val="0"/>
              <w:suppressLineNumbers/>
              <w:suppressAutoHyphens/>
              <w:spacing w:after="0" w:line="240" w:lineRule="auto"/>
              <w:ind w:firstLine="12"/>
              <w:jc w:val="center"/>
              <w:rPr>
                <w:rFonts w:eastAsia="SimSun" w:cstheme="minorHAnsi"/>
                <w:kern w:val="2"/>
                <w:szCs w:val="20"/>
                <w:lang w:eastAsia="zh-CN" w:bidi="hi-IN"/>
              </w:rPr>
            </w:pPr>
            <w:r w:rsidRPr="006906E6">
              <w:rPr>
                <w:rFonts w:eastAsia="SimSun" w:cstheme="minorHAnsi"/>
                <w:kern w:val="2"/>
                <w:szCs w:val="20"/>
                <w:lang w:eastAsia="zh-CN" w:bidi="hi-IN"/>
              </w:rPr>
              <w:t>0</w:t>
            </w:r>
          </w:p>
        </w:tc>
        <w:tc>
          <w:tcPr>
            <w:tcW w:w="471" w:type="pct"/>
            <w:tcBorders>
              <w:top w:val="single" w:sz="4" w:space="0" w:color="auto"/>
              <w:left w:val="single" w:sz="4" w:space="0" w:color="auto"/>
              <w:bottom w:val="single" w:sz="4" w:space="0" w:color="auto"/>
              <w:right w:val="single" w:sz="4" w:space="0" w:color="auto"/>
            </w:tcBorders>
            <w:vAlign w:val="center"/>
            <w:hideMark/>
          </w:tcPr>
          <w:p w14:paraId="64ABA252" w14:textId="77777777" w:rsidR="00CB3D40" w:rsidRPr="006906E6" w:rsidRDefault="00CB3D40" w:rsidP="00FF043A">
            <w:pPr>
              <w:widowControl w:val="0"/>
              <w:suppressLineNumbers/>
              <w:suppressAutoHyphens/>
              <w:spacing w:after="0" w:line="240" w:lineRule="auto"/>
              <w:ind w:firstLine="18"/>
              <w:jc w:val="center"/>
              <w:rPr>
                <w:rFonts w:eastAsia="SimSun" w:cstheme="minorHAnsi"/>
                <w:kern w:val="2"/>
                <w:szCs w:val="20"/>
                <w:lang w:eastAsia="zh-CN" w:bidi="hi-IN"/>
              </w:rPr>
            </w:pPr>
            <w:r w:rsidRPr="006906E6">
              <w:rPr>
                <w:rFonts w:eastAsia="SimSun" w:cstheme="minorHAnsi"/>
                <w:kern w:val="2"/>
                <w:szCs w:val="20"/>
                <w:lang w:eastAsia="zh-CN" w:bidi="hi-IN"/>
              </w:rPr>
              <w:t>0,0</w:t>
            </w:r>
          </w:p>
        </w:tc>
        <w:tc>
          <w:tcPr>
            <w:tcW w:w="495" w:type="pct"/>
            <w:tcBorders>
              <w:top w:val="single" w:sz="4" w:space="0" w:color="auto"/>
              <w:left w:val="single" w:sz="4" w:space="0" w:color="auto"/>
              <w:bottom w:val="single" w:sz="4" w:space="0" w:color="auto"/>
              <w:right w:val="single" w:sz="4" w:space="0" w:color="auto"/>
            </w:tcBorders>
            <w:vAlign w:val="center"/>
            <w:hideMark/>
          </w:tcPr>
          <w:p w14:paraId="277F0619" w14:textId="77777777" w:rsidR="00CB3D40" w:rsidRPr="006906E6"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6906E6">
              <w:rPr>
                <w:rFonts w:eastAsia="SimSun" w:cstheme="minorHAnsi"/>
                <w:kern w:val="2"/>
                <w:szCs w:val="20"/>
                <w:lang w:eastAsia="zh-CN" w:bidi="hi-IN"/>
              </w:rPr>
              <w:t>0,20</w:t>
            </w:r>
          </w:p>
        </w:tc>
        <w:tc>
          <w:tcPr>
            <w:tcW w:w="757" w:type="pct"/>
            <w:tcBorders>
              <w:top w:val="single" w:sz="4" w:space="0" w:color="auto"/>
              <w:left w:val="single" w:sz="4" w:space="0" w:color="auto"/>
              <w:bottom w:val="single" w:sz="4" w:space="0" w:color="auto"/>
              <w:right w:val="single" w:sz="4" w:space="0" w:color="auto"/>
            </w:tcBorders>
            <w:vAlign w:val="center"/>
            <w:hideMark/>
          </w:tcPr>
          <w:p w14:paraId="4F19AC8C" w14:textId="77777777" w:rsidR="00CB3D40" w:rsidRPr="006906E6"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6906E6">
              <w:rPr>
                <w:rFonts w:eastAsia="SimSun" w:cstheme="minorHAnsi"/>
                <w:kern w:val="2"/>
                <w:szCs w:val="20"/>
                <w:lang w:eastAsia="zh-CN" w:bidi="hi-IN"/>
              </w:rPr>
              <w:t>0,20</w:t>
            </w:r>
          </w:p>
        </w:tc>
        <w:tc>
          <w:tcPr>
            <w:tcW w:w="464" w:type="pct"/>
            <w:tcBorders>
              <w:top w:val="single" w:sz="4" w:space="0" w:color="auto"/>
              <w:left w:val="single" w:sz="4" w:space="0" w:color="auto"/>
              <w:bottom w:val="single" w:sz="4" w:space="0" w:color="auto"/>
              <w:right w:val="single" w:sz="4" w:space="0" w:color="auto"/>
            </w:tcBorders>
            <w:vAlign w:val="center"/>
            <w:hideMark/>
          </w:tcPr>
          <w:p w14:paraId="26FD4AEE" w14:textId="77777777" w:rsidR="00CB3D40" w:rsidRPr="006906E6"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6906E6">
              <w:rPr>
                <w:rFonts w:eastAsia="SimSun" w:cstheme="minorHAnsi"/>
                <w:kern w:val="2"/>
                <w:szCs w:val="20"/>
                <w:lang w:eastAsia="zh-CN" w:bidi="hi-IN"/>
              </w:rPr>
              <w:t>2</w:t>
            </w:r>
          </w:p>
        </w:tc>
        <w:tc>
          <w:tcPr>
            <w:tcW w:w="461" w:type="pct"/>
            <w:tcBorders>
              <w:top w:val="single" w:sz="4" w:space="0" w:color="auto"/>
              <w:left w:val="single" w:sz="4" w:space="0" w:color="auto"/>
              <w:bottom w:val="single" w:sz="4" w:space="0" w:color="auto"/>
              <w:right w:val="single" w:sz="4" w:space="0" w:color="auto"/>
            </w:tcBorders>
            <w:vAlign w:val="center"/>
            <w:hideMark/>
          </w:tcPr>
          <w:p w14:paraId="5E305EA8" w14:textId="77777777" w:rsidR="00CB3D40" w:rsidRPr="006906E6" w:rsidRDefault="00CB3D40" w:rsidP="00FF043A">
            <w:pPr>
              <w:widowControl w:val="0"/>
              <w:suppressLineNumbers/>
              <w:suppressAutoHyphens/>
              <w:spacing w:after="0" w:line="240" w:lineRule="auto"/>
              <w:ind w:firstLine="10"/>
              <w:jc w:val="center"/>
              <w:rPr>
                <w:rFonts w:eastAsia="SimSun" w:cstheme="minorHAnsi"/>
                <w:kern w:val="2"/>
                <w:szCs w:val="20"/>
                <w:lang w:eastAsia="zh-CN" w:bidi="hi-IN"/>
              </w:rPr>
            </w:pPr>
            <w:r w:rsidRPr="006906E6">
              <w:rPr>
                <w:rFonts w:eastAsia="SimSun" w:cstheme="minorHAnsi"/>
                <w:kern w:val="2"/>
                <w:szCs w:val="20"/>
                <w:lang w:eastAsia="zh-CN" w:bidi="hi-IN"/>
              </w:rPr>
              <w:t>4,40</w:t>
            </w:r>
          </w:p>
        </w:tc>
      </w:tr>
      <w:tr w:rsidR="00FF043A" w:rsidRPr="003A771D" w14:paraId="4C2F3CA2" w14:textId="77777777" w:rsidTr="00902C08">
        <w:trPr>
          <w:trHeight w:val="244"/>
        </w:trPr>
        <w:tc>
          <w:tcPr>
            <w:tcW w:w="831" w:type="pct"/>
            <w:tcBorders>
              <w:top w:val="single" w:sz="4" w:space="0" w:color="auto"/>
              <w:left w:val="single" w:sz="4" w:space="0" w:color="auto"/>
              <w:bottom w:val="single" w:sz="4" w:space="0" w:color="auto"/>
              <w:right w:val="single" w:sz="4" w:space="0" w:color="auto"/>
            </w:tcBorders>
            <w:vAlign w:val="center"/>
            <w:hideMark/>
          </w:tcPr>
          <w:p w14:paraId="69C0877B" w14:textId="77777777" w:rsidR="00CB3D40" w:rsidRPr="00463F5D"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463F5D">
              <w:rPr>
                <w:rFonts w:eastAsia="Times New Roman" w:cstheme="minorHAnsi"/>
                <w:color w:val="000000"/>
                <w:szCs w:val="20"/>
                <w:lang w:eastAsia="pl-PL"/>
              </w:rPr>
              <w:t>Gmina wiejska Długosiodło</w:t>
            </w:r>
          </w:p>
        </w:tc>
        <w:tc>
          <w:tcPr>
            <w:tcW w:w="549" w:type="pct"/>
            <w:tcBorders>
              <w:top w:val="single" w:sz="4" w:space="0" w:color="auto"/>
              <w:left w:val="single" w:sz="4" w:space="0" w:color="auto"/>
              <w:bottom w:val="single" w:sz="4" w:space="0" w:color="auto"/>
              <w:right w:val="single" w:sz="4" w:space="0" w:color="auto"/>
            </w:tcBorders>
            <w:vAlign w:val="center"/>
            <w:hideMark/>
          </w:tcPr>
          <w:p w14:paraId="1A1A6E6D" w14:textId="77777777" w:rsidR="00CB3D40" w:rsidRPr="00E3419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E3419E">
              <w:rPr>
                <w:rFonts w:eastAsia="SimSun" w:cstheme="minorHAnsi"/>
                <w:kern w:val="2"/>
                <w:szCs w:val="20"/>
                <w:lang w:eastAsia="zh-CN" w:bidi="hi-IN"/>
              </w:rPr>
              <w:t>0</w:t>
            </w:r>
          </w:p>
        </w:tc>
        <w:tc>
          <w:tcPr>
            <w:tcW w:w="508" w:type="pct"/>
            <w:tcBorders>
              <w:top w:val="single" w:sz="4" w:space="0" w:color="auto"/>
              <w:left w:val="single" w:sz="4" w:space="0" w:color="auto"/>
              <w:bottom w:val="single" w:sz="4" w:space="0" w:color="auto"/>
              <w:right w:val="single" w:sz="4" w:space="0" w:color="auto"/>
            </w:tcBorders>
            <w:vAlign w:val="center"/>
            <w:hideMark/>
          </w:tcPr>
          <w:p w14:paraId="030B0A64" w14:textId="77777777" w:rsidR="00CB3D40" w:rsidRPr="00E3419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E3419E">
              <w:rPr>
                <w:rFonts w:eastAsia="SimSun" w:cstheme="minorHAnsi"/>
                <w:kern w:val="2"/>
                <w:szCs w:val="20"/>
                <w:lang w:eastAsia="zh-CN" w:bidi="hi-IN"/>
              </w:rPr>
              <w:t>0,0</w:t>
            </w:r>
          </w:p>
        </w:tc>
        <w:tc>
          <w:tcPr>
            <w:tcW w:w="464" w:type="pct"/>
            <w:tcBorders>
              <w:top w:val="single" w:sz="4" w:space="0" w:color="auto"/>
              <w:left w:val="single" w:sz="4" w:space="0" w:color="auto"/>
              <w:bottom w:val="single" w:sz="4" w:space="0" w:color="auto"/>
              <w:right w:val="single" w:sz="4" w:space="0" w:color="auto"/>
            </w:tcBorders>
            <w:vAlign w:val="center"/>
            <w:hideMark/>
          </w:tcPr>
          <w:p w14:paraId="599A5A0B" w14:textId="77777777" w:rsidR="00CB3D40" w:rsidRPr="00E3419E" w:rsidRDefault="00CB3D40" w:rsidP="00FF043A">
            <w:pPr>
              <w:widowControl w:val="0"/>
              <w:suppressLineNumbers/>
              <w:suppressAutoHyphens/>
              <w:spacing w:after="0" w:line="240" w:lineRule="auto"/>
              <w:ind w:firstLine="12"/>
              <w:jc w:val="center"/>
              <w:rPr>
                <w:rFonts w:eastAsia="SimSun" w:cstheme="minorHAnsi"/>
                <w:kern w:val="2"/>
                <w:szCs w:val="20"/>
                <w:lang w:eastAsia="zh-CN" w:bidi="hi-IN"/>
              </w:rPr>
            </w:pPr>
            <w:r w:rsidRPr="00E3419E">
              <w:rPr>
                <w:rFonts w:eastAsia="SimSun" w:cstheme="minorHAnsi"/>
                <w:kern w:val="2"/>
                <w:szCs w:val="20"/>
                <w:lang w:eastAsia="zh-CN" w:bidi="hi-IN"/>
              </w:rPr>
              <w:t>1</w:t>
            </w:r>
          </w:p>
        </w:tc>
        <w:tc>
          <w:tcPr>
            <w:tcW w:w="471" w:type="pct"/>
            <w:tcBorders>
              <w:top w:val="single" w:sz="4" w:space="0" w:color="auto"/>
              <w:left w:val="single" w:sz="4" w:space="0" w:color="auto"/>
              <w:bottom w:val="single" w:sz="4" w:space="0" w:color="auto"/>
              <w:right w:val="single" w:sz="4" w:space="0" w:color="auto"/>
            </w:tcBorders>
            <w:vAlign w:val="center"/>
            <w:hideMark/>
          </w:tcPr>
          <w:p w14:paraId="117D4F4A" w14:textId="77777777" w:rsidR="00CB3D40" w:rsidRPr="00E3419E" w:rsidRDefault="00CB3D40" w:rsidP="00FF043A">
            <w:pPr>
              <w:widowControl w:val="0"/>
              <w:suppressLineNumbers/>
              <w:suppressAutoHyphens/>
              <w:spacing w:after="0" w:line="240" w:lineRule="auto"/>
              <w:ind w:firstLine="18"/>
              <w:jc w:val="center"/>
              <w:rPr>
                <w:rFonts w:eastAsia="SimSun" w:cstheme="minorHAnsi"/>
                <w:kern w:val="2"/>
                <w:szCs w:val="20"/>
                <w:lang w:eastAsia="zh-CN" w:bidi="hi-IN"/>
              </w:rPr>
            </w:pPr>
            <w:r w:rsidRPr="00E3419E">
              <w:rPr>
                <w:rFonts w:eastAsia="SimSun" w:cstheme="minorHAnsi"/>
                <w:kern w:val="2"/>
                <w:szCs w:val="20"/>
                <w:lang w:eastAsia="zh-CN" w:bidi="hi-IN"/>
              </w:rPr>
              <w:t>0,50</w:t>
            </w:r>
          </w:p>
        </w:tc>
        <w:tc>
          <w:tcPr>
            <w:tcW w:w="495" w:type="pct"/>
            <w:tcBorders>
              <w:top w:val="single" w:sz="4" w:space="0" w:color="auto"/>
              <w:left w:val="single" w:sz="4" w:space="0" w:color="auto"/>
              <w:bottom w:val="single" w:sz="4" w:space="0" w:color="auto"/>
              <w:right w:val="single" w:sz="4" w:space="0" w:color="auto"/>
            </w:tcBorders>
            <w:vAlign w:val="center"/>
            <w:hideMark/>
          </w:tcPr>
          <w:p w14:paraId="0F577498" w14:textId="77777777" w:rsidR="00CB3D40" w:rsidRPr="00E3419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E3419E">
              <w:rPr>
                <w:rFonts w:eastAsia="SimSun" w:cstheme="minorHAnsi"/>
                <w:kern w:val="2"/>
                <w:szCs w:val="20"/>
                <w:lang w:eastAsia="zh-CN" w:bidi="hi-IN"/>
              </w:rPr>
              <w:t>1,00</w:t>
            </w:r>
          </w:p>
        </w:tc>
        <w:tc>
          <w:tcPr>
            <w:tcW w:w="757" w:type="pct"/>
            <w:tcBorders>
              <w:top w:val="single" w:sz="4" w:space="0" w:color="auto"/>
              <w:left w:val="single" w:sz="4" w:space="0" w:color="auto"/>
              <w:bottom w:val="single" w:sz="4" w:space="0" w:color="auto"/>
              <w:right w:val="single" w:sz="4" w:space="0" w:color="auto"/>
            </w:tcBorders>
            <w:vAlign w:val="center"/>
            <w:hideMark/>
          </w:tcPr>
          <w:p w14:paraId="2920B33A" w14:textId="77777777" w:rsidR="00CB3D40" w:rsidRPr="00E3419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E3419E">
              <w:rPr>
                <w:rFonts w:eastAsia="SimSun" w:cstheme="minorHAnsi"/>
                <w:kern w:val="2"/>
                <w:szCs w:val="20"/>
                <w:lang w:eastAsia="zh-CN" w:bidi="hi-IN"/>
              </w:rPr>
              <w:t>0,13</w:t>
            </w:r>
          </w:p>
        </w:tc>
        <w:tc>
          <w:tcPr>
            <w:tcW w:w="464" w:type="pct"/>
            <w:tcBorders>
              <w:top w:val="single" w:sz="4" w:space="0" w:color="auto"/>
              <w:left w:val="single" w:sz="4" w:space="0" w:color="auto"/>
              <w:bottom w:val="single" w:sz="4" w:space="0" w:color="auto"/>
              <w:right w:val="single" w:sz="4" w:space="0" w:color="auto"/>
            </w:tcBorders>
            <w:vAlign w:val="center"/>
            <w:hideMark/>
          </w:tcPr>
          <w:p w14:paraId="668880E6" w14:textId="77777777" w:rsidR="00CB3D40" w:rsidRPr="00E3419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E3419E">
              <w:rPr>
                <w:rFonts w:eastAsia="SimSun" w:cstheme="minorHAnsi"/>
                <w:kern w:val="2"/>
                <w:szCs w:val="20"/>
                <w:lang w:eastAsia="zh-CN" w:bidi="hi-IN"/>
              </w:rPr>
              <w:t>1</w:t>
            </w:r>
          </w:p>
        </w:tc>
        <w:tc>
          <w:tcPr>
            <w:tcW w:w="461" w:type="pct"/>
            <w:tcBorders>
              <w:top w:val="single" w:sz="4" w:space="0" w:color="auto"/>
              <w:left w:val="single" w:sz="4" w:space="0" w:color="auto"/>
              <w:bottom w:val="single" w:sz="4" w:space="0" w:color="auto"/>
              <w:right w:val="single" w:sz="4" w:space="0" w:color="auto"/>
            </w:tcBorders>
            <w:vAlign w:val="center"/>
            <w:hideMark/>
          </w:tcPr>
          <w:p w14:paraId="1DC5E6AD" w14:textId="77777777" w:rsidR="00CB3D40" w:rsidRPr="00E3419E" w:rsidRDefault="00CB3D40" w:rsidP="00FF043A">
            <w:pPr>
              <w:widowControl w:val="0"/>
              <w:suppressLineNumbers/>
              <w:suppressAutoHyphens/>
              <w:spacing w:after="0" w:line="240" w:lineRule="auto"/>
              <w:ind w:firstLine="10"/>
              <w:jc w:val="center"/>
              <w:rPr>
                <w:rFonts w:eastAsia="SimSun" w:cstheme="minorHAnsi"/>
                <w:kern w:val="2"/>
                <w:szCs w:val="20"/>
                <w:lang w:eastAsia="zh-CN" w:bidi="hi-IN"/>
              </w:rPr>
            </w:pPr>
            <w:r w:rsidRPr="00E3419E">
              <w:rPr>
                <w:rFonts w:eastAsia="SimSun" w:cstheme="minorHAnsi"/>
                <w:kern w:val="2"/>
                <w:szCs w:val="20"/>
                <w:lang w:eastAsia="zh-CN" w:bidi="hi-IN"/>
              </w:rPr>
              <w:t>2,00</w:t>
            </w:r>
          </w:p>
        </w:tc>
      </w:tr>
      <w:tr w:rsidR="00FF043A" w:rsidRPr="003950DE" w14:paraId="02E3EAF3" w14:textId="77777777" w:rsidTr="00902C08">
        <w:trPr>
          <w:trHeight w:val="276"/>
        </w:trPr>
        <w:tc>
          <w:tcPr>
            <w:tcW w:w="831" w:type="pct"/>
            <w:tcBorders>
              <w:top w:val="single" w:sz="4" w:space="0" w:color="auto"/>
              <w:left w:val="single" w:sz="4" w:space="0" w:color="auto"/>
              <w:bottom w:val="single" w:sz="4" w:space="0" w:color="auto"/>
              <w:right w:val="single" w:sz="4" w:space="0" w:color="auto"/>
            </w:tcBorders>
            <w:vAlign w:val="center"/>
            <w:hideMark/>
          </w:tcPr>
          <w:p w14:paraId="4B35FF1F"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Times New Roman" w:cstheme="minorHAnsi"/>
                <w:color w:val="000000"/>
                <w:szCs w:val="20"/>
                <w:lang w:eastAsia="pl-PL"/>
              </w:rPr>
              <w:t>Gmina wiejska Rząśnik</w:t>
            </w:r>
          </w:p>
        </w:tc>
        <w:tc>
          <w:tcPr>
            <w:tcW w:w="549" w:type="pct"/>
            <w:tcBorders>
              <w:top w:val="single" w:sz="4" w:space="0" w:color="auto"/>
              <w:left w:val="single" w:sz="4" w:space="0" w:color="auto"/>
              <w:bottom w:val="single" w:sz="4" w:space="0" w:color="auto"/>
              <w:right w:val="single" w:sz="4" w:space="0" w:color="auto"/>
            </w:tcBorders>
            <w:vAlign w:val="center"/>
            <w:hideMark/>
          </w:tcPr>
          <w:p w14:paraId="71893428"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SimSun" w:cstheme="minorHAnsi"/>
                <w:kern w:val="2"/>
                <w:szCs w:val="20"/>
                <w:lang w:eastAsia="zh-CN" w:bidi="hi-IN"/>
              </w:rPr>
              <w:t>0</w:t>
            </w:r>
          </w:p>
        </w:tc>
        <w:tc>
          <w:tcPr>
            <w:tcW w:w="508" w:type="pct"/>
            <w:tcBorders>
              <w:top w:val="single" w:sz="4" w:space="0" w:color="auto"/>
              <w:left w:val="single" w:sz="4" w:space="0" w:color="auto"/>
              <w:bottom w:val="single" w:sz="4" w:space="0" w:color="auto"/>
              <w:right w:val="single" w:sz="4" w:space="0" w:color="auto"/>
            </w:tcBorders>
            <w:vAlign w:val="center"/>
            <w:hideMark/>
          </w:tcPr>
          <w:p w14:paraId="37A2D1F3"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SimSun" w:cstheme="minorHAnsi"/>
                <w:kern w:val="2"/>
                <w:szCs w:val="20"/>
                <w:lang w:eastAsia="zh-CN" w:bidi="hi-IN"/>
              </w:rPr>
              <w:t>0,0</w:t>
            </w:r>
          </w:p>
        </w:tc>
        <w:tc>
          <w:tcPr>
            <w:tcW w:w="464" w:type="pct"/>
            <w:tcBorders>
              <w:top w:val="single" w:sz="4" w:space="0" w:color="auto"/>
              <w:left w:val="single" w:sz="4" w:space="0" w:color="auto"/>
              <w:bottom w:val="single" w:sz="4" w:space="0" w:color="auto"/>
              <w:right w:val="single" w:sz="4" w:space="0" w:color="auto"/>
            </w:tcBorders>
            <w:vAlign w:val="center"/>
            <w:hideMark/>
          </w:tcPr>
          <w:p w14:paraId="7C5D3502" w14:textId="77777777" w:rsidR="00CB3D40" w:rsidRPr="003950DE" w:rsidRDefault="00CB3D40" w:rsidP="00FF043A">
            <w:pPr>
              <w:widowControl w:val="0"/>
              <w:suppressLineNumbers/>
              <w:suppressAutoHyphens/>
              <w:spacing w:after="0" w:line="240" w:lineRule="auto"/>
              <w:ind w:firstLine="12"/>
              <w:jc w:val="center"/>
              <w:rPr>
                <w:rFonts w:eastAsia="SimSun" w:cstheme="minorHAnsi"/>
                <w:kern w:val="2"/>
                <w:szCs w:val="20"/>
                <w:lang w:eastAsia="zh-CN" w:bidi="hi-IN"/>
              </w:rPr>
            </w:pPr>
            <w:r w:rsidRPr="003950DE">
              <w:rPr>
                <w:rFonts w:eastAsia="SimSun" w:cstheme="minorHAnsi"/>
                <w:kern w:val="2"/>
                <w:szCs w:val="20"/>
                <w:lang w:eastAsia="zh-CN" w:bidi="hi-IN"/>
              </w:rPr>
              <w:t>0</w:t>
            </w:r>
          </w:p>
        </w:tc>
        <w:tc>
          <w:tcPr>
            <w:tcW w:w="471" w:type="pct"/>
            <w:tcBorders>
              <w:top w:val="single" w:sz="4" w:space="0" w:color="auto"/>
              <w:left w:val="single" w:sz="4" w:space="0" w:color="auto"/>
              <w:bottom w:val="single" w:sz="4" w:space="0" w:color="auto"/>
              <w:right w:val="single" w:sz="4" w:space="0" w:color="auto"/>
            </w:tcBorders>
            <w:vAlign w:val="center"/>
            <w:hideMark/>
          </w:tcPr>
          <w:p w14:paraId="1EC796D9" w14:textId="77777777" w:rsidR="00CB3D40" w:rsidRPr="003950DE" w:rsidRDefault="00CB3D40" w:rsidP="00FF043A">
            <w:pPr>
              <w:widowControl w:val="0"/>
              <w:suppressLineNumbers/>
              <w:suppressAutoHyphens/>
              <w:spacing w:after="0" w:line="240" w:lineRule="auto"/>
              <w:ind w:firstLine="18"/>
              <w:jc w:val="center"/>
              <w:rPr>
                <w:rFonts w:eastAsia="SimSun" w:cstheme="minorHAnsi"/>
                <w:kern w:val="2"/>
                <w:szCs w:val="20"/>
                <w:lang w:eastAsia="zh-CN" w:bidi="hi-IN"/>
              </w:rPr>
            </w:pPr>
            <w:r w:rsidRPr="003950DE">
              <w:rPr>
                <w:rFonts w:eastAsia="SimSun" w:cstheme="minorHAnsi"/>
                <w:kern w:val="2"/>
                <w:szCs w:val="20"/>
                <w:lang w:eastAsia="zh-CN" w:bidi="hi-IN"/>
              </w:rPr>
              <w:t>0,0</w:t>
            </w:r>
          </w:p>
        </w:tc>
        <w:tc>
          <w:tcPr>
            <w:tcW w:w="495" w:type="pct"/>
            <w:tcBorders>
              <w:top w:val="single" w:sz="4" w:space="0" w:color="auto"/>
              <w:left w:val="single" w:sz="4" w:space="0" w:color="auto"/>
              <w:bottom w:val="single" w:sz="4" w:space="0" w:color="auto"/>
              <w:right w:val="single" w:sz="4" w:space="0" w:color="auto"/>
            </w:tcBorders>
            <w:vAlign w:val="center"/>
            <w:hideMark/>
          </w:tcPr>
          <w:p w14:paraId="69F2C5E4" w14:textId="77777777" w:rsidR="00CB3D40" w:rsidRPr="003950DE" w:rsidRDefault="00CB3D40" w:rsidP="00FF043A">
            <w:pPr>
              <w:widowControl w:val="0"/>
              <w:suppressLineNumbers/>
              <w:suppressAutoHyphens/>
              <w:spacing w:after="0" w:line="240" w:lineRule="auto"/>
              <w:ind w:hanging="58"/>
              <w:jc w:val="center"/>
              <w:rPr>
                <w:rFonts w:eastAsia="SimSun" w:cstheme="minorHAnsi"/>
                <w:kern w:val="2"/>
                <w:szCs w:val="20"/>
                <w:lang w:eastAsia="zh-CN" w:bidi="hi-IN"/>
              </w:rPr>
            </w:pPr>
            <w:r w:rsidRPr="003950DE">
              <w:rPr>
                <w:rFonts w:eastAsia="SimSun" w:cstheme="minorHAnsi"/>
                <w:kern w:val="2"/>
                <w:szCs w:val="20"/>
                <w:lang w:eastAsia="zh-CN" w:bidi="hi-IN"/>
              </w:rPr>
              <w:t>0,0</w:t>
            </w:r>
          </w:p>
        </w:tc>
        <w:tc>
          <w:tcPr>
            <w:tcW w:w="757" w:type="pct"/>
            <w:tcBorders>
              <w:top w:val="single" w:sz="4" w:space="0" w:color="auto"/>
              <w:left w:val="single" w:sz="4" w:space="0" w:color="auto"/>
              <w:bottom w:val="single" w:sz="4" w:space="0" w:color="auto"/>
              <w:right w:val="single" w:sz="4" w:space="0" w:color="auto"/>
            </w:tcBorders>
            <w:vAlign w:val="center"/>
            <w:hideMark/>
          </w:tcPr>
          <w:p w14:paraId="219EAB79"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SimSun" w:cstheme="minorHAnsi"/>
                <w:kern w:val="2"/>
                <w:szCs w:val="20"/>
                <w:lang w:eastAsia="zh-CN" w:bidi="hi-IN"/>
              </w:rPr>
              <w:t>0,0</w:t>
            </w:r>
          </w:p>
        </w:tc>
        <w:tc>
          <w:tcPr>
            <w:tcW w:w="464" w:type="pct"/>
            <w:tcBorders>
              <w:top w:val="single" w:sz="4" w:space="0" w:color="auto"/>
              <w:left w:val="single" w:sz="4" w:space="0" w:color="auto"/>
              <w:bottom w:val="single" w:sz="4" w:space="0" w:color="auto"/>
              <w:right w:val="single" w:sz="4" w:space="0" w:color="auto"/>
            </w:tcBorders>
            <w:vAlign w:val="center"/>
            <w:hideMark/>
          </w:tcPr>
          <w:p w14:paraId="5F250D28"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SimSun" w:cstheme="minorHAnsi"/>
                <w:kern w:val="2"/>
                <w:szCs w:val="20"/>
                <w:lang w:eastAsia="zh-CN" w:bidi="hi-IN"/>
              </w:rPr>
              <w:t>3</w:t>
            </w:r>
          </w:p>
        </w:tc>
        <w:tc>
          <w:tcPr>
            <w:tcW w:w="461" w:type="pct"/>
            <w:tcBorders>
              <w:top w:val="single" w:sz="4" w:space="0" w:color="auto"/>
              <w:left w:val="single" w:sz="4" w:space="0" w:color="auto"/>
              <w:bottom w:val="single" w:sz="4" w:space="0" w:color="auto"/>
              <w:right w:val="single" w:sz="4" w:space="0" w:color="auto"/>
            </w:tcBorders>
            <w:vAlign w:val="center"/>
            <w:hideMark/>
          </w:tcPr>
          <w:p w14:paraId="2B76AD52" w14:textId="77777777" w:rsidR="00CB3D40" w:rsidRPr="003950DE" w:rsidRDefault="00CB3D40" w:rsidP="00FF043A">
            <w:pPr>
              <w:widowControl w:val="0"/>
              <w:suppressLineNumbers/>
              <w:suppressAutoHyphens/>
              <w:spacing w:after="0" w:line="240" w:lineRule="auto"/>
              <w:ind w:firstLine="10"/>
              <w:jc w:val="center"/>
              <w:rPr>
                <w:rFonts w:eastAsia="SimSun" w:cstheme="minorHAnsi"/>
                <w:kern w:val="2"/>
                <w:szCs w:val="20"/>
                <w:lang w:eastAsia="zh-CN" w:bidi="hi-IN"/>
              </w:rPr>
            </w:pPr>
            <w:r w:rsidRPr="003950DE">
              <w:rPr>
                <w:rFonts w:eastAsia="SimSun" w:cstheme="minorHAnsi"/>
                <w:kern w:val="2"/>
                <w:szCs w:val="20"/>
                <w:lang w:eastAsia="zh-CN" w:bidi="hi-IN"/>
              </w:rPr>
              <w:t>7,00</w:t>
            </w:r>
          </w:p>
        </w:tc>
      </w:tr>
      <w:tr w:rsidR="00FF043A" w:rsidRPr="003950DE" w14:paraId="6C010DD0" w14:textId="77777777" w:rsidTr="00902C08">
        <w:trPr>
          <w:trHeight w:val="258"/>
        </w:trPr>
        <w:tc>
          <w:tcPr>
            <w:tcW w:w="831" w:type="pct"/>
            <w:tcBorders>
              <w:top w:val="single" w:sz="4" w:space="0" w:color="auto"/>
              <w:left w:val="single" w:sz="4" w:space="0" w:color="auto"/>
              <w:bottom w:val="single" w:sz="4" w:space="0" w:color="auto"/>
              <w:right w:val="single" w:sz="4" w:space="0" w:color="auto"/>
            </w:tcBorders>
            <w:vAlign w:val="center"/>
            <w:hideMark/>
          </w:tcPr>
          <w:p w14:paraId="7CB91CAD"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Times New Roman" w:cstheme="minorHAnsi"/>
                <w:color w:val="000000"/>
                <w:szCs w:val="20"/>
                <w:lang w:eastAsia="pl-PL"/>
              </w:rPr>
              <w:t>Gmina wiejska Somianka</w:t>
            </w:r>
          </w:p>
        </w:tc>
        <w:tc>
          <w:tcPr>
            <w:tcW w:w="549" w:type="pct"/>
            <w:tcBorders>
              <w:top w:val="single" w:sz="4" w:space="0" w:color="auto"/>
              <w:left w:val="single" w:sz="4" w:space="0" w:color="auto"/>
              <w:bottom w:val="single" w:sz="4" w:space="0" w:color="auto"/>
              <w:right w:val="single" w:sz="4" w:space="0" w:color="auto"/>
            </w:tcBorders>
            <w:vAlign w:val="center"/>
            <w:hideMark/>
          </w:tcPr>
          <w:p w14:paraId="648E2617"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SimSun" w:cstheme="minorHAnsi"/>
                <w:kern w:val="2"/>
                <w:szCs w:val="20"/>
                <w:lang w:eastAsia="zh-CN" w:bidi="hi-IN"/>
              </w:rPr>
              <w:t>0</w:t>
            </w:r>
          </w:p>
        </w:tc>
        <w:tc>
          <w:tcPr>
            <w:tcW w:w="508" w:type="pct"/>
            <w:tcBorders>
              <w:top w:val="single" w:sz="4" w:space="0" w:color="auto"/>
              <w:left w:val="single" w:sz="4" w:space="0" w:color="auto"/>
              <w:bottom w:val="single" w:sz="4" w:space="0" w:color="auto"/>
              <w:right w:val="single" w:sz="4" w:space="0" w:color="auto"/>
            </w:tcBorders>
            <w:vAlign w:val="center"/>
            <w:hideMark/>
          </w:tcPr>
          <w:p w14:paraId="3C5819E5"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SimSun" w:cstheme="minorHAnsi"/>
                <w:kern w:val="2"/>
                <w:szCs w:val="20"/>
                <w:lang w:eastAsia="zh-CN" w:bidi="hi-IN"/>
              </w:rPr>
              <w:t>0,0</w:t>
            </w:r>
          </w:p>
        </w:tc>
        <w:tc>
          <w:tcPr>
            <w:tcW w:w="464" w:type="pct"/>
            <w:tcBorders>
              <w:top w:val="single" w:sz="4" w:space="0" w:color="auto"/>
              <w:left w:val="single" w:sz="4" w:space="0" w:color="auto"/>
              <w:bottom w:val="single" w:sz="4" w:space="0" w:color="auto"/>
              <w:right w:val="single" w:sz="4" w:space="0" w:color="auto"/>
            </w:tcBorders>
            <w:vAlign w:val="center"/>
            <w:hideMark/>
          </w:tcPr>
          <w:p w14:paraId="1AE6425B" w14:textId="77777777" w:rsidR="00CB3D40" w:rsidRPr="003950DE" w:rsidRDefault="00CB3D40" w:rsidP="00FF043A">
            <w:pPr>
              <w:widowControl w:val="0"/>
              <w:suppressLineNumbers/>
              <w:suppressAutoHyphens/>
              <w:spacing w:after="0" w:line="240" w:lineRule="auto"/>
              <w:ind w:firstLine="12"/>
              <w:jc w:val="center"/>
              <w:rPr>
                <w:rFonts w:eastAsia="SimSun" w:cstheme="minorHAnsi"/>
                <w:kern w:val="2"/>
                <w:szCs w:val="20"/>
                <w:lang w:eastAsia="zh-CN" w:bidi="hi-IN"/>
              </w:rPr>
            </w:pPr>
            <w:r w:rsidRPr="003950DE">
              <w:rPr>
                <w:rFonts w:eastAsia="SimSun" w:cstheme="minorHAnsi"/>
                <w:kern w:val="2"/>
                <w:szCs w:val="20"/>
                <w:lang w:eastAsia="zh-CN" w:bidi="hi-IN"/>
              </w:rPr>
              <w:t>0</w:t>
            </w:r>
          </w:p>
        </w:tc>
        <w:tc>
          <w:tcPr>
            <w:tcW w:w="471" w:type="pct"/>
            <w:tcBorders>
              <w:top w:val="single" w:sz="4" w:space="0" w:color="auto"/>
              <w:left w:val="single" w:sz="4" w:space="0" w:color="auto"/>
              <w:bottom w:val="single" w:sz="4" w:space="0" w:color="auto"/>
              <w:right w:val="single" w:sz="4" w:space="0" w:color="auto"/>
            </w:tcBorders>
            <w:vAlign w:val="center"/>
            <w:hideMark/>
          </w:tcPr>
          <w:p w14:paraId="0E8C6093" w14:textId="77777777" w:rsidR="00CB3D40" w:rsidRPr="003950DE" w:rsidRDefault="00CB3D40" w:rsidP="00FF043A">
            <w:pPr>
              <w:widowControl w:val="0"/>
              <w:suppressLineNumbers/>
              <w:suppressAutoHyphens/>
              <w:spacing w:after="0" w:line="240" w:lineRule="auto"/>
              <w:ind w:firstLine="18"/>
              <w:jc w:val="center"/>
              <w:rPr>
                <w:rFonts w:eastAsia="SimSun" w:cstheme="minorHAnsi"/>
                <w:kern w:val="2"/>
                <w:szCs w:val="20"/>
                <w:lang w:eastAsia="zh-CN" w:bidi="hi-IN"/>
              </w:rPr>
            </w:pPr>
            <w:r w:rsidRPr="003950DE">
              <w:rPr>
                <w:rFonts w:eastAsia="SimSun" w:cstheme="minorHAnsi"/>
                <w:kern w:val="2"/>
                <w:szCs w:val="20"/>
                <w:lang w:eastAsia="zh-CN" w:bidi="hi-IN"/>
              </w:rPr>
              <w:t>0,0</w:t>
            </w:r>
          </w:p>
        </w:tc>
        <w:tc>
          <w:tcPr>
            <w:tcW w:w="495" w:type="pct"/>
            <w:tcBorders>
              <w:top w:val="single" w:sz="4" w:space="0" w:color="auto"/>
              <w:left w:val="single" w:sz="4" w:space="0" w:color="auto"/>
              <w:bottom w:val="single" w:sz="4" w:space="0" w:color="auto"/>
              <w:right w:val="single" w:sz="4" w:space="0" w:color="auto"/>
            </w:tcBorders>
            <w:vAlign w:val="center"/>
            <w:hideMark/>
          </w:tcPr>
          <w:p w14:paraId="3A618DC4" w14:textId="77777777" w:rsidR="00CB3D40" w:rsidRPr="003950DE" w:rsidRDefault="00CB3D40" w:rsidP="00FF043A">
            <w:pPr>
              <w:widowControl w:val="0"/>
              <w:suppressLineNumbers/>
              <w:suppressAutoHyphens/>
              <w:spacing w:after="0" w:line="240" w:lineRule="auto"/>
              <w:ind w:hanging="58"/>
              <w:jc w:val="center"/>
              <w:rPr>
                <w:rFonts w:eastAsia="SimSun" w:cstheme="minorHAnsi"/>
                <w:kern w:val="2"/>
                <w:szCs w:val="20"/>
                <w:lang w:eastAsia="zh-CN" w:bidi="hi-IN"/>
              </w:rPr>
            </w:pPr>
            <w:r w:rsidRPr="003950DE">
              <w:rPr>
                <w:rFonts w:eastAsia="SimSun" w:cstheme="minorHAnsi"/>
                <w:kern w:val="2"/>
                <w:szCs w:val="20"/>
                <w:lang w:eastAsia="zh-CN" w:bidi="hi-IN"/>
              </w:rPr>
              <w:t>0,0</w:t>
            </w:r>
          </w:p>
        </w:tc>
        <w:tc>
          <w:tcPr>
            <w:tcW w:w="757" w:type="pct"/>
            <w:tcBorders>
              <w:top w:val="single" w:sz="4" w:space="0" w:color="auto"/>
              <w:left w:val="single" w:sz="4" w:space="0" w:color="auto"/>
              <w:bottom w:val="single" w:sz="4" w:space="0" w:color="auto"/>
              <w:right w:val="single" w:sz="4" w:space="0" w:color="auto"/>
            </w:tcBorders>
            <w:vAlign w:val="center"/>
            <w:hideMark/>
          </w:tcPr>
          <w:p w14:paraId="4B88720B"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SimSun" w:cstheme="minorHAnsi"/>
                <w:kern w:val="2"/>
                <w:szCs w:val="20"/>
                <w:lang w:eastAsia="zh-CN" w:bidi="hi-IN"/>
              </w:rPr>
              <w:t>0,0</w:t>
            </w:r>
          </w:p>
        </w:tc>
        <w:tc>
          <w:tcPr>
            <w:tcW w:w="464" w:type="pct"/>
            <w:tcBorders>
              <w:top w:val="single" w:sz="4" w:space="0" w:color="auto"/>
              <w:left w:val="single" w:sz="4" w:space="0" w:color="auto"/>
              <w:bottom w:val="single" w:sz="4" w:space="0" w:color="auto"/>
              <w:right w:val="single" w:sz="4" w:space="0" w:color="auto"/>
            </w:tcBorders>
            <w:vAlign w:val="center"/>
            <w:hideMark/>
          </w:tcPr>
          <w:p w14:paraId="4C8BE1AB"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SimSun" w:cstheme="minorHAnsi"/>
                <w:kern w:val="2"/>
                <w:szCs w:val="20"/>
                <w:lang w:eastAsia="zh-CN" w:bidi="hi-IN"/>
              </w:rPr>
              <w:t>4</w:t>
            </w:r>
          </w:p>
        </w:tc>
        <w:tc>
          <w:tcPr>
            <w:tcW w:w="461" w:type="pct"/>
            <w:tcBorders>
              <w:top w:val="single" w:sz="4" w:space="0" w:color="auto"/>
              <w:left w:val="single" w:sz="4" w:space="0" w:color="auto"/>
              <w:bottom w:val="single" w:sz="4" w:space="0" w:color="auto"/>
              <w:right w:val="single" w:sz="4" w:space="0" w:color="auto"/>
            </w:tcBorders>
            <w:vAlign w:val="center"/>
            <w:hideMark/>
          </w:tcPr>
          <w:p w14:paraId="2D5D3683" w14:textId="77777777" w:rsidR="00CB3D40" w:rsidRPr="003950DE" w:rsidRDefault="00CB3D40" w:rsidP="00FF043A">
            <w:pPr>
              <w:widowControl w:val="0"/>
              <w:suppressLineNumbers/>
              <w:suppressAutoHyphens/>
              <w:spacing w:after="0" w:line="240" w:lineRule="auto"/>
              <w:ind w:firstLine="10"/>
              <w:jc w:val="center"/>
              <w:rPr>
                <w:rFonts w:eastAsia="SimSun" w:cstheme="minorHAnsi"/>
                <w:kern w:val="2"/>
                <w:szCs w:val="20"/>
                <w:lang w:eastAsia="zh-CN" w:bidi="hi-IN"/>
              </w:rPr>
            </w:pPr>
            <w:r w:rsidRPr="003950DE">
              <w:rPr>
                <w:rFonts w:eastAsia="SimSun" w:cstheme="minorHAnsi"/>
                <w:kern w:val="2"/>
                <w:szCs w:val="20"/>
                <w:lang w:eastAsia="zh-CN" w:bidi="hi-IN"/>
              </w:rPr>
              <w:t>2,30</w:t>
            </w:r>
          </w:p>
        </w:tc>
      </w:tr>
      <w:tr w:rsidR="00FF043A" w:rsidRPr="003950DE" w14:paraId="1C8B61FC" w14:textId="77777777" w:rsidTr="00902C08">
        <w:trPr>
          <w:trHeight w:val="322"/>
        </w:trPr>
        <w:tc>
          <w:tcPr>
            <w:tcW w:w="831" w:type="pct"/>
            <w:tcBorders>
              <w:top w:val="single" w:sz="4" w:space="0" w:color="auto"/>
              <w:left w:val="single" w:sz="4" w:space="0" w:color="auto"/>
              <w:bottom w:val="single" w:sz="4" w:space="0" w:color="auto"/>
              <w:right w:val="single" w:sz="4" w:space="0" w:color="auto"/>
            </w:tcBorders>
            <w:vAlign w:val="center"/>
            <w:hideMark/>
          </w:tcPr>
          <w:p w14:paraId="7F7BD6AD"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Times New Roman" w:cstheme="minorHAnsi"/>
                <w:color w:val="000000"/>
                <w:szCs w:val="20"/>
                <w:lang w:eastAsia="pl-PL"/>
              </w:rPr>
              <w:t>Gmina wiejska Zabrodzie</w:t>
            </w:r>
          </w:p>
        </w:tc>
        <w:tc>
          <w:tcPr>
            <w:tcW w:w="549" w:type="pct"/>
            <w:tcBorders>
              <w:top w:val="single" w:sz="4" w:space="0" w:color="auto"/>
              <w:left w:val="single" w:sz="4" w:space="0" w:color="auto"/>
              <w:bottom w:val="single" w:sz="4" w:space="0" w:color="auto"/>
              <w:right w:val="single" w:sz="4" w:space="0" w:color="auto"/>
            </w:tcBorders>
            <w:vAlign w:val="center"/>
            <w:hideMark/>
          </w:tcPr>
          <w:p w14:paraId="4CE79D43"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SimSun" w:cstheme="minorHAnsi"/>
                <w:kern w:val="2"/>
                <w:szCs w:val="20"/>
                <w:lang w:eastAsia="zh-CN" w:bidi="hi-IN"/>
              </w:rPr>
              <w:t>0</w:t>
            </w:r>
          </w:p>
        </w:tc>
        <w:tc>
          <w:tcPr>
            <w:tcW w:w="508" w:type="pct"/>
            <w:tcBorders>
              <w:top w:val="single" w:sz="4" w:space="0" w:color="auto"/>
              <w:left w:val="single" w:sz="4" w:space="0" w:color="auto"/>
              <w:bottom w:val="single" w:sz="4" w:space="0" w:color="auto"/>
              <w:right w:val="single" w:sz="4" w:space="0" w:color="auto"/>
            </w:tcBorders>
            <w:vAlign w:val="center"/>
            <w:hideMark/>
          </w:tcPr>
          <w:p w14:paraId="6C88FB43"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SimSun" w:cstheme="minorHAnsi"/>
                <w:kern w:val="2"/>
                <w:szCs w:val="20"/>
                <w:lang w:eastAsia="zh-CN" w:bidi="hi-IN"/>
              </w:rPr>
              <w:t>0,0</w:t>
            </w:r>
          </w:p>
        </w:tc>
        <w:tc>
          <w:tcPr>
            <w:tcW w:w="464" w:type="pct"/>
            <w:tcBorders>
              <w:top w:val="single" w:sz="4" w:space="0" w:color="auto"/>
              <w:left w:val="single" w:sz="4" w:space="0" w:color="auto"/>
              <w:bottom w:val="single" w:sz="4" w:space="0" w:color="auto"/>
              <w:right w:val="single" w:sz="4" w:space="0" w:color="auto"/>
            </w:tcBorders>
            <w:vAlign w:val="center"/>
            <w:hideMark/>
          </w:tcPr>
          <w:p w14:paraId="5E1C3711" w14:textId="77777777" w:rsidR="00CB3D40" w:rsidRPr="003950DE" w:rsidRDefault="00CB3D40" w:rsidP="00FF043A">
            <w:pPr>
              <w:widowControl w:val="0"/>
              <w:suppressLineNumbers/>
              <w:suppressAutoHyphens/>
              <w:spacing w:after="0" w:line="240" w:lineRule="auto"/>
              <w:ind w:firstLine="12"/>
              <w:jc w:val="center"/>
              <w:rPr>
                <w:rFonts w:eastAsia="SimSun" w:cstheme="minorHAnsi"/>
                <w:kern w:val="2"/>
                <w:szCs w:val="20"/>
                <w:lang w:eastAsia="zh-CN" w:bidi="hi-IN"/>
              </w:rPr>
            </w:pPr>
            <w:r w:rsidRPr="003950DE">
              <w:rPr>
                <w:rFonts w:eastAsia="SimSun" w:cstheme="minorHAnsi"/>
                <w:kern w:val="2"/>
                <w:szCs w:val="20"/>
                <w:lang w:eastAsia="zh-CN" w:bidi="hi-IN"/>
              </w:rPr>
              <w:t>2</w:t>
            </w:r>
          </w:p>
        </w:tc>
        <w:tc>
          <w:tcPr>
            <w:tcW w:w="471" w:type="pct"/>
            <w:tcBorders>
              <w:top w:val="single" w:sz="4" w:space="0" w:color="auto"/>
              <w:left w:val="single" w:sz="4" w:space="0" w:color="auto"/>
              <w:bottom w:val="single" w:sz="4" w:space="0" w:color="auto"/>
              <w:right w:val="single" w:sz="4" w:space="0" w:color="auto"/>
            </w:tcBorders>
            <w:vAlign w:val="center"/>
            <w:hideMark/>
          </w:tcPr>
          <w:p w14:paraId="7B797F95" w14:textId="77777777" w:rsidR="00CB3D40" w:rsidRPr="003950DE" w:rsidRDefault="00CB3D40" w:rsidP="00FF043A">
            <w:pPr>
              <w:widowControl w:val="0"/>
              <w:suppressLineNumbers/>
              <w:suppressAutoHyphens/>
              <w:spacing w:after="0" w:line="240" w:lineRule="auto"/>
              <w:ind w:firstLine="18"/>
              <w:jc w:val="center"/>
              <w:rPr>
                <w:rFonts w:eastAsia="SimSun" w:cstheme="minorHAnsi"/>
                <w:kern w:val="2"/>
                <w:szCs w:val="20"/>
                <w:lang w:eastAsia="zh-CN" w:bidi="hi-IN"/>
              </w:rPr>
            </w:pPr>
            <w:r w:rsidRPr="003950DE">
              <w:rPr>
                <w:rFonts w:eastAsia="SimSun" w:cstheme="minorHAnsi"/>
                <w:kern w:val="2"/>
                <w:szCs w:val="20"/>
                <w:lang w:eastAsia="zh-CN" w:bidi="hi-IN"/>
              </w:rPr>
              <w:t>0,90</w:t>
            </w:r>
          </w:p>
        </w:tc>
        <w:tc>
          <w:tcPr>
            <w:tcW w:w="495" w:type="pct"/>
            <w:tcBorders>
              <w:top w:val="single" w:sz="4" w:space="0" w:color="auto"/>
              <w:left w:val="single" w:sz="4" w:space="0" w:color="auto"/>
              <w:bottom w:val="single" w:sz="4" w:space="0" w:color="auto"/>
              <w:right w:val="single" w:sz="4" w:space="0" w:color="auto"/>
            </w:tcBorders>
            <w:vAlign w:val="center"/>
            <w:hideMark/>
          </w:tcPr>
          <w:p w14:paraId="7F20735B" w14:textId="77777777" w:rsidR="00CB3D40" w:rsidRPr="003950DE" w:rsidRDefault="00CB3D40" w:rsidP="00FF043A">
            <w:pPr>
              <w:widowControl w:val="0"/>
              <w:suppressLineNumbers/>
              <w:suppressAutoHyphens/>
              <w:spacing w:after="0" w:line="240" w:lineRule="auto"/>
              <w:ind w:hanging="58"/>
              <w:jc w:val="center"/>
              <w:rPr>
                <w:rFonts w:eastAsia="SimSun" w:cstheme="minorHAnsi"/>
                <w:kern w:val="2"/>
                <w:szCs w:val="20"/>
                <w:lang w:eastAsia="zh-CN" w:bidi="hi-IN"/>
              </w:rPr>
            </w:pPr>
            <w:r w:rsidRPr="003950DE">
              <w:rPr>
                <w:rFonts w:eastAsia="SimSun" w:cstheme="minorHAnsi"/>
                <w:kern w:val="2"/>
                <w:szCs w:val="20"/>
                <w:lang w:eastAsia="zh-CN" w:bidi="hi-IN"/>
              </w:rPr>
              <w:t>0,0</w:t>
            </w:r>
          </w:p>
        </w:tc>
        <w:tc>
          <w:tcPr>
            <w:tcW w:w="757" w:type="pct"/>
            <w:tcBorders>
              <w:top w:val="single" w:sz="4" w:space="0" w:color="auto"/>
              <w:left w:val="single" w:sz="4" w:space="0" w:color="auto"/>
              <w:bottom w:val="single" w:sz="4" w:space="0" w:color="auto"/>
              <w:right w:val="single" w:sz="4" w:space="0" w:color="auto"/>
            </w:tcBorders>
            <w:vAlign w:val="center"/>
            <w:hideMark/>
          </w:tcPr>
          <w:p w14:paraId="1AF6708F"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SimSun" w:cstheme="minorHAnsi"/>
                <w:kern w:val="2"/>
                <w:szCs w:val="20"/>
                <w:lang w:eastAsia="zh-CN" w:bidi="hi-IN"/>
              </w:rPr>
              <w:t>0,0</w:t>
            </w:r>
          </w:p>
        </w:tc>
        <w:tc>
          <w:tcPr>
            <w:tcW w:w="464" w:type="pct"/>
            <w:tcBorders>
              <w:top w:val="single" w:sz="4" w:space="0" w:color="auto"/>
              <w:left w:val="single" w:sz="4" w:space="0" w:color="auto"/>
              <w:bottom w:val="single" w:sz="4" w:space="0" w:color="auto"/>
              <w:right w:val="single" w:sz="4" w:space="0" w:color="auto"/>
            </w:tcBorders>
            <w:vAlign w:val="center"/>
            <w:hideMark/>
          </w:tcPr>
          <w:p w14:paraId="7B48D338" w14:textId="77777777" w:rsidR="00CB3D40" w:rsidRPr="003950DE" w:rsidRDefault="00CB3D40" w:rsidP="00FF043A">
            <w:pPr>
              <w:widowControl w:val="0"/>
              <w:suppressLineNumbers/>
              <w:suppressAutoHyphens/>
              <w:spacing w:after="0" w:line="240" w:lineRule="auto"/>
              <w:ind w:firstLine="0"/>
              <w:jc w:val="center"/>
              <w:rPr>
                <w:rFonts w:eastAsia="SimSun" w:cstheme="minorHAnsi"/>
                <w:kern w:val="2"/>
                <w:szCs w:val="20"/>
                <w:lang w:eastAsia="zh-CN" w:bidi="hi-IN"/>
              </w:rPr>
            </w:pPr>
            <w:r w:rsidRPr="003950DE">
              <w:rPr>
                <w:rFonts w:eastAsia="SimSun" w:cstheme="minorHAnsi"/>
                <w:kern w:val="2"/>
                <w:szCs w:val="20"/>
                <w:lang w:eastAsia="zh-CN" w:bidi="hi-IN"/>
              </w:rPr>
              <w:t>2</w:t>
            </w:r>
          </w:p>
        </w:tc>
        <w:tc>
          <w:tcPr>
            <w:tcW w:w="461" w:type="pct"/>
            <w:tcBorders>
              <w:top w:val="single" w:sz="4" w:space="0" w:color="auto"/>
              <w:left w:val="single" w:sz="4" w:space="0" w:color="auto"/>
              <w:bottom w:val="single" w:sz="4" w:space="0" w:color="auto"/>
              <w:right w:val="single" w:sz="4" w:space="0" w:color="auto"/>
            </w:tcBorders>
            <w:vAlign w:val="center"/>
            <w:hideMark/>
          </w:tcPr>
          <w:p w14:paraId="33DC112B" w14:textId="77777777" w:rsidR="00CB3D40" w:rsidRPr="003950DE" w:rsidRDefault="00CB3D40" w:rsidP="00FF043A">
            <w:pPr>
              <w:widowControl w:val="0"/>
              <w:suppressLineNumbers/>
              <w:suppressAutoHyphens/>
              <w:spacing w:after="0" w:line="240" w:lineRule="auto"/>
              <w:ind w:firstLine="10"/>
              <w:jc w:val="center"/>
              <w:rPr>
                <w:rFonts w:eastAsia="SimSun" w:cstheme="minorHAnsi"/>
                <w:kern w:val="2"/>
                <w:szCs w:val="20"/>
                <w:lang w:eastAsia="zh-CN" w:bidi="hi-IN"/>
              </w:rPr>
            </w:pPr>
            <w:r w:rsidRPr="003950DE">
              <w:rPr>
                <w:rFonts w:eastAsia="SimSun" w:cstheme="minorHAnsi"/>
                <w:kern w:val="2"/>
                <w:szCs w:val="20"/>
                <w:lang w:eastAsia="zh-CN" w:bidi="hi-IN"/>
              </w:rPr>
              <w:t>2,10</w:t>
            </w:r>
          </w:p>
        </w:tc>
      </w:tr>
      <w:tr w:rsidR="00FF043A" w:rsidRPr="003950DE" w14:paraId="65136764" w14:textId="77777777" w:rsidTr="00902C08">
        <w:trPr>
          <w:trHeight w:val="334"/>
        </w:trPr>
        <w:tc>
          <w:tcPr>
            <w:tcW w:w="831" w:type="pct"/>
            <w:tcBorders>
              <w:top w:val="single" w:sz="4" w:space="0" w:color="auto"/>
              <w:left w:val="single" w:sz="4" w:space="0" w:color="auto"/>
              <w:bottom w:val="single" w:sz="4" w:space="0" w:color="auto"/>
              <w:right w:val="single" w:sz="4" w:space="0" w:color="auto"/>
            </w:tcBorders>
            <w:vAlign w:val="center"/>
            <w:hideMark/>
          </w:tcPr>
          <w:p w14:paraId="2A3ABF57" w14:textId="77777777" w:rsidR="00CB3D40" w:rsidRPr="003950DE" w:rsidRDefault="00CB3D40" w:rsidP="00FF043A">
            <w:pPr>
              <w:widowControl w:val="0"/>
              <w:suppressLineNumbers/>
              <w:suppressAutoHyphens/>
              <w:spacing w:after="0" w:line="240" w:lineRule="auto"/>
              <w:ind w:firstLine="0"/>
              <w:rPr>
                <w:rFonts w:eastAsia="SimSun" w:cstheme="minorHAnsi"/>
                <w:b/>
                <w:bCs/>
                <w:kern w:val="2"/>
                <w:szCs w:val="20"/>
                <w:lang w:eastAsia="zh-CN" w:bidi="hi-IN"/>
              </w:rPr>
            </w:pPr>
            <w:r w:rsidRPr="003950DE">
              <w:rPr>
                <w:rFonts w:eastAsia="SimSun" w:cstheme="minorHAnsi"/>
                <w:b/>
                <w:bCs/>
                <w:kern w:val="2"/>
                <w:szCs w:val="20"/>
                <w:lang w:eastAsia="zh-CN" w:bidi="hi-IN"/>
              </w:rPr>
              <w:t>Powiat łącznie</w:t>
            </w:r>
          </w:p>
        </w:tc>
        <w:tc>
          <w:tcPr>
            <w:tcW w:w="549" w:type="pct"/>
            <w:tcBorders>
              <w:top w:val="single" w:sz="4" w:space="0" w:color="auto"/>
              <w:left w:val="single" w:sz="4" w:space="0" w:color="auto"/>
              <w:bottom w:val="single" w:sz="4" w:space="0" w:color="auto"/>
              <w:right w:val="single" w:sz="4" w:space="0" w:color="auto"/>
            </w:tcBorders>
            <w:vAlign w:val="center"/>
            <w:hideMark/>
          </w:tcPr>
          <w:p w14:paraId="2ACB2853" w14:textId="77777777" w:rsidR="00CB3D40" w:rsidRPr="003950DE"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3950DE">
              <w:rPr>
                <w:rFonts w:eastAsia="SimSun" w:cstheme="minorHAnsi"/>
                <w:b/>
                <w:bCs/>
                <w:kern w:val="2"/>
                <w:szCs w:val="20"/>
                <w:lang w:eastAsia="zh-CN" w:bidi="hi-IN"/>
              </w:rPr>
              <w:t>1</w:t>
            </w:r>
          </w:p>
        </w:tc>
        <w:tc>
          <w:tcPr>
            <w:tcW w:w="508" w:type="pct"/>
            <w:tcBorders>
              <w:top w:val="single" w:sz="4" w:space="0" w:color="auto"/>
              <w:left w:val="single" w:sz="4" w:space="0" w:color="auto"/>
              <w:bottom w:val="single" w:sz="4" w:space="0" w:color="auto"/>
              <w:right w:val="single" w:sz="4" w:space="0" w:color="auto"/>
            </w:tcBorders>
            <w:vAlign w:val="center"/>
            <w:hideMark/>
          </w:tcPr>
          <w:p w14:paraId="4ED6C913" w14:textId="77777777" w:rsidR="00CB3D40" w:rsidRPr="003950DE"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3950DE">
              <w:rPr>
                <w:rFonts w:eastAsia="SimSun" w:cstheme="minorHAnsi"/>
                <w:b/>
                <w:bCs/>
                <w:kern w:val="2"/>
                <w:szCs w:val="20"/>
                <w:lang w:eastAsia="zh-CN" w:bidi="hi-IN"/>
              </w:rPr>
              <w:t>7,50</w:t>
            </w:r>
          </w:p>
        </w:tc>
        <w:tc>
          <w:tcPr>
            <w:tcW w:w="464" w:type="pct"/>
            <w:tcBorders>
              <w:top w:val="single" w:sz="4" w:space="0" w:color="auto"/>
              <w:left w:val="single" w:sz="4" w:space="0" w:color="auto"/>
              <w:bottom w:val="single" w:sz="4" w:space="0" w:color="auto"/>
              <w:right w:val="single" w:sz="4" w:space="0" w:color="auto"/>
            </w:tcBorders>
            <w:vAlign w:val="center"/>
            <w:hideMark/>
          </w:tcPr>
          <w:p w14:paraId="20ECBE56" w14:textId="77777777" w:rsidR="00CB3D40" w:rsidRPr="003950DE" w:rsidRDefault="00CB3D40" w:rsidP="00FF043A">
            <w:pPr>
              <w:widowControl w:val="0"/>
              <w:suppressLineNumbers/>
              <w:suppressAutoHyphens/>
              <w:spacing w:after="0" w:line="240" w:lineRule="auto"/>
              <w:ind w:firstLine="12"/>
              <w:jc w:val="center"/>
              <w:rPr>
                <w:rFonts w:eastAsia="SimSun" w:cstheme="minorHAnsi"/>
                <w:b/>
                <w:bCs/>
                <w:kern w:val="2"/>
                <w:szCs w:val="20"/>
                <w:lang w:eastAsia="zh-CN" w:bidi="hi-IN"/>
              </w:rPr>
            </w:pPr>
            <w:r w:rsidRPr="003950DE">
              <w:rPr>
                <w:rFonts w:eastAsia="SimSun" w:cstheme="minorHAnsi"/>
                <w:b/>
                <w:bCs/>
                <w:kern w:val="2"/>
                <w:szCs w:val="20"/>
                <w:lang w:eastAsia="zh-CN" w:bidi="hi-IN"/>
              </w:rPr>
              <w:t>10</w:t>
            </w:r>
          </w:p>
        </w:tc>
        <w:tc>
          <w:tcPr>
            <w:tcW w:w="471" w:type="pct"/>
            <w:tcBorders>
              <w:top w:val="single" w:sz="4" w:space="0" w:color="auto"/>
              <w:left w:val="single" w:sz="4" w:space="0" w:color="auto"/>
              <w:bottom w:val="single" w:sz="4" w:space="0" w:color="auto"/>
              <w:right w:val="single" w:sz="4" w:space="0" w:color="auto"/>
            </w:tcBorders>
            <w:vAlign w:val="center"/>
            <w:hideMark/>
          </w:tcPr>
          <w:p w14:paraId="354EBA51" w14:textId="77777777" w:rsidR="00CB3D40" w:rsidRPr="003950DE" w:rsidRDefault="00CB3D40" w:rsidP="00FF043A">
            <w:pPr>
              <w:widowControl w:val="0"/>
              <w:suppressLineNumbers/>
              <w:suppressAutoHyphens/>
              <w:spacing w:after="0" w:line="240" w:lineRule="auto"/>
              <w:ind w:firstLine="18"/>
              <w:jc w:val="center"/>
              <w:rPr>
                <w:rFonts w:eastAsia="SimSun" w:cstheme="minorHAnsi"/>
                <w:b/>
                <w:bCs/>
                <w:kern w:val="2"/>
                <w:szCs w:val="20"/>
                <w:lang w:eastAsia="zh-CN" w:bidi="hi-IN"/>
              </w:rPr>
            </w:pPr>
            <w:r w:rsidRPr="003950DE">
              <w:rPr>
                <w:rFonts w:eastAsia="SimSun" w:cstheme="minorHAnsi"/>
                <w:b/>
                <w:bCs/>
                <w:kern w:val="2"/>
                <w:szCs w:val="20"/>
                <w:lang w:eastAsia="zh-CN" w:bidi="hi-IN"/>
              </w:rPr>
              <w:t>5,61</w:t>
            </w:r>
          </w:p>
        </w:tc>
        <w:tc>
          <w:tcPr>
            <w:tcW w:w="495" w:type="pct"/>
            <w:tcBorders>
              <w:top w:val="single" w:sz="4" w:space="0" w:color="auto"/>
              <w:left w:val="single" w:sz="4" w:space="0" w:color="auto"/>
              <w:bottom w:val="single" w:sz="4" w:space="0" w:color="auto"/>
              <w:right w:val="single" w:sz="4" w:space="0" w:color="auto"/>
            </w:tcBorders>
            <w:vAlign w:val="center"/>
            <w:hideMark/>
          </w:tcPr>
          <w:p w14:paraId="284E7D6F" w14:textId="77777777" w:rsidR="00CB3D40" w:rsidRPr="003950DE" w:rsidRDefault="00CB3D40" w:rsidP="00FF043A">
            <w:pPr>
              <w:widowControl w:val="0"/>
              <w:suppressLineNumbers/>
              <w:suppressAutoHyphens/>
              <w:spacing w:after="0" w:line="240" w:lineRule="auto"/>
              <w:ind w:hanging="58"/>
              <w:jc w:val="center"/>
              <w:rPr>
                <w:rFonts w:eastAsia="SimSun" w:cstheme="minorHAnsi"/>
                <w:b/>
                <w:bCs/>
                <w:kern w:val="2"/>
                <w:szCs w:val="20"/>
                <w:lang w:eastAsia="zh-CN" w:bidi="hi-IN"/>
              </w:rPr>
            </w:pPr>
            <w:r w:rsidRPr="003950DE">
              <w:rPr>
                <w:rFonts w:eastAsia="SimSun" w:cstheme="minorHAnsi"/>
                <w:b/>
                <w:bCs/>
                <w:kern w:val="2"/>
                <w:szCs w:val="20"/>
                <w:lang w:eastAsia="zh-CN" w:bidi="hi-IN"/>
              </w:rPr>
              <w:t>13,28</w:t>
            </w:r>
          </w:p>
        </w:tc>
        <w:tc>
          <w:tcPr>
            <w:tcW w:w="757" w:type="pct"/>
            <w:tcBorders>
              <w:top w:val="single" w:sz="4" w:space="0" w:color="auto"/>
              <w:left w:val="single" w:sz="4" w:space="0" w:color="auto"/>
              <w:bottom w:val="single" w:sz="4" w:space="0" w:color="auto"/>
              <w:right w:val="single" w:sz="4" w:space="0" w:color="auto"/>
            </w:tcBorders>
            <w:vAlign w:val="center"/>
            <w:hideMark/>
          </w:tcPr>
          <w:p w14:paraId="662ED427" w14:textId="77777777" w:rsidR="00CB3D40" w:rsidRPr="003950DE"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3950DE">
              <w:rPr>
                <w:rFonts w:eastAsia="SimSun" w:cstheme="minorHAnsi"/>
                <w:b/>
                <w:bCs/>
                <w:kern w:val="2"/>
                <w:szCs w:val="20"/>
                <w:lang w:eastAsia="zh-CN" w:bidi="hi-IN"/>
              </w:rPr>
              <w:t>33,17</w:t>
            </w:r>
          </w:p>
        </w:tc>
        <w:tc>
          <w:tcPr>
            <w:tcW w:w="464" w:type="pct"/>
            <w:tcBorders>
              <w:top w:val="single" w:sz="4" w:space="0" w:color="auto"/>
              <w:left w:val="single" w:sz="4" w:space="0" w:color="auto"/>
              <w:bottom w:val="single" w:sz="4" w:space="0" w:color="auto"/>
              <w:right w:val="single" w:sz="4" w:space="0" w:color="auto"/>
            </w:tcBorders>
            <w:vAlign w:val="center"/>
            <w:hideMark/>
          </w:tcPr>
          <w:p w14:paraId="2D8DCB4A" w14:textId="77777777" w:rsidR="00CB3D40" w:rsidRPr="003950DE" w:rsidRDefault="00CB3D40" w:rsidP="00FF043A">
            <w:pPr>
              <w:widowControl w:val="0"/>
              <w:suppressLineNumbers/>
              <w:suppressAutoHyphens/>
              <w:spacing w:after="0" w:line="240" w:lineRule="auto"/>
              <w:ind w:firstLine="0"/>
              <w:jc w:val="center"/>
              <w:rPr>
                <w:rFonts w:eastAsia="SimSun" w:cstheme="minorHAnsi"/>
                <w:b/>
                <w:bCs/>
                <w:kern w:val="2"/>
                <w:szCs w:val="20"/>
                <w:lang w:eastAsia="zh-CN" w:bidi="hi-IN"/>
              </w:rPr>
            </w:pPr>
            <w:r w:rsidRPr="003950DE">
              <w:rPr>
                <w:rFonts w:eastAsia="SimSun" w:cstheme="minorHAnsi"/>
                <w:b/>
                <w:bCs/>
                <w:kern w:val="2"/>
                <w:szCs w:val="20"/>
                <w:lang w:eastAsia="zh-CN" w:bidi="hi-IN"/>
              </w:rPr>
              <w:t>17</w:t>
            </w:r>
          </w:p>
        </w:tc>
        <w:tc>
          <w:tcPr>
            <w:tcW w:w="461" w:type="pct"/>
            <w:tcBorders>
              <w:top w:val="single" w:sz="4" w:space="0" w:color="auto"/>
              <w:left w:val="single" w:sz="4" w:space="0" w:color="auto"/>
              <w:bottom w:val="single" w:sz="4" w:space="0" w:color="auto"/>
              <w:right w:val="single" w:sz="4" w:space="0" w:color="auto"/>
            </w:tcBorders>
            <w:vAlign w:val="center"/>
            <w:hideMark/>
          </w:tcPr>
          <w:p w14:paraId="33BC97AC" w14:textId="77777777" w:rsidR="00CB3D40" w:rsidRPr="003950DE" w:rsidRDefault="00CB3D40" w:rsidP="00FF043A">
            <w:pPr>
              <w:widowControl w:val="0"/>
              <w:suppressLineNumbers/>
              <w:suppressAutoHyphens/>
              <w:spacing w:after="0" w:line="240" w:lineRule="auto"/>
              <w:ind w:firstLine="10"/>
              <w:jc w:val="center"/>
              <w:rPr>
                <w:rFonts w:eastAsia="SimSun" w:cstheme="minorHAnsi"/>
                <w:b/>
                <w:bCs/>
                <w:kern w:val="2"/>
                <w:szCs w:val="20"/>
                <w:lang w:eastAsia="zh-CN" w:bidi="hi-IN"/>
              </w:rPr>
            </w:pPr>
            <w:r w:rsidRPr="003950DE">
              <w:rPr>
                <w:rFonts w:eastAsia="SimSun" w:cstheme="minorHAnsi"/>
                <w:b/>
                <w:bCs/>
                <w:kern w:val="2"/>
                <w:szCs w:val="20"/>
                <w:lang w:eastAsia="zh-CN" w:bidi="hi-IN"/>
              </w:rPr>
              <w:t>33,60</w:t>
            </w:r>
          </w:p>
        </w:tc>
      </w:tr>
    </w:tbl>
    <w:p w14:paraId="3472533A" w14:textId="77777777" w:rsidR="00CB3D40" w:rsidRPr="00A674EB" w:rsidRDefault="00CB3D40" w:rsidP="00CB3D40">
      <w:pPr>
        <w:widowControl w:val="0"/>
        <w:suppressLineNumbers/>
        <w:suppressAutoHyphens/>
        <w:spacing w:after="120"/>
        <w:jc w:val="center"/>
        <w:rPr>
          <w:rFonts w:eastAsia="SimSun" w:cs="Calibri"/>
          <w:i/>
          <w:iCs/>
          <w:kern w:val="2"/>
          <w:szCs w:val="20"/>
          <w:lang w:eastAsia="zh-CN" w:bidi="hi-IN"/>
        </w:rPr>
      </w:pPr>
      <w:r w:rsidRPr="00A674EB">
        <w:rPr>
          <w:rFonts w:eastAsia="SimSun" w:cs="Calibri"/>
          <w:i/>
          <w:iCs/>
          <w:kern w:val="2"/>
          <w:szCs w:val="20"/>
          <w:lang w:eastAsia="zh-CN" w:bidi="hi-IN"/>
        </w:rPr>
        <w:t>Źródło: opracowanie własne na podstawie danych GUS</w:t>
      </w:r>
    </w:p>
    <w:bookmarkEnd w:id="162"/>
    <w:p w14:paraId="42F43BD8" w14:textId="77777777" w:rsidR="00A53ABD" w:rsidRPr="00D93CD6" w:rsidRDefault="00A53ABD" w:rsidP="00D93CD6">
      <w:pPr>
        <w:widowControl w:val="0"/>
        <w:suppressLineNumbers/>
        <w:suppressAutoHyphens/>
        <w:spacing w:after="0"/>
        <w:jc w:val="center"/>
        <w:rPr>
          <w:rFonts w:eastAsia="SimSun" w:cs="Calibri"/>
          <w:i/>
          <w:iCs/>
          <w:kern w:val="1"/>
          <w:szCs w:val="20"/>
          <w:lang w:eastAsia="zh-CN" w:bidi="hi-IN"/>
        </w:rPr>
      </w:pPr>
    </w:p>
    <w:p w14:paraId="3F9D1CCF" w14:textId="244FEA5A" w:rsidR="00D27C57" w:rsidRPr="00D93CD6" w:rsidRDefault="00746576" w:rsidP="00804B5E">
      <w:pPr>
        <w:pStyle w:val="Nagwek2"/>
        <w:spacing w:before="0" w:after="240"/>
        <w:ind w:left="578" w:hanging="578"/>
        <w:rPr>
          <w:rFonts w:asciiTheme="minorHAnsi" w:hAnsiTheme="minorHAnsi" w:cstheme="minorHAnsi"/>
          <w:b/>
          <w:bCs/>
          <w:color w:val="auto"/>
        </w:rPr>
      </w:pPr>
      <w:bookmarkStart w:id="176" w:name="_Toc177721485"/>
      <w:r w:rsidRPr="00D93CD6">
        <w:rPr>
          <w:rFonts w:asciiTheme="minorHAnsi" w:hAnsiTheme="minorHAnsi" w:cstheme="minorHAnsi"/>
          <w:b/>
          <w:bCs/>
          <w:color w:val="auto"/>
        </w:rPr>
        <w:t>Zagrożenia poważnymi awariami</w:t>
      </w:r>
      <w:bookmarkEnd w:id="176"/>
    </w:p>
    <w:p w14:paraId="4279E0D2" w14:textId="5B8667FA" w:rsidR="00B61953" w:rsidRPr="00B44B61" w:rsidRDefault="00B61953" w:rsidP="00B61953">
      <w:pPr>
        <w:spacing w:after="0"/>
        <w:rPr>
          <w:rFonts w:cs="Arial"/>
          <w:lang w:eastAsia="ar-SA"/>
        </w:rPr>
      </w:pPr>
      <w:bookmarkStart w:id="177" w:name="_Hlk159313675"/>
      <w:r w:rsidRPr="00B7604F">
        <w:rPr>
          <w:rFonts w:cs="Arial"/>
          <w:lang w:eastAsia="ar-SA"/>
        </w:rPr>
        <w:t xml:space="preserve">Ochrona środowiska przed poważną awarią oznacza zapobieganie zdarzeniom mogącym powodować </w:t>
      </w:r>
      <w:r w:rsidRPr="00B44B61">
        <w:rPr>
          <w:rFonts w:cs="Arial"/>
          <w:lang w:eastAsia="ar-SA"/>
        </w:rPr>
        <w:t>awarię oraz ograniczanie jej skutków dla ludzi i środowiska. W zakresie przeciwdziałania poważnym awariom do zadań Inspekcji Ochrony Środowiska zgodnie z art. 29 ustawy z dnia 20 lipca 1991 r. o Inspekcji Ochrony Środowiska (</w:t>
      </w:r>
      <w:r w:rsidR="00161277" w:rsidRPr="00B44B61">
        <w:rPr>
          <w:rFonts w:cs="Arial"/>
          <w:lang w:eastAsia="ar-SA"/>
        </w:rPr>
        <w:t xml:space="preserve">t.j. </w:t>
      </w:r>
      <w:r w:rsidRPr="00B44B61">
        <w:rPr>
          <w:rFonts w:cs="Arial"/>
          <w:lang w:eastAsia="ar-SA"/>
        </w:rPr>
        <w:t>Dz. U. z 202</w:t>
      </w:r>
      <w:r w:rsidR="00F250FC" w:rsidRPr="00B44B61">
        <w:rPr>
          <w:rFonts w:cs="Arial"/>
          <w:lang w:eastAsia="ar-SA"/>
        </w:rPr>
        <w:t>4</w:t>
      </w:r>
      <w:r w:rsidR="00161277" w:rsidRPr="00B44B61">
        <w:rPr>
          <w:rFonts w:cs="Arial"/>
          <w:lang w:eastAsia="ar-SA"/>
        </w:rPr>
        <w:t xml:space="preserve"> </w:t>
      </w:r>
      <w:r w:rsidRPr="00B44B61">
        <w:rPr>
          <w:rFonts w:cs="Arial"/>
          <w:lang w:eastAsia="ar-SA"/>
        </w:rPr>
        <w:t xml:space="preserve">r., poz. </w:t>
      </w:r>
      <w:r w:rsidR="00F250FC" w:rsidRPr="00B44B61">
        <w:rPr>
          <w:rFonts w:cs="Arial"/>
          <w:lang w:eastAsia="ar-SA"/>
        </w:rPr>
        <w:t>425</w:t>
      </w:r>
      <w:r w:rsidRPr="00B44B61">
        <w:rPr>
          <w:rFonts w:cs="Arial"/>
          <w:lang w:eastAsia="ar-SA"/>
        </w:rPr>
        <w:t>) należy:</w:t>
      </w:r>
    </w:p>
    <w:p w14:paraId="58B2BC9E" w14:textId="77777777" w:rsidR="00B61953" w:rsidRPr="00B44B61" w:rsidRDefault="00B61953" w:rsidP="00A04EF4">
      <w:pPr>
        <w:widowControl w:val="0"/>
        <w:numPr>
          <w:ilvl w:val="0"/>
          <w:numId w:val="115"/>
        </w:numPr>
        <w:suppressAutoHyphens/>
        <w:spacing w:after="0"/>
        <w:ind w:left="567" w:hanging="283"/>
        <w:rPr>
          <w:rFonts w:cs="Arial"/>
          <w:lang w:eastAsia="ar-SA"/>
        </w:rPr>
      </w:pPr>
      <w:r w:rsidRPr="00B44B61">
        <w:rPr>
          <w:rFonts w:cs="Arial"/>
          <w:lang w:eastAsia="ar-SA"/>
        </w:rPr>
        <w:t>kontrola podmiotów, których działalność może stanowić przyczynę powstania poważnej awarii,</w:t>
      </w:r>
    </w:p>
    <w:p w14:paraId="5BFADB8E" w14:textId="77777777" w:rsidR="00B61953" w:rsidRPr="00B44B61" w:rsidRDefault="00B61953" w:rsidP="00A04EF4">
      <w:pPr>
        <w:widowControl w:val="0"/>
        <w:numPr>
          <w:ilvl w:val="0"/>
          <w:numId w:val="115"/>
        </w:numPr>
        <w:suppressAutoHyphens/>
        <w:spacing w:after="0"/>
        <w:ind w:left="567" w:hanging="283"/>
        <w:rPr>
          <w:rFonts w:cs="Arial"/>
          <w:lang w:eastAsia="ar-SA"/>
        </w:rPr>
      </w:pPr>
      <w:r w:rsidRPr="00B44B61">
        <w:rPr>
          <w:rFonts w:cs="Arial"/>
          <w:lang w:eastAsia="ar-SA"/>
        </w:rPr>
        <w:t>badanie przyczyn powstawania oraz sposobów likwidacji skutków poważnych awarii dla środowiska,</w:t>
      </w:r>
    </w:p>
    <w:p w14:paraId="41C5AE7A" w14:textId="77777777" w:rsidR="00B61953" w:rsidRPr="003B3260" w:rsidRDefault="00B61953" w:rsidP="00A04EF4">
      <w:pPr>
        <w:widowControl w:val="0"/>
        <w:numPr>
          <w:ilvl w:val="0"/>
          <w:numId w:val="115"/>
        </w:numPr>
        <w:suppressAutoHyphens/>
        <w:spacing w:after="0"/>
        <w:ind w:left="567" w:hanging="283"/>
        <w:rPr>
          <w:rFonts w:cs="Arial"/>
          <w:lang w:eastAsia="ar-SA"/>
        </w:rPr>
      </w:pPr>
      <w:r w:rsidRPr="00B44B61">
        <w:rPr>
          <w:rFonts w:cs="Arial"/>
          <w:lang w:eastAsia="ar-SA"/>
        </w:rPr>
        <w:t>prowadzenie rejestru zakładów, których działalność może być przyczyną wystąpienia poważnej awarii, w tym zakładów o zwiększonym ryzyku wystąpienia awarii i o dużym ryzyku wystąpienia awarii w rozumieniu przepisów o ochronie środowiska</w:t>
      </w:r>
      <w:r w:rsidRPr="003B3260">
        <w:rPr>
          <w:rFonts w:cs="Arial"/>
          <w:lang w:eastAsia="ar-SA"/>
        </w:rPr>
        <w:t>.</w:t>
      </w:r>
    </w:p>
    <w:p w14:paraId="57C35AA1" w14:textId="77777777" w:rsidR="00B61953" w:rsidRPr="003B3260" w:rsidRDefault="00B61953" w:rsidP="00B61953">
      <w:pPr>
        <w:spacing w:after="0"/>
        <w:rPr>
          <w:rFonts w:cs="Arial"/>
          <w:lang w:eastAsia="ar-SA"/>
        </w:rPr>
      </w:pPr>
      <w:r w:rsidRPr="003B3260">
        <w:rPr>
          <w:rFonts w:cs="Arial"/>
          <w:lang w:eastAsia="ar-SA"/>
        </w:rPr>
        <w:t xml:space="preserve">W przypadku wystąpienia poważnej awarii lub zdarzeń o znamionach poważnej awarii Inspekcja Ochrony Środowiska współdziała w akcji ich zwalczania z organami właściwymi do jej prowadzenia (głównie Państwową Strażą Pożarną ale również OSP) oraz sprawuje nadzór nad usuwaniem skutków tych awarii. </w:t>
      </w:r>
    </w:p>
    <w:p w14:paraId="7C78CA4C" w14:textId="77777777" w:rsidR="00B61953" w:rsidRPr="003B3260" w:rsidRDefault="00B61953" w:rsidP="00B61953">
      <w:pPr>
        <w:spacing w:after="0"/>
        <w:rPr>
          <w:rFonts w:cs="Calibri"/>
          <w:szCs w:val="20"/>
          <w:lang w:eastAsia="ar-SA"/>
        </w:rPr>
      </w:pPr>
      <w:r w:rsidRPr="003B3260">
        <w:rPr>
          <w:rFonts w:cs="Calibri"/>
          <w:szCs w:val="20"/>
          <w:lang w:eastAsia="ar-SA"/>
        </w:rPr>
        <w:t xml:space="preserve">Zgodnie z definicją zawartą w ustawie Prawo Ochrony Środowiska (t.j. Dz.U. z 2024 </w:t>
      </w:r>
      <w:r>
        <w:rPr>
          <w:rFonts w:cs="Calibri"/>
          <w:szCs w:val="20"/>
          <w:lang w:eastAsia="ar-SA"/>
        </w:rPr>
        <w:t xml:space="preserve">r., </w:t>
      </w:r>
      <w:r w:rsidRPr="003B3260">
        <w:rPr>
          <w:rFonts w:cs="Calibri"/>
          <w:szCs w:val="20"/>
          <w:lang w:eastAsia="ar-SA"/>
        </w:rPr>
        <w:t>poz. 54</w:t>
      </w:r>
      <w:r>
        <w:rPr>
          <w:rFonts w:cs="Calibri"/>
          <w:szCs w:val="20"/>
          <w:lang w:eastAsia="ar-SA"/>
        </w:rPr>
        <w:t xml:space="preserve"> ze zm.</w:t>
      </w:r>
      <w:r w:rsidRPr="003B3260">
        <w:rPr>
          <w:rFonts w:cs="Calibri"/>
          <w:szCs w:val="20"/>
          <w:lang w:eastAsia="ar-SA"/>
        </w:rPr>
        <w:t xml:space="preserve">), mówiąc o: </w:t>
      </w:r>
    </w:p>
    <w:p w14:paraId="40F5B075" w14:textId="77777777" w:rsidR="00B61953" w:rsidRPr="003B3260" w:rsidRDefault="00B61953" w:rsidP="00B61953">
      <w:pPr>
        <w:spacing w:after="0"/>
        <w:rPr>
          <w:rFonts w:cs="Calibri"/>
          <w:szCs w:val="20"/>
          <w:lang w:eastAsia="ar-SA"/>
        </w:rPr>
      </w:pPr>
      <w:r w:rsidRPr="003B3260">
        <w:rPr>
          <w:rFonts w:cs="Calibri"/>
          <w:szCs w:val="20"/>
          <w:lang w:eastAsia="ar-SA"/>
        </w:rPr>
        <w:t xml:space="preserve">a) „poważnej awarii – rozumie się przez to zdarzenie, w szczególności emisję, pożar lub eksplozję, powstałe w trakcie procesu przemysłowego, magazynowania lub transportu, w których występuje jedna lub więcej niebezpiecznych substancji, prowadzące do natychmiastowego powstania zagrożenia życia lub zdrowia ludzi lub środowiska lub powstania takiego zagrożenia z opóźnieniem”. </w:t>
      </w:r>
    </w:p>
    <w:p w14:paraId="2C7F533E" w14:textId="77777777" w:rsidR="00B61953" w:rsidRPr="003B3260" w:rsidRDefault="00B61953" w:rsidP="00B61953">
      <w:pPr>
        <w:spacing w:after="0"/>
        <w:rPr>
          <w:rFonts w:cs="Calibri"/>
          <w:szCs w:val="20"/>
          <w:lang w:eastAsia="ar-SA"/>
        </w:rPr>
      </w:pPr>
      <w:r w:rsidRPr="003B3260">
        <w:rPr>
          <w:rFonts w:cs="Calibri"/>
          <w:szCs w:val="20"/>
          <w:lang w:eastAsia="ar-SA"/>
        </w:rPr>
        <w:t>b) „poważnej awarii przemysłowej – rozumie się przez to poważną awarię w zakładzie”. Jak wynika z definicji poważnej awarii, jej źródłami mogą być:</w:t>
      </w:r>
    </w:p>
    <w:p w14:paraId="2BA94A17" w14:textId="77777777" w:rsidR="00B61953" w:rsidRPr="003B3260" w:rsidRDefault="00B61953" w:rsidP="00A04EF4">
      <w:pPr>
        <w:widowControl w:val="0"/>
        <w:numPr>
          <w:ilvl w:val="0"/>
          <w:numId w:val="113"/>
        </w:numPr>
        <w:tabs>
          <w:tab w:val="left" w:pos="993"/>
        </w:tabs>
        <w:suppressAutoHyphens/>
        <w:spacing w:after="0"/>
        <w:ind w:left="567" w:hanging="283"/>
        <w:rPr>
          <w:rFonts w:cs="Calibri"/>
          <w:szCs w:val="20"/>
          <w:lang w:eastAsia="ar-SA"/>
        </w:rPr>
      </w:pPr>
      <w:r w:rsidRPr="003B3260">
        <w:rPr>
          <w:rFonts w:cs="Calibri"/>
          <w:szCs w:val="20"/>
          <w:lang w:eastAsia="ar-SA"/>
        </w:rPr>
        <w:t>procesy przemysłowe i magazynowanie substancji niebezpiecznych</w:t>
      </w:r>
      <w:r>
        <w:rPr>
          <w:rFonts w:cs="Calibri"/>
          <w:szCs w:val="20"/>
          <w:lang w:eastAsia="ar-SA"/>
        </w:rPr>
        <w:t>,</w:t>
      </w:r>
    </w:p>
    <w:p w14:paraId="188C22A9" w14:textId="77777777" w:rsidR="00B61953" w:rsidRPr="003B3260" w:rsidRDefault="00B61953" w:rsidP="00A04EF4">
      <w:pPr>
        <w:widowControl w:val="0"/>
        <w:numPr>
          <w:ilvl w:val="0"/>
          <w:numId w:val="113"/>
        </w:numPr>
        <w:tabs>
          <w:tab w:val="left" w:pos="993"/>
        </w:tabs>
        <w:suppressAutoHyphens/>
        <w:spacing w:after="0"/>
        <w:ind w:left="567" w:hanging="283"/>
        <w:rPr>
          <w:rFonts w:cs="Calibri"/>
          <w:szCs w:val="20"/>
          <w:lang w:eastAsia="ar-SA"/>
        </w:rPr>
      </w:pPr>
      <w:r w:rsidRPr="003B3260">
        <w:rPr>
          <w:rFonts w:cs="Calibri"/>
          <w:szCs w:val="20"/>
        </w:rPr>
        <w:t>transport materiałów niebezpiecznych</w:t>
      </w:r>
      <w:r>
        <w:rPr>
          <w:rFonts w:cs="Calibri"/>
          <w:szCs w:val="20"/>
        </w:rPr>
        <w:t>,</w:t>
      </w:r>
    </w:p>
    <w:p w14:paraId="531A59C0" w14:textId="77777777" w:rsidR="00B61953" w:rsidRPr="003B3260" w:rsidRDefault="00B61953" w:rsidP="00B61953">
      <w:pPr>
        <w:spacing w:after="0"/>
        <w:ind w:left="567"/>
        <w:rPr>
          <w:rFonts w:cs="Arial"/>
          <w:lang w:eastAsia="ar-SA"/>
        </w:rPr>
      </w:pPr>
      <w:r w:rsidRPr="003B3260">
        <w:rPr>
          <w:rFonts w:cs="Arial"/>
          <w:lang w:eastAsia="ar-SA"/>
        </w:rPr>
        <w:t xml:space="preserve">W celu przeciwdziałania poważnym awariom organy Inspekcji Ochrony Środowiska: </w:t>
      </w:r>
    </w:p>
    <w:p w14:paraId="34F208F8" w14:textId="77777777" w:rsidR="00B61953" w:rsidRPr="003B3260" w:rsidRDefault="00B61953" w:rsidP="00A04EF4">
      <w:pPr>
        <w:widowControl w:val="0"/>
        <w:numPr>
          <w:ilvl w:val="0"/>
          <w:numId w:val="114"/>
        </w:numPr>
        <w:tabs>
          <w:tab w:val="left" w:pos="993"/>
        </w:tabs>
        <w:suppressAutoHyphens/>
        <w:spacing w:after="0"/>
        <w:ind w:left="567" w:hanging="283"/>
        <w:rPr>
          <w:rFonts w:cs="Calibri"/>
          <w:szCs w:val="20"/>
          <w:lang w:eastAsia="ar-SA"/>
        </w:rPr>
      </w:pPr>
      <w:r w:rsidRPr="003B3260">
        <w:rPr>
          <w:rFonts w:cs="Calibri"/>
          <w:szCs w:val="20"/>
          <w:lang w:eastAsia="ar-SA"/>
        </w:rPr>
        <w:t>prowadzą kontrole podmiotów, których działalność może stanowić przyczynę powstania poważnej awarii</w:t>
      </w:r>
      <w:r>
        <w:rPr>
          <w:rFonts w:cs="Calibri"/>
          <w:szCs w:val="20"/>
          <w:lang w:eastAsia="ar-SA"/>
        </w:rPr>
        <w:t>,</w:t>
      </w:r>
    </w:p>
    <w:p w14:paraId="444EF35A" w14:textId="77777777" w:rsidR="00B61953" w:rsidRPr="003B3260" w:rsidRDefault="00B61953" w:rsidP="00A04EF4">
      <w:pPr>
        <w:widowControl w:val="0"/>
        <w:numPr>
          <w:ilvl w:val="0"/>
          <w:numId w:val="114"/>
        </w:numPr>
        <w:tabs>
          <w:tab w:val="left" w:pos="993"/>
        </w:tabs>
        <w:suppressAutoHyphens/>
        <w:spacing w:after="0"/>
        <w:ind w:left="567" w:hanging="283"/>
        <w:rPr>
          <w:rFonts w:cs="Calibri"/>
          <w:szCs w:val="20"/>
          <w:lang w:eastAsia="ar-SA"/>
        </w:rPr>
      </w:pPr>
      <w:r w:rsidRPr="003B3260">
        <w:rPr>
          <w:rFonts w:cs="Calibri"/>
          <w:szCs w:val="20"/>
          <w:lang w:eastAsia="ar-SA"/>
        </w:rPr>
        <w:t>prowadzą szkolenia dla organów administracji oraz podmiotów, tj. prowadzący zakład o zwiększonym ryzyku lub zakład o dużym ryzyku</w:t>
      </w:r>
      <w:r>
        <w:rPr>
          <w:rFonts w:cs="Calibri"/>
          <w:szCs w:val="20"/>
          <w:lang w:eastAsia="ar-SA"/>
        </w:rPr>
        <w:t>,</w:t>
      </w:r>
    </w:p>
    <w:p w14:paraId="23DA94B2" w14:textId="77777777" w:rsidR="00B61953" w:rsidRPr="003B3260" w:rsidRDefault="00B61953" w:rsidP="00A04EF4">
      <w:pPr>
        <w:widowControl w:val="0"/>
        <w:numPr>
          <w:ilvl w:val="0"/>
          <w:numId w:val="114"/>
        </w:numPr>
        <w:tabs>
          <w:tab w:val="left" w:pos="993"/>
        </w:tabs>
        <w:suppressAutoHyphens/>
        <w:spacing w:after="0"/>
        <w:ind w:left="567" w:hanging="283"/>
        <w:rPr>
          <w:rFonts w:cs="Calibri"/>
          <w:szCs w:val="20"/>
        </w:rPr>
      </w:pPr>
      <w:r w:rsidRPr="003B3260">
        <w:rPr>
          <w:rFonts w:cs="Calibri"/>
          <w:szCs w:val="20"/>
          <w:lang w:eastAsia="ar-SA"/>
        </w:rPr>
        <w:lastRenderedPageBreak/>
        <w:t xml:space="preserve">badają przyczyny powstawania oraz sposoby likwidacji skutków poważnych awarii dla </w:t>
      </w:r>
      <w:r w:rsidRPr="003B3260">
        <w:rPr>
          <w:rFonts w:cs="Calibri"/>
          <w:szCs w:val="20"/>
        </w:rPr>
        <w:t>środowiska</w:t>
      </w:r>
      <w:r>
        <w:rPr>
          <w:rFonts w:cs="Calibri"/>
          <w:szCs w:val="20"/>
        </w:rPr>
        <w:t>,</w:t>
      </w:r>
    </w:p>
    <w:p w14:paraId="138731B4" w14:textId="77777777" w:rsidR="00B61953" w:rsidRPr="003B3260" w:rsidRDefault="00B61953" w:rsidP="00A04EF4">
      <w:pPr>
        <w:widowControl w:val="0"/>
        <w:numPr>
          <w:ilvl w:val="0"/>
          <w:numId w:val="114"/>
        </w:numPr>
        <w:tabs>
          <w:tab w:val="left" w:pos="993"/>
        </w:tabs>
        <w:suppressAutoHyphens/>
        <w:spacing w:after="0"/>
        <w:ind w:left="567" w:hanging="283"/>
        <w:rPr>
          <w:rFonts w:cs="Calibri"/>
          <w:szCs w:val="20"/>
        </w:rPr>
      </w:pPr>
      <w:r w:rsidRPr="003B3260">
        <w:rPr>
          <w:rFonts w:cs="Calibri"/>
          <w:szCs w:val="20"/>
        </w:rPr>
        <w:t>prowadzą rejestr zakładów o zwiększonym i dużym ryzyku, w rozumieniu przepisów o ochronie środowiska</w:t>
      </w:r>
      <w:r>
        <w:rPr>
          <w:rFonts w:cs="Calibri"/>
          <w:szCs w:val="20"/>
        </w:rPr>
        <w:t>,</w:t>
      </w:r>
    </w:p>
    <w:p w14:paraId="448A9358" w14:textId="77777777" w:rsidR="00B61953" w:rsidRPr="004E3D80" w:rsidRDefault="00B61953" w:rsidP="00A04EF4">
      <w:pPr>
        <w:widowControl w:val="0"/>
        <w:numPr>
          <w:ilvl w:val="0"/>
          <w:numId w:val="114"/>
        </w:numPr>
        <w:tabs>
          <w:tab w:val="left" w:pos="993"/>
        </w:tabs>
        <w:suppressAutoHyphens/>
        <w:spacing w:after="0"/>
        <w:ind w:left="567" w:hanging="283"/>
        <w:rPr>
          <w:rFonts w:cs="Calibri"/>
          <w:szCs w:val="20"/>
          <w:lang w:eastAsia="ar-SA"/>
        </w:rPr>
      </w:pPr>
      <w:r w:rsidRPr="004E3D80">
        <w:rPr>
          <w:rFonts w:cs="Calibri"/>
          <w:szCs w:val="20"/>
        </w:rPr>
        <w:t>prowadzą rejestr poważnych awarii.</w:t>
      </w:r>
    </w:p>
    <w:p w14:paraId="13435F5A" w14:textId="77777777" w:rsidR="00B61953" w:rsidRDefault="00B61953" w:rsidP="00B61953">
      <w:pPr>
        <w:spacing w:after="0"/>
        <w:rPr>
          <w:szCs w:val="20"/>
        </w:rPr>
      </w:pPr>
      <w:r w:rsidRPr="004E3D80">
        <w:rPr>
          <w:rFonts w:cs="Arial"/>
          <w:szCs w:val="20"/>
        </w:rPr>
        <w:t xml:space="preserve">Zgodnie z danymi WIOŚ w Warszawie Delegatura w Ostrołęce na terenie powiatu wyszkowskiego, </w:t>
      </w:r>
      <w:r w:rsidRPr="004E3D80">
        <w:rPr>
          <w:szCs w:val="20"/>
        </w:rPr>
        <w:t xml:space="preserve">obecnie oraz w latach 2019-2023 nie istniały żadne zakłady określane mianem Zakładów Dużego Ryzyka (ZDR) oraz </w:t>
      </w:r>
      <w:r w:rsidRPr="00FB5B3A">
        <w:rPr>
          <w:szCs w:val="20"/>
        </w:rPr>
        <w:t>Zakładów Zwiększonego Ryzyka (ZZR).</w:t>
      </w:r>
      <w:bookmarkEnd w:id="177"/>
    </w:p>
    <w:p w14:paraId="28CDB633" w14:textId="77777777" w:rsidR="00B61953" w:rsidRPr="00FB5B3A" w:rsidRDefault="00B61953" w:rsidP="00B61953">
      <w:pPr>
        <w:spacing w:after="0"/>
      </w:pPr>
    </w:p>
    <w:p w14:paraId="399FB89B" w14:textId="32D4B9FC" w:rsidR="00A56252" w:rsidRPr="00D93CD6" w:rsidRDefault="00746576" w:rsidP="00946677">
      <w:pPr>
        <w:pStyle w:val="Nagwek2"/>
        <w:spacing w:before="0" w:after="240"/>
        <w:ind w:left="578" w:hanging="578"/>
        <w:rPr>
          <w:rFonts w:asciiTheme="minorHAnsi" w:hAnsiTheme="minorHAnsi" w:cstheme="minorHAnsi"/>
          <w:b/>
          <w:bCs/>
          <w:color w:val="auto"/>
        </w:rPr>
      </w:pPr>
      <w:bookmarkStart w:id="178" w:name="_Toc177721486"/>
      <w:r w:rsidRPr="00D93CD6">
        <w:rPr>
          <w:rFonts w:asciiTheme="minorHAnsi" w:hAnsiTheme="minorHAnsi" w:cstheme="minorHAnsi"/>
          <w:b/>
          <w:bCs/>
          <w:color w:val="auto"/>
        </w:rPr>
        <w:t>Zabytki i dobra materialn</w:t>
      </w:r>
      <w:r w:rsidR="00EB0D6F" w:rsidRPr="00D93CD6">
        <w:rPr>
          <w:rFonts w:asciiTheme="minorHAnsi" w:hAnsiTheme="minorHAnsi" w:cstheme="minorHAnsi"/>
          <w:b/>
          <w:bCs/>
          <w:color w:val="auto"/>
        </w:rPr>
        <w:t>e</w:t>
      </w:r>
      <w:bookmarkEnd w:id="178"/>
      <w:r w:rsidR="00A56252" w:rsidRPr="00D93CD6">
        <w:rPr>
          <w:rFonts w:asciiTheme="minorHAnsi" w:hAnsiTheme="minorHAnsi" w:cstheme="minorHAnsi"/>
          <w:b/>
          <w:bCs/>
          <w:color w:val="auto"/>
        </w:rPr>
        <w:t xml:space="preserve"> </w:t>
      </w:r>
    </w:p>
    <w:p w14:paraId="2291714F" w14:textId="77777777" w:rsidR="00BA6AA3" w:rsidRDefault="00BA6AA3" w:rsidP="00BA6AA3">
      <w:pPr>
        <w:tabs>
          <w:tab w:val="left" w:pos="709"/>
        </w:tabs>
        <w:spacing w:after="0"/>
        <w:rPr>
          <w:rFonts w:asciiTheme="minorHAnsi" w:hAnsiTheme="minorHAnsi" w:cstheme="minorHAnsi"/>
          <w:szCs w:val="20"/>
        </w:rPr>
      </w:pPr>
      <w:r w:rsidRPr="00BA6AA3">
        <w:rPr>
          <w:rFonts w:asciiTheme="minorHAnsi" w:hAnsiTheme="minorHAnsi" w:cstheme="minorHAnsi"/>
          <w:szCs w:val="20"/>
        </w:rPr>
        <w:t xml:space="preserve">Duchowe dziedzictwo kulturowe na obszarze Powiatu Wyszkowskiego przedstawiają miejsca upamiętniające szczególne wydarzenia historyczne oraz istniejące miejsca kultu religijnego. Na terenie </w:t>
      </w:r>
      <w:r>
        <w:rPr>
          <w:rFonts w:asciiTheme="minorHAnsi" w:hAnsiTheme="minorHAnsi" w:cstheme="minorHAnsi"/>
          <w:szCs w:val="20"/>
        </w:rPr>
        <w:t>p</w:t>
      </w:r>
      <w:r w:rsidRPr="00BA6AA3">
        <w:rPr>
          <w:rFonts w:asciiTheme="minorHAnsi" w:hAnsiTheme="minorHAnsi" w:cstheme="minorHAnsi"/>
          <w:szCs w:val="20"/>
        </w:rPr>
        <w:t xml:space="preserve">owiatu </w:t>
      </w:r>
      <w:r>
        <w:rPr>
          <w:rFonts w:asciiTheme="minorHAnsi" w:hAnsiTheme="minorHAnsi" w:cstheme="minorHAnsi"/>
          <w:szCs w:val="20"/>
        </w:rPr>
        <w:t>w</w:t>
      </w:r>
      <w:r w:rsidRPr="00BA6AA3">
        <w:rPr>
          <w:rFonts w:asciiTheme="minorHAnsi" w:hAnsiTheme="minorHAnsi" w:cstheme="minorHAnsi"/>
          <w:szCs w:val="20"/>
        </w:rPr>
        <w:t>yszkowskiego występują wykopaliska archeologiczne oraz zabytki ruchome i nieruchome. Znajdują się tu również 52</w:t>
      </w:r>
      <w:r>
        <w:rPr>
          <w:rFonts w:asciiTheme="minorHAnsi" w:hAnsiTheme="minorHAnsi" w:cstheme="minorHAnsi"/>
          <w:szCs w:val="20"/>
        </w:rPr>
        <w:t> </w:t>
      </w:r>
      <w:r w:rsidRPr="00BA6AA3">
        <w:rPr>
          <w:rFonts w:asciiTheme="minorHAnsi" w:hAnsiTheme="minorHAnsi" w:cstheme="minorHAnsi"/>
          <w:szCs w:val="20"/>
        </w:rPr>
        <w:t xml:space="preserve">zabytki objęte ochroną konserwatorską. </w:t>
      </w:r>
    </w:p>
    <w:p w14:paraId="250BC964" w14:textId="5A5DD807" w:rsidR="00D12CD5" w:rsidRPr="00DE07B9" w:rsidRDefault="00BA6AA3" w:rsidP="00A04EF4">
      <w:pPr>
        <w:pStyle w:val="Akapitzlist"/>
        <w:numPr>
          <w:ilvl w:val="0"/>
          <w:numId w:val="116"/>
        </w:numPr>
        <w:tabs>
          <w:tab w:val="left" w:pos="567"/>
        </w:tabs>
        <w:spacing w:after="0"/>
        <w:ind w:left="567" w:hanging="283"/>
        <w:rPr>
          <w:rFonts w:asciiTheme="minorHAnsi" w:hAnsiTheme="minorHAnsi" w:cstheme="minorHAnsi"/>
          <w:szCs w:val="20"/>
        </w:rPr>
      </w:pPr>
      <w:r w:rsidRPr="00BA6AA3">
        <w:rPr>
          <w:rFonts w:asciiTheme="minorHAnsi" w:hAnsiTheme="minorHAnsi" w:cstheme="minorHAnsi"/>
          <w:szCs w:val="20"/>
        </w:rPr>
        <w:t>Gmina Brańszczyk 1. Brańszczyk - park zabytkowy nr wpisu do rejestru zab. A- 441</w:t>
      </w:r>
      <w:r w:rsidR="00DE07B9">
        <w:rPr>
          <w:rFonts w:asciiTheme="minorHAnsi" w:hAnsiTheme="minorHAnsi" w:cstheme="minorHAnsi"/>
          <w:szCs w:val="20"/>
        </w:rPr>
        <w:t xml:space="preserve">, </w:t>
      </w:r>
      <w:r w:rsidRPr="00DE07B9">
        <w:rPr>
          <w:rFonts w:asciiTheme="minorHAnsi" w:hAnsiTheme="minorHAnsi" w:cstheme="minorHAnsi"/>
          <w:szCs w:val="20"/>
        </w:rPr>
        <w:t>2. Brańszczyk cmentarz parafialny nr wpisu do rejestru zab. A- 552</w:t>
      </w:r>
      <w:r w:rsidR="00DE07B9">
        <w:rPr>
          <w:rFonts w:asciiTheme="minorHAnsi" w:hAnsiTheme="minorHAnsi" w:cstheme="minorHAnsi"/>
          <w:szCs w:val="20"/>
        </w:rPr>
        <w:t xml:space="preserve">, </w:t>
      </w:r>
      <w:r w:rsidRPr="00DE07B9">
        <w:rPr>
          <w:rFonts w:asciiTheme="minorHAnsi" w:hAnsiTheme="minorHAnsi" w:cstheme="minorHAnsi"/>
          <w:szCs w:val="20"/>
        </w:rPr>
        <w:t>3. Poręba cmentarz parafialny nr wpisu do rejestru zab. A- 555</w:t>
      </w:r>
      <w:r w:rsidR="00DE07B9">
        <w:rPr>
          <w:rFonts w:asciiTheme="minorHAnsi" w:hAnsiTheme="minorHAnsi" w:cstheme="minorHAnsi"/>
          <w:szCs w:val="20"/>
        </w:rPr>
        <w:t>,</w:t>
      </w:r>
    </w:p>
    <w:p w14:paraId="0EE690AB" w14:textId="45705A4B" w:rsidR="000F775D" w:rsidRDefault="00BA6AA3" w:rsidP="00A04EF4">
      <w:pPr>
        <w:pStyle w:val="Akapitzlist"/>
        <w:numPr>
          <w:ilvl w:val="0"/>
          <w:numId w:val="116"/>
        </w:numPr>
        <w:tabs>
          <w:tab w:val="left" w:pos="567"/>
        </w:tabs>
        <w:spacing w:after="0"/>
        <w:ind w:left="567" w:hanging="283"/>
        <w:rPr>
          <w:rFonts w:asciiTheme="minorHAnsi" w:hAnsiTheme="minorHAnsi" w:cstheme="minorHAnsi"/>
          <w:szCs w:val="20"/>
        </w:rPr>
      </w:pPr>
      <w:r w:rsidRPr="00D12CD5">
        <w:rPr>
          <w:rFonts w:asciiTheme="minorHAnsi" w:hAnsiTheme="minorHAnsi" w:cstheme="minorHAnsi"/>
          <w:szCs w:val="20"/>
        </w:rPr>
        <w:t>Gmina Długosiodło 1. kościół parafialny z wyposażeniem wnętrza nr rej. A- 431</w:t>
      </w:r>
      <w:r w:rsidR="00DE07B9">
        <w:rPr>
          <w:rFonts w:asciiTheme="minorHAnsi" w:hAnsiTheme="minorHAnsi" w:cstheme="minorHAnsi"/>
          <w:szCs w:val="20"/>
        </w:rPr>
        <w:t xml:space="preserve">, </w:t>
      </w:r>
      <w:r w:rsidRPr="00D12CD5">
        <w:rPr>
          <w:rFonts w:asciiTheme="minorHAnsi" w:hAnsiTheme="minorHAnsi" w:cstheme="minorHAnsi"/>
          <w:szCs w:val="20"/>
        </w:rPr>
        <w:t>2. Bosewo Stare - młyn wodny nr rej. A- 455</w:t>
      </w:r>
      <w:r w:rsidR="00DE07B9">
        <w:rPr>
          <w:rFonts w:asciiTheme="minorHAnsi" w:hAnsiTheme="minorHAnsi" w:cstheme="minorHAnsi"/>
          <w:szCs w:val="20"/>
        </w:rPr>
        <w:t xml:space="preserve">, </w:t>
      </w:r>
      <w:r w:rsidRPr="00D12CD5">
        <w:rPr>
          <w:rFonts w:asciiTheme="minorHAnsi" w:hAnsiTheme="minorHAnsi" w:cstheme="minorHAnsi"/>
          <w:szCs w:val="20"/>
        </w:rPr>
        <w:t>Bosewo Stare chałupa drewniana nr rej. A- 584</w:t>
      </w:r>
      <w:r w:rsidR="00DE07B9">
        <w:rPr>
          <w:rFonts w:asciiTheme="minorHAnsi" w:hAnsiTheme="minorHAnsi" w:cstheme="minorHAnsi"/>
          <w:szCs w:val="20"/>
        </w:rPr>
        <w:t xml:space="preserve">, </w:t>
      </w:r>
    </w:p>
    <w:p w14:paraId="25FE2DD3" w14:textId="688D0161" w:rsidR="006D2C25" w:rsidRDefault="00BA6AA3" w:rsidP="00A04EF4">
      <w:pPr>
        <w:pStyle w:val="Akapitzlist"/>
        <w:numPr>
          <w:ilvl w:val="0"/>
          <w:numId w:val="116"/>
        </w:numPr>
        <w:tabs>
          <w:tab w:val="left" w:pos="567"/>
        </w:tabs>
        <w:spacing w:after="0"/>
        <w:ind w:left="567" w:hanging="283"/>
        <w:rPr>
          <w:rFonts w:asciiTheme="minorHAnsi" w:hAnsiTheme="minorHAnsi" w:cstheme="minorHAnsi"/>
          <w:szCs w:val="20"/>
        </w:rPr>
      </w:pPr>
      <w:r w:rsidRPr="00D12CD5">
        <w:rPr>
          <w:rFonts w:asciiTheme="minorHAnsi" w:hAnsiTheme="minorHAnsi" w:cstheme="minorHAnsi"/>
          <w:szCs w:val="20"/>
        </w:rPr>
        <w:t>Gmina Rząśnik 1. Porządzie kościół parafialny z wyposażeniem nr rej. A- 521</w:t>
      </w:r>
      <w:r w:rsidR="00DE07B9">
        <w:rPr>
          <w:rFonts w:asciiTheme="minorHAnsi" w:hAnsiTheme="minorHAnsi" w:cstheme="minorHAnsi"/>
          <w:szCs w:val="20"/>
        </w:rPr>
        <w:t xml:space="preserve">, </w:t>
      </w:r>
      <w:r w:rsidRPr="00D12CD5">
        <w:rPr>
          <w:rFonts w:asciiTheme="minorHAnsi" w:hAnsiTheme="minorHAnsi" w:cstheme="minorHAnsi"/>
          <w:szCs w:val="20"/>
        </w:rPr>
        <w:t>2. Lubiel Nowy zespól kościoła parafialnego nr rej. A- 608 z dnia r. z wyposażeniem 3. Lubiel Stary - Ślady osady z okresu wpływów rzymskich nr decyzji 961/79 z dnia Lubiel Stary cmentarzysko z okresu wpływów rzymskich nr decyzji 962/80 z</w:t>
      </w:r>
      <w:r w:rsidR="00DE07B9">
        <w:rPr>
          <w:rFonts w:asciiTheme="minorHAnsi" w:hAnsiTheme="minorHAnsi" w:cstheme="minorHAnsi"/>
          <w:szCs w:val="20"/>
        </w:rPr>
        <w:t> </w:t>
      </w:r>
      <w:r w:rsidRPr="00D12CD5">
        <w:rPr>
          <w:rFonts w:asciiTheme="minorHAnsi" w:hAnsiTheme="minorHAnsi" w:cstheme="minorHAnsi"/>
          <w:szCs w:val="20"/>
        </w:rPr>
        <w:t xml:space="preserve">dnia Lubiel Nowy cmentarz parafialny rzymsko katolicki nr rej. A - 563, </w:t>
      </w:r>
    </w:p>
    <w:p w14:paraId="2C73E8CD" w14:textId="62320E70" w:rsidR="00DE07B9" w:rsidRDefault="00BA6AA3" w:rsidP="00A04EF4">
      <w:pPr>
        <w:pStyle w:val="Akapitzlist"/>
        <w:numPr>
          <w:ilvl w:val="0"/>
          <w:numId w:val="116"/>
        </w:numPr>
        <w:tabs>
          <w:tab w:val="left" w:pos="567"/>
        </w:tabs>
        <w:spacing w:after="0"/>
        <w:ind w:left="567" w:hanging="283"/>
        <w:rPr>
          <w:rFonts w:asciiTheme="minorHAnsi" w:hAnsiTheme="minorHAnsi" w:cstheme="minorHAnsi"/>
          <w:szCs w:val="20"/>
        </w:rPr>
      </w:pPr>
      <w:r w:rsidRPr="00D12CD5">
        <w:rPr>
          <w:rFonts w:asciiTheme="minorHAnsi" w:hAnsiTheme="minorHAnsi" w:cstheme="minorHAnsi"/>
          <w:szCs w:val="20"/>
        </w:rPr>
        <w:t>Gmina Somianka 1. Barcice drewniany kościół filialny nr rej. A- 425 z wyposażeniem 2. Barcice cmentarz parafialny nr rej. A- 549</w:t>
      </w:r>
      <w:r w:rsidR="00DE07B9">
        <w:rPr>
          <w:rFonts w:asciiTheme="minorHAnsi" w:hAnsiTheme="minorHAnsi" w:cstheme="minorHAnsi"/>
          <w:szCs w:val="20"/>
        </w:rPr>
        <w:t xml:space="preserve">, </w:t>
      </w:r>
      <w:r w:rsidRPr="00D12CD5">
        <w:rPr>
          <w:rFonts w:asciiTheme="minorHAnsi" w:hAnsiTheme="minorHAnsi" w:cstheme="minorHAnsi"/>
          <w:szCs w:val="20"/>
        </w:rPr>
        <w:t>3. Kręgi park zabytkowy nr rej. A-420</w:t>
      </w:r>
      <w:r w:rsidR="00DE07B9">
        <w:rPr>
          <w:rFonts w:asciiTheme="minorHAnsi" w:hAnsiTheme="minorHAnsi" w:cstheme="minorHAnsi"/>
          <w:szCs w:val="20"/>
        </w:rPr>
        <w:t xml:space="preserve">, </w:t>
      </w:r>
      <w:r w:rsidRPr="00D12CD5">
        <w:rPr>
          <w:rFonts w:asciiTheme="minorHAnsi" w:hAnsiTheme="minorHAnsi" w:cstheme="minorHAnsi"/>
          <w:szCs w:val="20"/>
        </w:rPr>
        <w:t>4. Popowo Kościelne kościół parafialny nr rej. A- 391</w:t>
      </w:r>
      <w:r w:rsidR="00DE07B9">
        <w:rPr>
          <w:rFonts w:asciiTheme="minorHAnsi" w:hAnsiTheme="minorHAnsi" w:cstheme="minorHAnsi"/>
          <w:szCs w:val="20"/>
        </w:rPr>
        <w:t xml:space="preserve">, </w:t>
      </w:r>
      <w:r w:rsidRPr="00D12CD5">
        <w:rPr>
          <w:rFonts w:asciiTheme="minorHAnsi" w:hAnsiTheme="minorHAnsi" w:cstheme="minorHAnsi"/>
          <w:szCs w:val="20"/>
        </w:rPr>
        <w:t>5. Popowo Kościelne plebania nr rej. A- 619</w:t>
      </w:r>
      <w:r w:rsidR="00DE07B9">
        <w:rPr>
          <w:rFonts w:asciiTheme="minorHAnsi" w:hAnsiTheme="minorHAnsi" w:cstheme="minorHAnsi"/>
          <w:szCs w:val="20"/>
        </w:rPr>
        <w:t xml:space="preserve">, </w:t>
      </w:r>
      <w:r w:rsidRPr="00D12CD5">
        <w:rPr>
          <w:rFonts w:asciiTheme="minorHAnsi" w:hAnsiTheme="minorHAnsi" w:cstheme="minorHAnsi"/>
          <w:szCs w:val="20"/>
        </w:rPr>
        <w:t>6. Popowo Kościelne cmentarz parafialny nr rej. A- 553</w:t>
      </w:r>
      <w:r w:rsidR="00DE07B9">
        <w:rPr>
          <w:rFonts w:asciiTheme="minorHAnsi" w:hAnsiTheme="minorHAnsi" w:cstheme="minorHAnsi"/>
          <w:szCs w:val="20"/>
        </w:rPr>
        <w:t xml:space="preserve">, </w:t>
      </w:r>
      <w:r w:rsidRPr="00D12CD5">
        <w:rPr>
          <w:rFonts w:asciiTheme="minorHAnsi" w:hAnsiTheme="minorHAnsi" w:cstheme="minorHAnsi"/>
          <w:szCs w:val="20"/>
        </w:rPr>
        <w:t>7. Popowo Kościelne cmentarz żydowski nr rej. A- 575</w:t>
      </w:r>
      <w:r w:rsidR="00DE07B9">
        <w:rPr>
          <w:rFonts w:asciiTheme="minorHAnsi" w:hAnsiTheme="minorHAnsi" w:cstheme="minorHAnsi"/>
          <w:szCs w:val="20"/>
        </w:rPr>
        <w:t xml:space="preserve">, </w:t>
      </w:r>
      <w:r w:rsidRPr="00D12CD5">
        <w:rPr>
          <w:rFonts w:asciiTheme="minorHAnsi" w:hAnsiTheme="minorHAnsi" w:cstheme="minorHAnsi"/>
          <w:szCs w:val="20"/>
        </w:rPr>
        <w:t>8. Popowo Kościelne - zespół dworski nr rej. A- 391</w:t>
      </w:r>
      <w:r w:rsidR="00DE07B9">
        <w:rPr>
          <w:rFonts w:asciiTheme="minorHAnsi" w:hAnsiTheme="minorHAnsi" w:cstheme="minorHAnsi"/>
          <w:szCs w:val="20"/>
        </w:rPr>
        <w:t xml:space="preserve">, </w:t>
      </w:r>
      <w:r w:rsidRPr="00D12CD5">
        <w:rPr>
          <w:rFonts w:asciiTheme="minorHAnsi" w:hAnsiTheme="minorHAnsi" w:cstheme="minorHAnsi"/>
          <w:szCs w:val="20"/>
        </w:rPr>
        <w:t>9. Popowo Kościelne park zabytkowy nr rej. A-391</w:t>
      </w:r>
      <w:r w:rsidR="00DE07B9">
        <w:rPr>
          <w:rFonts w:asciiTheme="minorHAnsi" w:hAnsiTheme="minorHAnsi" w:cstheme="minorHAnsi"/>
          <w:szCs w:val="20"/>
        </w:rPr>
        <w:t xml:space="preserve">, </w:t>
      </w:r>
      <w:r w:rsidRPr="00D12CD5">
        <w:rPr>
          <w:rFonts w:asciiTheme="minorHAnsi" w:hAnsiTheme="minorHAnsi" w:cstheme="minorHAnsi"/>
          <w:szCs w:val="20"/>
        </w:rPr>
        <w:t>10. Kręgi pałac nr rej. A- 420</w:t>
      </w:r>
      <w:r w:rsidR="00916323">
        <w:rPr>
          <w:rFonts w:asciiTheme="minorHAnsi" w:hAnsiTheme="minorHAnsi" w:cstheme="minorHAnsi"/>
          <w:szCs w:val="20"/>
        </w:rPr>
        <w:t xml:space="preserve">, </w:t>
      </w:r>
      <w:r w:rsidRPr="00D12CD5">
        <w:rPr>
          <w:rFonts w:asciiTheme="minorHAnsi" w:hAnsiTheme="minorHAnsi" w:cstheme="minorHAnsi"/>
          <w:szCs w:val="20"/>
        </w:rPr>
        <w:t>11. Suwin wiatrak nr rej. A- 460</w:t>
      </w:r>
      <w:r w:rsidR="00916323">
        <w:rPr>
          <w:rFonts w:asciiTheme="minorHAnsi" w:hAnsiTheme="minorHAnsi" w:cstheme="minorHAnsi"/>
          <w:szCs w:val="20"/>
        </w:rPr>
        <w:t xml:space="preserve">, </w:t>
      </w:r>
      <w:r w:rsidRPr="00D12CD5">
        <w:rPr>
          <w:rFonts w:asciiTheme="minorHAnsi" w:hAnsiTheme="minorHAnsi" w:cstheme="minorHAnsi"/>
          <w:szCs w:val="20"/>
        </w:rPr>
        <w:t>12. Somianka dwór nr rej. A- 609 z dnia r. 13. Somianka oficyna dworska nr rej. A- 610, 14. Skorki park zabytkowy nr rej. A- 515</w:t>
      </w:r>
      <w:r w:rsidR="00916323">
        <w:rPr>
          <w:rFonts w:asciiTheme="minorHAnsi" w:hAnsiTheme="minorHAnsi" w:cstheme="minorHAnsi"/>
          <w:szCs w:val="20"/>
        </w:rPr>
        <w:t xml:space="preserve">, </w:t>
      </w:r>
      <w:r w:rsidRPr="00D12CD5">
        <w:rPr>
          <w:rFonts w:asciiTheme="minorHAnsi" w:hAnsiTheme="minorHAnsi" w:cstheme="minorHAnsi"/>
          <w:szCs w:val="20"/>
        </w:rPr>
        <w:t>15. Mystkowiec park zabytkowy nr rej. A- 578 z dnia r. 16. Janki park zabytkowy nr rej. A- 579</w:t>
      </w:r>
      <w:r w:rsidR="00916323">
        <w:rPr>
          <w:rFonts w:asciiTheme="minorHAnsi" w:hAnsiTheme="minorHAnsi" w:cstheme="minorHAnsi"/>
          <w:szCs w:val="20"/>
        </w:rPr>
        <w:t>,</w:t>
      </w:r>
    </w:p>
    <w:p w14:paraId="55854761" w14:textId="77777777" w:rsidR="002D45C6" w:rsidRDefault="00BA6AA3" w:rsidP="00A04EF4">
      <w:pPr>
        <w:pStyle w:val="Akapitzlist"/>
        <w:numPr>
          <w:ilvl w:val="0"/>
          <w:numId w:val="116"/>
        </w:numPr>
        <w:tabs>
          <w:tab w:val="left" w:pos="567"/>
        </w:tabs>
        <w:spacing w:after="0"/>
        <w:ind w:left="567" w:hanging="283"/>
        <w:rPr>
          <w:rFonts w:asciiTheme="minorHAnsi" w:hAnsiTheme="minorHAnsi" w:cstheme="minorHAnsi"/>
          <w:szCs w:val="20"/>
        </w:rPr>
      </w:pPr>
      <w:r w:rsidRPr="006D2C25">
        <w:rPr>
          <w:rFonts w:asciiTheme="minorHAnsi" w:hAnsiTheme="minorHAnsi" w:cstheme="minorHAnsi"/>
          <w:szCs w:val="20"/>
        </w:rPr>
        <w:t>Gmina Wyszków 1. Wyszków - kościół parafialny nr rejestru A-421. z wyposażeniem</w:t>
      </w:r>
      <w:r w:rsidR="000E1C30">
        <w:rPr>
          <w:rFonts w:asciiTheme="minorHAnsi" w:hAnsiTheme="minorHAnsi" w:cstheme="minorHAnsi"/>
          <w:szCs w:val="20"/>
        </w:rPr>
        <w:t xml:space="preserve">, </w:t>
      </w:r>
      <w:r w:rsidRPr="006D2C25">
        <w:rPr>
          <w:rFonts w:asciiTheme="minorHAnsi" w:hAnsiTheme="minorHAnsi" w:cstheme="minorHAnsi"/>
          <w:szCs w:val="20"/>
        </w:rPr>
        <w:t>2. Wyszków park zabytkowy z XIX wieku nr rejestru A-516</w:t>
      </w:r>
      <w:r w:rsidR="000E1C30">
        <w:rPr>
          <w:rFonts w:asciiTheme="minorHAnsi" w:hAnsiTheme="minorHAnsi" w:cstheme="minorHAnsi"/>
          <w:szCs w:val="20"/>
        </w:rPr>
        <w:t xml:space="preserve">, </w:t>
      </w:r>
      <w:r w:rsidRPr="006D2C25">
        <w:rPr>
          <w:rFonts w:asciiTheme="minorHAnsi" w:hAnsiTheme="minorHAnsi" w:cstheme="minorHAnsi"/>
          <w:szCs w:val="20"/>
        </w:rPr>
        <w:t>3. Wyszków najstarsza część cmentarza parafialnego nr rejestru A-536</w:t>
      </w:r>
      <w:r w:rsidR="000E1C30">
        <w:rPr>
          <w:rFonts w:asciiTheme="minorHAnsi" w:hAnsiTheme="minorHAnsi" w:cstheme="minorHAnsi"/>
          <w:szCs w:val="20"/>
        </w:rPr>
        <w:t xml:space="preserve">, </w:t>
      </w:r>
      <w:r w:rsidRPr="006D2C25">
        <w:rPr>
          <w:rFonts w:asciiTheme="minorHAnsi" w:hAnsiTheme="minorHAnsi" w:cstheme="minorHAnsi"/>
          <w:szCs w:val="20"/>
        </w:rPr>
        <w:t>4. Kamieńczyk kościół parafialny nr rejestru A-435 z wyposażeniem</w:t>
      </w:r>
      <w:r w:rsidR="000E1C30">
        <w:rPr>
          <w:rFonts w:asciiTheme="minorHAnsi" w:hAnsiTheme="minorHAnsi" w:cstheme="minorHAnsi"/>
          <w:szCs w:val="20"/>
        </w:rPr>
        <w:t xml:space="preserve">, </w:t>
      </w:r>
      <w:r w:rsidRPr="006D2C25">
        <w:rPr>
          <w:rFonts w:asciiTheme="minorHAnsi" w:hAnsiTheme="minorHAnsi" w:cstheme="minorHAnsi"/>
          <w:szCs w:val="20"/>
        </w:rPr>
        <w:t>5. Halin dwór nr rejestru A-497</w:t>
      </w:r>
      <w:r w:rsidR="000E1C30">
        <w:rPr>
          <w:rFonts w:asciiTheme="minorHAnsi" w:hAnsiTheme="minorHAnsi" w:cstheme="minorHAnsi"/>
          <w:szCs w:val="20"/>
        </w:rPr>
        <w:t xml:space="preserve">, </w:t>
      </w:r>
      <w:r w:rsidRPr="006D2C25">
        <w:rPr>
          <w:rFonts w:asciiTheme="minorHAnsi" w:hAnsiTheme="minorHAnsi" w:cstheme="minorHAnsi"/>
          <w:szCs w:val="20"/>
        </w:rPr>
        <w:t>6. Halin park zabytkowy nr rejestru A- 497</w:t>
      </w:r>
      <w:r w:rsidR="000E1C30">
        <w:rPr>
          <w:rFonts w:asciiTheme="minorHAnsi" w:hAnsiTheme="minorHAnsi" w:cstheme="minorHAnsi"/>
          <w:szCs w:val="20"/>
        </w:rPr>
        <w:t xml:space="preserve">, </w:t>
      </w:r>
      <w:r w:rsidRPr="006D2C25">
        <w:rPr>
          <w:rFonts w:asciiTheme="minorHAnsi" w:hAnsiTheme="minorHAnsi" w:cstheme="minorHAnsi"/>
          <w:szCs w:val="20"/>
        </w:rPr>
        <w:t>7. Rybienko zespół pałacowo-parkowy nr rejestru A-378</w:t>
      </w:r>
      <w:r w:rsidR="000E1C30">
        <w:rPr>
          <w:rFonts w:asciiTheme="minorHAnsi" w:hAnsiTheme="minorHAnsi" w:cstheme="minorHAnsi"/>
          <w:szCs w:val="20"/>
        </w:rPr>
        <w:t xml:space="preserve">, </w:t>
      </w:r>
      <w:r w:rsidRPr="006D2C25">
        <w:rPr>
          <w:rFonts w:asciiTheme="minorHAnsi" w:hAnsiTheme="minorHAnsi" w:cstheme="minorHAnsi"/>
          <w:szCs w:val="20"/>
        </w:rPr>
        <w:t>8. Rybienko kościół parafialny- nr rejestru A- 293, 9. Rybienko willa murowana nr rejestru A- 414, 10. Rybienko park zabytkowy nr rejestru A-378</w:t>
      </w:r>
      <w:r w:rsidR="000E1C30">
        <w:rPr>
          <w:rFonts w:asciiTheme="minorHAnsi" w:hAnsiTheme="minorHAnsi" w:cstheme="minorHAnsi"/>
          <w:szCs w:val="20"/>
        </w:rPr>
        <w:t xml:space="preserve">, </w:t>
      </w:r>
      <w:r w:rsidRPr="006D2C25">
        <w:rPr>
          <w:rFonts w:asciiTheme="minorHAnsi" w:hAnsiTheme="minorHAnsi" w:cstheme="minorHAnsi"/>
          <w:szCs w:val="20"/>
        </w:rPr>
        <w:t>11. Olszanka - park zabytkowy nr rejestru A- 577</w:t>
      </w:r>
      <w:r w:rsidR="002D45C6">
        <w:rPr>
          <w:rFonts w:asciiTheme="minorHAnsi" w:hAnsiTheme="minorHAnsi" w:cstheme="minorHAnsi"/>
          <w:szCs w:val="20"/>
        </w:rPr>
        <w:t xml:space="preserve">, </w:t>
      </w:r>
      <w:r w:rsidRPr="006D2C25">
        <w:rPr>
          <w:rFonts w:asciiTheme="minorHAnsi" w:hAnsiTheme="minorHAnsi" w:cstheme="minorHAnsi"/>
          <w:szCs w:val="20"/>
        </w:rPr>
        <w:t>12. Deskurów ślady osady wczesnośredniowiecznej nr decyzji 909/68</w:t>
      </w:r>
      <w:r w:rsidR="002D45C6">
        <w:rPr>
          <w:rFonts w:asciiTheme="minorHAnsi" w:hAnsiTheme="minorHAnsi" w:cstheme="minorHAnsi"/>
          <w:szCs w:val="20"/>
        </w:rPr>
        <w:t xml:space="preserve">, </w:t>
      </w:r>
      <w:r w:rsidRPr="006D2C25">
        <w:rPr>
          <w:rFonts w:asciiTheme="minorHAnsi" w:hAnsiTheme="minorHAnsi" w:cstheme="minorHAnsi"/>
          <w:szCs w:val="20"/>
        </w:rPr>
        <w:t>13. Skuszew osada wczesnośredniowieczna nr decyzji 293</w:t>
      </w:r>
      <w:r w:rsidR="002D45C6">
        <w:rPr>
          <w:rFonts w:asciiTheme="minorHAnsi" w:hAnsiTheme="minorHAnsi" w:cstheme="minorHAnsi"/>
          <w:szCs w:val="20"/>
        </w:rPr>
        <w:t xml:space="preserve">, </w:t>
      </w:r>
      <w:r w:rsidRPr="006D2C25">
        <w:rPr>
          <w:rFonts w:asciiTheme="minorHAnsi" w:hAnsiTheme="minorHAnsi" w:cstheme="minorHAnsi"/>
          <w:szCs w:val="20"/>
        </w:rPr>
        <w:t>14. Skuszew osada wczesnośredniowieczna nr decyzji 294</w:t>
      </w:r>
      <w:r w:rsidR="002D45C6">
        <w:rPr>
          <w:rFonts w:asciiTheme="minorHAnsi" w:hAnsiTheme="minorHAnsi" w:cstheme="minorHAnsi"/>
          <w:szCs w:val="20"/>
        </w:rPr>
        <w:t xml:space="preserve">, </w:t>
      </w:r>
      <w:r w:rsidRPr="006D2C25">
        <w:rPr>
          <w:rFonts w:asciiTheme="minorHAnsi" w:hAnsiTheme="minorHAnsi" w:cstheme="minorHAnsi"/>
          <w:szCs w:val="20"/>
        </w:rPr>
        <w:t>15. Deskurów osada wczesnośredniowieczna nr decyzji 295</w:t>
      </w:r>
      <w:r w:rsidR="002D45C6">
        <w:rPr>
          <w:rFonts w:asciiTheme="minorHAnsi" w:hAnsiTheme="minorHAnsi" w:cstheme="minorHAnsi"/>
          <w:szCs w:val="20"/>
        </w:rPr>
        <w:t>,</w:t>
      </w:r>
    </w:p>
    <w:p w14:paraId="2A276E68" w14:textId="77777777" w:rsidR="002B4516" w:rsidRDefault="00BA6AA3" w:rsidP="00A04EF4">
      <w:pPr>
        <w:pStyle w:val="Akapitzlist"/>
        <w:numPr>
          <w:ilvl w:val="0"/>
          <w:numId w:val="116"/>
        </w:numPr>
        <w:tabs>
          <w:tab w:val="left" w:pos="567"/>
        </w:tabs>
        <w:spacing w:after="0"/>
        <w:ind w:left="567" w:hanging="283"/>
        <w:rPr>
          <w:rFonts w:asciiTheme="minorHAnsi" w:hAnsiTheme="minorHAnsi" w:cstheme="minorHAnsi"/>
          <w:szCs w:val="20"/>
        </w:rPr>
      </w:pPr>
      <w:r w:rsidRPr="006D2C25">
        <w:rPr>
          <w:rFonts w:asciiTheme="minorHAnsi" w:hAnsiTheme="minorHAnsi" w:cstheme="minorHAnsi"/>
          <w:szCs w:val="20"/>
        </w:rPr>
        <w:t>Gmina Zabrodzie 1. Niegów kościół parafialny nr rej. A- 477 z wyposażeniem</w:t>
      </w:r>
      <w:r w:rsidR="002D45C6">
        <w:rPr>
          <w:rFonts w:asciiTheme="minorHAnsi" w:hAnsiTheme="minorHAnsi" w:cstheme="minorHAnsi"/>
          <w:szCs w:val="20"/>
        </w:rPr>
        <w:t>,</w:t>
      </w:r>
      <w:r w:rsidRPr="006D2C25">
        <w:rPr>
          <w:rFonts w:asciiTheme="minorHAnsi" w:hAnsiTheme="minorHAnsi" w:cstheme="minorHAnsi"/>
          <w:szCs w:val="20"/>
        </w:rPr>
        <w:t xml:space="preserve"> 2. Niegów dwór nr rej. A- 509</w:t>
      </w:r>
      <w:r w:rsidR="00097937">
        <w:rPr>
          <w:rFonts w:asciiTheme="minorHAnsi" w:hAnsiTheme="minorHAnsi" w:cstheme="minorHAnsi"/>
          <w:szCs w:val="20"/>
        </w:rPr>
        <w:t xml:space="preserve">, </w:t>
      </w:r>
      <w:r w:rsidRPr="006D2C25">
        <w:rPr>
          <w:rFonts w:asciiTheme="minorHAnsi" w:hAnsiTheme="minorHAnsi" w:cstheme="minorHAnsi"/>
          <w:szCs w:val="20"/>
        </w:rPr>
        <w:t>3. Niegów park zabytkowy nr rej. A- 509</w:t>
      </w:r>
      <w:r w:rsidR="00097937">
        <w:rPr>
          <w:rFonts w:asciiTheme="minorHAnsi" w:hAnsiTheme="minorHAnsi" w:cstheme="minorHAnsi"/>
          <w:szCs w:val="20"/>
        </w:rPr>
        <w:t>,</w:t>
      </w:r>
      <w:r w:rsidRPr="006D2C25">
        <w:rPr>
          <w:rFonts w:asciiTheme="minorHAnsi" w:hAnsiTheme="minorHAnsi" w:cstheme="minorHAnsi"/>
          <w:szCs w:val="20"/>
        </w:rPr>
        <w:t xml:space="preserve"> 4. Niegów cmentarz parafialny nr rej. A- 531</w:t>
      </w:r>
      <w:r w:rsidR="00097937">
        <w:rPr>
          <w:rFonts w:asciiTheme="minorHAnsi" w:hAnsiTheme="minorHAnsi" w:cstheme="minorHAnsi"/>
          <w:szCs w:val="20"/>
        </w:rPr>
        <w:t xml:space="preserve">, </w:t>
      </w:r>
      <w:r w:rsidRPr="006D2C25">
        <w:rPr>
          <w:rFonts w:asciiTheme="minorHAnsi" w:hAnsiTheme="minorHAnsi" w:cstheme="minorHAnsi"/>
          <w:szCs w:val="20"/>
        </w:rPr>
        <w:t xml:space="preserve">5. Niegów aleja klonowa nr rej. A- 509 </w:t>
      </w:r>
      <w:r w:rsidR="00097937">
        <w:rPr>
          <w:rFonts w:asciiTheme="minorHAnsi" w:hAnsiTheme="minorHAnsi" w:cstheme="minorHAnsi"/>
          <w:szCs w:val="20"/>
        </w:rPr>
        <w:t xml:space="preserve">, </w:t>
      </w:r>
      <w:r w:rsidRPr="006D2C25">
        <w:rPr>
          <w:rFonts w:asciiTheme="minorHAnsi" w:hAnsiTheme="minorHAnsi" w:cstheme="minorHAnsi"/>
          <w:szCs w:val="20"/>
        </w:rPr>
        <w:t>6. Dębinki zespół pałacowo-parkowy nr rej. A- 406</w:t>
      </w:r>
      <w:r w:rsidR="00097937">
        <w:rPr>
          <w:rFonts w:asciiTheme="minorHAnsi" w:hAnsiTheme="minorHAnsi" w:cstheme="minorHAnsi"/>
          <w:szCs w:val="20"/>
        </w:rPr>
        <w:t xml:space="preserve">, </w:t>
      </w:r>
      <w:r w:rsidRPr="006D2C25">
        <w:rPr>
          <w:rFonts w:asciiTheme="minorHAnsi" w:hAnsiTheme="minorHAnsi" w:cstheme="minorHAnsi"/>
          <w:szCs w:val="20"/>
        </w:rPr>
        <w:t>7. Dębinki budynki gospodarcze nr rej. A- 406</w:t>
      </w:r>
      <w:r w:rsidR="00097937">
        <w:rPr>
          <w:rFonts w:asciiTheme="minorHAnsi" w:hAnsiTheme="minorHAnsi" w:cstheme="minorHAnsi"/>
          <w:szCs w:val="20"/>
        </w:rPr>
        <w:t xml:space="preserve">, </w:t>
      </w:r>
      <w:r w:rsidRPr="006D2C25">
        <w:rPr>
          <w:rFonts w:asciiTheme="minorHAnsi" w:hAnsiTheme="minorHAnsi" w:cstheme="minorHAnsi"/>
          <w:szCs w:val="20"/>
        </w:rPr>
        <w:t>8. Dębinki park zabytkowy nr rej. A- 406</w:t>
      </w:r>
      <w:r w:rsidR="00097937">
        <w:rPr>
          <w:rFonts w:asciiTheme="minorHAnsi" w:hAnsiTheme="minorHAnsi" w:cstheme="minorHAnsi"/>
          <w:szCs w:val="20"/>
        </w:rPr>
        <w:t xml:space="preserve">, </w:t>
      </w:r>
      <w:r w:rsidRPr="006D2C25">
        <w:rPr>
          <w:rFonts w:asciiTheme="minorHAnsi" w:hAnsiTheme="minorHAnsi" w:cstheme="minorHAnsi"/>
          <w:szCs w:val="20"/>
        </w:rPr>
        <w:t>9. Laskowo-Głuchy dwór drewniany nr rej. A- 392</w:t>
      </w:r>
      <w:r w:rsidR="00097937">
        <w:rPr>
          <w:rFonts w:asciiTheme="minorHAnsi" w:hAnsiTheme="minorHAnsi" w:cstheme="minorHAnsi"/>
          <w:szCs w:val="20"/>
        </w:rPr>
        <w:t>,</w:t>
      </w:r>
      <w:r w:rsidRPr="006D2C25">
        <w:rPr>
          <w:rFonts w:asciiTheme="minorHAnsi" w:hAnsiTheme="minorHAnsi" w:cstheme="minorHAnsi"/>
          <w:szCs w:val="20"/>
        </w:rPr>
        <w:t xml:space="preserve"> 10. Lasków Głuchy park zabytkowy nr rej. A- 392</w:t>
      </w:r>
      <w:r w:rsidR="002B4516">
        <w:rPr>
          <w:rFonts w:asciiTheme="minorHAnsi" w:hAnsiTheme="minorHAnsi" w:cstheme="minorHAnsi"/>
          <w:szCs w:val="20"/>
        </w:rPr>
        <w:t xml:space="preserve">. </w:t>
      </w:r>
    </w:p>
    <w:p w14:paraId="3C4B1C28" w14:textId="68B7983F" w:rsidR="009D0C2F" w:rsidRDefault="00BA6AA3" w:rsidP="002B4516">
      <w:pPr>
        <w:tabs>
          <w:tab w:val="left" w:pos="426"/>
        </w:tabs>
        <w:spacing w:after="0"/>
        <w:rPr>
          <w:rFonts w:asciiTheme="minorHAnsi" w:hAnsiTheme="minorHAnsi" w:cstheme="minorHAnsi"/>
          <w:szCs w:val="20"/>
        </w:rPr>
      </w:pPr>
      <w:r w:rsidRPr="002B4516">
        <w:rPr>
          <w:rFonts w:asciiTheme="minorHAnsi" w:hAnsiTheme="minorHAnsi" w:cstheme="minorHAnsi"/>
          <w:szCs w:val="20"/>
        </w:rPr>
        <w:t>Powiat Wyszkowski posiada bogate zasoby dziedzictwa kulturowego oparte o ważne i historyczne obiekty zabytkowe. Większość z nich wymaga przeprowadzenia prac rewitalizacyjnych oraz naprawczych tak, aby umożliwić jak najdłuższe zachowanie pierwotnych walorów wizualizacyjnych i wartości historycznej.</w:t>
      </w:r>
      <w:r w:rsidR="002B4516">
        <w:rPr>
          <w:rFonts w:asciiTheme="minorHAnsi" w:hAnsiTheme="minorHAnsi" w:cstheme="minorHAnsi"/>
          <w:szCs w:val="20"/>
        </w:rPr>
        <w:t xml:space="preserve"> </w:t>
      </w:r>
      <w:r w:rsidR="006C099A" w:rsidRPr="00D93CD6">
        <w:rPr>
          <w:rFonts w:asciiTheme="minorHAnsi" w:hAnsiTheme="minorHAnsi" w:cstheme="minorHAnsi"/>
          <w:szCs w:val="20"/>
        </w:rPr>
        <w:t>Obiekty zabytkowe o</w:t>
      </w:r>
      <w:r w:rsidR="002B4516">
        <w:rPr>
          <w:rFonts w:asciiTheme="minorHAnsi" w:hAnsiTheme="minorHAnsi" w:cstheme="minorHAnsi"/>
          <w:szCs w:val="20"/>
        </w:rPr>
        <w:t> </w:t>
      </w:r>
      <w:r w:rsidR="006C099A" w:rsidRPr="00D93CD6">
        <w:rPr>
          <w:rFonts w:asciiTheme="minorHAnsi" w:hAnsiTheme="minorHAnsi" w:cstheme="minorHAnsi"/>
          <w:szCs w:val="20"/>
        </w:rPr>
        <w:t>istotnym znaczeniu dla regionu zostały wpisane do rejestru zabytków, który na</w:t>
      </w:r>
      <w:r w:rsidR="00136322" w:rsidRPr="00D93CD6">
        <w:rPr>
          <w:rFonts w:asciiTheme="minorHAnsi" w:hAnsiTheme="minorHAnsi" w:cstheme="minorHAnsi"/>
          <w:szCs w:val="20"/>
        </w:rPr>
        <w:t> </w:t>
      </w:r>
      <w:r w:rsidR="006C099A" w:rsidRPr="00D93CD6">
        <w:rPr>
          <w:rFonts w:asciiTheme="minorHAnsi" w:hAnsiTheme="minorHAnsi" w:cstheme="minorHAnsi"/>
          <w:szCs w:val="20"/>
        </w:rPr>
        <w:t xml:space="preserve">terenie </w:t>
      </w:r>
      <w:r w:rsidR="002B4516">
        <w:rPr>
          <w:rFonts w:asciiTheme="minorHAnsi" w:hAnsiTheme="minorHAnsi" w:cstheme="minorHAnsi"/>
          <w:szCs w:val="20"/>
        </w:rPr>
        <w:lastRenderedPageBreak/>
        <w:t>w</w:t>
      </w:r>
      <w:r w:rsidR="006C099A" w:rsidRPr="00D93CD6">
        <w:rPr>
          <w:rFonts w:asciiTheme="minorHAnsi" w:hAnsiTheme="minorHAnsi" w:cstheme="minorHAnsi"/>
          <w:szCs w:val="20"/>
        </w:rPr>
        <w:t xml:space="preserve">ojewództwa </w:t>
      </w:r>
      <w:r w:rsidR="002B4516">
        <w:rPr>
          <w:rFonts w:asciiTheme="minorHAnsi" w:hAnsiTheme="minorHAnsi" w:cstheme="minorHAnsi"/>
          <w:szCs w:val="20"/>
        </w:rPr>
        <w:t>m</w:t>
      </w:r>
      <w:r w:rsidR="00C51C82" w:rsidRPr="00D93CD6">
        <w:rPr>
          <w:rFonts w:asciiTheme="minorHAnsi" w:hAnsiTheme="minorHAnsi" w:cstheme="minorHAnsi"/>
          <w:szCs w:val="20"/>
        </w:rPr>
        <w:t>azowieckiego</w:t>
      </w:r>
      <w:r w:rsidR="006C099A" w:rsidRPr="00D93CD6">
        <w:rPr>
          <w:rFonts w:asciiTheme="minorHAnsi" w:hAnsiTheme="minorHAnsi" w:cstheme="minorHAnsi"/>
          <w:szCs w:val="20"/>
        </w:rPr>
        <w:t xml:space="preserve"> prowadzi zgodnie z kompetencjami </w:t>
      </w:r>
      <w:r w:rsidR="005100C1" w:rsidRPr="00D93CD6">
        <w:rPr>
          <w:rFonts w:asciiTheme="minorHAnsi" w:hAnsiTheme="minorHAnsi" w:cstheme="minorHAnsi"/>
          <w:szCs w:val="20"/>
        </w:rPr>
        <w:t>Mazowiecki</w:t>
      </w:r>
      <w:r w:rsidR="006C099A" w:rsidRPr="00D93CD6">
        <w:rPr>
          <w:rFonts w:asciiTheme="minorHAnsi" w:hAnsiTheme="minorHAnsi" w:cstheme="minorHAnsi"/>
          <w:szCs w:val="20"/>
        </w:rPr>
        <w:t xml:space="preserve"> Wojewódzki Konserwator Zabytków. </w:t>
      </w:r>
    </w:p>
    <w:p w14:paraId="3FFDF0F7" w14:textId="77777777" w:rsidR="009D0C2F" w:rsidRPr="009D0C2F" w:rsidRDefault="009D0C2F" w:rsidP="009D0C2F">
      <w:pPr>
        <w:tabs>
          <w:tab w:val="left" w:pos="709"/>
        </w:tabs>
        <w:spacing w:after="0"/>
        <w:rPr>
          <w:rFonts w:asciiTheme="minorHAnsi" w:hAnsiTheme="minorHAnsi" w:cstheme="minorHAnsi"/>
          <w:szCs w:val="20"/>
        </w:rPr>
      </w:pPr>
    </w:p>
    <w:p w14:paraId="189AC559" w14:textId="444DE041" w:rsidR="00946677" w:rsidRPr="00946677" w:rsidRDefault="00746576" w:rsidP="00946677">
      <w:pPr>
        <w:pStyle w:val="Nagwek1"/>
        <w:spacing w:before="0" w:after="240"/>
        <w:rPr>
          <w:rFonts w:asciiTheme="minorHAnsi" w:hAnsiTheme="minorHAnsi" w:cstheme="minorHAnsi"/>
          <w:b/>
          <w:bCs/>
          <w:noProof/>
          <w:color w:val="auto"/>
          <w:sz w:val="28"/>
          <w:szCs w:val="28"/>
        </w:rPr>
      </w:pPr>
      <w:bookmarkStart w:id="179" w:name="_Toc177721487"/>
      <w:r w:rsidRPr="00D93CD6">
        <w:rPr>
          <w:rFonts w:asciiTheme="minorHAnsi" w:hAnsiTheme="minorHAnsi" w:cstheme="minorHAnsi"/>
          <w:b/>
          <w:bCs/>
          <w:noProof/>
          <w:color w:val="auto"/>
          <w:sz w:val="28"/>
          <w:szCs w:val="28"/>
        </w:rPr>
        <w:t xml:space="preserve">Cele i problemy ochrony środowiska istotne z punktu widzenia realizacji projektowanego dokumentu, w szczególności dotyczące obszarów podlegających ochronie na podstawie ustawy z dnia 16 kwietnia 2004  </w:t>
      </w:r>
      <w:r w:rsidR="00DB5E8B" w:rsidRPr="00D93CD6">
        <w:rPr>
          <w:rFonts w:asciiTheme="minorHAnsi" w:hAnsiTheme="minorHAnsi" w:cstheme="minorHAnsi"/>
          <w:b/>
          <w:bCs/>
          <w:noProof/>
          <w:color w:val="auto"/>
          <w:sz w:val="28"/>
          <w:szCs w:val="28"/>
        </w:rPr>
        <w:br/>
      </w:r>
      <w:r w:rsidRPr="00D93CD6">
        <w:rPr>
          <w:rFonts w:asciiTheme="minorHAnsi" w:hAnsiTheme="minorHAnsi" w:cstheme="minorHAnsi"/>
          <w:b/>
          <w:bCs/>
          <w:noProof/>
          <w:color w:val="auto"/>
          <w:sz w:val="28"/>
          <w:szCs w:val="28"/>
        </w:rPr>
        <w:t>o ochronie przyrody określone w</w:t>
      </w:r>
      <w:r w:rsidR="18478F24" w:rsidRPr="00D93CD6">
        <w:rPr>
          <w:rFonts w:asciiTheme="minorHAnsi" w:hAnsiTheme="minorHAnsi" w:cstheme="minorHAnsi"/>
          <w:b/>
          <w:bCs/>
          <w:noProof/>
          <w:color w:val="auto"/>
          <w:sz w:val="28"/>
          <w:szCs w:val="28"/>
        </w:rPr>
        <w:t xml:space="preserve"> </w:t>
      </w:r>
      <w:r w:rsidR="00AC4CED" w:rsidRPr="00D93CD6">
        <w:rPr>
          <w:rFonts w:asciiTheme="minorHAnsi" w:hAnsiTheme="minorHAnsi" w:cstheme="minorHAnsi"/>
          <w:b/>
          <w:bCs/>
          <w:noProof/>
          <w:color w:val="auto"/>
          <w:sz w:val="28"/>
          <w:szCs w:val="28"/>
        </w:rPr>
        <w:t xml:space="preserve">POŚ dla </w:t>
      </w:r>
      <w:r w:rsidR="008001F1">
        <w:rPr>
          <w:rFonts w:asciiTheme="minorHAnsi" w:hAnsiTheme="minorHAnsi" w:cstheme="minorHAnsi"/>
          <w:b/>
          <w:bCs/>
          <w:noProof/>
          <w:color w:val="auto"/>
          <w:sz w:val="28"/>
          <w:szCs w:val="28"/>
        </w:rPr>
        <w:t>Powiatu</w:t>
      </w:r>
      <w:r w:rsidR="00AC4CED" w:rsidRPr="00D93CD6">
        <w:rPr>
          <w:rFonts w:asciiTheme="minorHAnsi" w:hAnsiTheme="minorHAnsi" w:cstheme="minorHAnsi"/>
          <w:b/>
          <w:bCs/>
          <w:noProof/>
          <w:color w:val="auto"/>
          <w:sz w:val="28"/>
          <w:szCs w:val="28"/>
        </w:rPr>
        <w:t xml:space="preserve"> </w:t>
      </w:r>
      <w:r w:rsidR="00BD54E6">
        <w:rPr>
          <w:rFonts w:asciiTheme="minorHAnsi" w:hAnsiTheme="minorHAnsi" w:cstheme="minorHAnsi"/>
          <w:b/>
          <w:bCs/>
          <w:noProof/>
          <w:color w:val="auto"/>
          <w:sz w:val="28"/>
          <w:szCs w:val="28"/>
        </w:rPr>
        <w:t>Wyszkowskiego</w:t>
      </w:r>
      <w:bookmarkEnd w:id="179"/>
    </w:p>
    <w:p w14:paraId="59D9FDD9" w14:textId="358A9AD4" w:rsidR="00C4440E" w:rsidRDefault="00746576" w:rsidP="00946677">
      <w:pPr>
        <w:pStyle w:val="Nagwek2"/>
        <w:spacing w:before="0" w:after="240"/>
        <w:ind w:left="578" w:hanging="578"/>
        <w:rPr>
          <w:rFonts w:asciiTheme="minorHAnsi" w:hAnsiTheme="minorHAnsi" w:cstheme="minorHAnsi"/>
          <w:b/>
          <w:bCs/>
          <w:color w:val="auto"/>
        </w:rPr>
      </w:pPr>
      <w:bookmarkStart w:id="180" w:name="_Toc177721488"/>
      <w:r w:rsidRPr="00D93CD6">
        <w:rPr>
          <w:rFonts w:asciiTheme="minorHAnsi" w:hAnsiTheme="minorHAnsi" w:cstheme="minorHAnsi"/>
          <w:b/>
          <w:bCs/>
          <w:color w:val="auto"/>
        </w:rPr>
        <w:t xml:space="preserve">Cele ochrony środowiska wyznaczone z </w:t>
      </w:r>
      <w:r w:rsidR="00AC4CED" w:rsidRPr="00D93CD6">
        <w:rPr>
          <w:rFonts w:asciiTheme="minorHAnsi" w:hAnsiTheme="minorHAnsi" w:cstheme="minorHAnsi"/>
          <w:b/>
          <w:bCs/>
          <w:color w:val="auto"/>
        </w:rPr>
        <w:t xml:space="preserve">POŚ dla </w:t>
      </w:r>
      <w:r w:rsidR="008001F1">
        <w:rPr>
          <w:rFonts w:asciiTheme="minorHAnsi" w:hAnsiTheme="minorHAnsi" w:cstheme="minorHAnsi"/>
          <w:b/>
          <w:bCs/>
          <w:color w:val="auto"/>
        </w:rPr>
        <w:t>Powiatu</w:t>
      </w:r>
      <w:r w:rsidR="00AC4CED" w:rsidRPr="00D93CD6">
        <w:rPr>
          <w:rFonts w:asciiTheme="minorHAnsi" w:hAnsiTheme="minorHAnsi" w:cstheme="minorHAnsi"/>
          <w:b/>
          <w:bCs/>
          <w:color w:val="auto"/>
        </w:rPr>
        <w:t xml:space="preserve"> </w:t>
      </w:r>
      <w:r w:rsidR="00BD54E6">
        <w:rPr>
          <w:rFonts w:asciiTheme="minorHAnsi" w:hAnsiTheme="minorHAnsi" w:cstheme="minorHAnsi"/>
          <w:b/>
          <w:bCs/>
          <w:color w:val="auto"/>
        </w:rPr>
        <w:t>Wyszkowskiego</w:t>
      </w:r>
      <w:bookmarkEnd w:id="180"/>
    </w:p>
    <w:p w14:paraId="382D0FD9" w14:textId="77777777" w:rsidR="0082053D" w:rsidRDefault="0082053D" w:rsidP="0082053D">
      <w:pPr>
        <w:widowControl w:val="0"/>
        <w:suppressAutoHyphens/>
        <w:spacing w:after="0"/>
        <w:rPr>
          <w:rFonts w:eastAsia="SimSun" w:cs="Arial"/>
          <w:b/>
          <w:i/>
          <w:kern w:val="2"/>
          <w:szCs w:val="20"/>
          <w:lang w:eastAsia="pl-PL"/>
        </w:rPr>
      </w:pPr>
      <w:r>
        <w:rPr>
          <w:rFonts w:eastAsia="SimSun" w:cs="Arial"/>
          <w:b/>
          <w:i/>
          <w:kern w:val="2"/>
          <w:szCs w:val="20"/>
          <w:lang w:eastAsia="pl-PL"/>
        </w:rPr>
        <w:t>Z</w:t>
      </w:r>
      <w:r w:rsidRPr="004E53CD">
        <w:rPr>
          <w:rFonts w:eastAsia="SimSun" w:cs="Arial"/>
          <w:b/>
          <w:i/>
          <w:kern w:val="2"/>
          <w:szCs w:val="20"/>
          <w:lang w:eastAsia="pl-PL"/>
        </w:rPr>
        <w:t>achowanie i odtwarzanie bioróżnorodności, promowanie odnawialnych źródeł energii oraz minimalizacja negatywnego wpływu działalności człowieka na przyrodę, w celu zapewnienia zdrowego i</w:t>
      </w:r>
      <w:r>
        <w:rPr>
          <w:rFonts w:eastAsia="SimSun" w:cs="Arial"/>
          <w:b/>
          <w:i/>
          <w:kern w:val="2"/>
          <w:szCs w:val="20"/>
          <w:lang w:eastAsia="pl-PL"/>
        </w:rPr>
        <w:t> </w:t>
      </w:r>
      <w:r w:rsidRPr="004E53CD">
        <w:rPr>
          <w:rFonts w:eastAsia="SimSun" w:cs="Arial"/>
          <w:b/>
          <w:i/>
          <w:kern w:val="2"/>
          <w:szCs w:val="20"/>
          <w:lang w:eastAsia="pl-PL"/>
        </w:rPr>
        <w:t>przyjaznego środowiska dla przyszłych pokoleń.</w:t>
      </w:r>
    </w:p>
    <w:p w14:paraId="37259760" w14:textId="77777777" w:rsidR="0082053D" w:rsidRPr="0082053D" w:rsidRDefault="0082053D" w:rsidP="0082053D"/>
    <w:p w14:paraId="2D5DD6B2" w14:textId="77777777" w:rsidR="00AC4CED" w:rsidRPr="00D93CD6" w:rsidRDefault="00AC4CED" w:rsidP="00D93CD6">
      <w:pPr>
        <w:spacing w:after="0"/>
        <w:rPr>
          <w:rFonts w:asciiTheme="minorHAnsi" w:hAnsiTheme="minorHAnsi" w:cstheme="minorHAnsi"/>
          <w:b/>
          <w:i/>
          <w:iCs/>
          <w:szCs w:val="20"/>
        </w:rPr>
      </w:pPr>
      <w:r w:rsidRPr="00D93CD6">
        <w:rPr>
          <w:rFonts w:asciiTheme="minorHAnsi" w:hAnsiTheme="minorHAnsi" w:cstheme="minorHAnsi"/>
          <w:b/>
          <w:i/>
          <w:iCs/>
          <w:szCs w:val="20"/>
        </w:rPr>
        <w:t>Cel I Poprawa jakości powietrza</w:t>
      </w:r>
    </w:p>
    <w:p w14:paraId="0402396B" w14:textId="77777777" w:rsidR="00AC4CED" w:rsidRPr="00D93CD6" w:rsidRDefault="00AC4CED" w:rsidP="00D93CD6">
      <w:pPr>
        <w:spacing w:after="0"/>
        <w:rPr>
          <w:rFonts w:asciiTheme="minorHAnsi" w:hAnsiTheme="minorHAnsi" w:cstheme="minorHAnsi"/>
          <w:szCs w:val="20"/>
        </w:rPr>
      </w:pPr>
      <w:r w:rsidRPr="00D93CD6">
        <w:rPr>
          <w:rFonts w:asciiTheme="minorHAnsi" w:hAnsiTheme="minorHAnsi" w:cstheme="minorHAnsi"/>
          <w:b/>
          <w:i/>
          <w:iCs/>
          <w:szCs w:val="20"/>
        </w:rPr>
        <w:tab/>
      </w:r>
      <w:r w:rsidRPr="00D93CD6">
        <w:rPr>
          <w:rFonts w:asciiTheme="minorHAnsi" w:hAnsiTheme="minorHAnsi" w:cstheme="minorHAnsi"/>
          <w:b/>
          <w:szCs w:val="20"/>
        </w:rPr>
        <w:t xml:space="preserve">Kierunek interwencji I.1. </w:t>
      </w:r>
      <w:r w:rsidRPr="00D93CD6">
        <w:rPr>
          <w:rFonts w:asciiTheme="minorHAnsi" w:hAnsiTheme="minorHAnsi" w:cstheme="minorHAnsi"/>
          <w:szCs w:val="20"/>
        </w:rPr>
        <w:t>Rozwój odnawialnych źródeł energii</w:t>
      </w:r>
    </w:p>
    <w:p w14:paraId="64616DAC" w14:textId="77777777" w:rsidR="00AC4CED" w:rsidRPr="00D93CD6" w:rsidRDefault="00AC4CED" w:rsidP="00D93CD6">
      <w:pPr>
        <w:spacing w:after="0"/>
        <w:ind w:left="709"/>
        <w:rPr>
          <w:rFonts w:asciiTheme="minorHAnsi" w:hAnsiTheme="minorHAnsi" w:cstheme="minorHAnsi"/>
          <w:bCs/>
          <w:szCs w:val="20"/>
        </w:rPr>
      </w:pPr>
      <w:r w:rsidRPr="00D93CD6">
        <w:rPr>
          <w:rFonts w:asciiTheme="minorHAnsi" w:hAnsiTheme="minorHAnsi" w:cstheme="minorHAnsi"/>
          <w:b/>
          <w:szCs w:val="20"/>
        </w:rPr>
        <w:t>Kierunek interwencji I.2.</w:t>
      </w:r>
      <w:r w:rsidRPr="00D93CD6">
        <w:rPr>
          <w:rFonts w:asciiTheme="minorHAnsi" w:hAnsiTheme="minorHAnsi" w:cstheme="minorHAnsi"/>
          <w:bCs/>
          <w:szCs w:val="20"/>
        </w:rPr>
        <w:t xml:space="preserve"> Zmniejszenie emisji pochodzącej ze spalania paliw podczas ogrzewania budynków</w:t>
      </w:r>
    </w:p>
    <w:p w14:paraId="08B95B58" w14:textId="77777777" w:rsidR="00AC4CED" w:rsidRPr="00D93CD6" w:rsidRDefault="00AC4CED" w:rsidP="00D93CD6">
      <w:pPr>
        <w:spacing w:after="0"/>
        <w:ind w:left="709"/>
        <w:rPr>
          <w:rFonts w:asciiTheme="minorHAnsi" w:hAnsiTheme="minorHAnsi" w:cstheme="minorHAnsi"/>
          <w:szCs w:val="20"/>
        </w:rPr>
      </w:pPr>
      <w:r w:rsidRPr="00D93CD6">
        <w:rPr>
          <w:rFonts w:asciiTheme="minorHAnsi" w:hAnsiTheme="minorHAnsi" w:cstheme="minorHAnsi"/>
          <w:b/>
          <w:bCs/>
          <w:szCs w:val="20"/>
        </w:rPr>
        <w:t>Kierunek interwencji  I.3.</w:t>
      </w:r>
      <w:r w:rsidRPr="00D93CD6">
        <w:rPr>
          <w:rFonts w:asciiTheme="minorHAnsi" w:hAnsiTheme="minorHAnsi" w:cstheme="minorHAnsi"/>
          <w:szCs w:val="20"/>
        </w:rPr>
        <w:t xml:space="preserve"> Zwiększenie efektywności energetycznej w powiecie</w:t>
      </w:r>
    </w:p>
    <w:p w14:paraId="6361A067" w14:textId="3ADFFB7D" w:rsidR="00AC4CED" w:rsidRPr="00D93CD6" w:rsidRDefault="00AC4CED" w:rsidP="00D93CD6">
      <w:pPr>
        <w:spacing w:after="0"/>
        <w:rPr>
          <w:rFonts w:asciiTheme="minorHAnsi" w:hAnsiTheme="minorHAnsi" w:cstheme="minorHAnsi"/>
          <w:b/>
          <w:bCs/>
          <w:i/>
          <w:iCs/>
          <w:szCs w:val="20"/>
        </w:rPr>
      </w:pPr>
      <w:r w:rsidRPr="00D93CD6">
        <w:rPr>
          <w:rFonts w:asciiTheme="minorHAnsi" w:hAnsiTheme="minorHAnsi" w:cstheme="minorHAnsi"/>
          <w:b/>
          <w:i/>
          <w:iCs/>
          <w:szCs w:val="20"/>
        </w:rPr>
        <w:t>Cel II Z</w:t>
      </w:r>
      <w:r w:rsidRPr="00D93CD6">
        <w:rPr>
          <w:rFonts w:asciiTheme="minorHAnsi" w:hAnsiTheme="minorHAnsi" w:cstheme="minorHAnsi"/>
          <w:b/>
          <w:bCs/>
          <w:i/>
          <w:iCs/>
          <w:szCs w:val="20"/>
        </w:rPr>
        <w:t xml:space="preserve">mniejszenie uciążliwości hałasu dla mieszkańców </w:t>
      </w:r>
      <w:r w:rsidR="008001F1">
        <w:rPr>
          <w:rFonts w:asciiTheme="minorHAnsi" w:hAnsiTheme="minorHAnsi" w:cstheme="minorHAnsi"/>
          <w:b/>
          <w:bCs/>
          <w:i/>
          <w:iCs/>
          <w:szCs w:val="20"/>
        </w:rPr>
        <w:t>Powiatu</w:t>
      </w:r>
    </w:p>
    <w:p w14:paraId="33536E47" w14:textId="7EBF151A" w:rsidR="00AC4CED" w:rsidRPr="00D93CD6" w:rsidRDefault="00AC4CED" w:rsidP="00D93CD6">
      <w:pPr>
        <w:spacing w:after="0"/>
        <w:ind w:left="709"/>
        <w:rPr>
          <w:rFonts w:asciiTheme="minorHAnsi" w:hAnsiTheme="minorHAnsi" w:cstheme="minorHAnsi"/>
          <w:bCs/>
          <w:szCs w:val="20"/>
        </w:rPr>
      </w:pPr>
      <w:r w:rsidRPr="00D93CD6">
        <w:rPr>
          <w:rFonts w:asciiTheme="minorHAnsi" w:hAnsiTheme="minorHAnsi" w:cstheme="minorHAnsi"/>
          <w:b/>
          <w:bCs/>
          <w:szCs w:val="20"/>
        </w:rPr>
        <w:t xml:space="preserve">Kierunek interwencji </w:t>
      </w:r>
      <w:r w:rsidRPr="00D93CD6">
        <w:rPr>
          <w:rFonts w:asciiTheme="minorHAnsi" w:eastAsia="Times New Roman" w:hAnsiTheme="minorHAnsi" w:cstheme="minorHAnsi"/>
          <w:b/>
          <w:bCs/>
          <w:szCs w:val="20"/>
          <w:lang w:eastAsia="ar-SA"/>
        </w:rPr>
        <w:t xml:space="preserve"> II.1.</w:t>
      </w:r>
      <w:r w:rsidRPr="00D93CD6">
        <w:rPr>
          <w:rFonts w:asciiTheme="minorHAnsi" w:eastAsia="Times New Roman" w:hAnsiTheme="minorHAnsi" w:cstheme="minorHAnsi"/>
          <w:szCs w:val="20"/>
          <w:lang w:eastAsia="ar-SA"/>
        </w:rPr>
        <w:t xml:space="preserve"> Zmniejszenie emisji hałasu z transportu drogowego/ Poprawa dostępności </w:t>
      </w:r>
      <w:r w:rsidR="008001F1">
        <w:rPr>
          <w:rFonts w:asciiTheme="minorHAnsi" w:eastAsia="Times New Roman" w:hAnsiTheme="minorHAnsi" w:cstheme="minorHAnsi"/>
          <w:szCs w:val="20"/>
          <w:lang w:eastAsia="ar-SA"/>
        </w:rPr>
        <w:t>Powiatu</w:t>
      </w:r>
    </w:p>
    <w:p w14:paraId="22BA71FC" w14:textId="77777777" w:rsidR="00AC4CED" w:rsidRPr="00D93CD6" w:rsidRDefault="00AC4CED" w:rsidP="00D93CD6">
      <w:pPr>
        <w:spacing w:after="0"/>
        <w:rPr>
          <w:rFonts w:asciiTheme="minorHAnsi" w:hAnsiTheme="minorHAnsi" w:cstheme="minorHAnsi"/>
          <w:bCs/>
          <w:szCs w:val="20"/>
        </w:rPr>
      </w:pPr>
      <w:r w:rsidRPr="00D93CD6">
        <w:rPr>
          <w:rFonts w:asciiTheme="minorHAnsi" w:hAnsiTheme="minorHAnsi" w:cstheme="minorHAnsi"/>
          <w:b/>
          <w:i/>
          <w:iCs/>
          <w:szCs w:val="20"/>
        </w:rPr>
        <w:t xml:space="preserve">Cel  III Ochrona środowiska i ludności przed oddziaływaniem pól elektromagnetycznych </w:t>
      </w:r>
    </w:p>
    <w:p w14:paraId="65B3A25E" w14:textId="77777777" w:rsidR="00AC4CED" w:rsidRPr="00D93CD6" w:rsidRDefault="00AC4CED" w:rsidP="00D93CD6">
      <w:pPr>
        <w:spacing w:after="0"/>
        <w:ind w:left="709"/>
        <w:rPr>
          <w:rFonts w:asciiTheme="minorHAnsi" w:hAnsiTheme="minorHAnsi" w:cstheme="minorHAnsi"/>
          <w:bCs/>
          <w:szCs w:val="20"/>
        </w:rPr>
      </w:pPr>
      <w:r w:rsidRPr="00D93CD6">
        <w:rPr>
          <w:rFonts w:asciiTheme="minorHAnsi" w:hAnsiTheme="minorHAnsi" w:cstheme="minorHAnsi"/>
          <w:b/>
          <w:szCs w:val="20"/>
        </w:rPr>
        <w:t>Kierunek interwencji III.1.</w:t>
      </w:r>
      <w:r w:rsidRPr="00D93CD6">
        <w:rPr>
          <w:rFonts w:asciiTheme="minorHAnsi" w:hAnsiTheme="minorHAnsi" w:cstheme="minorHAnsi"/>
          <w:bCs/>
          <w:szCs w:val="20"/>
        </w:rPr>
        <w:t xml:space="preserve"> Ograniczenie oddziaływania pól elektromagnetycznych na człowieka i środowisko</w:t>
      </w:r>
    </w:p>
    <w:p w14:paraId="3768D77A" w14:textId="77777777" w:rsidR="00AC4CED" w:rsidRPr="00D93CD6" w:rsidRDefault="00AC4CED" w:rsidP="00D93CD6">
      <w:pPr>
        <w:spacing w:after="0"/>
        <w:rPr>
          <w:rFonts w:asciiTheme="minorHAnsi" w:hAnsiTheme="minorHAnsi" w:cstheme="minorHAnsi"/>
          <w:b/>
          <w:bCs/>
          <w:i/>
          <w:iCs/>
          <w:szCs w:val="20"/>
        </w:rPr>
      </w:pPr>
      <w:r w:rsidRPr="00D93CD6">
        <w:rPr>
          <w:rFonts w:asciiTheme="minorHAnsi" w:hAnsiTheme="minorHAnsi" w:cstheme="minorHAnsi"/>
          <w:b/>
          <w:bCs/>
          <w:i/>
          <w:iCs/>
          <w:szCs w:val="20"/>
        </w:rPr>
        <w:t>Cel   IV Osiągnięcie dobrego stanu wód powierzchniowych i podziemnych</w:t>
      </w:r>
    </w:p>
    <w:p w14:paraId="4C1F294E" w14:textId="77777777" w:rsidR="00AC4CED" w:rsidRPr="00D93CD6" w:rsidRDefault="00AC4CED" w:rsidP="00D93CD6">
      <w:pPr>
        <w:spacing w:after="0"/>
        <w:ind w:firstLine="709"/>
        <w:rPr>
          <w:rFonts w:asciiTheme="minorHAnsi" w:hAnsiTheme="minorHAnsi" w:cstheme="minorHAnsi"/>
          <w:szCs w:val="20"/>
        </w:rPr>
      </w:pPr>
      <w:r w:rsidRPr="00D93CD6">
        <w:rPr>
          <w:rFonts w:asciiTheme="minorHAnsi" w:hAnsiTheme="minorHAnsi" w:cstheme="minorHAnsi"/>
          <w:b/>
          <w:bCs/>
          <w:szCs w:val="20"/>
        </w:rPr>
        <w:t>Kierunek interwencji   IV.1.</w:t>
      </w:r>
      <w:r w:rsidRPr="00D93CD6">
        <w:rPr>
          <w:rFonts w:asciiTheme="minorHAnsi" w:hAnsiTheme="minorHAnsi" w:cstheme="minorHAnsi"/>
          <w:szCs w:val="20"/>
        </w:rPr>
        <w:t xml:space="preserve"> Zmniejszenie presji rolnictwa na stan wód</w:t>
      </w:r>
    </w:p>
    <w:p w14:paraId="628061D6" w14:textId="77777777" w:rsidR="00AC4CED" w:rsidRPr="00D93CD6" w:rsidRDefault="00AC4CED" w:rsidP="00D93CD6">
      <w:pPr>
        <w:spacing w:after="0"/>
        <w:ind w:left="709"/>
        <w:rPr>
          <w:rFonts w:asciiTheme="minorHAnsi" w:hAnsiTheme="minorHAnsi" w:cstheme="minorHAnsi"/>
          <w:szCs w:val="20"/>
        </w:rPr>
      </w:pPr>
      <w:r w:rsidRPr="00D93CD6">
        <w:rPr>
          <w:rFonts w:asciiTheme="minorHAnsi" w:hAnsiTheme="minorHAnsi" w:cstheme="minorHAnsi"/>
          <w:b/>
          <w:bCs/>
          <w:szCs w:val="20"/>
        </w:rPr>
        <w:t xml:space="preserve">Kierunek interwencji  IV.2. </w:t>
      </w:r>
      <w:r w:rsidRPr="00D93CD6">
        <w:rPr>
          <w:rFonts w:asciiTheme="minorHAnsi" w:hAnsiTheme="minorHAnsi" w:cstheme="minorHAnsi"/>
          <w:szCs w:val="20"/>
        </w:rPr>
        <w:t>Podnoszenie świadomości ekologicznej społeczeństwa w zakresie ochrony wód</w:t>
      </w:r>
    </w:p>
    <w:p w14:paraId="72363A09" w14:textId="77777777" w:rsidR="00AC4CED" w:rsidRPr="00D93CD6" w:rsidRDefault="00AC4CED" w:rsidP="00D93CD6">
      <w:pPr>
        <w:spacing w:after="0"/>
        <w:ind w:left="709"/>
        <w:rPr>
          <w:rFonts w:asciiTheme="minorHAnsi" w:hAnsiTheme="minorHAnsi" w:cstheme="minorHAnsi"/>
          <w:szCs w:val="20"/>
          <w:lang w:eastAsia="ar-SA"/>
        </w:rPr>
      </w:pPr>
      <w:r w:rsidRPr="00D93CD6">
        <w:rPr>
          <w:rFonts w:asciiTheme="minorHAnsi" w:hAnsiTheme="minorHAnsi" w:cstheme="minorHAnsi"/>
          <w:b/>
          <w:bCs/>
          <w:szCs w:val="20"/>
        </w:rPr>
        <w:t xml:space="preserve">Kierunek interwencji </w:t>
      </w:r>
      <w:r w:rsidRPr="00D93CD6">
        <w:rPr>
          <w:rFonts w:asciiTheme="minorHAnsi" w:hAnsiTheme="minorHAnsi" w:cstheme="minorHAnsi"/>
          <w:b/>
          <w:bCs/>
          <w:szCs w:val="20"/>
          <w:lang w:eastAsia="ar-SA"/>
        </w:rPr>
        <w:t xml:space="preserve"> IV.3.</w:t>
      </w:r>
      <w:r w:rsidRPr="00D93CD6">
        <w:rPr>
          <w:rFonts w:asciiTheme="minorHAnsi" w:hAnsiTheme="minorHAnsi" w:cstheme="minorHAnsi"/>
          <w:szCs w:val="20"/>
          <w:lang w:eastAsia="ar-SA"/>
        </w:rPr>
        <w:t xml:space="preserve"> Utrzymanie wód</w:t>
      </w:r>
    </w:p>
    <w:p w14:paraId="255D6FAB" w14:textId="77777777" w:rsidR="00AC4CED" w:rsidRPr="00D93CD6" w:rsidRDefault="00AC4CED" w:rsidP="00D93CD6">
      <w:pPr>
        <w:spacing w:after="0"/>
        <w:ind w:left="709"/>
        <w:rPr>
          <w:rFonts w:asciiTheme="minorHAnsi" w:hAnsiTheme="minorHAnsi" w:cstheme="minorHAnsi"/>
          <w:szCs w:val="20"/>
          <w:lang w:eastAsia="ar-SA"/>
        </w:rPr>
      </w:pPr>
      <w:r w:rsidRPr="00D93CD6">
        <w:rPr>
          <w:rFonts w:asciiTheme="minorHAnsi" w:hAnsiTheme="minorHAnsi" w:cstheme="minorHAnsi"/>
          <w:b/>
          <w:bCs/>
          <w:szCs w:val="20"/>
        </w:rPr>
        <w:t xml:space="preserve">Kierunek interwencji </w:t>
      </w:r>
      <w:r w:rsidRPr="00D93CD6">
        <w:rPr>
          <w:rFonts w:asciiTheme="minorHAnsi" w:hAnsiTheme="minorHAnsi" w:cstheme="minorHAnsi"/>
          <w:b/>
          <w:bCs/>
          <w:szCs w:val="20"/>
          <w:lang w:eastAsia="ar-SA"/>
        </w:rPr>
        <w:t xml:space="preserve"> IV.4.</w:t>
      </w:r>
      <w:r w:rsidRPr="00D93CD6">
        <w:rPr>
          <w:rFonts w:asciiTheme="minorHAnsi" w:hAnsiTheme="minorHAnsi" w:cstheme="minorHAnsi"/>
          <w:szCs w:val="20"/>
          <w:lang w:eastAsia="ar-SA"/>
        </w:rPr>
        <w:t xml:space="preserve"> Ochrona przed powodzią</w:t>
      </w:r>
    </w:p>
    <w:p w14:paraId="0C91CB77" w14:textId="77777777" w:rsidR="00AC4CED" w:rsidRPr="00D93CD6" w:rsidRDefault="00AC4CED" w:rsidP="00D93CD6">
      <w:pPr>
        <w:spacing w:after="0"/>
        <w:rPr>
          <w:rFonts w:asciiTheme="minorHAnsi" w:hAnsiTheme="minorHAnsi" w:cstheme="minorHAnsi"/>
          <w:b/>
          <w:bCs/>
          <w:i/>
          <w:iCs/>
          <w:szCs w:val="20"/>
        </w:rPr>
      </w:pPr>
      <w:r w:rsidRPr="00D93CD6">
        <w:rPr>
          <w:rFonts w:asciiTheme="minorHAnsi" w:hAnsiTheme="minorHAnsi" w:cstheme="minorHAnsi"/>
          <w:b/>
          <w:bCs/>
          <w:i/>
          <w:iCs/>
          <w:szCs w:val="20"/>
        </w:rPr>
        <w:t>Cel V Poprawa systemu gospodarki wodno-ściekowej</w:t>
      </w:r>
    </w:p>
    <w:p w14:paraId="50374DA0" w14:textId="77777777" w:rsidR="00AC4CED" w:rsidRPr="00D93CD6" w:rsidRDefault="00AC4CED" w:rsidP="00D93CD6">
      <w:pPr>
        <w:spacing w:after="0"/>
        <w:ind w:firstLine="576"/>
        <w:rPr>
          <w:rFonts w:asciiTheme="minorHAnsi" w:eastAsia="Times New Roman" w:hAnsiTheme="minorHAnsi" w:cstheme="minorHAnsi"/>
          <w:szCs w:val="20"/>
          <w:lang w:eastAsia="ar-SA"/>
        </w:rPr>
      </w:pPr>
      <w:r w:rsidRPr="00D93CD6">
        <w:rPr>
          <w:rFonts w:asciiTheme="minorHAnsi" w:hAnsiTheme="minorHAnsi" w:cstheme="minorHAnsi"/>
          <w:b/>
          <w:bCs/>
          <w:szCs w:val="20"/>
        </w:rPr>
        <w:t>Kierunek interwencji</w:t>
      </w:r>
      <w:r w:rsidRPr="00D93CD6">
        <w:rPr>
          <w:rFonts w:asciiTheme="minorHAnsi" w:eastAsia="Times New Roman" w:hAnsiTheme="minorHAnsi" w:cstheme="minorHAnsi"/>
          <w:b/>
          <w:bCs/>
          <w:szCs w:val="20"/>
          <w:lang w:eastAsia="ar-SA"/>
        </w:rPr>
        <w:t xml:space="preserve"> V.1.</w:t>
      </w:r>
      <w:r w:rsidRPr="00D93CD6">
        <w:rPr>
          <w:rFonts w:asciiTheme="minorHAnsi" w:eastAsia="Times New Roman" w:hAnsiTheme="minorHAnsi" w:cstheme="minorHAnsi"/>
          <w:szCs w:val="20"/>
          <w:lang w:eastAsia="ar-SA"/>
        </w:rPr>
        <w:t xml:space="preserve"> Uporządkowanie gospodarki wodno-ściekowej</w:t>
      </w:r>
    </w:p>
    <w:p w14:paraId="74A9D235" w14:textId="77777777" w:rsidR="00AC4CED" w:rsidRPr="00D93CD6" w:rsidRDefault="00AC4CED" w:rsidP="00D93CD6">
      <w:pPr>
        <w:spacing w:after="0"/>
        <w:rPr>
          <w:rFonts w:asciiTheme="minorHAnsi" w:hAnsiTheme="minorHAnsi" w:cstheme="minorHAnsi"/>
          <w:b/>
          <w:bCs/>
          <w:i/>
          <w:iCs/>
          <w:szCs w:val="20"/>
        </w:rPr>
      </w:pPr>
      <w:r w:rsidRPr="00D93CD6">
        <w:rPr>
          <w:rFonts w:asciiTheme="minorHAnsi" w:hAnsiTheme="minorHAnsi" w:cstheme="minorHAnsi"/>
          <w:b/>
          <w:bCs/>
          <w:i/>
          <w:iCs/>
          <w:szCs w:val="20"/>
        </w:rPr>
        <w:t>Cel VI. Racjonalne i efektywne gospodarowanie zasobami kopalin ze złóż</w:t>
      </w:r>
    </w:p>
    <w:p w14:paraId="31F2285A" w14:textId="77777777" w:rsidR="00AC4CED" w:rsidRPr="00D93CD6" w:rsidRDefault="00AC4CED" w:rsidP="00D93CD6">
      <w:pPr>
        <w:spacing w:after="0"/>
        <w:ind w:firstLine="576"/>
        <w:rPr>
          <w:rFonts w:asciiTheme="minorHAnsi" w:eastAsia="Times New Roman" w:hAnsiTheme="minorHAnsi" w:cstheme="minorHAnsi"/>
          <w:szCs w:val="20"/>
          <w:lang w:eastAsia="ar-SA"/>
        </w:rPr>
      </w:pP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VI.1.</w:t>
      </w:r>
      <w:r w:rsidRPr="00D93CD6">
        <w:rPr>
          <w:rFonts w:asciiTheme="minorHAnsi" w:eastAsia="Times New Roman" w:hAnsiTheme="minorHAnsi" w:cstheme="minorHAnsi"/>
          <w:szCs w:val="20"/>
          <w:lang w:eastAsia="ar-SA"/>
        </w:rPr>
        <w:t xml:space="preserve"> Nadzór nad zasobami kopalin</w:t>
      </w:r>
    </w:p>
    <w:p w14:paraId="3202CA28" w14:textId="77777777" w:rsidR="00AC4CED" w:rsidRPr="00D93CD6" w:rsidRDefault="00AC4CED" w:rsidP="00D93CD6">
      <w:pPr>
        <w:spacing w:after="0"/>
        <w:rPr>
          <w:rFonts w:asciiTheme="minorHAnsi" w:hAnsiTheme="minorHAnsi" w:cstheme="minorHAnsi"/>
          <w:b/>
          <w:bCs/>
          <w:i/>
          <w:iCs/>
          <w:szCs w:val="20"/>
        </w:rPr>
      </w:pPr>
      <w:r w:rsidRPr="00D93CD6">
        <w:rPr>
          <w:rFonts w:asciiTheme="minorHAnsi" w:hAnsiTheme="minorHAnsi" w:cstheme="minorHAnsi"/>
          <w:b/>
          <w:bCs/>
          <w:i/>
          <w:iCs/>
          <w:szCs w:val="20"/>
        </w:rPr>
        <w:t>Cel VII. Ochrona gleb i zapewnienie właściwego sposobu użytkowania powierzchni ziemi</w:t>
      </w:r>
    </w:p>
    <w:p w14:paraId="3012229F" w14:textId="77777777" w:rsidR="00AC4CED" w:rsidRPr="00D93CD6" w:rsidRDefault="00AC4CED" w:rsidP="00D93CD6">
      <w:pPr>
        <w:spacing w:after="0"/>
        <w:rPr>
          <w:rFonts w:asciiTheme="minorHAnsi" w:eastAsia="Times New Roman" w:hAnsiTheme="minorHAnsi" w:cstheme="minorHAnsi"/>
          <w:bCs/>
          <w:szCs w:val="20"/>
          <w:lang w:eastAsia="ar-SA"/>
        </w:rPr>
      </w:pPr>
      <w:r w:rsidRPr="00D93CD6">
        <w:rPr>
          <w:rFonts w:asciiTheme="minorHAnsi" w:hAnsiTheme="minorHAnsi" w:cstheme="minorHAnsi"/>
          <w:b/>
          <w:bCs/>
          <w:i/>
          <w:iCs/>
          <w:szCs w:val="20"/>
        </w:rPr>
        <w:tab/>
      </w: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VII.1.</w:t>
      </w:r>
      <w:r w:rsidRPr="00D93CD6">
        <w:rPr>
          <w:rFonts w:asciiTheme="minorHAnsi" w:eastAsia="Times New Roman" w:hAnsiTheme="minorHAnsi" w:cstheme="minorHAnsi"/>
          <w:bCs/>
          <w:szCs w:val="20"/>
          <w:lang w:eastAsia="ar-SA"/>
        </w:rPr>
        <w:t xml:space="preserve"> Ochrona gleb użytkowanych rolniczo</w:t>
      </w:r>
    </w:p>
    <w:p w14:paraId="42C6E92E" w14:textId="77777777" w:rsidR="00AC4CED" w:rsidRPr="00D93CD6" w:rsidRDefault="00AC4CED" w:rsidP="00D93CD6">
      <w:pPr>
        <w:spacing w:after="0"/>
        <w:rPr>
          <w:rFonts w:asciiTheme="minorHAnsi" w:eastAsia="Times New Roman" w:hAnsiTheme="minorHAnsi" w:cstheme="minorHAnsi"/>
          <w:szCs w:val="20"/>
          <w:lang w:eastAsia="ar-SA"/>
        </w:rPr>
      </w:pPr>
      <w:r w:rsidRPr="00D93CD6">
        <w:rPr>
          <w:rFonts w:asciiTheme="minorHAnsi" w:hAnsiTheme="minorHAnsi" w:cstheme="minorHAnsi"/>
          <w:b/>
          <w:bCs/>
          <w:i/>
          <w:iCs/>
          <w:szCs w:val="20"/>
        </w:rPr>
        <w:tab/>
      </w:r>
      <w:r w:rsidRPr="00D93CD6">
        <w:rPr>
          <w:rFonts w:asciiTheme="minorHAnsi" w:hAnsiTheme="minorHAnsi" w:cstheme="minorHAnsi"/>
          <w:b/>
          <w:bCs/>
          <w:szCs w:val="20"/>
        </w:rPr>
        <w:t xml:space="preserve">Kierunek interwencji - </w:t>
      </w:r>
      <w:r w:rsidRPr="00D93CD6">
        <w:rPr>
          <w:rFonts w:asciiTheme="minorHAnsi" w:eastAsia="Times New Roman" w:hAnsiTheme="minorHAnsi" w:cstheme="minorHAnsi"/>
          <w:b/>
          <w:bCs/>
          <w:szCs w:val="20"/>
          <w:lang w:eastAsia="ar-SA"/>
        </w:rPr>
        <w:t xml:space="preserve"> VII.2.</w:t>
      </w:r>
      <w:r w:rsidRPr="00D93CD6">
        <w:rPr>
          <w:rFonts w:asciiTheme="minorHAnsi" w:eastAsia="Times New Roman" w:hAnsiTheme="minorHAnsi" w:cstheme="minorHAnsi"/>
          <w:szCs w:val="20"/>
          <w:lang w:eastAsia="ar-SA"/>
        </w:rPr>
        <w:t xml:space="preserve"> Zapobieganie niekorzystnym zmianom środowiska glebowego</w:t>
      </w:r>
    </w:p>
    <w:p w14:paraId="63EC651F" w14:textId="77777777" w:rsidR="00AC4CED" w:rsidRPr="00D93CD6" w:rsidRDefault="00AC4CED" w:rsidP="00D93CD6">
      <w:pPr>
        <w:spacing w:after="0"/>
        <w:rPr>
          <w:rFonts w:asciiTheme="minorHAnsi" w:eastAsia="Times New Roman" w:hAnsiTheme="minorHAnsi" w:cstheme="minorHAnsi"/>
          <w:szCs w:val="20"/>
          <w:lang w:eastAsia="ar-SA"/>
        </w:rPr>
      </w:pPr>
      <w:r w:rsidRPr="00D93CD6">
        <w:rPr>
          <w:rFonts w:asciiTheme="minorHAnsi" w:hAnsiTheme="minorHAnsi" w:cstheme="minorHAnsi"/>
          <w:b/>
          <w:bCs/>
          <w:i/>
          <w:iCs/>
          <w:szCs w:val="20"/>
        </w:rPr>
        <w:tab/>
      </w: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VII.3.</w:t>
      </w:r>
      <w:r w:rsidRPr="00D93CD6">
        <w:rPr>
          <w:rFonts w:asciiTheme="minorHAnsi" w:eastAsia="Times New Roman" w:hAnsiTheme="minorHAnsi" w:cstheme="minorHAnsi"/>
          <w:szCs w:val="20"/>
          <w:lang w:eastAsia="ar-SA"/>
        </w:rPr>
        <w:t xml:space="preserve"> Rewitalizacja terenów zdegradowanych</w:t>
      </w:r>
    </w:p>
    <w:p w14:paraId="7EF0472D" w14:textId="77777777" w:rsidR="00AC4CED" w:rsidRPr="00D93CD6" w:rsidRDefault="00AC4CED" w:rsidP="00D93CD6">
      <w:pPr>
        <w:spacing w:after="0"/>
        <w:rPr>
          <w:rFonts w:asciiTheme="minorHAnsi" w:hAnsiTheme="minorHAnsi" w:cstheme="minorHAnsi"/>
          <w:b/>
          <w:bCs/>
          <w:i/>
          <w:iCs/>
          <w:szCs w:val="20"/>
        </w:rPr>
      </w:pPr>
      <w:r w:rsidRPr="00D93CD6">
        <w:rPr>
          <w:rFonts w:asciiTheme="minorHAnsi" w:hAnsiTheme="minorHAnsi" w:cstheme="minorHAnsi"/>
          <w:b/>
          <w:bCs/>
          <w:i/>
          <w:iCs/>
          <w:szCs w:val="20"/>
        </w:rPr>
        <w:t>Cel  VIII. Racjonalna gospodarka odpadami</w:t>
      </w:r>
    </w:p>
    <w:p w14:paraId="62E77F48" w14:textId="77777777" w:rsidR="00AC4CED" w:rsidRPr="00D93CD6" w:rsidRDefault="00AC4CED" w:rsidP="00D93CD6">
      <w:pPr>
        <w:spacing w:after="0"/>
        <w:ind w:firstLine="709"/>
        <w:rPr>
          <w:rFonts w:asciiTheme="minorHAnsi" w:eastAsia="Times New Roman" w:hAnsiTheme="minorHAnsi" w:cstheme="minorHAnsi"/>
          <w:bCs/>
          <w:szCs w:val="20"/>
          <w:lang w:eastAsia="ar-SA"/>
        </w:rPr>
      </w:pP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VIII.1.</w:t>
      </w:r>
      <w:r w:rsidRPr="00D93CD6">
        <w:rPr>
          <w:rFonts w:asciiTheme="minorHAnsi" w:eastAsia="Times New Roman" w:hAnsiTheme="minorHAnsi" w:cstheme="minorHAnsi"/>
          <w:szCs w:val="20"/>
          <w:lang w:eastAsia="ar-SA"/>
        </w:rPr>
        <w:t xml:space="preserve"> </w:t>
      </w:r>
      <w:r w:rsidRPr="00D93CD6">
        <w:rPr>
          <w:rFonts w:asciiTheme="minorHAnsi" w:eastAsia="Times New Roman" w:hAnsiTheme="minorHAnsi" w:cstheme="minorHAnsi"/>
          <w:bCs/>
          <w:szCs w:val="20"/>
          <w:lang w:eastAsia="ar-SA"/>
        </w:rPr>
        <w:t>Wzrost ilości zebranych selektywnie odpadów</w:t>
      </w:r>
    </w:p>
    <w:p w14:paraId="660AE9C3" w14:textId="343F7B15" w:rsidR="00AC4CED" w:rsidRPr="00946677" w:rsidRDefault="00AC4CED" w:rsidP="00D93CD6">
      <w:pPr>
        <w:spacing w:after="0"/>
        <w:rPr>
          <w:rFonts w:asciiTheme="minorHAnsi" w:hAnsiTheme="minorHAnsi" w:cstheme="minorHAnsi"/>
          <w:b/>
          <w:bCs/>
          <w:szCs w:val="20"/>
        </w:rPr>
      </w:pPr>
      <w:r w:rsidRPr="00946677">
        <w:rPr>
          <w:rFonts w:asciiTheme="minorHAnsi" w:hAnsiTheme="minorHAnsi" w:cstheme="minorHAnsi"/>
          <w:b/>
          <w:bCs/>
          <w:szCs w:val="20"/>
        </w:rPr>
        <w:t xml:space="preserve">Cel IX. Ochrona ekosystemów i walorów przyrodniczych </w:t>
      </w:r>
      <w:r w:rsidR="008001F1" w:rsidRPr="00946677">
        <w:rPr>
          <w:rFonts w:asciiTheme="minorHAnsi" w:hAnsiTheme="minorHAnsi" w:cstheme="minorHAnsi"/>
          <w:b/>
          <w:bCs/>
          <w:szCs w:val="20"/>
        </w:rPr>
        <w:t>Powiatu</w:t>
      </w:r>
    </w:p>
    <w:p w14:paraId="4BB6BA4D" w14:textId="77777777" w:rsidR="00AC4CED" w:rsidRPr="00D93CD6" w:rsidRDefault="00AC4CED" w:rsidP="00D93CD6">
      <w:pPr>
        <w:spacing w:after="0"/>
        <w:ind w:firstLine="576"/>
        <w:rPr>
          <w:rFonts w:asciiTheme="minorHAnsi" w:eastAsia="Times New Roman" w:hAnsiTheme="minorHAnsi" w:cstheme="minorHAnsi"/>
          <w:szCs w:val="20"/>
          <w:lang w:eastAsia="ar-SA"/>
        </w:rPr>
      </w:pP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IX.1.</w:t>
      </w:r>
      <w:r w:rsidRPr="00D93CD6">
        <w:rPr>
          <w:rFonts w:asciiTheme="minorHAnsi" w:eastAsia="Times New Roman" w:hAnsiTheme="minorHAnsi" w:cstheme="minorHAnsi"/>
          <w:szCs w:val="20"/>
          <w:lang w:eastAsia="ar-SA"/>
        </w:rPr>
        <w:t xml:space="preserve"> Rozwój i utrzymanie zieleni urządzonej</w:t>
      </w:r>
    </w:p>
    <w:p w14:paraId="3C15FB5B" w14:textId="77777777" w:rsidR="00AC4CED" w:rsidRPr="00D93CD6" w:rsidRDefault="00AC4CED" w:rsidP="00D93CD6">
      <w:pPr>
        <w:spacing w:after="0"/>
        <w:ind w:firstLine="576"/>
        <w:rPr>
          <w:rFonts w:asciiTheme="minorHAnsi" w:eastAsia="Times New Roman" w:hAnsiTheme="minorHAnsi" w:cstheme="minorHAnsi"/>
          <w:szCs w:val="20"/>
          <w:lang w:eastAsia="ar-SA"/>
        </w:rPr>
      </w:pP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IX.2</w:t>
      </w:r>
      <w:r w:rsidRPr="00D93CD6">
        <w:rPr>
          <w:rFonts w:asciiTheme="minorHAnsi" w:eastAsia="Times New Roman" w:hAnsiTheme="minorHAnsi" w:cstheme="minorHAnsi"/>
          <w:szCs w:val="20"/>
          <w:lang w:eastAsia="ar-SA"/>
        </w:rPr>
        <w:t>. Ochrona i zrównoważony rozwój lasów</w:t>
      </w:r>
    </w:p>
    <w:p w14:paraId="3258B4AA" w14:textId="77777777" w:rsidR="00AC4CED" w:rsidRPr="00D93CD6" w:rsidRDefault="00AC4CED" w:rsidP="00D93CD6">
      <w:pPr>
        <w:spacing w:after="0"/>
        <w:ind w:left="576"/>
        <w:rPr>
          <w:rFonts w:asciiTheme="minorHAnsi" w:eastAsia="Times New Roman" w:hAnsiTheme="minorHAnsi" w:cstheme="minorHAnsi"/>
          <w:szCs w:val="20"/>
          <w:lang w:eastAsia="ar-SA"/>
        </w:rPr>
      </w:pPr>
      <w:r w:rsidRPr="00D93CD6">
        <w:rPr>
          <w:rFonts w:asciiTheme="minorHAnsi" w:hAnsiTheme="minorHAnsi" w:cstheme="minorHAnsi"/>
          <w:b/>
          <w:bCs/>
          <w:szCs w:val="20"/>
        </w:rPr>
        <w:t>Kierunek interwencji-</w:t>
      </w:r>
      <w:r w:rsidRPr="00D93CD6">
        <w:rPr>
          <w:rFonts w:asciiTheme="minorHAnsi" w:eastAsia="Times New Roman" w:hAnsiTheme="minorHAnsi" w:cstheme="minorHAnsi"/>
          <w:b/>
          <w:bCs/>
          <w:szCs w:val="20"/>
          <w:lang w:eastAsia="ar-SA"/>
        </w:rPr>
        <w:t xml:space="preserve"> IX.3.</w:t>
      </w:r>
      <w:r w:rsidRPr="00D93CD6">
        <w:rPr>
          <w:rFonts w:asciiTheme="minorHAnsi" w:eastAsia="Times New Roman" w:hAnsiTheme="minorHAnsi" w:cstheme="minorHAnsi"/>
          <w:szCs w:val="20"/>
          <w:lang w:eastAsia="ar-SA"/>
        </w:rPr>
        <w:t xml:space="preserve"> Wzrost atrakcyjności i ruchu turystycznego w zgodzie z racjonalnym korzystaniem z zasobów przyrody</w:t>
      </w:r>
    </w:p>
    <w:p w14:paraId="1017B919" w14:textId="77777777" w:rsidR="00AC4CED" w:rsidRPr="00946677" w:rsidRDefault="00AC4CED" w:rsidP="00D93CD6">
      <w:pPr>
        <w:spacing w:after="0"/>
        <w:rPr>
          <w:rFonts w:asciiTheme="minorHAnsi" w:hAnsiTheme="minorHAnsi" w:cstheme="minorHAnsi"/>
          <w:b/>
          <w:bCs/>
          <w:szCs w:val="20"/>
        </w:rPr>
      </w:pPr>
      <w:r w:rsidRPr="00946677">
        <w:rPr>
          <w:rFonts w:asciiTheme="minorHAnsi" w:hAnsiTheme="minorHAnsi" w:cstheme="minorHAnsi"/>
          <w:b/>
          <w:bCs/>
          <w:szCs w:val="20"/>
        </w:rPr>
        <w:t>Cel X. Ochrona środowiska przed poważnymi awariami</w:t>
      </w:r>
    </w:p>
    <w:p w14:paraId="7FADC4F9" w14:textId="10A6EED2" w:rsidR="00AC4CED" w:rsidRPr="00D93CD6" w:rsidRDefault="00AC4CED" w:rsidP="00D93CD6">
      <w:pPr>
        <w:spacing w:after="0"/>
        <w:ind w:left="576"/>
        <w:rPr>
          <w:rFonts w:asciiTheme="minorHAnsi" w:hAnsiTheme="minorHAnsi" w:cstheme="minorHAnsi"/>
          <w:b/>
          <w:bCs/>
          <w:i/>
          <w:iCs/>
          <w:szCs w:val="20"/>
        </w:rPr>
      </w:pPr>
      <w:r w:rsidRPr="00D93CD6">
        <w:rPr>
          <w:rFonts w:asciiTheme="minorHAnsi" w:hAnsiTheme="minorHAnsi" w:cstheme="minorHAnsi"/>
          <w:b/>
          <w:bCs/>
          <w:szCs w:val="20"/>
        </w:rPr>
        <w:lastRenderedPageBreak/>
        <w:t>Kierunek interwencji -</w:t>
      </w:r>
      <w:r w:rsidRPr="00D93CD6">
        <w:rPr>
          <w:rFonts w:asciiTheme="minorHAnsi" w:eastAsia="Times New Roman" w:hAnsiTheme="minorHAnsi" w:cstheme="minorHAnsi"/>
          <w:b/>
          <w:bCs/>
          <w:szCs w:val="20"/>
          <w:lang w:eastAsia="ar-SA"/>
        </w:rPr>
        <w:t xml:space="preserve"> X.1</w:t>
      </w:r>
      <w:r w:rsidRPr="00D93CD6">
        <w:rPr>
          <w:rFonts w:asciiTheme="minorHAnsi" w:eastAsia="Times New Roman" w:hAnsiTheme="minorHAnsi" w:cstheme="minorHAnsi"/>
          <w:bCs/>
          <w:szCs w:val="20"/>
          <w:lang w:eastAsia="ar-SA"/>
        </w:rPr>
        <w:t xml:space="preserve"> .Zminimalizowanie ryzyka wystąpienia zdarzeń mogących powodować poważną awarię oraz ograniczenie jej skutków dla ludzi i środowiska</w:t>
      </w:r>
    </w:p>
    <w:p w14:paraId="36F7B598" w14:textId="77777777" w:rsidR="00AC4CED" w:rsidRPr="00D93CD6" w:rsidRDefault="00AC4CED" w:rsidP="00D93CD6">
      <w:pPr>
        <w:spacing w:after="0"/>
        <w:rPr>
          <w:rFonts w:asciiTheme="minorHAnsi" w:hAnsiTheme="minorHAnsi" w:cstheme="minorHAnsi"/>
          <w:bCs/>
          <w:szCs w:val="20"/>
        </w:rPr>
      </w:pPr>
    </w:p>
    <w:p w14:paraId="04B065C9" w14:textId="66250B0F" w:rsidR="00CD2526" w:rsidRPr="00D93CD6" w:rsidRDefault="00746576" w:rsidP="00946677">
      <w:pPr>
        <w:pStyle w:val="Nagwek2"/>
        <w:spacing w:before="0" w:after="240"/>
        <w:ind w:left="578" w:hanging="578"/>
        <w:rPr>
          <w:rFonts w:asciiTheme="minorHAnsi" w:hAnsiTheme="minorHAnsi" w:cstheme="minorHAnsi"/>
          <w:b/>
          <w:bCs/>
          <w:color w:val="auto"/>
        </w:rPr>
      </w:pPr>
      <w:bookmarkStart w:id="181" w:name="_Toc177721489"/>
      <w:r w:rsidRPr="00D93CD6">
        <w:rPr>
          <w:rFonts w:asciiTheme="minorHAnsi" w:hAnsiTheme="minorHAnsi" w:cstheme="minorHAnsi"/>
          <w:b/>
          <w:bCs/>
          <w:color w:val="auto"/>
        </w:rPr>
        <w:t>Problemy ochrony środowiska istotne z punktu widzenia realizacji projektowanego dokumentu, w szczególności dotyczące obszarów podlegających ochronie na podstawie ustawy z dnia 16 kwietnia 2004 o ochronie przyrody określone w</w:t>
      </w:r>
      <w:r w:rsidR="00946677">
        <w:rPr>
          <w:rFonts w:asciiTheme="minorHAnsi" w:hAnsiTheme="minorHAnsi" w:cstheme="minorHAnsi"/>
          <w:b/>
          <w:bCs/>
          <w:color w:val="auto"/>
        </w:rPr>
        <w:t> </w:t>
      </w:r>
      <w:r w:rsidR="002C5915" w:rsidRPr="00D93CD6">
        <w:rPr>
          <w:rFonts w:asciiTheme="minorHAnsi" w:hAnsiTheme="minorHAnsi" w:cstheme="minorHAnsi"/>
          <w:b/>
          <w:bCs/>
          <w:color w:val="auto"/>
        </w:rPr>
        <w:t xml:space="preserve">POŚ dla </w:t>
      </w:r>
      <w:r w:rsidR="008001F1">
        <w:rPr>
          <w:rFonts w:asciiTheme="minorHAnsi" w:hAnsiTheme="minorHAnsi" w:cstheme="minorHAnsi"/>
          <w:b/>
          <w:bCs/>
          <w:color w:val="auto"/>
        </w:rPr>
        <w:t>Powiatu</w:t>
      </w:r>
      <w:r w:rsidR="002C5915" w:rsidRPr="00D93CD6">
        <w:rPr>
          <w:rFonts w:asciiTheme="minorHAnsi" w:hAnsiTheme="minorHAnsi" w:cstheme="minorHAnsi"/>
          <w:b/>
          <w:bCs/>
          <w:color w:val="auto"/>
        </w:rPr>
        <w:t xml:space="preserve"> </w:t>
      </w:r>
      <w:r w:rsidR="006A68CF">
        <w:rPr>
          <w:rFonts w:asciiTheme="minorHAnsi" w:hAnsiTheme="minorHAnsi" w:cstheme="minorHAnsi"/>
          <w:b/>
          <w:bCs/>
          <w:color w:val="auto"/>
        </w:rPr>
        <w:t>Wyszkowskiego</w:t>
      </w:r>
      <w:bookmarkEnd w:id="181"/>
    </w:p>
    <w:p w14:paraId="641EF90B" w14:textId="4B71E7F2" w:rsidR="00267122" w:rsidRPr="00D93CD6" w:rsidRDefault="00DB5E8B"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r>
      <w:r w:rsidR="00267122" w:rsidRPr="00D93CD6">
        <w:rPr>
          <w:rFonts w:asciiTheme="minorHAnsi" w:hAnsiTheme="minorHAnsi" w:cstheme="minorHAnsi"/>
          <w:szCs w:val="20"/>
        </w:rPr>
        <w:t>Pod każdą z charakterystyk dziesięciu obszarów interwencji przeprowadzona została analiza SWOT, mająca na celu określenie największych zagrożeń środowiska, słabych i mocnych stron istniejącego stanu środowiska oraz wskazanie dążeń w tych obszarach i szans na jego poprawę.</w:t>
      </w:r>
    </w:p>
    <w:p w14:paraId="1344FFA1" w14:textId="7CB0F027" w:rsidR="00267122" w:rsidRPr="00D93CD6" w:rsidRDefault="00267122" w:rsidP="00D93CD6">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ab/>
        <w:t xml:space="preserve">Na podstawie analizy aktualnego stanu środowiska zostały zidentyfikowane najistotniejsze problemy ochrony środowiska w </w:t>
      </w:r>
      <w:r w:rsidR="00C51C82" w:rsidRPr="00D93CD6">
        <w:rPr>
          <w:rFonts w:asciiTheme="minorHAnsi" w:hAnsiTheme="minorHAnsi" w:cstheme="minorHAnsi"/>
          <w:szCs w:val="20"/>
          <w:lang w:eastAsia="hi-IN" w:bidi="hi-IN"/>
        </w:rPr>
        <w:t xml:space="preserve">Powiecie </w:t>
      </w:r>
      <w:r w:rsidR="006A68CF">
        <w:rPr>
          <w:rFonts w:asciiTheme="minorHAnsi" w:hAnsiTheme="minorHAnsi" w:cstheme="minorHAnsi"/>
          <w:szCs w:val="20"/>
          <w:lang w:eastAsia="hi-IN" w:bidi="hi-IN"/>
        </w:rPr>
        <w:t>Wyszkowskim</w:t>
      </w:r>
      <w:r w:rsidRPr="00D93CD6">
        <w:rPr>
          <w:rFonts w:asciiTheme="minorHAnsi" w:hAnsiTheme="minorHAnsi" w:cstheme="minorHAnsi"/>
          <w:szCs w:val="20"/>
          <w:lang w:eastAsia="hi-IN" w:bidi="hi-IN"/>
        </w:rPr>
        <w:t xml:space="preserve"> i przedstawione w</w:t>
      </w:r>
      <w:r w:rsidR="002D08C6" w:rsidRPr="00D93CD6">
        <w:rPr>
          <w:rFonts w:asciiTheme="minorHAnsi" w:hAnsiTheme="minorHAnsi" w:cstheme="minorHAnsi"/>
          <w:szCs w:val="20"/>
          <w:lang w:eastAsia="hi-IN" w:bidi="hi-IN"/>
        </w:rPr>
        <w:t xml:space="preserve"> poniższej tabeli</w:t>
      </w:r>
      <w:r w:rsidRPr="00D93CD6">
        <w:rPr>
          <w:rFonts w:asciiTheme="minorHAnsi" w:hAnsiTheme="minorHAnsi" w:cstheme="minorHAnsi"/>
          <w:szCs w:val="20"/>
          <w:lang w:eastAsia="hi-IN" w:bidi="hi-IN"/>
        </w:rPr>
        <w:t>.</w:t>
      </w:r>
    </w:p>
    <w:p w14:paraId="5ED02023" w14:textId="77777777" w:rsidR="00A44013" w:rsidRPr="00D93CD6" w:rsidRDefault="00A44013" w:rsidP="00D93CD6">
      <w:pPr>
        <w:tabs>
          <w:tab w:val="left" w:pos="567"/>
        </w:tabs>
        <w:spacing w:after="0"/>
        <w:rPr>
          <w:rFonts w:asciiTheme="minorHAnsi" w:hAnsiTheme="minorHAnsi" w:cstheme="minorHAnsi"/>
          <w:szCs w:val="20"/>
          <w:lang w:eastAsia="hi-IN" w:bidi="hi-IN"/>
        </w:rPr>
      </w:pPr>
    </w:p>
    <w:p w14:paraId="008CFA93" w14:textId="3DA24D23" w:rsidR="00E52465" w:rsidRPr="00946677" w:rsidRDefault="00E52465" w:rsidP="00D93CD6">
      <w:pPr>
        <w:pStyle w:val="Legenda"/>
        <w:keepNext/>
        <w:spacing w:after="0"/>
        <w:jc w:val="both"/>
        <w:rPr>
          <w:rFonts w:asciiTheme="minorHAnsi" w:hAnsiTheme="minorHAnsi" w:cstheme="minorHAnsi"/>
          <w:i w:val="0"/>
          <w:iCs/>
        </w:rPr>
      </w:pPr>
      <w:bookmarkStart w:id="182" w:name="_Toc177721392"/>
      <w:r w:rsidRPr="00946677">
        <w:rPr>
          <w:rFonts w:asciiTheme="minorHAnsi" w:hAnsiTheme="minorHAnsi" w:cstheme="minorHAnsi"/>
          <w:i w:val="0"/>
          <w:iCs/>
        </w:rPr>
        <w:t xml:space="preserve">Tabela </w:t>
      </w:r>
      <w:r w:rsidR="00314A9B" w:rsidRPr="00946677">
        <w:rPr>
          <w:rFonts w:asciiTheme="minorHAnsi" w:hAnsiTheme="minorHAnsi" w:cstheme="minorHAnsi"/>
          <w:i w:val="0"/>
          <w:iCs/>
        </w:rPr>
        <w:fldChar w:fldCharType="begin"/>
      </w:r>
      <w:r w:rsidR="00314A9B" w:rsidRPr="00946677">
        <w:rPr>
          <w:rFonts w:asciiTheme="minorHAnsi" w:hAnsiTheme="minorHAnsi" w:cstheme="minorHAnsi"/>
          <w:i w:val="0"/>
          <w:iCs/>
        </w:rPr>
        <w:instrText xml:space="preserve"> SEQ Tabela \* ARABIC </w:instrText>
      </w:r>
      <w:r w:rsidR="00314A9B" w:rsidRPr="00946677">
        <w:rPr>
          <w:rFonts w:asciiTheme="minorHAnsi" w:hAnsiTheme="minorHAnsi" w:cstheme="minorHAnsi"/>
          <w:i w:val="0"/>
          <w:iCs/>
        </w:rPr>
        <w:fldChar w:fldCharType="separate"/>
      </w:r>
      <w:r w:rsidR="007A339E">
        <w:rPr>
          <w:rFonts w:asciiTheme="minorHAnsi" w:hAnsiTheme="minorHAnsi" w:cstheme="minorHAnsi"/>
          <w:i w:val="0"/>
          <w:iCs/>
          <w:noProof/>
        </w:rPr>
        <w:t>32</w:t>
      </w:r>
      <w:r w:rsidR="00314A9B" w:rsidRPr="00946677">
        <w:rPr>
          <w:rFonts w:asciiTheme="minorHAnsi" w:hAnsiTheme="minorHAnsi" w:cstheme="minorHAnsi"/>
          <w:i w:val="0"/>
          <w:iCs/>
          <w:noProof/>
        </w:rPr>
        <w:fldChar w:fldCharType="end"/>
      </w:r>
      <w:r w:rsidRPr="00946677">
        <w:rPr>
          <w:rFonts w:asciiTheme="minorHAnsi" w:hAnsiTheme="minorHAnsi" w:cstheme="minorHAnsi"/>
          <w:i w:val="0"/>
          <w:iCs/>
        </w:rPr>
        <w:t xml:space="preserve"> Problemy ekologiczne w</w:t>
      </w:r>
      <w:r w:rsidR="002C5915" w:rsidRPr="00946677">
        <w:rPr>
          <w:rFonts w:asciiTheme="minorHAnsi" w:hAnsiTheme="minorHAnsi" w:cstheme="minorHAnsi"/>
          <w:i w:val="0"/>
          <w:iCs/>
        </w:rPr>
        <w:t xml:space="preserve"> Powiecie </w:t>
      </w:r>
      <w:r w:rsidR="008E05C4">
        <w:rPr>
          <w:rFonts w:asciiTheme="minorHAnsi" w:hAnsiTheme="minorHAnsi" w:cstheme="minorHAnsi"/>
          <w:i w:val="0"/>
          <w:iCs/>
        </w:rPr>
        <w:t>W</w:t>
      </w:r>
      <w:r w:rsidR="00011B6A">
        <w:rPr>
          <w:rFonts w:asciiTheme="minorHAnsi" w:hAnsiTheme="minorHAnsi" w:cstheme="minorHAnsi"/>
          <w:i w:val="0"/>
          <w:iCs/>
        </w:rPr>
        <w:t>yszkowskiego</w:t>
      </w:r>
      <w:bookmarkEnd w:id="182"/>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02"/>
        <w:gridCol w:w="3395"/>
        <w:gridCol w:w="3496"/>
      </w:tblGrid>
      <w:tr w:rsidR="00102856" w:rsidRPr="00D93CD6" w14:paraId="2B7606E8" w14:textId="77777777" w:rsidTr="00946677">
        <w:trPr>
          <w:tblHeader/>
        </w:trPr>
        <w:tc>
          <w:tcPr>
            <w:tcW w:w="2602" w:type="dxa"/>
            <w:shd w:val="clear" w:color="auto" w:fill="EDEDED" w:themeFill="accent3" w:themeFillTint="33"/>
            <w:vAlign w:val="center"/>
          </w:tcPr>
          <w:p w14:paraId="7214284E" w14:textId="77777777" w:rsidR="00102856" w:rsidRPr="00D93CD6" w:rsidRDefault="00102856" w:rsidP="00FF043A">
            <w:pPr>
              <w:pStyle w:val="Teksttabeli"/>
              <w:spacing w:line="240" w:lineRule="auto"/>
              <w:ind w:hanging="112"/>
              <w:rPr>
                <w:rFonts w:asciiTheme="minorHAnsi" w:hAnsiTheme="minorHAnsi" w:cstheme="minorHAnsi"/>
                <w:b/>
                <w:bCs/>
              </w:rPr>
            </w:pPr>
            <w:r w:rsidRPr="00D93CD6">
              <w:rPr>
                <w:rFonts w:asciiTheme="minorHAnsi" w:hAnsiTheme="minorHAnsi" w:cstheme="minorHAnsi"/>
                <w:b/>
                <w:bCs/>
              </w:rPr>
              <w:t>Problem ekologiczny</w:t>
            </w:r>
          </w:p>
        </w:tc>
        <w:tc>
          <w:tcPr>
            <w:tcW w:w="3395" w:type="dxa"/>
            <w:shd w:val="clear" w:color="auto" w:fill="EDEDED" w:themeFill="accent3" w:themeFillTint="33"/>
            <w:vAlign w:val="center"/>
          </w:tcPr>
          <w:p w14:paraId="0A5B3073" w14:textId="77777777" w:rsidR="00102856" w:rsidRPr="00D93CD6" w:rsidRDefault="00102856" w:rsidP="00FF043A">
            <w:pPr>
              <w:pStyle w:val="Teksttabeli"/>
              <w:spacing w:line="240" w:lineRule="auto"/>
              <w:ind w:firstLine="0"/>
              <w:rPr>
                <w:rFonts w:asciiTheme="minorHAnsi" w:hAnsiTheme="minorHAnsi" w:cstheme="minorHAnsi"/>
                <w:b/>
                <w:bCs/>
              </w:rPr>
            </w:pPr>
            <w:r w:rsidRPr="00D93CD6">
              <w:rPr>
                <w:rFonts w:asciiTheme="minorHAnsi" w:hAnsiTheme="minorHAnsi" w:cstheme="minorHAnsi"/>
                <w:b/>
                <w:bCs/>
              </w:rPr>
              <w:t>Główne przyczyny występowania problemu</w:t>
            </w:r>
          </w:p>
        </w:tc>
        <w:tc>
          <w:tcPr>
            <w:tcW w:w="3496" w:type="dxa"/>
            <w:shd w:val="clear" w:color="auto" w:fill="EDEDED" w:themeFill="accent3" w:themeFillTint="33"/>
            <w:vAlign w:val="center"/>
          </w:tcPr>
          <w:p w14:paraId="675E65D8" w14:textId="77777777" w:rsidR="00102856" w:rsidRPr="00D93CD6" w:rsidRDefault="00102856" w:rsidP="00FF043A">
            <w:pPr>
              <w:pStyle w:val="Teksttabeli"/>
              <w:spacing w:line="240" w:lineRule="auto"/>
              <w:ind w:firstLine="0"/>
              <w:rPr>
                <w:rFonts w:asciiTheme="minorHAnsi" w:hAnsiTheme="minorHAnsi" w:cstheme="minorHAnsi"/>
                <w:b/>
                <w:bCs/>
              </w:rPr>
            </w:pPr>
            <w:r w:rsidRPr="00D93CD6">
              <w:rPr>
                <w:rFonts w:asciiTheme="minorHAnsi" w:hAnsiTheme="minorHAnsi" w:cstheme="minorHAnsi"/>
                <w:b/>
                <w:bCs/>
              </w:rPr>
              <w:t>Priorytety</w:t>
            </w:r>
          </w:p>
        </w:tc>
      </w:tr>
      <w:tr w:rsidR="00102856" w:rsidRPr="00D93CD6" w14:paraId="37B1586A" w14:textId="77777777" w:rsidTr="00905896">
        <w:tc>
          <w:tcPr>
            <w:tcW w:w="2602" w:type="dxa"/>
            <w:shd w:val="clear" w:color="auto" w:fill="auto"/>
            <w:vAlign w:val="center"/>
          </w:tcPr>
          <w:p w14:paraId="69F3BA49" w14:textId="77777777" w:rsidR="00102856" w:rsidRPr="00D93CD6" w:rsidRDefault="00102856" w:rsidP="00FF043A">
            <w:pPr>
              <w:pStyle w:val="Teksttabeli"/>
              <w:spacing w:line="240" w:lineRule="auto"/>
              <w:ind w:hanging="112"/>
              <w:rPr>
                <w:rFonts w:asciiTheme="minorHAnsi" w:hAnsiTheme="minorHAnsi" w:cstheme="minorHAnsi"/>
              </w:rPr>
            </w:pPr>
            <w:r w:rsidRPr="00D93CD6">
              <w:rPr>
                <w:rFonts w:asciiTheme="minorHAnsi" w:hAnsiTheme="minorHAnsi" w:cstheme="minorHAnsi"/>
              </w:rPr>
              <w:t>Zanieczyszczenie powietrza atmosferycznego</w:t>
            </w:r>
          </w:p>
        </w:tc>
        <w:tc>
          <w:tcPr>
            <w:tcW w:w="3395" w:type="dxa"/>
            <w:shd w:val="clear" w:color="auto" w:fill="auto"/>
            <w:vAlign w:val="center"/>
          </w:tcPr>
          <w:p w14:paraId="6D4B9058" w14:textId="541D41E6" w:rsidR="00102856" w:rsidRPr="00D93CD6" w:rsidRDefault="00102856" w:rsidP="00FF043A">
            <w:pPr>
              <w:pStyle w:val="Tekstpodstawowy"/>
              <w:tabs>
                <w:tab w:val="left" w:pos="1041"/>
              </w:tabs>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Wzrost zanieczyszczenia pyłami w</w:t>
            </w:r>
            <w:r w:rsidR="006A68CF">
              <w:rPr>
                <w:rFonts w:asciiTheme="minorHAnsi" w:hAnsiTheme="minorHAnsi" w:cstheme="minorHAnsi"/>
                <w:iCs/>
                <w:szCs w:val="20"/>
              </w:rPr>
              <w:t> </w:t>
            </w:r>
            <w:r w:rsidRPr="00D93CD6">
              <w:rPr>
                <w:rFonts w:asciiTheme="minorHAnsi" w:hAnsiTheme="minorHAnsi" w:cstheme="minorHAnsi"/>
                <w:iCs/>
                <w:szCs w:val="20"/>
              </w:rPr>
              <w:t>okresie zimowym, spowodowany sezonem grzewczym</w:t>
            </w:r>
            <w:r w:rsidR="003040FD" w:rsidRPr="00D93CD6">
              <w:rPr>
                <w:rFonts w:asciiTheme="minorHAnsi" w:hAnsiTheme="minorHAnsi" w:cstheme="minorHAnsi"/>
                <w:iCs/>
                <w:szCs w:val="20"/>
              </w:rPr>
              <w:t>.</w:t>
            </w:r>
          </w:p>
          <w:p w14:paraId="06ED6D5E" w14:textId="0697AD2D" w:rsidR="00102856" w:rsidRPr="00D93CD6" w:rsidRDefault="00102856" w:rsidP="00FF043A">
            <w:pPr>
              <w:pStyle w:val="Tekstpodstawowy"/>
              <w:tabs>
                <w:tab w:val="left" w:pos="1041"/>
              </w:tabs>
              <w:spacing w:after="0" w:line="240" w:lineRule="auto"/>
              <w:ind w:firstLine="0"/>
              <w:rPr>
                <w:rFonts w:asciiTheme="minorHAnsi" w:hAnsiTheme="minorHAnsi" w:cstheme="minorHAnsi"/>
                <w:iCs/>
                <w:szCs w:val="20"/>
              </w:rPr>
            </w:pPr>
          </w:p>
        </w:tc>
        <w:tc>
          <w:tcPr>
            <w:tcW w:w="3496" w:type="dxa"/>
            <w:shd w:val="clear" w:color="auto" w:fill="auto"/>
            <w:vAlign w:val="center"/>
          </w:tcPr>
          <w:p w14:paraId="7BB8D8DC" w14:textId="0895D834"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Rozwój instalacji odnawialnych źródeł energii,</w:t>
            </w:r>
          </w:p>
          <w:p w14:paraId="3959D07F"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12987D14" w14:textId="7793EB46"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Wymiana indywidualnych źródeł ciepła,</w:t>
            </w:r>
          </w:p>
          <w:p w14:paraId="565A90BE"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38F52F89" w14:textId="593B633A"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Budowanie świadomości ekologicznej wśród społeczeństwa, w tym promowanie  wśród mieszkańców alternatywnych źródeł energii w ramach funduszy UE,</w:t>
            </w:r>
          </w:p>
          <w:p w14:paraId="3372E156"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312D7369"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Kontrole WIOŚ pod kątem spalania odpadów.</w:t>
            </w:r>
          </w:p>
        </w:tc>
      </w:tr>
      <w:tr w:rsidR="00102856" w:rsidRPr="00D93CD6" w14:paraId="2E722FDF" w14:textId="77777777" w:rsidTr="00905896">
        <w:tc>
          <w:tcPr>
            <w:tcW w:w="2602" w:type="dxa"/>
            <w:shd w:val="clear" w:color="auto" w:fill="auto"/>
            <w:vAlign w:val="center"/>
          </w:tcPr>
          <w:p w14:paraId="2999A91C" w14:textId="77777777" w:rsidR="00102856" w:rsidRPr="00D93CD6" w:rsidRDefault="00102856" w:rsidP="00FF043A">
            <w:pPr>
              <w:pStyle w:val="Tekstpodstawowy"/>
              <w:spacing w:after="0" w:line="240" w:lineRule="auto"/>
              <w:ind w:hanging="112"/>
              <w:jc w:val="center"/>
              <w:rPr>
                <w:rFonts w:asciiTheme="minorHAnsi" w:hAnsiTheme="minorHAnsi" w:cstheme="minorHAnsi"/>
                <w:iCs/>
                <w:szCs w:val="20"/>
              </w:rPr>
            </w:pPr>
            <w:r w:rsidRPr="00D93CD6">
              <w:rPr>
                <w:rFonts w:asciiTheme="minorHAnsi" w:hAnsiTheme="minorHAnsi" w:cstheme="minorHAnsi"/>
                <w:iCs/>
                <w:szCs w:val="20"/>
              </w:rPr>
              <w:t>Hałas</w:t>
            </w:r>
          </w:p>
        </w:tc>
        <w:tc>
          <w:tcPr>
            <w:tcW w:w="3395" w:type="dxa"/>
            <w:shd w:val="clear" w:color="auto" w:fill="auto"/>
            <w:vAlign w:val="center"/>
          </w:tcPr>
          <w:p w14:paraId="27CDD028" w14:textId="6465C001"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Brak pomiarów natężenie hałasu,</w:t>
            </w:r>
          </w:p>
          <w:p w14:paraId="039CF6CA"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1DB74AED" w14:textId="7B49A60F"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 xml:space="preserve">Zbyt duży udział indywidualnego transportu samochodowego w całości transportu na terenie </w:t>
            </w:r>
            <w:r w:rsidR="008001F1">
              <w:rPr>
                <w:rFonts w:asciiTheme="minorHAnsi" w:hAnsiTheme="minorHAnsi" w:cstheme="minorHAnsi"/>
                <w:iCs/>
                <w:szCs w:val="20"/>
              </w:rPr>
              <w:t>Powiatu</w:t>
            </w:r>
            <w:r w:rsidRPr="00D93CD6">
              <w:rPr>
                <w:rFonts w:asciiTheme="minorHAnsi" w:hAnsiTheme="minorHAnsi" w:cstheme="minorHAnsi"/>
                <w:iCs/>
                <w:szCs w:val="20"/>
              </w:rPr>
              <w:t>.</w:t>
            </w:r>
          </w:p>
        </w:tc>
        <w:tc>
          <w:tcPr>
            <w:tcW w:w="3496" w:type="dxa"/>
            <w:shd w:val="clear" w:color="auto" w:fill="auto"/>
            <w:vAlign w:val="center"/>
          </w:tcPr>
          <w:p w14:paraId="02AC1370" w14:textId="5B512B02"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Pomiary natężenia hałasu,</w:t>
            </w:r>
          </w:p>
          <w:p w14:paraId="391A782B"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24841D3F" w14:textId="53EBDD2B"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Stałe modernizacje i rozbudowa dróg,</w:t>
            </w:r>
          </w:p>
          <w:p w14:paraId="34868FDA"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7B62B9B9"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Rozbudowa sieci ścieżek rowerowych,</w:t>
            </w:r>
          </w:p>
          <w:p w14:paraId="157BE51F"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p>
          <w:p w14:paraId="3664D7BF" w14:textId="351A7948"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Rozwój i pielęgnacja zieleni miejskiej, w</w:t>
            </w:r>
            <w:r w:rsidR="00136322" w:rsidRPr="00D93CD6">
              <w:rPr>
                <w:rFonts w:asciiTheme="minorHAnsi" w:hAnsiTheme="minorHAnsi" w:cstheme="minorHAnsi"/>
                <w:iCs/>
                <w:szCs w:val="20"/>
              </w:rPr>
              <w:t> </w:t>
            </w:r>
            <w:r w:rsidRPr="00D93CD6">
              <w:rPr>
                <w:rFonts w:asciiTheme="minorHAnsi" w:hAnsiTheme="minorHAnsi" w:cstheme="minorHAnsi"/>
                <w:iCs/>
                <w:szCs w:val="20"/>
              </w:rPr>
              <w:t>tym zadrzewień, zakrzewień przydrożnych, które pełnią funkcję izolacyjną,</w:t>
            </w:r>
          </w:p>
          <w:p w14:paraId="55B57C66"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Budowa infrastruktury dróg gminnych na nowo powstających osiedlach mieszkaniowych.</w:t>
            </w:r>
          </w:p>
        </w:tc>
      </w:tr>
      <w:tr w:rsidR="00102856" w:rsidRPr="00D93CD6" w14:paraId="45E5C493" w14:textId="77777777" w:rsidTr="00905896">
        <w:tc>
          <w:tcPr>
            <w:tcW w:w="2602" w:type="dxa"/>
            <w:shd w:val="clear" w:color="auto" w:fill="auto"/>
            <w:vAlign w:val="center"/>
          </w:tcPr>
          <w:p w14:paraId="6DA3372E" w14:textId="77777777" w:rsidR="00102856" w:rsidRPr="00D93CD6" w:rsidRDefault="00102856" w:rsidP="00FF043A">
            <w:pPr>
              <w:pStyle w:val="Tekstpodstawowy"/>
              <w:spacing w:after="0" w:line="240" w:lineRule="auto"/>
              <w:ind w:firstLine="30"/>
              <w:jc w:val="center"/>
              <w:rPr>
                <w:rFonts w:asciiTheme="minorHAnsi" w:hAnsiTheme="minorHAnsi" w:cstheme="minorHAnsi"/>
                <w:iCs/>
                <w:szCs w:val="20"/>
              </w:rPr>
            </w:pPr>
            <w:r w:rsidRPr="00D93CD6">
              <w:rPr>
                <w:rFonts w:asciiTheme="minorHAnsi" w:hAnsiTheme="minorHAnsi" w:cstheme="minorHAnsi"/>
                <w:iCs/>
                <w:szCs w:val="20"/>
              </w:rPr>
              <w:t>Promieniowanie elektromagnetyczne</w:t>
            </w:r>
          </w:p>
        </w:tc>
        <w:tc>
          <w:tcPr>
            <w:tcW w:w="3395" w:type="dxa"/>
            <w:shd w:val="clear" w:color="auto" w:fill="auto"/>
            <w:vAlign w:val="center"/>
          </w:tcPr>
          <w:p w14:paraId="2988D041" w14:textId="3606F879"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 xml:space="preserve">Występowanie źródeł promieniowania elektromagnetycznego na terenie </w:t>
            </w:r>
            <w:r w:rsidR="008001F1">
              <w:rPr>
                <w:rFonts w:asciiTheme="minorHAnsi" w:hAnsiTheme="minorHAnsi" w:cstheme="minorHAnsi"/>
                <w:iCs/>
                <w:szCs w:val="20"/>
              </w:rPr>
              <w:t>Powiatu</w:t>
            </w:r>
            <w:r w:rsidRPr="00D93CD6">
              <w:rPr>
                <w:rFonts w:asciiTheme="minorHAnsi" w:hAnsiTheme="minorHAnsi" w:cstheme="minorHAnsi"/>
                <w:iCs/>
                <w:szCs w:val="20"/>
              </w:rPr>
              <w:t>.</w:t>
            </w:r>
          </w:p>
        </w:tc>
        <w:tc>
          <w:tcPr>
            <w:tcW w:w="3496" w:type="dxa"/>
            <w:shd w:val="clear" w:color="auto" w:fill="auto"/>
            <w:vAlign w:val="center"/>
          </w:tcPr>
          <w:p w14:paraId="2C06A1FF" w14:textId="7F31428A" w:rsidR="0092452F" w:rsidRPr="00D93CD6" w:rsidRDefault="00102856"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Wprowadzenie do planów zagospodarowania przestrzennego zapisów poświęconych ochronie przed polami elektromagnetycznymi</w:t>
            </w:r>
            <w:r w:rsidR="00256799" w:rsidRPr="00D93CD6">
              <w:rPr>
                <w:rFonts w:asciiTheme="minorHAnsi" w:hAnsiTheme="minorHAnsi" w:cstheme="minorHAnsi"/>
                <w:iCs/>
                <w:szCs w:val="20"/>
              </w:rPr>
              <w:t>,</w:t>
            </w:r>
          </w:p>
          <w:p w14:paraId="1BD40ED7"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p>
          <w:p w14:paraId="19BB6A32" w14:textId="77777777" w:rsidR="00102856" w:rsidRPr="00D93CD6" w:rsidRDefault="00102856"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Kontrola obecnych oraz potencjalnych źródeł promieniowania elektromagnetycznego.</w:t>
            </w:r>
          </w:p>
        </w:tc>
      </w:tr>
      <w:tr w:rsidR="00102856" w:rsidRPr="00D93CD6" w14:paraId="0975CC7F" w14:textId="77777777" w:rsidTr="00386AE0">
        <w:trPr>
          <w:trHeight w:val="772"/>
        </w:trPr>
        <w:tc>
          <w:tcPr>
            <w:tcW w:w="2602" w:type="dxa"/>
            <w:shd w:val="clear" w:color="auto" w:fill="auto"/>
            <w:vAlign w:val="center"/>
          </w:tcPr>
          <w:p w14:paraId="1AB31A87" w14:textId="77777777" w:rsidR="00102856" w:rsidRPr="00D93CD6" w:rsidRDefault="00102856" w:rsidP="00FF043A">
            <w:pPr>
              <w:pStyle w:val="Tekstpodstawowy"/>
              <w:spacing w:after="0" w:line="240" w:lineRule="auto"/>
              <w:ind w:hanging="112"/>
              <w:jc w:val="center"/>
              <w:rPr>
                <w:rFonts w:asciiTheme="minorHAnsi" w:hAnsiTheme="minorHAnsi" w:cstheme="minorHAnsi"/>
                <w:iCs/>
                <w:szCs w:val="20"/>
              </w:rPr>
            </w:pPr>
            <w:r w:rsidRPr="00D93CD6">
              <w:rPr>
                <w:rFonts w:asciiTheme="minorHAnsi" w:hAnsiTheme="minorHAnsi" w:cstheme="minorHAnsi"/>
                <w:iCs/>
                <w:szCs w:val="20"/>
              </w:rPr>
              <w:lastRenderedPageBreak/>
              <w:t>Zanieczyszczenia wód</w:t>
            </w:r>
          </w:p>
        </w:tc>
        <w:tc>
          <w:tcPr>
            <w:tcW w:w="3395" w:type="dxa"/>
            <w:shd w:val="clear" w:color="auto" w:fill="auto"/>
            <w:vAlign w:val="center"/>
          </w:tcPr>
          <w:p w14:paraId="640D640A"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Zły stan wód powierzchniowych,</w:t>
            </w:r>
          </w:p>
          <w:p w14:paraId="6E434BFD"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1FBFF72A" w14:textId="066858A1" w:rsidR="00386AE0"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Występowanie obszarów zagrożonych powodzią</w:t>
            </w:r>
            <w:r w:rsidR="00386AE0" w:rsidRPr="00D93CD6">
              <w:rPr>
                <w:rFonts w:asciiTheme="minorHAnsi" w:hAnsiTheme="minorHAnsi" w:cstheme="minorHAnsi"/>
                <w:iCs/>
                <w:szCs w:val="20"/>
              </w:rPr>
              <w:t>.</w:t>
            </w:r>
          </w:p>
        </w:tc>
        <w:tc>
          <w:tcPr>
            <w:tcW w:w="3496" w:type="dxa"/>
            <w:shd w:val="clear" w:color="auto" w:fill="auto"/>
            <w:vAlign w:val="center"/>
          </w:tcPr>
          <w:p w14:paraId="2279BFBB" w14:textId="1581816A"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Propagacja rolnictwa ekologicznego,</w:t>
            </w:r>
          </w:p>
          <w:p w14:paraId="3F61C7CD"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7ACC44BC" w14:textId="7843346A" w:rsidR="00386AE0"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Stała kontrola miejsc nielegalnego odprowadzenia zanieczyszczeń do wód</w:t>
            </w:r>
            <w:r w:rsidR="0092452F" w:rsidRPr="00D93CD6">
              <w:rPr>
                <w:rFonts w:asciiTheme="minorHAnsi" w:hAnsiTheme="minorHAnsi" w:cstheme="minorHAnsi"/>
                <w:iCs/>
                <w:szCs w:val="20"/>
              </w:rPr>
              <w:t>.</w:t>
            </w:r>
          </w:p>
        </w:tc>
      </w:tr>
      <w:tr w:rsidR="00102856" w:rsidRPr="00D93CD6" w14:paraId="0B880AC6" w14:textId="77777777" w:rsidTr="00905896">
        <w:trPr>
          <w:trHeight w:val="1115"/>
        </w:trPr>
        <w:tc>
          <w:tcPr>
            <w:tcW w:w="2602" w:type="dxa"/>
            <w:shd w:val="clear" w:color="auto" w:fill="auto"/>
            <w:vAlign w:val="center"/>
          </w:tcPr>
          <w:p w14:paraId="0732E2B5" w14:textId="77777777" w:rsidR="00102856" w:rsidRPr="00D93CD6" w:rsidRDefault="00102856" w:rsidP="00FF043A">
            <w:pPr>
              <w:pStyle w:val="Tekstpodstawowy"/>
              <w:spacing w:after="0" w:line="240" w:lineRule="auto"/>
              <w:ind w:hanging="112"/>
              <w:jc w:val="center"/>
              <w:rPr>
                <w:rFonts w:asciiTheme="minorHAnsi" w:hAnsiTheme="minorHAnsi" w:cstheme="minorHAnsi"/>
                <w:iCs/>
                <w:szCs w:val="20"/>
              </w:rPr>
            </w:pPr>
            <w:r w:rsidRPr="00D93CD6">
              <w:rPr>
                <w:rFonts w:asciiTheme="minorHAnsi" w:hAnsiTheme="minorHAnsi" w:cstheme="minorHAnsi"/>
                <w:iCs/>
                <w:szCs w:val="20"/>
              </w:rPr>
              <w:t>Ochrona gleb</w:t>
            </w:r>
          </w:p>
        </w:tc>
        <w:tc>
          <w:tcPr>
            <w:tcW w:w="3395" w:type="dxa"/>
            <w:shd w:val="clear" w:color="auto" w:fill="auto"/>
            <w:vAlign w:val="center"/>
          </w:tcPr>
          <w:p w14:paraId="462FE091" w14:textId="25034485"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 xml:space="preserve">Brak punktu monitoringu chemizmu gleb na terenie </w:t>
            </w:r>
            <w:r w:rsidR="008001F1">
              <w:rPr>
                <w:rFonts w:asciiTheme="minorHAnsi" w:hAnsiTheme="minorHAnsi" w:cstheme="minorHAnsi"/>
                <w:iCs/>
                <w:szCs w:val="20"/>
              </w:rPr>
              <w:t>Powiatu</w:t>
            </w:r>
            <w:r w:rsidRPr="00D93CD6">
              <w:rPr>
                <w:rFonts w:asciiTheme="minorHAnsi" w:hAnsiTheme="minorHAnsi" w:cstheme="minorHAnsi"/>
                <w:iCs/>
                <w:szCs w:val="20"/>
              </w:rPr>
              <w:t>,</w:t>
            </w:r>
          </w:p>
          <w:p w14:paraId="5C4C4EA0"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35C6F7F6"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Zanieczyszczenia pochodzące z transportu  drogowego,</w:t>
            </w:r>
          </w:p>
          <w:p w14:paraId="6E669A45"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2D2377AD"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Przekształcenia gleb spowodowane antropopresją,</w:t>
            </w:r>
          </w:p>
          <w:p w14:paraId="3D103593"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44B3037C"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Powstawanie dzikich wysypisk śmieci,</w:t>
            </w:r>
          </w:p>
          <w:p w14:paraId="15CF0F8C"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22998B82" w14:textId="28E6279A"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Rozdrobnienie gospodarstw rolnych</w:t>
            </w:r>
            <w:r w:rsidR="00386AE0" w:rsidRPr="00D93CD6">
              <w:rPr>
                <w:rFonts w:asciiTheme="minorHAnsi" w:hAnsiTheme="minorHAnsi" w:cstheme="minorHAnsi"/>
                <w:iCs/>
                <w:szCs w:val="20"/>
              </w:rPr>
              <w:t>.</w:t>
            </w:r>
          </w:p>
        </w:tc>
        <w:tc>
          <w:tcPr>
            <w:tcW w:w="3496" w:type="dxa"/>
            <w:shd w:val="clear" w:color="auto" w:fill="auto"/>
            <w:vAlign w:val="center"/>
          </w:tcPr>
          <w:p w14:paraId="7789BD6F"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Rozwój rolnictwa ekologicznego,</w:t>
            </w:r>
          </w:p>
          <w:p w14:paraId="250EEF12"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7A3548E7"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Promocja dobrych praktyk rolniczych rolnictwa ekologicznego,</w:t>
            </w:r>
          </w:p>
          <w:p w14:paraId="2C8DF6BE"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693AB03D"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Zwiększenie skali rekultywacji gleb, zdegradowanych i zdewastowanych.</w:t>
            </w:r>
          </w:p>
        </w:tc>
      </w:tr>
      <w:tr w:rsidR="00102856" w:rsidRPr="00D93CD6" w14:paraId="7FC13460" w14:textId="77777777" w:rsidTr="00905896">
        <w:tc>
          <w:tcPr>
            <w:tcW w:w="2602" w:type="dxa"/>
            <w:shd w:val="clear" w:color="auto" w:fill="auto"/>
            <w:vAlign w:val="center"/>
          </w:tcPr>
          <w:p w14:paraId="7D121602" w14:textId="01936246" w:rsidR="00102856" w:rsidRPr="00D93CD6" w:rsidRDefault="00102856" w:rsidP="00FF043A">
            <w:pPr>
              <w:pStyle w:val="Teksttabeli"/>
              <w:spacing w:line="240" w:lineRule="auto"/>
              <w:ind w:firstLine="30"/>
              <w:rPr>
                <w:rFonts w:asciiTheme="minorHAnsi" w:hAnsiTheme="minorHAnsi" w:cstheme="minorHAnsi"/>
              </w:rPr>
            </w:pPr>
            <w:r w:rsidRPr="00D93CD6">
              <w:rPr>
                <w:rFonts w:asciiTheme="minorHAnsi" w:hAnsiTheme="minorHAnsi" w:cstheme="minorHAnsi"/>
              </w:rPr>
              <w:t>Ochrona przyrody</w:t>
            </w:r>
          </w:p>
        </w:tc>
        <w:tc>
          <w:tcPr>
            <w:tcW w:w="3395" w:type="dxa"/>
            <w:shd w:val="clear" w:color="auto" w:fill="auto"/>
            <w:vAlign w:val="center"/>
          </w:tcPr>
          <w:p w14:paraId="5E3D2F89"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p>
          <w:p w14:paraId="28A610F8" w14:textId="2F02E420"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Podatność zasobów przyrody ożywionej na zanieczyszczenia środowiska,</w:t>
            </w:r>
          </w:p>
          <w:p w14:paraId="6D37B990"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05E5D1D7" w14:textId="77777777" w:rsidR="00102856" w:rsidRPr="00D93CD6" w:rsidRDefault="00102856" w:rsidP="00FF043A">
            <w:pPr>
              <w:pStyle w:val="Tekstpodstawowy"/>
              <w:spacing w:after="0" w:line="240" w:lineRule="auto"/>
              <w:ind w:firstLine="0"/>
              <w:jc w:val="center"/>
              <w:rPr>
                <w:rFonts w:asciiTheme="minorHAnsi" w:hAnsiTheme="minorHAnsi" w:cstheme="minorHAnsi"/>
                <w:iCs/>
                <w:color w:val="FF0000"/>
                <w:szCs w:val="20"/>
              </w:rPr>
            </w:pPr>
            <w:r w:rsidRPr="00D93CD6">
              <w:rPr>
                <w:rFonts w:asciiTheme="minorHAnsi" w:hAnsiTheme="minorHAnsi" w:cstheme="minorHAnsi"/>
                <w:iCs/>
                <w:szCs w:val="20"/>
              </w:rPr>
              <w:t>Podatność zasobów przyrody ożywionej na zanieczyszczenia środowiska.</w:t>
            </w:r>
          </w:p>
        </w:tc>
        <w:tc>
          <w:tcPr>
            <w:tcW w:w="3496" w:type="dxa"/>
            <w:shd w:val="clear" w:color="auto" w:fill="auto"/>
            <w:vAlign w:val="center"/>
          </w:tcPr>
          <w:p w14:paraId="5CAFCD1E" w14:textId="77777777" w:rsidR="00102856" w:rsidRPr="00D93CD6" w:rsidRDefault="00102856"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Monitoring obszarów chronionych,</w:t>
            </w:r>
          </w:p>
          <w:p w14:paraId="06E15198" w14:textId="26AD1E14" w:rsidR="00102856" w:rsidRPr="00D93CD6" w:rsidRDefault="00102856"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Powstanie nowych miejsc zieleni miejskiej,</w:t>
            </w:r>
          </w:p>
          <w:p w14:paraId="7FB94FD7"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p>
          <w:p w14:paraId="6B075BE2" w14:textId="7969BCAF" w:rsidR="00102856" w:rsidRPr="00D93CD6" w:rsidRDefault="00102856"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Edukacja ekologiczna mieszkańców i</w:t>
            </w:r>
            <w:r w:rsidR="006979A9">
              <w:rPr>
                <w:rFonts w:asciiTheme="minorHAnsi" w:hAnsiTheme="minorHAnsi" w:cstheme="minorHAnsi"/>
                <w:iCs/>
                <w:szCs w:val="20"/>
              </w:rPr>
              <w:t> </w:t>
            </w:r>
            <w:r w:rsidRPr="00D93CD6">
              <w:rPr>
                <w:rFonts w:asciiTheme="minorHAnsi" w:hAnsiTheme="minorHAnsi" w:cstheme="minorHAnsi"/>
                <w:iCs/>
                <w:szCs w:val="20"/>
              </w:rPr>
              <w:t xml:space="preserve">promocja walorów przyrodniczych </w:t>
            </w:r>
            <w:r w:rsidR="008001F1">
              <w:rPr>
                <w:rFonts w:asciiTheme="minorHAnsi" w:hAnsiTheme="minorHAnsi" w:cstheme="minorHAnsi"/>
                <w:iCs/>
                <w:szCs w:val="20"/>
              </w:rPr>
              <w:t>Powiatu</w:t>
            </w:r>
            <w:r w:rsidRPr="00D93CD6">
              <w:rPr>
                <w:rFonts w:asciiTheme="minorHAnsi" w:hAnsiTheme="minorHAnsi" w:cstheme="minorHAnsi"/>
                <w:iCs/>
                <w:szCs w:val="20"/>
              </w:rPr>
              <w:t>,</w:t>
            </w:r>
          </w:p>
          <w:p w14:paraId="3999A82B"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p>
          <w:p w14:paraId="4AFA673D" w14:textId="55D6C61D" w:rsidR="00102856" w:rsidRPr="00D93CD6" w:rsidRDefault="00102856"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Tworzenie nowych form ochrony przyrody i dbałość o istniejące,</w:t>
            </w:r>
          </w:p>
          <w:p w14:paraId="504BE5EA"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p>
          <w:p w14:paraId="58A9A8E5" w14:textId="2425E8AC" w:rsidR="00102856" w:rsidRPr="00B9331E" w:rsidRDefault="00102856"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Bieżąca pielęgnacja i monitoring stanu zieleni w mieście, w tym pomników przyrody</w:t>
            </w:r>
            <w:r w:rsidR="00B9331E">
              <w:rPr>
                <w:rFonts w:asciiTheme="minorHAnsi" w:hAnsiTheme="minorHAnsi" w:cstheme="minorHAnsi"/>
                <w:iCs/>
                <w:szCs w:val="20"/>
              </w:rPr>
              <w:t>.</w:t>
            </w:r>
          </w:p>
        </w:tc>
      </w:tr>
      <w:tr w:rsidR="00102856" w:rsidRPr="00D93CD6" w14:paraId="351A15E1" w14:textId="77777777" w:rsidTr="00905896">
        <w:tc>
          <w:tcPr>
            <w:tcW w:w="2602" w:type="dxa"/>
            <w:shd w:val="clear" w:color="auto" w:fill="auto"/>
            <w:vAlign w:val="center"/>
          </w:tcPr>
          <w:p w14:paraId="32034940" w14:textId="77777777" w:rsidR="00102856" w:rsidRPr="00D93CD6" w:rsidRDefault="00102856" w:rsidP="00FF043A">
            <w:pPr>
              <w:pStyle w:val="Tekstpodstawowy"/>
              <w:spacing w:after="0" w:line="240" w:lineRule="auto"/>
              <w:ind w:firstLine="30"/>
              <w:jc w:val="center"/>
              <w:rPr>
                <w:rFonts w:asciiTheme="minorHAnsi" w:hAnsiTheme="minorHAnsi" w:cstheme="minorHAnsi"/>
                <w:iCs/>
                <w:szCs w:val="20"/>
              </w:rPr>
            </w:pPr>
            <w:r w:rsidRPr="00D93CD6">
              <w:rPr>
                <w:rFonts w:asciiTheme="minorHAnsi" w:hAnsiTheme="minorHAnsi" w:cstheme="minorHAnsi"/>
                <w:iCs/>
                <w:szCs w:val="20"/>
              </w:rPr>
              <w:t>Gospodarka odpadami komunalnymi</w:t>
            </w:r>
          </w:p>
        </w:tc>
        <w:tc>
          <w:tcPr>
            <w:tcW w:w="3395" w:type="dxa"/>
            <w:shd w:val="clear" w:color="auto" w:fill="auto"/>
            <w:vAlign w:val="center"/>
          </w:tcPr>
          <w:p w14:paraId="431DF830" w14:textId="77777777" w:rsidR="00102856" w:rsidRPr="00D93CD6" w:rsidRDefault="00102856" w:rsidP="00FF043A">
            <w:pPr>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Duża ilość odpadów zmieszanych w całości wytwarzanych opadów,</w:t>
            </w:r>
          </w:p>
          <w:p w14:paraId="6E7641DC" w14:textId="77777777" w:rsidR="00256799" w:rsidRPr="00D93CD6" w:rsidRDefault="00256799" w:rsidP="00FF043A">
            <w:pPr>
              <w:spacing w:after="0" w:line="240" w:lineRule="auto"/>
              <w:ind w:firstLine="0"/>
              <w:jc w:val="center"/>
              <w:rPr>
                <w:rFonts w:asciiTheme="minorHAnsi" w:hAnsiTheme="minorHAnsi" w:cstheme="minorHAnsi"/>
                <w:szCs w:val="20"/>
              </w:rPr>
            </w:pPr>
          </w:p>
          <w:p w14:paraId="6FC71E67" w14:textId="77777777" w:rsidR="00102856" w:rsidRPr="00D93CD6" w:rsidRDefault="00102856" w:rsidP="00FF043A">
            <w:pPr>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Wyroby zawierające azbest.</w:t>
            </w:r>
          </w:p>
        </w:tc>
        <w:tc>
          <w:tcPr>
            <w:tcW w:w="3496" w:type="dxa"/>
            <w:shd w:val="clear" w:color="auto" w:fill="auto"/>
            <w:vAlign w:val="center"/>
          </w:tcPr>
          <w:p w14:paraId="29C7E6AE" w14:textId="1CF6605E" w:rsidR="00102856" w:rsidRPr="00D93CD6" w:rsidRDefault="00102856"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Edukacja społeczeństwa w zakresie właściwego postępowania z odpadami,</w:t>
            </w:r>
          </w:p>
          <w:p w14:paraId="52965EF6"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p>
          <w:p w14:paraId="39371505" w14:textId="2B4D167C" w:rsidR="00102856" w:rsidRPr="00D93CD6" w:rsidRDefault="00102856"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 xml:space="preserve">Usuwanie i utylizacja azbestu z terenu </w:t>
            </w:r>
            <w:r w:rsidR="008001F1">
              <w:rPr>
                <w:rFonts w:asciiTheme="minorHAnsi" w:hAnsiTheme="minorHAnsi" w:cstheme="minorHAnsi"/>
                <w:iCs/>
                <w:szCs w:val="20"/>
              </w:rPr>
              <w:t>Powiatu</w:t>
            </w:r>
            <w:r w:rsidRPr="00D93CD6">
              <w:rPr>
                <w:rFonts w:asciiTheme="minorHAnsi" w:hAnsiTheme="minorHAnsi" w:cstheme="minorHAnsi"/>
                <w:iCs/>
                <w:szCs w:val="20"/>
              </w:rPr>
              <w:t>,</w:t>
            </w:r>
          </w:p>
          <w:p w14:paraId="5C259C04"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p>
          <w:p w14:paraId="112E37A9" w14:textId="77777777" w:rsidR="00102856" w:rsidRPr="00D93CD6" w:rsidRDefault="00102856"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Wdrażanie i upowszechnianie wśród społeczności lokalnej nawyku selektywnej zbiórki odpadów.</w:t>
            </w:r>
          </w:p>
        </w:tc>
      </w:tr>
      <w:tr w:rsidR="00102856" w:rsidRPr="00D93CD6" w14:paraId="389270FE" w14:textId="77777777" w:rsidTr="00905896">
        <w:tc>
          <w:tcPr>
            <w:tcW w:w="2602" w:type="dxa"/>
            <w:shd w:val="clear" w:color="auto" w:fill="auto"/>
            <w:vAlign w:val="center"/>
          </w:tcPr>
          <w:p w14:paraId="44C61727" w14:textId="77777777" w:rsidR="00102856" w:rsidRPr="00D93CD6" w:rsidRDefault="00102856" w:rsidP="00FF043A">
            <w:pPr>
              <w:pStyle w:val="Teksttabeli"/>
              <w:spacing w:line="240" w:lineRule="auto"/>
              <w:ind w:firstLine="30"/>
              <w:rPr>
                <w:rFonts w:asciiTheme="minorHAnsi" w:hAnsiTheme="minorHAnsi" w:cstheme="minorHAnsi"/>
              </w:rPr>
            </w:pPr>
            <w:r w:rsidRPr="00D93CD6">
              <w:rPr>
                <w:rFonts w:asciiTheme="minorHAnsi" w:hAnsiTheme="minorHAnsi" w:cstheme="minorHAnsi"/>
              </w:rPr>
              <w:t>Poprawa bezpieczeństwa ekologicznego</w:t>
            </w:r>
          </w:p>
        </w:tc>
        <w:tc>
          <w:tcPr>
            <w:tcW w:w="3395" w:type="dxa"/>
            <w:shd w:val="clear" w:color="auto" w:fill="auto"/>
            <w:vAlign w:val="center"/>
          </w:tcPr>
          <w:p w14:paraId="7E7318C4"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Transport substancji niebezpiecznych przez tereny zabudowane,</w:t>
            </w:r>
          </w:p>
          <w:p w14:paraId="677120D7"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6E712E5A" w14:textId="5D6BBF19"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Naruszenia prowadzenia prawidłowej gospodarki odpadowej,</w:t>
            </w:r>
          </w:p>
        </w:tc>
        <w:tc>
          <w:tcPr>
            <w:tcW w:w="3496" w:type="dxa"/>
            <w:shd w:val="clear" w:color="auto" w:fill="auto"/>
            <w:vAlign w:val="center"/>
          </w:tcPr>
          <w:p w14:paraId="76A83A4D" w14:textId="73401286" w:rsidR="00102856" w:rsidRPr="00D93CD6" w:rsidRDefault="00102856" w:rsidP="00FF043A">
            <w:pPr>
              <w:pStyle w:val="Teksttabeli"/>
              <w:spacing w:line="240" w:lineRule="auto"/>
              <w:ind w:hanging="9"/>
              <w:rPr>
                <w:rFonts w:asciiTheme="minorHAnsi" w:hAnsiTheme="minorHAnsi" w:cstheme="minorHAnsi"/>
              </w:rPr>
            </w:pPr>
            <w:r w:rsidRPr="00D93CD6">
              <w:rPr>
                <w:rFonts w:asciiTheme="minorHAnsi" w:hAnsiTheme="minorHAnsi" w:cstheme="minorHAnsi"/>
              </w:rPr>
              <w:t>Wspieranie jednostek OSP poprzez doposażanie w niezbędny sprzęt, szkoleń na wypadek wystąpienia poważnej awarii,</w:t>
            </w:r>
          </w:p>
          <w:p w14:paraId="74385E72" w14:textId="77777777" w:rsidR="00256799" w:rsidRPr="00D93CD6" w:rsidRDefault="00256799" w:rsidP="00FF043A">
            <w:pPr>
              <w:pStyle w:val="Teksttabeli"/>
              <w:spacing w:line="240" w:lineRule="auto"/>
              <w:ind w:hanging="9"/>
              <w:rPr>
                <w:rFonts w:asciiTheme="minorHAnsi" w:hAnsiTheme="minorHAnsi" w:cstheme="minorHAnsi"/>
              </w:rPr>
            </w:pPr>
          </w:p>
          <w:p w14:paraId="2ED1901D" w14:textId="77777777" w:rsidR="00102856" w:rsidRPr="00D93CD6" w:rsidRDefault="00102856" w:rsidP="00FF043A">
            <w:pPr>
              <w:pStyle w:val="Teksttabeli"/>
              <w:spacing w:line="240" w:lineRule="auto"/>
              <w:ind w:hanging="9"/>
              <w:rPr>
                <w:rFonts w:asciiTheme="minorHAnsi" w:hAnsiTheme="minorHAnsi" w:cstheme="minorHAnsi"/>
              </w:rPr>
            </w:pPr>
            <w:r w:rsidRPr="00D93CD6">
              <w:rPr>
                <w:rFonts w:asciiTheme="minorHAnsi" w:hAnsiTheme="minorHAnsi" w:cstheme="minorHAnsi"/>
              </w:rPr>
              <w:t>Monitoring tras transportu drogowego.</w:t>
            </w:r>
          </w:p>
        </w:tc>
      </w:tr>
      <w:tr w:rsidR="00102856" w:rsidRPr="00D93CD6" w14:paraId="2228D95D" w14:textId="77777777" w:rsidTr="00905896">
        <w:tc>
          <w:tcPr>
            <w:tcW w:w="2602" w:type="dxa"/>
            <w:shd w:val="clear" w:color="auto" w:fill="auto"/>
            <w:vAlign w:val="center"/>
          </w:tcPr>
          <w:p w14:paraId="65058C8C"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Edukacja ekologiczna społeczeństwa</w:t>
            </w:r>
          </w:p>
        </w:tc>
        <w:tc>
          <w:tcPr>
            <w:tcW w:w="3395" w:type="dxa"/>
            <w:shd w:val="clear" w:color="auto" w:fill="auto"/>
            <w:vAlign w:val="center"/>
          </w:tcPr>
          <w:p w14:paraId="20EDD39E" w14:textId="77777777" w:rsidR="00102856" w:rsidRPr="00D93CD6" w:rsidRDefault="00102856"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Małe zainteresowanie społeczeństwa udziałem w konsultacjach.</w:t>
            </w:r>
          </w:p>
        </w:tc>
        <w:tc>
          <w:tcPr>
            <w:tcW w:w="3496" w:type="dxa"/>
            <w:shd w:val="clear" w:color="auto" w:fill="auto"/>
            <w:vAlign w:val="center"/>
          </w:tcPr>
          <w:p w14:paraId="3CA23177" w14:textId="6FA15571" w:rsidR="00102856" w:rsidRPr="00D93CD6" w:rsidRDefault="00102856"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 xml:space="preserve">Kształtowanie świadomości ekologicznej i poszanowania dla środowiska przyrodniczego mieszkańców </w:t>
            </w:r>
            <w:r w:rsidR="008001F1">
              <w:rPr>
                <w:rFonts w:asciiTheme="minorHAnsi" w:hAnsiTheme="minorHAnsi" w:cstheme="minorHAnsi"/>
                <w:iCs/>
                <w:szCs w:val="20"/>
              </w:rPr>
              <w:t>Powiatu</w:t>
            </w:r>
            <w:r w:rsidR="00256799" w:rsidRPr="00D93CD6">
              <w:rPr>
                <w:rFonts w:asciiTheme="minorHAnsi" w:hAnsiTheme="minorHAnsi" w:cstheme="minorHAnsi"/>
                <w:iCs/>
                <w:szCs w:val="20"/>
              </w:rPr>
              <w:t>,</w:t>
            </w:r>
          </w:p>
          <w:p w14:paraId="05687232"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p>
          <w:p w14:paraId="6D219FC9" w14:textId="744ACCBE" w:rsidR="00102856" w:rsidRPr="00D93CD6" w:rsidRDefault="00102856"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Prowadzenie działań związanych z edukacja dla zrównoważonego rozwoju</w:t>
            </w:r>
            <w:r w:rsidR="00256799" w:rsidRPr="00D93CD6">
              <w:rPr>
                <w:rFonts w:asciiTheme="minorHAnsi" w:hAnsiTheme="minorHAnsi" w:cstheme="minorHAnsi"/>
                <w:iCs/>
                <w:szCs w:val="20"/>
              </w:rPr>
              <w:t>,</w:t>
            </w:r>
          </w:p>
          <w:p w14:paraId="5D475A3F" w14:textId="77777777" w:rsidR="00256799" w:rsidRPr="00D93CD6" w:rsidRDefault="00256799" w:rsidP="00946677">
            <w:pPr>
              <w:pStyle w:val="Tekstpodstawowy"/>
              <w:spacing w:after="0" w:line="240" w:lineRule="auto"/>
              <w:jc w:val="center"/>
              <w:rPr>
                <w:rFonts w:asciiTheme="minorHAnsi" w:hAnsiTheme="minorHAnsi" w:cstheme="minorHAnsi"/>
                <w:iCs/>
                <w:szCs w:val="20"/>
              </w:rPr>
            </w:pPr>
          </w:p>
          <w:p w14:paraId="3DFBC91F" w14:textId="0AF6B8AD" w:rsidR="00102856" w:rsidRPr="00D93CD6" w:rsidRDefault="00102856"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Promowanie materiałów/wydawnictw</w:t>
            </w:r>
          </w:p>
          <w:p w14:paraId="0DFFAF42" w14:textId="5C3719DE" w:rsidR="00102856" w:rsidRPr="00D93CD6" w:rsidRDefault="00102856" w:rsidP="00946677">
            <w:pPr>
              <w:pStyle w:val="Tekstpodstawowy"/>
              <w:spacing w:after="0" w:line="240" w:lineRule="auto"/>
              <w:jc w:val="center"/>
              <w:rPr>
                <w:rFonts w:asciiTheme="minorHAnsi" w:hAnsiTheme="minorHAnsi" w:cstheme="minorHAnsi"/>
                <w:iCs/>
                <w:szCs w:val="20"/>
              </w:rPr>
            </w:pPr>
            <w:r w:rsidRPr="00D93CD6">
              <w:rPr>
                <w:rFonts w:asciiTheme="minorHAnsi" w:hAnsiTheme="minorHAnsi" w:cstheme="minorHAnsi"/>
                <w:iCs/>
                <w:szCs w:val="20"/>
              </w:rPr>
              <w:t>w zakresie edukacji ekologicznej</w:t>
            </w:r>
            <w:r w:rsidR="00256799" w:rsidRPr="00D93CD6">
              <w:rPr>
                <w:rFonts w:asciiTheme="minorHAnsi" w:hAnsiTheme="minorHAnsi" w:cstheme="minorHAnsi"/>
                <w:iCs/>
                <w:szCs w:val="20"/>
              </w:rPr>
              <w:t>,</w:t>
            </w:r>
          </w:p>
          <w:p w14:paraId="0F794F2C" w14:textId="77777777" w:rsidR="00256799" w:rsidRPr="00D93CD6" w:rsidRDefault="00256799" w:rsidP="00946677">
            <w:pPr>
              <w:pStyle w:val="Tekstpodstawowy"/>
              <w:spacing w:after="0" w:line="240" w:lineRule="auto"/>
              <w:jc w:val="center"/>
              <w:rPr>
                <w:rFonts w:asciiTheme="minorHAnsi" w:hAnsiTheme="minorHAnsi" w:cstheme="minorHAnsi"/>
                <w:iCs/>
                <w:szCs w:val="20"/>
              </w:rPr>
            </w:pPr>
          </w:p>
          <w:p w14:paraId="24F33AF0"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Promowanie postaw opartych na idei zrównoważonej i odpowiedzialnej konsumpcji.</w:t>
            </w:r>
          </w:p>
        </w:tc>
      </w:tr>
      <w:tr w:rsidR="00102856" w:rsidRPr="00D93CD6" w14:paraId="315D9089" w14:textId="77777777" w:rsidTr="00905896">
        <w:tc>
          <w:tcPr>
            <w:tcW w:w="2602" w:type="dxa"/>
            <w:shd w:val="clear" w:color="auto" w:fill="auto"/>
            <w:vAlign w:val="center"/>
          </w:tcPr>
          <w:p w14:paraId="142785E7"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lastRenderedPageBreak/>
              <w:t>Działania systemowe w ochronie środowiska</w:t>
            </w:r>
          </w:p>
        </w:tc>
        <w:tc>
          <w:tcPr>
            <w:tcW w:w="3395" w:type="dxa"/>
            <w:shd w:val="clear" w:color="auto" w:fill="auto"/>
            <w:vAlign w:val="center"/>
          </w:tcPr>
          <w:p w14:paraId="4B489C79" w14:textId="36178A32" w:rsidR="00102856" w:rsidRPr="00D93CD6" w:rsidRDefault="00102856"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Brak faktycznego zaangażowania</w:t>
            </w:r>
          </w:p>
          <w:p w14:paraId="3BA7B895" w14:textId="401D6AFB"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w optymalizowanie działań na rzecz środowiska, wynikający</w:t>
            </w:r>
          </w:p>
          <w:p w14:paraId="1E298F8E" w14:textId="4C3A033D"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w dużym stopniu z braku zrozumienia koncepcji systemu zarządzania środowiskiem</w:t>
            </w:r>
            <w:r w:rsidR="00256799" w:rsidRPr="00D93CD6">
              <w:rPr>
                <w:rFonts w:asciiTheme="minorHAnsi" w:hAnsiTheme="minorHAnsi" w:cstheme="minorHAnsi"/>
                <w:iCs/>
                <w:szCs w:val="20"/>
              </w:rPr>
              <w:t>,</w:t>
            </w:r>
          </w:p>
          <w:p w14:paraId="201FB712"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5A3C4A7C" w14:textId="48E97FF2" w:rsidR="000E20B9"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Instrumentalne traktowanie systemu przez zainteresowane strony np. przedsiębiorców zarządzania środowiskowego ukierunkowane jedynie na uzyskanie certyfikatu</w:t>
            </w:r>
            <w:r w:rsidR="0092452F" w:rsidRPr="00D93CD6">
              <w:rPr>
                <w:rFonts w:asciiTheme="minorHAnsi" w:hAnsiTheme="minorHAnsi" w:cstheme="minorHAnsi"/>
                <w:iCs/>
                <w:szCs w:val="20"/>
              </w:rPr>
              <w:t>,</w:t>
            </w:r>
          </w:p>
          <w:p w14:paraId="58A78F6D"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26AC4DC5" w14:textId="13329916"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Brak skutecznych mechanizmów stymulujących uczestnictwo przedsiębiorstw i instytucji w</w:t>
            </w:r>
            <w:r w:rsidR="00FF043A">
              <w:rPr>
                <w:rFonts w:asciiTheme="minorHAnsi" w:hAnsiTheme="minorHAnsi" w:cstheme="minorHAnsi"/>
                <w:iCs/>
                <w:szCs w:val="20"/>
              </w:rPr>
              <w:t> </w:t>
            </w:r>
            <w:r w:rsidRPr="00D93CD6">
              <w:rPr>
                <w:rFonts w:asciiTheme="minorHAnsi" w:hAnsiTheme="minorHAnsi" w:cstheme="minorHAnsi"/>
                <w:iCs/>
                <w:szCs w:val="20"/>
              </w:rPr>
              <w:t>systemach zarządzania środowiskowego</w:t>
            </w:r>
            <w:r w:rsidR="00256799" w:rsidRPr="00D93CD6">
              <w:rPr>
                <w:rFonts w:asciiTheme="minorHAnsi" w:hAnsiTheme="minorHAnsi" w:cstheme="minorHAnsi"/>
                <w:iCs/>
                <w:szCs w:val="20"/>
              </w:rPr>
              <w:t>,</w:t>
            </w:r>
          </w:p>
          <w:p w14:paraId="40CB42ED"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3B3033EA"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Problemy z ustaleniem sprawcy za szkody w środowisku.</w:t>
            </w:r>
          </w:p>
        </w:tc>
        <w:tc>
          <w:tcPr>
            <w:tcW w:w="3496" w:type="dxa"/>
            <w:shd w:val="clear" w:color="auto" w:fill="auto"/>
            <w:vAlign w:val="center"/>
          </w:tcPr>
          <w:p w14:paraId="43447E6F" w14:textId="52FCEE80"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Zachęcanie i upowszechnianie zastosowania systemów zarządzania środowiskowego w przedsiębiorstwach oraz innych instytucjach</w:t>
            </w:r>
            <w:r w:rsidR="00256799" w:rsidRPr="00D93CD6">
              <w:rPr>
                <w:rFonts w:asciiTheme="minorHAnsi" w:hAnsiTheme="minorHAnsi" w:cstheme="minorHAnsi"/>
                <w:iCs/>
                <w:szCs w:val="20"/>
              </w:rPr>
              <w:t>,</w:t>
            </w:r>
          </w:p>
          <w:p w14:paraId="2BBE325A"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35B34DC7" w14:textId="68ED5088"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Promowanie systemów zarządzania środowiskowego</w:t>
            </w:r>
            <w:r w:rsidR="00256799" w:rsidRPr="00D93CD6">
              <w:rPr>
                <w:rFonts w:asciiTheme="minorHAnsi" w:hAnsiTheme="minorHAnsi" w:cstheme="minorHAnsi"/>
                <w:iCs/>
                <w:szCs w:val="20"/>
              </w:rPr>
              <w:t>,</w:t>
            </w:r>
          </w:p>
          <w:p w14:paraId="2F9E4FE6"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3ABBA2E3" w14:textId="3475F96F"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Zachęcanie społeczeństwa do opiniowania projektów oraz udziału w postępowaniach na rzecz ochrony środowiska</w:t>
            </w:r>
            <w:r w:rsidR="00256799" w:rsidRPr="00D93CD6">
              <w:rPr>
                <w:rFonts w:asciiTheme="minorHAnsi" w:hAnsiTheme="minorHAnsi" w:cstheme="minorHAnsi"/>
                <w:iCs/>
                <w:szCs w:val="20"/>
              </w:rPr>
              <w:t>,</w:t>
            </w:r>
          </w:p>
          <w:p w14:paraId="669DDECE"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4B649EE7" w14:textId="439DF401"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Odpowiedzialność za szkody</w:t>
            </w:r>
          </w:p>
          <w:p w14:paraId="6E30E5D9" w14:textId="3C81B2DC"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w środowisku zgodnie z zasadą „zanieczyszczający płaci”</w:t>
            </w:r>
            <w:r w:rsidR="00256799" w:rsidRPr="00D93CD6">
              <w:rPr>
                <w:rFonts w:asciiTheme="minorHAnsi" w:hAnsiTheme="minorHAnsi" w:cstheme="minorHAnsi"/>
                <w:iCs/>
                <w:szCs w:val="20"/>
              </w:rPr>
              <w:t>,</w:t>
            </w:r>
          </w:p>
          <w:p w14:paraId="56928AD7"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64EE9F2E" w14:textId="77777777" w:rsidR="00102856" w:rsidRPr="00D93CD6" w:rsidRDefault="00102856"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Zapobieganie powstawaniu i usuwanie szkód w środowisku.</w:t>
            </w:r>
          </w:p>
        </w:tc>
      </w:tr>
    </w:tbl>
    <w:p w14:paraId="535C5444" w14:textId="77777777" w:rsidR="002C5915" w:rsidRPr="00D93CD6" w:rsidRDefault="002C5915" w:rsidP="00D93CD6">
      <w:pPr>
        <w:spacing w:after="0"/>
        <w:rPr>
          <w:rFonts w:asciiTheme="minorHAnsi" w:hAnsiTheme="minorHAnsi" w:cstheme="minorHAnsi"/>
        </w:rPr>
      </w:pPr>
    </w:p>
    <w:p w14:paraId="633EFB64" w14:textId="77777777" w:rsidR="00257E4F" w:rsidRPr="00D93CD6" w:rsidRDefault="00257E4F" w:rsidP="00D93CD6">
      <w:pPr>
        <w:spacing w:after="0"/>
        <w:rPr>
          <w:rFonts w:asciiTheme="minorHAnsi" w:hAnsiTheme="minorHAnsi" w:cstheme="minorHAnsi"/>
        </w:rPr>
      </w:pPr>
    </w:p>
    <w:p w14:paraId="7D8748A3" w14:textId="59E2A536" w:rsidR="002C5915" w:rsidRDefault="00746576" w:rsidP="00D93CD6">
      <w:pPr>
        <w:pStyle w:val="Nagwek1"/>
        <w:spacing w:before="0"/>
        <w:ind w:left="431" w:hanging="431"/>
        <w:rPr>
          <w:rFonts w:asciiTheme="minorHAnsi" w:hAnsiTheme="minorHAnsi" w:cstheme="minorHAnsi"/>
          <w:b/>
          <w:bCs/>
          <w:noProof/>
          <w:color w:val="auto"/>
          <w:sz w:val="28"/>
          <w:szCs w:val="28"/>
        </w:rPr>
      </w:pPr>
      <w:bookmarkStart w:id="183" w:name="_Toc177721490"/>
      <w:r w:rsidRPr="00D93CD6">
        <w:rPr>
          <w:rFonts w:asciiTheme="minorHAnsi" w:hAnsiTheme="minorHAnsi" w:cstheme="minorHAnsi"/>
          <w:b/>
          <w:bCs/>
          <w:noProof/>
          <w:color w:val="auto"/>
          <w:sz w:val="28"/>
          <w:szCs w:val="28"/>
        </w:rPr>
        <w:t xml:space="preserve">Przewidywane znaczące oddziaływania, w tym oddziaływania bezpośrednie, pośrednie, wtórne i skumulowane, krótkoterminowe, średnioterminowe i długoterminowe, stałe i chwilowe oraz pozytywne </w:t>
      </w:r>
      <w:r w:rsidR="00DB5E8B" w:rsidRPr="00D93CD6">
        <w:rPr>
          <w:rFonts w:asciiTheme="minorHAnsi" w:hAnsiTheme="minorHAnsi" w:cstheme="minorHAnsi"/>
          <w:b/>
          <w:bCs/>
          <w:noProof/>
          <w:color w:val="auto"/>
          <w:sz w:val="28"/>
          <w:szCs w:val="28"/>
        </w:rPr>
        <w:br/>
      </w:r>
      <w:r w:rsidRPr="00D93CD6">
        <w:rPr>
          <w:rFonts w:asciiTheme="minorHAnsi" w:hAnsiTheme="minorHAnsi" w:cstheme="minorHAnsi"/>
          <w:b/>
          <w:bCs/>
          <w:noProof/>
          <w:color w:val="auto"/>
          <w:sz w:val="28"/>
          <w:szCs w:val="28"/>
        </w:rPr>
        <w:t>i negatywne, na cele i przedmiot ochrony obszaru Natura 2000 oraz integralność tego obszaru,  a także na środowisko</w:t>
      </w:r>
      <w:bookmarkEnd w:id="183"/>
    </w:p>
    <w:p w14:paraId="72943655" w14:textId="77777777" w:rsidR="006979A9" w:rsidRPr="006979A9" w:rsidRDefault="006979A9" w:rsidP="006979A9"/>
    <w:p w14:paraId="5B3A99B6" w14:textId="05D0DA46" w:rsidR="005E149F" w:rsidRPr="00D93CD6" w:rsidRDefault="005E149F" w:rsidP="00D93CD6">
      <w:pPr>
        <w:spacing w:after="0"/>
        <w:rPr>
          <w:rFonts w:asciiTheme="minorHAnsi" w:hAnsiTheme="minorHAnsi" w:cstheme="minorHAnsi"/>
          <w:i/>
          <w:szCs w:val="20"/>
        </w:rPr>
      </w:pPr>
      <w:r w:rsidRPr="00D93CD6">
        <w:rPr>
          <w:rFonts w:asciiTheme="minorHAnsi" w:hAnsiTheme="minorHAnsi" w:cstheme="minorHAnsi"/>
          <w:szCs w:val="20"/>
        </w:rPr>
        <w:t xml:space="preserve">W </w:t>
      </w:r>
      <w:r w:rsidR="002C5915" w:rsidRPr="00D93CD6">
        <w:rPr>
          <w:rFonts w:asciiTheme="minorHAnsi" w:hAnsiTheme="minorHAnsi" w:cstheme="minorHAnsi"/>
          <w:i/>
          <w:szCs w:val="20"/>
        </w:rPr>
        <w:t>Program</w:t>
      </w:r>
      <w:r w:rsidR="00ED0DDE">
        <w:rPr>
          <w:rFonts w:asciiTheme="minorHAnsi" w:hAnsiTheme="minorHAnsi" w:cstheme="minorHAnsi"/>
          <w:i/>
          <w:szCs w:val="20"/>
        </w:rPr>
        <w:t>ie</w:t>
      </w:r>
      <w:r w:rsidR="002C5915" w:rsidRPr="00D93CD6">
        <w:rPr>
          <w:rFonts w:asciiTheme="minorHAnsi" w:hAnsiTheme="minorHAnsi" w:cstheme="minorHAnsi"/>
          <w:i/>
          <w:szCs w:val="20"/>
        </w:rPr>
        <w:t xml:space="preserve"> Ochrony </w:t>
      </w:r>
      <w:r w:rsidR="00375FE8" w:rsidRPr="00F81564">
        <w:rPr>
          <w:szCs w:val="20"/>
        </w:rPr>
        <w:t>dla Powiatu Wyszkowskiego na</w:t>
      </w:r>
      <w:r w:rsidR="00375FE8">
        <w:rPr>
          <w:szCs w:val="20"/>
        </w:rPr>
        <w:t> </w:t>
      </w:r>
      <w:r w:rsidR="00375FE8" w:rsidRPr="00F81564">
        <w:rPr>
          <w:szCs w:val="20"/>
        </w:rPr>
        <w:t>lata 2025 – 2028 z perspektywą do 2032 roku</w:t>
      </w:r>
      <w:r w:rsidR="00375FE8" w:rsidRPr="00D93CD6">
        <w:rPr>
          <w:rFonts w:asciiTheme="minorHAnsi" w:hAnsiTheme="minorHAnsi" w:cstheme="minorHAnsi"/>
          <w:szCs w:val="20"/>
        </w:rPr>
        <w:t xml:space="preserve"> </w:t>
      </w:r>
      <w:r w:rsidR="002C5915" w:rsidRPr="00D93CD6">
        <w:rPr>
          <w:rFonts w:asciiTheme="minorHAnsi" w:hAnsiTheme="minorHAnsi" w:cstheme="minorHAnsi"/>
          <w:szCs w:val="20"/>
        </w:rPr>
        <w:t>wyznaczono dziesięć celów</w:t>
      </w:r>
      <w:r w:rsidR="003259B5" w:rsidRPr="00D93CD6">
        <w:rPr>
          <w:rFonts w:asciiTheme="minorHAnsi" w:hAnsiTheme="minorHAnsi" w:cstheme="minorHAnsi"/>
          <w:szCs w:val="20"/>
        </w:rPr>
        <w:t xml:space="preserve"> w obszarach interwencji</w:t>
      </w:r>
      <w:r w:rsidRPr="00D93CD6">
        <w:rPr>
          <w:rFonts w:asciiTheme="minorHAnsi" w:hAnsiTheme="minorHAnsi" w:cstheme="minorHAnsi"/>
          <w:szCs w:val="20"/>
        </w:rPr>
        <w:t>. Dla każdego celu wyznaczono</w:t>
      </w:r>
      <w:r w:rsidR="003259B5" w:rsidRPr="00D93CD6">
        <w:rPr>
          <w:rFonts w:asciiTheme="minorHAnsi" w:hAnsiTheme="minorHAnsi" w:cstheme="minorHAnsi"/>
          <w:szCs w:val="20"/>
        </w:rPr>
        <w:t xml:space="preserve"> kierunki interwencji</w:t>
      </w:r>
      <w:r w:rsidRPr="00D93CD6">
        <w:rPr>
          <w:rFonts w:asciiTheme="minorHAnsi" w:hAnsiTheme="minorHAnsi" w:cstheme="minorHAnsi"/>
          <w:szCs w:val="20"/>
        </w:rPr>
        <w:t>, których osiągnięcie będzie możliwe poprzez odpowiednie</w:t>
      </w:r>
      <w:r w:rsidR="003259B5" w:rsidRPr="00D93CD6">
        <w:rPr>
          <w:rFonts w:asciiTheme="minorHAnsi" w:hAnsiTheme="minorHAnsi" w:cstheme="minorHAnsi"/>
          <w:szCs w:val="20"/>
        </w:rPr>
        <w:t xml:space="preserve"> </w:t>
      </w:r>
      <w:r w:rsidRPr="00D93CD6">
        <w:rPr>
          <w:rFonts w:asciiTheme="minorHAnsi" w:hAnsiTheme="minorHAnsi" w:cstheme="minorHAnsi"/>
          <w:szCs w:val="20"/>
        </w:rPr>
        <w:t>realizac</w:t>
      </w:r>
      <w:r w:rsidR="003259B5" w:rsidRPr="00D93CD6">
        <w:rPr>
          <w:rFonts w:asciiTheme="minorHAnsi" w:hAnsiTheme="minorHAnsi" w:cstheme="minorHAnsi"/>
          <w:szCs w:val="20"/>
        </w:rPr>
        <w:t>ję</w:t>
      </w:r>
      <w:r w:rsidRPr="00D93CD6">
        <w:rPr>
          <w:rFonts w:asciiTheme="minorHAnsi" w:hAnsiTheme="minorHAnsi" w:cstheme="minorHAnsi"/>
          <w:szCs w:val="20"/>
        </w:rPr>
        <w:t xml:space="preserve"> konkretnych </w:t>
      </w:r>
      <w:r w:rsidR="003259B5" w:rsidRPr="00D93CD6">
        <w:rPr>
          <w:rFonts w:asciiTheme="minorHAnsi" w:hAnsiTheme="minorHAnsi" w:cstheme="minorHAnsi"/>
          <w:szCs w:val="20"/>
        </w:rPr>
        <w:t>działań</w:t>
      </w:r>
      <w:r w:rsidRPr="00D93CD6">
        <w:rPr>
          <w:rFonts w:asciiTheme="minorHAnsi" w:hAnsiTheme="minorHAnsi" w:cstheme="minorHAnsi"/>
          <w:szCs w:val="20"/>
        </w:rPr>
        <w:t>.</w:t>
      </w:r>
    </w:p>
    <w:p w14:paraId="0B143167" w14:textId="493C3A2A" w:rsidR="009E193F" w:rsidRPr="00D93CD6" w:rsidRDefault="009E193F" w:rsidP="00D93CD6">
      <w:pPr>
        <w:spacing w:after="0"/>
        <w:rPr>
          <w:rFonts w:asciiTheme="minorHAnsi" w:hAnsiTheme="minorHAnsi" w:cstheme="minorHAnsi"/>
          <w:szCs w:val="20"/>
        </w:rPr>
      </w:pPr>
      <w:r w:rsidRPr="00D93CD6">
        <w:rPr>
          <w:rFonts w:asciiTheme="minorHAnsi" w:hAnsiTheme="minorHAnsi" w:cstheme="minorHAnsi"/>
          <w:szCs w:val="20"/>
        </w:rPr>
        <w:t>W trakcie realizacji zaplanowanych przedsięwzięć mogą wystąpić szczególne aspekty oddziaływania na środowisko. Ocenie możliwych oddziaływań na środowisko poddano wszystkie zaplanowane zadania zarówno inwestycyjne jak i pozainwestycyjne, które zostały przedstawione w harmonogramie.</w:t>
      </w:r>
      <w:r w:rsidR="00066138" w:rsidRPr="00D93CD6">
        <w:rPr>
          <w:rFonts w:asciiTheme="minorHAnsi" w:hAnsiTheme="minorHAnsi" w:cstheme="minorHAnsi"/>
          <w:szCs w:val="20"/>
        </w:rPr>
        <w:t xml:space="preserve"> </w:t>
      </w:r>
      <w:r w:rsidRPr="00D93CD6">
        <w:rPr>
          <w:rFonts w:asciiTheme="minorHAnsi" w:hAnsiTheme="minorHAnsi" w:cstheme="minorHAnsi"/>
          <w:szCs w:val="20"/>
        </w:rPr>
        <w:t xml:space="preserve">Najważniejszym zagrożeniem dla środowiska związanym z realizacją </w:t>
      </w:r>
      <w:r w:rsidR="009079A9" w:rsidRPr="00D93CD6">
        <w:rPr>
          <w:rFonts w:asciiTheme="minorHAnsi" w:hAnsiTheme="minorHAnsi" w:cstheme="minorHAnsi"/>
          <w:szCs w:val="20"/>
        </w:rPr>
        <w:t>Programu</w:t>
      </w:r>
      <w:r w:rsidRPr="00D93CD6">
        <w:rPr>
          <w:rFonts w:asciiTheme="minorHAnsi" w:hAnsiTheme="minorHAnsi" w:cstheme="minorHAnsi"/>
          <w:szCs w:val="20"/>
        </w:rPr>
        <w:t xml:space="preserve"> może być nieterminowe realizowanie zapisanych </w:t>
      </w:r>
      <w:r w:rsidR="00DB5E8B" w:rsidRPr="00D93CD6">
        <w:rPr>
          <w:rFonts w:asciiTheme="minorHAnsi" w:hAnsiTheme="minorHAnsi" w:cstheme="minorHAnsi"/>
          <w:szCs w:val="20"/>
        </w:rPr>
        <w:br/>
      </w:r>
      <w:r w:rsidRPr="00D93CD6">
        <w:rPr>
          <w:rFonts w:asciiTheme="minorHAnsi" w:hAnsiTheme="minorHAnsi" w:cstheme="minorHAnsi"/>
          <w:szCs w:val="20"/>
        </w:rPr>
        <w:t>w nim działań.</w:t>
      </w:r>
    </w:p>
    <w:p w14:paraId="20B7F12B" w14:textId="77777777" w:rsidR="009E193F" w:rsidRPr="00D93CD6" w:rsidRDefault="009E193F" w:rsidP="00D93CD6">
      <w:pPr>
        <w:autoSpaceDE w:val="0"/>
        <w:spacing w:after="0"/>
        <w:rPr>
          <w:rFonts w:asciiTheme="minorHAnsi" w:hAnsiTheme="minorHAnsi" w:cstheme="minorHAnsi"/>
          <w:szCs w:val="20"/>
        </w:rPr>
      </w:pPr>
      <w:r w:rsidRPr="00D93CD6">
        <w:rPr>
          <w:rFonts w:asciiTheme="minorHAnsi" w:hAnsiTheme="minorHAnsi" w:cstheme="minorHAnsi"/>
          <w:szCs w:val="20"/>
        </w:rPr>
        <w:t>Próbę identyfikacji i oceny przewidywanych znaczących oddziaływań poszczególnych zadań na środowisko dokonano w tabeli uwzględniając:</w:t>
      </w:r>
    </w:p>
    <w:p w14:paraId="4BABD3AA" w14:textId="77777777" w:rsidR="009E193F" w:rsidRPr="00D93CD6" w:rsidRDefault="009E193F" w:rsidP="00A04EF4">
      <w:pPr>
        <w:numPr>
          <w:ilvl w:val="0"/>
          <w:numId w:val="32"/>
        </w:numPr>
        <w:tabs>
          <w:tab w:val="clear" w:pos="1068"/>
          <w:tab w:val="num" w:pos="851"/>
        </w:tabs>
        <w:autoSpaceDE w:val="0"/>
        <w:spacing w:after="0"/>
        <w:ind w:left="851" w:hanging="284"/>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pozytywne / negatywne lub brak oddziaływania, a poza nimi oceniono dodatkowo poszczególne priorytety oddziaływania: </w:t>
      </w:r>
    </w:p>
    <w:p w14:paraId="19E400D2" w14:textId="77777777" w:rsidR="009E193F" w:rsidRPr="00D93CD6" w:rsidRDefault="009E193F" w:rsidP="00A04EF4">
      <w:pPr>
        <w:numPr>
          <w:ilvl w:val="0"/>
          <w:numId w:val="32"/>
        </w:numPr>
        <w:tabs>
          <w:tab w:val="clear" w:pos="1068"/>
          <w:tab w:val="num" w:pos="851"/>
        </w:tabs>
        <w:autoSpaceDE w:val="0"/>
        <w:spacing w:after="0"/>
        <w:ind w:left="851" w:hanging="284"/>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bezpośrednie / pośrednie, </w:t>
      </w:r>
    </w:p>
    <w:p w14:paraId="5B002685" w14:textId="77777777" w:rsidR="009E193F" w:rsidRPr="00D93CD6" w:rsidRDefault="009E193F" w:rsidP="00A04EF4">
      <w:pPr>
        <w:numPr>
          <w:ilvl w:val="0"/>
          <w:numId w:val="32"/>
        </w:numPr>
        <w:tabs>
          <w:tab w:val="clear" w:pos="1068"/>
          <w:tab w:val="num" w:pos="851"/>
        </w:tabs>
        <w:autoSpaceDE w:val="0"/>
        <w:spacing w:after="0"/>
        <w:ind w:left="851" w:hanging="284"/>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krótkoterminowe / średnioterminowe / długoterminowe, </w:t>
      </w:r>
    </w:p>
    <w:p w14:paraId="2FD298EE" w14:textId="77777777" w:rsidR="009E193F" w:rsidRPr="00D93CD6" w:rsidRDefault="009E193F" w:rsidP="00A04EF4">
      <w:pPr>
        <w:numPr>
          <w:ilvl w:val="0"/>
          <w:numId w:val="32"/>
        </w:numPr>
        <w:tabs>
          <w:tab w:val="clear" w:pos="1068"/>
          <w:tab w:val="num" w:pos="851"/>
        </w:tabs>
        <w:autoSpaceDE w:val="0"/>
        <w:spacing w:after="0"/>
        <w:ind w:left="851" w:hanging="284"/>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stałe / chwilowe,</w:t>
      </w:r>
    </w:p>
    <w:p w14:paraId="1B0D483D" w14:textId="30B5CD71" w:rsidR="009E193F" w:rsidRPr="00D93CD6" w:rsidRDefault="009E193F" w:rsidP="00A04EF4">
      <w:pPr>
        <w:numPr>
          <w:ilvl w:val="0"/>
          <w:numId w:val="32"/>
        </w:numPr>
        <w:tabs>
          <w:tab w:val="clear" w:pos="1068"/>
          <w:tab w:val="num" w:pos="851"/>
        </w:tabs>
        <w:autoSpaceDE w:val="0"/>
        <w:spacing w:after="0"/>
        <w:ind w:left="851" w:hanging="284"/>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lastRenderedPageBreak/>
        <w:t>wtórne/ skumulowane.</w:t>
      </w:r>
    </w:p>
    <w:p w14:paraId="3FF9E242" w14:textId="5EFC22B4" w:rsidR="0015514B" w:rsidRPr="00D93CD6" w:rsidRDefault="009E193F" w:rsidP="00D93CD6">
      <w:pPr>
        <w:autoSpaceDE w:val="0"/>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Ocena została dokonana na podstawie symulacji i przewidywanych skutków realizacji konkretnych działań na poszczególne elementy:</w:t>
      </w:r>
    </w:p>
    <w:p w14:paraId="1EB46E72" w14:textId="483BABD4" w:rsidR="00596492" w:rsidRPr="004A7067" w:rsidRDefault="009E193F" w:rsidP="00A04EF4">
      <w:pPr>
        <w:pStyle w:val="Akapitzlist"/>
        <w:numPr>
          <w:ilvl w:val="0"/>
          <w:numId w:val="6"/>
        </w:numPr>
        <w:spacing w:after="0"/>
        <w:rPr>
          <w:rFonts w:asciiTheme="minorHAnsi" w:hAnsiTheme="minorHAnsi" w:cstheme="minorHAnsi"/>
          <w:szCs w:val="20"/>
        </w:rPr>
      </w:pPr>
      <w:bookmarkStart w:id="184" w:name="_Hlk97728922"/>
      <w:bookmarkStart w:id="185" w:name="_Hlk84591081"/>
      <w:bookmarkStart w:id="186" w:name="_Hlk97728853"/>
      <w:r w:rsidRPr="00596492">
        <w:rPr>
          <w:rFonts w:asciiTheme="minorHAnsi" w:eastAsia="Times New Roman" w:hAnsiTheme="minorHAnsi" w:cstheme="minorHAnsi"/>
          <w:szCs w:val="20"/>
          <w:lang w:eastAsia="ar-SA"/>
        </w:rPr>
        <w:t xml:space="preserve">Obszary Natura 2000: </w:t>
      </w:r>
      <w:r w:rsidR="00596492" w:rsidRPr="00C503C9">
        <w:rPr>
          <w:szCs w:val="20"/>
        </w:rPr>
        <w:t>Ostoja Nadbużańska</w:t>
      </w:r>
      <w:r w:rsidR="00596492">
        <w:rPr>
          <w:rFonts w:asciiTheme="minorHAnsi" w:eastAsia="Times New Roman" w:hAnsiTheme="minorHAnsi" w:cstheme="minorHAnsi"/>
          <w:szCs w:val="20"/>
          <w:lang w:eastAsia="ar-SA"/>
        </w:rPr>
        <w:t xml:space="preserve">, </w:t>
      </w:r>
      <w:r w:rsidR="00B518AD" w:rsidRPr="00165193">
        <w:rPr>
          <w:szCs w:val="20"/>
        </w:rPr>
        <w:t>Ostoja Nadliwiecka</w:t>
      </w:r>
      <w:r w:rsidR="00B518AD">
        <w:rPr>
          <w:szCs w:val="20"/>
        </w:rPr>
        <w:t xml:space="preserve">, </w:t>
      </w:r>
      <w:r w:rsidR="00776E97" w:rsidRPr="0094021B">
        <w:rPr>
          <w:szCs w:val="20"/>
        </w:rPr>
        <w:t>Wydmy Lucynowsko-Mostowieckie</w:t>
      </w:r>
      <w:r w:rsidR="00776E97">
        <w:rPr>
          <w:szCs w:val="20"/>
        </w:rPr>
        <w:t xml:space="preserve">, </w:t>
      </w:r>
      <w:r w:rsidR="00C254DD" w:rsidRPr="004D2901">
        <w:rPr>
          <w:szCs w:val="20"/>
        </w:rPr>
        <w:t>Puszcza Biała</w:t>
      </w:r>
      <w:r w:rsidR="00C254DD">
        <w:rPr>
          <w:szCs w:val="20"/>
        </w:rPr>
        <w:t xml:space="preserve">, </w:t>
      </w:r>
      <w:r w:rsidR="003F0F8D" w:rsidRPr="00C75256">
        <w:rPr>
          <w:szCs w:val="20"/>
        </w:rPr>
        <w:t>Dolina Dolnej Narwi</w:t>
      </w:r>
      <w:r w:rsidR="003F0F8D">
        <w:rPr>
          <w:szCs w:val="20"/>
        </w:rPr>
        <w:t xml:space="preserve">, </w:t>
      </w:r>
      <w:r w:rsidR="00BB2A95" w:rsidRPr="00A243A1">
        <w:rPr>
          <w:szCs w:val="20"/>
        </w:rPr>
        <w:t>Dolina Liwca</w:t>
      </w:r>
      <w:r w:rsidR="00BB2A95">
        <w:rPr>
          <w:szCs w:val="20"/>
        </w:rPr>
        <w:t xml:space="preserve">, </w:t>
      </w:r>
      <w:r w:rsidR="00F5573E" w:rsidRPr="00D07289">
        <w:rPr>
          <w:szCs w:val="20"/>
        </w:rPr>
        <w:t>Dolina Dolnego Bugu</w:t>
      </w:r>
      <w:r w:rsidR="00F5573E">
        <w:rPr>
          <w:szCs w:val="20"/>
        </w:rPr>
        <w:t xml:space="preserve">, </w:t>
      </w:r>
      <w:r w:rsidR="004B5007" w:rsidRPr="00D07289">
        <w:rPr>
          <w:szCs w:val="20"/>
        </w:rPr>
        <w:t>Bagno Pulwy</w:t>
      </w:r>
      <w:r w:rsidR="004B5007">
        <w:rPr>
          <w:szCs w:val="20"/>
        </w:rPr>
        <w:t>.</w:t>
      </w:r>
    </w:p>
    <w:p w14:paraId="69C5FFBB" w14:textId="6B8DFCEF" w:rsidR="004A7067" w:rsidRPr="00596492" w:rsidRDefault="00F30142" w:rsidP="00A04EF4">
      <w:pPr>
        <w:pStyle w:val="Akapitzlist"/>
        <w:numPr>
          <w:ilvl w:val="0"/>
          <w:numId w:val="6"/>
        </w:numPr>
        <w:spacing w:after="0"/>
        <w:rPr>
          <w:rFonts w:asciiTheme="minorHAnsi" w:hAnsiTheme="minorHAnsi" w:cstheme="minorHAnsi"/>
          <w:szCs w:val="20"/>
        </w:rPr>
      </w:pPr>
      <w:r w:rsidRPr="00F30142">
        <w:rPr>
          <w:szCs w:val="20"/>
        </w:rPr>
        <w:t>Nadbużański Park Krajobrazowy</w:t>
      </w:r>
      <w:r>
        <w:rPr>
          <w:szCs w:val="20"/>
        </w:rPr>
        <w:t xml:space="preserve">, </w:t>
      </w:r>
    </w:p>
    <w:p w14:paraId="0B677104" w14:textId="694BC6E7" w:rsidR="00E80A5C" w:rsidRPr="00D93CD6" w:rsidRDefault="00E80A5C" w:rsidP="00A04EF4">
      <w:pPr>
        <w:pStyle w:val="Akapitzlist"/>
        <w:numPr>
          <w:ilvl w:val="0"/>
          <w:numId w:val="6"/>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 xml:space="preserve">Użytki </w:t>
      </w:r>
      <w:r w:rsidR="00B93D84" w:rsidRPr="00D93CD6">
        <w:rPr>
          <w:rFonts w:asciiTheme="minorHAnsi" w:eastAsia="Times New Roman" w:hAnsiTheme="minorHAnsi" w:cstheme="minorHAnsi"/>
          <w:szCs w:val="20"/>
          <w:lang w:eastAsia="ar-SA"/>
        </w:rPr>
        <w:t>ekologiczne</w:t>
      </w:r>
      <w:r w:rsidRPr="00D93CD6">
        <w:rPr>
          <w:rFonts w:asciiTheme="minorHAnsi" w:eastAsia="Times New Roman" w:hAnsiTheme="minorHAnsi" w:cstheme="minorHAnsi"/>
          <w:szCs w:val="20"/>
          <w:lang w:eastAsia="ar-SA"/>
        </w:rPr>
        <w:t>,</w:t>
      </w:r>
    </w:p>
    <w:p w14:paraId="64BFA962" w14:textId="167C3C84" w:rsidR="0015514B" w:rsidRPr="00D93CD6" w:rsidRDefault="0015514B" w:rsidP="00A04EF4">
      <w:pPr>
        <w:pStyle w:val="Akapitzlist"/>
        <w:numPr>
          <w:ilvl w:val="0"/>
          <w:numId w:val="6"/>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Pomniki przyrody</w:t>
      </w:r>
      <w:r w:rsidR="00017A3B" w:rsidRPr="00D93CD6">
        <w:rPr>
          <w:rFonts w:asciiTheme="minorHAnsi" w:eastAsia="Times New Roman" w:hAnsiTheme="minorHAnsi" w:cstheme="minorHAnsi"/>
          <w:szCs w:val="20"/>
          <w:lang w:eastAsia="ar-SA"/>
        </w:rPr>
        <w:t>,</w:t>
      </w:r>
    </w:p>
    <w:bookmarkEnd w:id="184"/>
    <w:p w14:paraId="3C732D23" w14:textId="77777777" w:rsidR="0015514B" w:rsidRPr="00D93CD6" w:rsidRDefault="009E193F" w:rsidP="00A04EF4">
      <w:pPr>
        <w:pStyle w:val="Akapitzlist"/>
        <w:numPr>
          <w:ilvl w:val="0"/>
          <w:numId w:val="6"/>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 xml:space="preserve">Różnorodność biologiczna – rośliny i zwierzęta, </w:t>
      </w:r>
    </w:p>
    <w:p w14:paraId="5FB18F96" w14:textId="77777777" w:rsidR="0015514B" w:rsidRPr="00D93CD6" w:rsidRDefault="009E193F" w:rsidP="00A04EF4">
      <w:pPr>
        <w:pStyle w:val="Akapitzlist"/>
        <w:numPr>
          <w:ilvl w:val="0"/>
          <w:numId w:val="6"/>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 xml:space="preserve">Ludzie, </w:t>
      </w:r>
    </w:p>
    <w:p w14:paraId="3195A00E" w14:textId="77777777" w:rsidR="0015514B" w:rsidRPr="00D93CD6" w:rsidRDefault="009E193F" w:rsidP="00A04EF4">
      <w:pPr>
        <w:pStyle w:val="Akapitzlist"/>
        <w:numPr>
          <w:ilvl w:val="0"/>
          <w:numId w:val="6"/>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Woda,</w:t>
      </w:r>
    </w:p>
    <w:p w14:paraId="25082007" w14:textId="77777777" w:rsidR="0015514B" w:rsidRPr="00D93CD6" w:rsidRDefault="009E193F" w:rsidP="00A04EF4">
      <w:pPr>
        <w:pStyle w:val="Akapitzlist"/>
        <w:numPr>
          <w:ilvl w:val="0"/>
          <w:numId w:val="6"/>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Powietrze i klimat,</w:t>
      </w:r>
    </w:p>
    <w:p w14:paraId="004A7CC8" w14:textId="77777777" w:rsidR="0015514B" w:rsidRPr="00D93CD6" w:rsidRDefault="009E193F" w:rsidP="00A04EF4">
      <w:pPr>
        <w:pStyle w:val="Akapitzlist"/>
        <w:numPr>
          <w:ilvl w:val="0"/>
          <w:numId w:val="6"/>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 xml:space="preserve">Powierzchnia ziemi, </w:t>
      </w:r>
    </w:p>
    <w:p w14:paraId="6E0FDF0C" w14:textId="77777777" w:rsidR="0015514B" w:rsidRPr="00D93CD6" w:rsidRDefault="009E193F" w:rsidP="00A04EF4">
      <w:pPr>
        <w:pStyle w:val="Akapitzlist"/>
        <w:numPr>
          <w:ilvl w:val="0"/>
          <w:numId w:val="6"/>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 xml:space="preserve">Krajobraz, </w:t>
      </w:r>
    </w:p>
    <w:p w14:paraId="355BBCED" w14:textId="77777777" w:rsidR="0015514B" w:rsidRPr="00D93CD6" w:rsidRDefault="009E193F" w:rsidP="00A04EF4">
      <w:pPr>
        <w:pStyle w:val="Akapitzlist"/>
        <w:numPr>
          <w:ilvl w:val="0"/>
          <w:numId w:val="6"/>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 xml:space="preserve">Zasoby naturalne, </w:t>
      </w:r>
    </w:p>
    <w:p w14:paraId="3DC5FF20" w14:textId="1ACCFA64" w:rsidR="009E193F" w:rsidRPr="00D93CD6" w:rsidRDefault="009E193F" w:rsidP="00A04EF4">
      <w:pPr>
        <w:pStyle w:val="Akapitzlist"/>
        <w:numPr>
          <w:ilvl w:val="0"/>
          <w:numId w:val="6"/>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Zabytki i dobra materialne</w:t>
      </w:r>
      <w:bookmarkEnd w:id="185"/>
      <w:r w:rsidRPr="00D93CD6">
        <w:rPr>
          <w:rFonts w:asciiTheme="minorHAnsi" w:eastAsia="Times New Roman" w:hAnsiTheme="minorHAnsi" w:cstheme="minorHAnsi"/>
          <w:szCs w:val="20"/>
          <w:lang w:eastAsia="ar-SA"/>
        </w:rPr>
        <w:t>.</w:t>
      </w:r>
      <w:bookmarkEnd w:id="186"/>
    </w:p>
    <w:p w14:paraId="6FD930C9" w14:textId="46285AE8" w:rsidR="009E193F" w:rsidRPr="00D93CD6" w:rsidRDefault="009E193F" w:rsidP="00D93CD6">
      <w:pPr>
        <w:spacing w:after="0"/>
        <w:rPr>
          <w:rFonts w:asciiTheme="minorHAnsi" w:hAnsiTheme="minorHAnsi" w:cstheme="minorHAnsi"/>
          <w:szCs w:val="20"/>
          <w:lang w:eastAsia="ar-SA"/>
        </w:rPr>
      </w:pPr>
      <w:r w:rsidRPr="00D93CD6">
        <w:rPr>
          <w:rFonts w:asciiTheme="minorHAnsi" w:hAnsiTheme="minorHAnsi" w:cstheme="minorHAnsi"/>
          <w:szCs w:val="20"/>
          <w:lang w:eastAsia="ar-SA"/>
        </w:rPr>
        <w:t>Analizując zestawienie przedstawione w poniższej tabeli należy pamiętać, że dokonana ocena z uwagi na ogólny charakter analizowane</w:t>
      </w:r>
      <w:r w:rsidR="00543631" w:rsidRPr="00D93CD6">
        <w:rPr>
          <w:rFonts w:asciiTheme="minorHAnsi" w:hAnsiTheme="minorHAnsi" w:cstheme="minorHAnsi"/>
          <w:szCs w:val="20"/>
          <w:lang w:eastAsia="ar-SA"/>
        </w:rPr>
        <w:t>go</w:t>
      </w:r>
      <w:r w:rsidR="00EF3410" w:rsidRPr="00D93CD6">
        <w:rPr>
          <w:rFonts w:asciiTheme="minorHAnsi" w:hAnsiTheme="minorHAnsi" w:cstheme="minorHAnsi"/>
          <w:szCs w:val="20"/>
          <w:lang w:eastAsia="ar-SA"/>
        </w:rPr>
        <w:t xml:space="preserve"> </w:t>
      </w:r>
      <w:r w:rsidR="00543631" w:rsidRPr="00D93CD6">
        <w:rPr>
          <w:rFonts w:asciiTheme="minorHAnsi" w:hAnsiTheme="minorHAnsi" w:cstheme="minorHAnsi"/>
          <w:szCs w:val="20"/>
          <w:lang w:eastAsia="ar-SA"/>
        </w:rPr>
        <w:t>POŚ</w:t>
      </w:r>
      <w:r w:rsidR="00EF3410" w:rsidRPr="00D93CD6">
        <w:rPr>
          <w:rFonts w:asciiTheme="minorHAnsi" w:hAnsiTheme="minorHAnsi" w:cstheme="minorHAnsi"/>
          <w:i/>
          <w:iCs/>
          <w:szCs w:val="20"/>
          <w:lang w:eastAsia="ar-SA"/>
        </w:rPr>
        <w:t xml:space="preserve"> </w:t>
      </w:r>
      <w:r w:rsidRPr="00D93CD6">
        <w:rPr>
          <w:rFonts w:asciiTheme="minorHAnsi" w:hAnsiTheme="minorHAnsi" w:cstheme="minorHAnsi"/>
          <w:szCs w:val="20"/>
          <w:lang w:eastAsia="ar-SA"/>
        </w:rPr>
        <w:t>w dużej mierze ma charakter czysto teoretyczny – dlatego</w:t>
      </w:r>
      <w:r w:rsidR="00E16425" w:rsidRPr="00D93CD6">
        <w:rPr>
          <w:rFonts w:asciiTheme="minorHAnsi" w:hAnsiTheme="minorHAnsi" w:cstheme="minorHAnsi"/>
          <w:szCs w:val="20"/>
          <w:lang w:eastAsia="ar-SA"/>
        </w:rPr>
        <w:br/>
      </w:r>
      <w:r w:rsidRPr="00D93CD6">
        <w:rPr>
          <w:rFonts w:asciiTheme="minorHAnsi" w:hAnsiTheme="minorHAnsi" w:cstheme="minorHAnsi"/>
          <w:szCs w:val="20"/>
          <w:lang w:eastAsia="ar-SA"/>
        </w:rPr>
        <w:t xml:space="preserve">też przy opisach znaczących oddziaływań celowo używane jest określenie „prawdopodobnie”. W ocenie tej, </w:t>
      </w:r>
      <w:r w:rsidR="00E16425" w:rsidRPr="00D93CD6">
        <w:rPr>
          <w:rFonts w:asciiTheme="minorHAnsi" w:hAnsiTheme="minorHAnsi" w:cstheme="minorHAnsi"/>
          <w:szCs w:val="20"/>
          <w:lang w:eastAsia="ar-SA"/>
        </w:rPr>
        <w:br/>
      </w:r>
      <w:r w:rsidRPr="00D93CD6">
        <w:rPr>
          <w:rFonts w:asciiTheme="minorHAnsi" w:hAnsiTheme="minorHAnsi" w:cstheme="minorHAnsi"/>
          <w:szCs w:val="20"/>
          <w:lang w:eastAsia="ar-SA"/>
        </w:rPr>
        <w:t>nie wartościowano wielkości poszczególnych oddziaływań tylko analizowano możliwość ich wystąpienia.</w:t>
      </w:r>
    </w:p>
    <w:p w14:paraId="7A3177C4" w14:textId="7972D550" w:rsidR="009E193F" w:rsidRPr="00D93CD6" w:rsidRDefault="009E193F" w:rsidP="00D93CD6">
      <w:pPr>
        <w:spacing w:after="0"/>
        <w:rPr>
          <w:rFonts w:asciiTheme="minorHAnsi" w:hAnsiTheme="minorHAnsi" w:cstheme="minorHAnsi"/>
          <w:szCs w:val="20"/>
        </w:rPr>
      </w:pPr>
      <w:r w:rsidRPr="00D93CD6">
        <w:rPr>
          <w:rFonts w:asciiTheme="minorHAnsi" w:hAnsiTheme="minorHAnsi" w:cstheme="minorHAnsi"/>
          <w:szCs w:val="20"/>
        </w:rPr>
        <w:t xml:space="preserve">Określenie zmian stanu środowiska na obszarach objętych przewidywanym znaczącym oddziaływaniem w odniesieniu do zadań inwestycyjnych zaplanowanych w </w:t>
      </w:r>
      <w:r w:rsidR="003259B5" w:rsidRPr="00D93CD6">
        <w:rPr>
          <w:rFonts w:asciiTheme="minorHAnsi" w:hAnsiTheme="minorHAnsi" w:cstheme="minorHAnsi"/>
          <w:i/>
          <w:szCs w:val="20"/>
        </w:rPr>
        <w:t>Programie</w:t>
      </w:r>
      <w:r w:rsidR="00EF3410" w:rsidRPr="00D93CD6">
        <w:rPr>
          <w:rFonts w:asciiTheme="minorHAnsi" w:hAnsiTheme="minorHAnsi" w:cstheme="minorHAnsi"/>
          <w:i/>
          <w:szCs w:val="20"/>
        </w:rPr>
        <w:t xml:space="preserve"> </w:t>
      </w:r>
      <w:r w:rsidRPr="00D93CD6">
        <w:rPr>
          <w:rFonts w:asciiTheme="minorHAnsi" w:hAnsiTheme="minorHAnsi" w:cstheme="minorHAnsi"/>
          <w:szCs w:val="20"/>
        </w:rPr>
        <w:t xml:space="preserve">przy braku informacji o sposobie i dokładnych miejscach realizacji poszczególnych przedsięwzięć jest bardzo trudne. Biorąc jednak pod uwagę, że większość z planowanych zadań inwestycyjnych wymagać będzie przeprowadzenia postępowań w sprawie oceny oddziaływania na środowisko w odniesieniu do konkretnych warunków środowiskowych przyjęto, że na tym etapie wystarczające będzie omówienie typowych oddziaływań i ich potencjalnych skutków środowiskowych. </w:t>
      </w:r>
    </w:p>
    <w:p w14:paraId="56CC9802" w14:textId="63BA0403" w:rsidR="009E193F" w:rsidRPr="00D93CD6" w:rsidRDefault="009E193F" w:rsidP="00D93CD6">
      <w:pPr>
        <w:autoSpaceDE w:val="0"/>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Jako oddziaływanie negatywne należy rozumieć takie oddziaływanie, które prowadzi do ujemnych skutków, pomniejsza wartość środowiska i jego składników. Negatywne mogą być zarówno działania legalne </w:t>
      </w:r>
      <w:r w:rsidR="00E16425" w:rsidRPr="00D93CD6">
        <w:rPr>
          <w:rFonts w:asciiTheme="minorHAnsi" w:eastAsia="Times New Roman" w:hAnsiTheme="minorHAnsi" w:cstheme="minorHAnsi"/>
          <w:szCs w:val="20"/>
          <w:lang w:eastAsia="ar-SA"/>
        </w:rPr>
        <w:br/>
      </w:r>
      <w:r w:rsidRPr="00D93CD6">
        <w:rPr>
          <w:rFonts w:asciiTheme="minorHAnsi" w:eastAsia="Times New Roman" w:hAnsiTheme="minorHAnsi" w:cstheme="minorHAnsi"/>
          <w:szCs w:val="20"/>
          <w:lang w:eastAsia="ar-SA"/>
        </w:rPr>
        <w:t xml:space="preserve">jak i nielegalne, powodujące szkody w środowisku oraz te, które stwarzają zagrożenie dla środowiska. </w:t>
      </w:r>
    </w:p>
    <w:p w14:paraId="01F05DAC" w14:textId="77777777" w:rsidR="009E193F" w:rsidRPr="00D93CD6" w:rsidRDefault="009E193F" w:rsidP="00D93CD6">
      <w:pPr>
        <w:pStyle w:val="Tekstpodstawowy"/>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Oddziaływania pozytywne to takie, których realizacja prowadzi do poprawy stanu środowiska.</w:t>
      </w:r>
    </w:p>
    <w:p w14:paraId="7D4633E5" w14:textId="77777777" w:rsidR="009E193F" w:rsidRPr="00D93CD6" w:rsidRDefault="009E193F" w:rsidP="00D93CD6">
      <w:pPr>
        <w:spacing w:after="0"/>
        <w:rPr>
          <w:rFonts w:asciiTheme="minorHAnsi" w:hAnsiTheme="minorHAnsi" w:cstheme="minorHAnsi"/>
          <w:szCs w:val="20"/>
        </w:rPr>
      </w:pPr>
      <w:r w:rsidRPr="00D93CD6">
        <w:rPr>
          <w:rFonts w:asciiTheme="minorHAnsi" w:hAnsiTheme="minorHAnsi" w:cstheme="minorHAnsi"/>
          <w:szCs w:val="20"/>
        </w:rPr>
        <w:t xml:space="preserve">W niektórych przypadkach oddziaływanie, w zależności od aspektu, jaki się rozważa, może mieć jednocześnie negatywny i pozytywny wpływ na dany element środowiska. Przyznanie takiej oceny nie oznacza, że oddziaływania takie zawsze wystąpią oraz że oddziaływanie pozytywne zawsze będzie miało większą, mniejszą lub taką samą wartość jak oddziaływanie negatywne. </w:t>
      </w:r>
    </w:p>
    <w:p w14:paraId="522639F2" w14:textId="1B1E1822" w:rsidR="009E193F" w:rsidRDefault="009E193F" w:rsidP="00D93CD6">
      <w:pPr>
        <w:spacing w:after="0"/>
        <w:rPr>
          <w:rFonts w:asciiTheme="minorHAnsi" w:hAnsiTheme="minorHAnsi" w:cstheme="minorHAnsi"/>
          <w:szCs w:val="20"/>
        </w:rPr>
      </w:pPr>
      <w:r w:rsidRPr="00D93CD6">
        <w:rPr>
          <w:rFonts w:asciiTheme="minorHAnsi" w:hAnsiTheme="minorHAnsi" w:cstheme="minorHAnsi"/>
          <w:szCs w:val="20"/>
        </w:rPr>
        <w:t xml:space="preserve">W niniejszej analizie określono również wskaźnik brak zauważalnego oddziaływania. W rzeczywistości trudno jest znaleźć przypadek, gdy brak jest jakichkolwiek oddziaływań. Zawsze można określić powiązania, </w:t>
      </w:r>
      <w:r w:rsidR="00E16425" w:rsidRPr="00D93CD6">
        <w:rPr>
          <w:rFonts w:asciiTheme="minorHAnsi" w:hAnsiTheme="minorHAnsi" w:cstheme="minorHAnsi"/>
          <w:szCs w:val="20"/>
        </w:rPr>
        <w:br/>
      </w:r>
      <w:r w:rsidRPr="00D93CD6">
        <w:rPr>
          <w:rFonts w:asciiTheme="minorHAnsi" w:hAnsiTheme="minorHAnsi" w:cstheme="minorHAnsi"/>
          <w:szCs w:val="20"/>
        </w:rPr>
        <w:t>które będą wpływać negatywnie lub pozytywnie na dany komponent środowiska. Lecz w celu uproszczenia i przedstawienia braku zauważalnego oddziaływania zaplanowanego zadania na środowisko wprowadzono</w:t>
      </w:r>
      <w:r w:rsidR="00946677">
        <w:rPr>
          <w:rFonts w:asciiTheme="minorHAnsi" w:hAnsiTheme="minorHAnsi" w:cstheme="minorHAnsi"/>
          <w:szCs w:val="20"/>
        </w:rPr>
        <w:t xml:space="preserve"> </w:t>
      </w:r>
      <w:r w:rsidRPr="00D93CD6">
        <w:rPr>
          <w:rFonts w:asciiTheme="minorHAnsi" w:hAnsiTheme="minorHAnsi" w:cstheme="minorHAnsi"/>
          <w:szCs w:val="20"/>
        </w:rPr>
        <w:t>wskaźnik brak zauważalnego oddziaływania.</w:t>
      </w:r>
    </w:p>
    <w:p w14:paraId="1A752E77" w14:textId="77777777" w:rsidR="00946677" w:rsidRPr="00D93CD6" w:rsidRDefault="00946677" w:rsidP="00B93D84">
      <w:pPr>
        <w:spacing w:after="0"/>
        <w:rPr>
          <w:rFonts w:asciiTheme="minorHAnsi" w:hAnsiTheme="minorHAnsi" w:cstheme="minorHAnsi"/>
          <w:szCs w:val="20"/>
        </w:rPr>
      </w:pPr>
    </w:p>
    <w:p w14:paraId="060240CE" w14:textId="77777777" w:rsidR="009E193F" w:rsidRPr="00D93CD6" w:rsidRDefault="009E193F" w:rsidP="00D93CD6">
      <w:pPr>
        <w:pStyle w:val="Tekstpodstawowy"/>
        <w:spacing w:after="0"/>
        <w:rPr>
          <w:rFonts w:asciiTheme="minorHAnsi" w:hAnsiTheme="minorHAnsi" w:cstheme="minorHAnsi"/>
          <w:b/>
          <w:szCs w:val="20"/>
          <w:lang w:eastAsia="hi-IN" w:bidi="hi-IN"/>
        </w:rPr>
      </w:pPr>
      <w:r w:rsidRPr="00D93CD6">
        <w:rPr>
          <w:rFonts w:asciiTheme="minorHAnsi" w:hAnsiTheme="minorHAnsi" w:cstheme="minorHAnsi"/>
          <w:b/>
          <w:szCs w:val="20"/>
          <w:lang w:eastAsia="hi-IN" w:bidi="hi-IN"/>
        </w:rPr>
        <w:t>Objaśnienia:</w:t>
      </w:r>
    </w:p>
    <w:tbl>
      <w:tblPr>
        <w:tblW w:w="5000" w:type="pct"/>
        <w:tblLook w:val="0000" w:firstRow="0" w:lastRow="0" w:firstColumn="0" w:lastColumn="0" w:noHBand="0" w:noVBand="0"/>
      </w:tblPr>
      <w:tblGrid>
        <w:gridCol w:w="1343"/>
        <w:gridCol w:w="7717"/>
      </w:tblGrid>
      <w:tr w:rsidR="009E193F" w:rsidRPr="00D93CD6" w14:paraId="0A327332" w14:textId="77777777" w:rsidTr="00676AAE">
        <w:trPr>
          <w:trHeight w:val="284"/>
        </w:trPr>
        <w:tc>
          <w:tcPr>
            <w:tcW w:w="741" w:type="pct"/>
            <w:tcBorders>
              <w:top w:val="single" w:sz="4" w:space="0" w:color="000000"/>
              <w:left w:val="single" w:sz="4" w:space="0" w:color="000000"/>
              <w:bottom w:val="single" w:sz="4" w:space="0" w:color="000000"/>
            </w:tcBorders>
            <w:shd w:val="clear" w:color="auto" w:fill="00B050"/>
            <w:vAlign w:val="center"/>
          </w:tcPr>
          <w:p w14:paraId="1F7CD982" w14:textId="77777777" w:rsidR="009E193F" w:rsidRPr="00D93CD6" w:rsidRDefault="009E193F" w:rsidP="00FF043A">
            <w:pPr>
              <w:snapToGrid w:val="0"/>
              <w:spacing w:after="0" w:line="240" w:lineRule="auto"/>
              <w:ind w:firstLine="30"/>
              <w:jc w:val="center"/>
              <w:rPr>
                <w:rFonts w:asciiTheme="minorHAnsi" w:hAnsiTheme="minorHAnsi" w:cstheme="minorHAnsi"/>
              </w:rPr>
            </w:pPr>
          </w:p>
        </w:tc>
        <w:tc>
          <w:tcPr>
            <w:tcW w:w="42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B10C52" w14:textId="77777777" w:rsidR="009E193F" w:rsidRPr="00D93CD6" w:rsidRDefault="009E193F" w:rsidP="00FF043A">
            <w:pPr>
              <w:snapToGrid w:val="0"/>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Oddziaływanie pozytywne</w:t>
            </w:r>
          </w:p>
        </w:tc>
      </w:tr>
      <w:tr w:rsidR="009E193F" w:rsidRPr="00D93CD6" w14:paraId="17168017" w14:textId="77777777" w:rsidTr="00676AAE">
        <w:trPr>
          <w:trHeight w:val="284"/>
        </w:trPr>
        <w:tc>
          <w:tcPr>
            <w:tcW w:w="741" w:type="pct"/>
            <w:tcBorders>
              <w:top w:val="single" w:sz="4" w:space="0" w:color="000000"/>
              <w:left w:val="single" w:sz="4" w:space="0" w:color="000000"/>
              <w:bottom w:val="single" w:sz="4" w:space="0" w:color="000000"/>
            </w:tcBorders>
            <w:shd w:val="clear" w:color="auto" w:fill="FF0000"/>
            <w:vAlign w:val="center"/>
          </w:tcPr>
          <w:p w14:paraId="4C79EAA1" w14:textId="77777777" w:rsidR="009E193F" w:rsidRPr="00D93CD6" w:rsidRDefault="009E193F" w:rsidP="00FF043A">
            <w:pPr>
              <w:snapToGrid w:val="0"/>
              <w:spacing w:after="0" w:line="240" w:lineRule="auto"/>
              <w:ind w:firstLine="30"/>
              <w:jc w:val="center"/>
              <w:rPr>
                <w:rFonts w:asciiTheme="minorHAnsi" w:hAnsiTheme="minorHAnsi" w:cstheme="minorHAnsi"/>
              </w:rPr>
            </w:pPr>
          </w:p>
        </w:tc>
        <w:tc>
          <w:tcPr>
            <w:tcW w:w="42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2AF56E" w14:textId="77777777" w:rsidR="009E193F" w:rsidRPr="00D93CD6" w:rsidRDefault="009E193F" w:rsidP="00FF043A">
            <w:pPr>
              <w:snapToGrid w:val="0"/>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Oddziaływanie negatywne</w:t>
            </w:r>
          </w:p>
        </w:tc>
      </w:tr>
      <w:tr w:rsidR="009E193F" w:rsidRPr="00D93CD6" w14:paraId="5A31891C" w14:textId="77777777" w:rsidTr="00676AAE">
        <w:trPr>
          <w:trHeight w:val="284"/>
        </w:trPr>
        <w:tc>
          <w:tcPr>
            <w:tcW w:w="741" w:type="pct"/>
            <w:tcBorders>
              <w:top w:val="single" w:sz="4" w:space="0" w:color="000000"/>
              <w:left w:val="single" w:sz="4" w:space="0" w:color="000000"/>
              <w:bottom w:val="single" w:sz="4" w:space="0" w:color="000000"/>
            </w:tcBorders>
            <w:shd w:val="clear" w:color="auto" w:fill="FFFF00"/>
            <w:vAlign w:val="center"/>
          </w:tcPr>
          <w:p w14:paraId="553CA109" w14:textId="77777777" w:rsidR="009E193F" w:rsidRPr="00D93CD6" w:rsidRDefault="009E193F" w:rsidP="00FF043A">
            <w:pPr>
              <w:snapToGrid w:val="0"/>
              <w:spacing w:after="0" w:line="240" w:lineRule="auto"/>
              <w:ind w:firstLine="30"/>
              <w:jc w:val="center"/>
              <w:rPr>
                <w:rFonts w:asciiTheme="minorHAnsi" w:hAnsiTheme="minorHAnsi" w:cstheme="minorHAnsi"/>
              </w:rPr>
            </w:pPr>
          </w:p>
        </w:tc>
        <w:tc>
          <w:tcPr>
            <w:tcW w:w="42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FAB655" w14:textId="036002BA" w:rsidR="009E193F" w:rsidRPr="00D93CD6" w:rsidRDefault="009E193F" w:rsidP="00FF043A">
            <w:pPr>
              <w:snapToGrid w:val="0"/>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Oddziaływanie zarówno pozytywne jak</w:t>
            </w:r>
            <w:r w:rsidR="0014279C" w:rsidRPr="00D93CD6">
              <w:rPr>
                <w:rFonts w:asciiTheme="minorHAnsi" w:hAnsiTheme="minorHAnsi" w:cstheme="minorHAnsi"/>
                <w:szCs w:val="20"/>
              </w:rPr>
              <w:t xml:space="preserve"> </w:t>
            </w:r>
            <w:r w:rsidRPr="00D93CD6">
              <w:rPr>
                <w:rFonts w:asciiTheme="minorHAnsi" w:hAnsiTheme="minorHAnsi" w:cstheme="minorHAnsi"/>
                <w:szCs w:val="20"/>
              </w:rPr>
              <w:t>i negatywne</w:t>
            </w:r>
          </w:p>
        </w:tc>
      </w:tr>
      <w:tr w:rsidR="009E193F" w:rsidRPr="00D93CD6" w14:paraId="027F2D30" w14:textId="77777777" w:rsidTr="00676AAE">
        <w:trPr>
          <w:trHeight w:val="284"/>
        </w:trPr>
        <w:tc>
          <w:tcPr>
            <w:tcW w:w="741" w:type="pct"/>
            <w:tcBorders>
              <w:top w:val="single" w:sz="4" w:space="0" w:color="000000"/>
              <w:left w:val="single" w:sz="4" w:space="0" w:color="000000"/>
              <w:bottom w:val="single" w:sz="4" w:space="0" w:color="000000"/>
            </w:tcBorders>
            <w:shd w:val="clear" w:color="auto" w:fill="auto"/>
            <w:vAlign w:val="center"/>
          </w:tcPr>
          <w:p w14:paraId="3965D3C9" w14:textId="77777777" w:rsidR="009E193F" w:rsidRPr="00D93CD6" w:rsidRDefault="009E193F" w:rsidP="00FF043A">
            <w:pPr>
              <w:snapToGrid w:val="0"/>
              <w:spacing w:after="0" w:line="240" w:lineRule="auto"/>
              <w:ind w:firstLine="30"/>
              <w:jc w:val="center"/>
              <w:rPr>
                <w:rFonts w:asciiTheme="minorHAnsi" w:hAnsiTheme="minorHAnsi" w:cstheme="minorHAnsi"/>
                <w:b/>
              </w:rPr>
            </w:pPr>
          </w:p>
        </w:tc>
        <w:tc>
          <w:tcPr>
            <w:tcW w:w="42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7A8CFB" w14:textId="77777777" w:rsidR="009E193F" w:rsidRPr="00D93CD6" w:rsidRDefault="009E193F" w:rsidP="00FF043A">
            <w:pPr>
              <w:snapToGrid w:val="0"/>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Brak zauważalnego oddziaływania</w:t>
            </w:r>
          </w:p>
        </w:tc>
      </w:tr>
      <w:tr w:rsidR="009E193F" w:rsidRPr="00D93CD6" w14:paraId="0FEE6B54" w14:textId="77777777" w:rsidTr="00676AAE">
        <w:trPr>
          <w:trHeight w:val="284"/>
        </w:trPr>
        <w:tc>
          <w:tcPr>
            <w:tcW w:w="741" w:type="pct"/>
            <w:tcBorders>
              <w:top w:val="single" w:sz="4" w:space="0" w:color="000000"/>
              <w:left w:val="single" w:sz="4" w:space="0" w:color="000000"/>
              <w:bottom w:val="single" w:sz="4" w:space="0" w:color="000000"/>
            </w:tcBorders>
            <w:shd w:val="clear" w:color="auto" w:fill="auto"/>
            <w:vAlign w:val="center"/>
          </w:tcPr>
          <w:p w14:paraId="63F54029" w14:textId="77777777" w:rsidR="009E193F" w:rsidRPr="00D93CD6" w:rsidRDefault="009E193F" w:rsidP="00FF043A">
            <w:pPr>
              <w:snapToGrid w:val="0"/>
              <w:spacing w:after="0" w:line="240" w:lineRule="auto"/>
              <w:ind w:firstLine="30"/>
              <w:jc w:val="center"/>
              <w:rPr>
                <w:rFonts w:asciiTheme="minorHAnsi" w:hAnsiTheme="minorHAnsi" w:cstheme="minorHAnsi"/>
                <w:b/>
              </w:rPr>
            </w:pPr>
            <w:r w:rsidRPr="00D93CD6">
              <w:rPr>
                <w:rFonts w:asciiTheme="minorHAnsi" w:hAnsiTheme="minorHAnsi" w:cstheme="minorHAnsi"/>
                <w:b/>
              </w:rPr>
              <w:t>B</w:t>
            </w:r>
          </w:p>
        </w:tc>
        <w:tc>
          <w:tcPr>
            <w:tcW w:w="42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AB47CD" w14:textId="77777777" w:rsidR="009E193F" w:rsidRPr="00D93CD6" w:rsidRDefault="009E193F" w:rsidP="00FF043A">
            <w:pPr>
              <w:snapToGrid w:val="0"/>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Oddziaływanie bezpośrednie</w:t>
            </w:r>
          </w:p>
        </w:tc>
      </w:tr>
      <w:tr w:rsidR="009E193F" w:rsidRPr="00D93CD6" w14:paraId="706A2414" w14:textId="77777777" w:rsidTr="00676AAE">
        <w:trPr>
          <w:trHeight w:val="284"/>
        </w:trPr>
        <w:tc>
          <w:tcPr>
            <w:tcW w:w="741" w:type="pct"/>
            <w:tcBorders>
              <w:top w:val="single" w:sz="4" w:space="0" w:color="000000"/>
              <w:left w:val="single" w:sz="4" w:space="0" w:color="000000"/>
              <w:bottom w:val="single" w:sz="4" w:space="0" w:color="000000"/>
            </w:tcBorders>
            <w:shd w:val="clear" w:color="auto" w:fill="auto"/>
            <w:vAlign w:val="center"/>
          </w:tcPr>
          <w:p w14:paraId="48981F8D" w14:textId="77777777" w:rsidR="009E193F" w:rsidRPr="00D93CD6" w:rsidRDefault="009E193F" w:rsidP="00FF043A">
            <w:pPr>
              <w:snapToGrid w:val="0"/>
              <w:spacing w:after="0" w:line="240" w:lineRule="auto"/>
              <w:ind w:firstLine="30"/>
              <w:jc w:val="center"/>
              <w:rPr>
                <w:rFonts w:asciiTheme="minorHAnsi" w:hAnsiTheme="minorHAnsi" w:cstheme="minorHAnsi"/>
                <w:b/>
              </w:rPr>
            </w:pPr>
            <w:r w:rsidRPr="00D93CD6">
              <w:rPr>
                <w:rFonts w:asciiTheme="minorHAnsi" w:hAnsiTheme="minorHAnsi" w:cstheme="minorHAnsi"/>
                <w:b/>
              </w:rPr>
              <w:t>P</w:t>
            </w:r>
          </w:p>
        </w:tc>
        <w:tc>
          <w:tcPr>
            <w:tcW w:w="42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FF3A3E" w14:textId="77777777" w:rsidR="009E193F" w:rsidRPr="00D93CD6" w:rsidRDefault="009E193F" w:rsidP="00FF043A">
            <w:pPr>
              <w:snapToGrid w:val="0"/>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oddziaływanie pośrednie</w:t>
            </w:r>
          </w:p>
        </w:tc>
      </w:tr>
      <w:tr w:rsidR="009E193F" w:rsidRPr="00D93CD6" w14:paraId="08A941B0" w14:textId="77777777" w:rsidTr="00676AAE">
        <w:trPr>
          <w:trHeight w:val="284"/>
        </w:trPr>
        <w:tc>
          <w:tcPr>
            <w:tcW w:w="741" w:type="pct"/>
            <w:tcBorders>
              <w:top w:val="single" w:sz="4" w:space="0" w:color="000000"/>
              <w:left w:val="single" w:sz="4" w:space="0" w:color="000000"/>
              <w:bottom w:val="single" w:sz="4" w:space="0" w:color="000000"/>
            </w:tcBorders>
            <w:shd w:val="clear" w:color="auto" w:fill="auto"/>
            <w:vAlign w:val="center"/>
          </w:tcPr>
          <w:p w14:paraId="32F6FF03" w14:textId="77777777" w:rsidR="009E193F" w:rsidRPr="00D93CD6" w:rsidRDefault="009E193F" w:rsidP="00FF043A">
            <w:pPr>
              <w:snapToGrid w:val="0"/>
              <w:spacing w:after="0" w:line="240" w:lineRule="auto"/>
              <w:ind w:firstLine="30"/>
              <w:jc w:val="center"/>
              <w:rPr>
                <w:rFonts w:asciiTheme="minorHAnsi" w:hAnsiTheme="minorHAnsi" w:cstheme="minorHAnsi"/>
                <w:b/>
              </w:rPr>
            </w:pPr>
            <w:r w:rsidRPr="00D93CD6">
              <w:rPr>
                <w:rFonts w:asciiTheme="minorHAnsi" w:hAnsiTheme="minorHAnsi" w:cstheme="minorHAnsi"/>
                <w:b/>
              </w:rPr>
              <w:t>W</w:t>
            </w:r>
          </w:p>
        </w:tc>
        <w:tc>
          <w:tcPr>
            <w:tcW w:w="42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A1F7B9" w14:textId="77777777" w:rsidR="009E193F" w:rsidRPr="00D93CD6" w:rsidRDefault="009E193F" w:rsidP="00FF043A">
            <w:pPr>
              <w:snapToGrid w:val="0"/>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oddziaływanie wtórne</w:t>
            </w:r>
          </w:p>
        </w:tc>
      </w:tr>
      <w:tr w:rsidR="009E193F" w:rsidRPr="00D93CD6" w14:paraId="0A297062" w14:textId="77777777" w:rsidTr="00676AAE">
        <w:trPr>
          <w:trHeight w:val="284"/>
        </w:trPr>
        <w:tc>
          <w:tcPr>
            <w:tcW w:w="741" w:type="pct"/>
            <w:tcBorders>
              <w:top w:val="single" w:sz="4" w:space="0" w:color="000000"/>
              <w:left w:val="single" w:sz="4" w:space="0" w:color="000000"/>
              <w:bottom w:val="single" w:sz="4" w:space="0" w:color="000000"/>
            </w:tcBorders>
            <w:shd w:val="clear" w:color="auto" w:fill="auto"/>
            <w:vAlign w:val="center"/>
          </w:tcPr>
          <w:p w14:paraId="6049A95E" w14:textId="77777777" w:rsidR="009E193F" w:rsidRPr="00D93CD6" w:rsidRDefault="009E193F" w:rsidP="00FF043A">
            <w:pPr>
              <w:snapToGrid w:val="0"/>
              <w:spacing w:after="0" w:line="240" w:lineRule="auto"/>
              <w:ind w:firstLine="30"/>
              <w:jc w:val="center"/>
              <w:rPr>
                <w:rFonts w:asciiTheme="minorHAnsi" w:hAnsiTheme="minorHAnsi" w:cstheme="minorHAnsi"/>
                <w:b/>
              </w:rPr>
            </w:pPr>
            <w:r w:rsidRPr="00D93CD6">
              <w:rPr>
                <w:rFonts w:asciiTheme="minorHAnsi" w:hAnsiTheme="minorHAnsi" w:cstheme="minorHAnsi"/>
                <w:b/>
              </w:rPr>
              <w:t>skum.</w:t>
            </w:r>
          </w:p>
        </w:tc>
        <w:tc>
          <w:tcPr>
            <w:tcW w:w="42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F37057" w14:textId="037B9F11" w:rsidR="009E193F" w:rsidRPr="00D93CD6" w:rsidRDefault="00256799" w:rsidP="00FF043A">
            <w:pPr>
              <w:snapToGrid w:val="0"/>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O</w:t>
            </w:r>
            <w:r w:rsidR="009E193F" w:rsidRPr="00D93CD6">
              <w:rPr>
                <w:rFonts w:asciiTheme="minorHAnsi" w:hAnsiTheme="minorHAnsi" w:cstheme="minorHAnsi"/>
                <w:szCs w:val="20"/>
              </w:rPr>
              <w:t>ddziaływanie skumulowane</w:t>
            </w:r>
          </w:p>
        </w:tc>
      </w:tr>
      <w:tr w:rsidR="009E193F" w:rsidRPr="00D93CD6" w14:paraId="5BA18E01" w14:textId="77777777" w:rsidTr="00676AAE">
        <w:trPr>
          <w:trHeight w:val="284"/>
        </w:trPr>
        <w:tc>
          <w:tcPr>
            <w:tcW w:w="741" w:type="pct"/>
            <w:tcBorders>
              <w:top w:val="single" w:sz="4" w:space="0" w:color="000000"/>
              <w:left w:val="single" w:sz="4" w:space="0" w:color="000000"/>
              <w:bottom w:val="single" w:sz="4" w:space="0" w:color="000000"/>
            </w:tcBorders>
            <w:shd w:val="clear" w:color="auto" w:fill="auto"/>
            <w:vAlign w:val="center"/>
          </w:tcPr>
          <w:p w14:paraId="72C90A9C" w14:textId="77777777" w:rsidR="009E193F" w:rsidRPr="00D93CD6" w:rsidRDefault="009E193F" w:rsidP="00FF043A">
            <w:pPr>
              <w:snapToGrid w:val="0"/>
              <w:spacing w:after="0" w:line="240" w:lineRule="auto"/>
              <w:ind w:firstLine="30"/>
              <w:jc w:val="center"/>
              <w:rPr>
                <w:rFonts w:asciiTheme="minorHAnsi" w:hAnsiTheme="minorHAnsi" w:cstheme="minorHAnsi"/>
                <w:b/>
              </w:rPr>
            </w:pPr>
            <w:r w:rsidRPr="00D93CD6">
              <w:rPr>
                <w:rFonts w:asciiTheme="minorHAnsi" w:hAnsiTheme="minorHAnsi" w:cstheme="minorHAnsi"/>
                <w:b/>
              </w:rPr>
              <w:lastRenderedPageBreak/>
              <w:t>&gt;</w:t>
            </w:r>
          </w:p>
        </w:tc>
        <w:tc>
          <w:tcPr>
            <w:tcW w:w="42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A8E68E" w14:textId="77777777" w:rsidR="009E193F" w:rsidRPr="00D93CD6" w:rsidRDefault="009E193F" w:rsidP="00FF043A">
            <w:pPr>
              <w:snapToGrid w:val="0"/>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oddziaływanie krótkoterminowe</w:t>
            </w:r>
          </w:p>
        </w:tc>
      </w:tr>
      <w:tr w:rsidR="009E193F" w:rsidRPr="00D93CD6" w14:paraId="6546164B" w14:textId="77777777" w:rsidTr="00676AAE">
        <w:trPr>
          <w:trHeight w:val="284"/>
        </w:trPr>
        <w:tc>
          <w:tcPr>
            <w:tcW w:w="741" w:type="pct"/>
            <w:tcBorders>
              <w:top w:val="single" w:sz="4" w:space="0" w:color="000000"/>
              <w:left w:val="single" w:sz="4" w:space="0" w:color="000000"/>
              <w:bottom w:val="single" w:sz="4" w:space="0" w:color="000000"/>
            </w:tcBorders>
            <w:shd w:val="clear" w:color="auto" w:fill="auto"/>
            <w:vAlign w:val="center"/>
          </w:tcPr>
          <w:p w14:paraId="5FD1B3F2" w14:textId="77777777" w:rsidR="009E193F" w:rsidRPr="00D93CD6" w:rsidRDefault="009E193F" w:rsidP="00FF043A">
            <w:pPr>
              <w:snapToGrid w:val="0"/>
              <w:spacing w:after="0" w:line="240" w:lineRule="auto"/>
              <w:ind w:firstLine="30"/>
              <w:jc w:val="center"/>
              <w:rPr>
                <w:rFonts w:asciiTheme="minorHAnsi" w:hAnsiTheme="minorHAnsi" w:cstheme="minorHAnsi"/>
                <w:b/>
              </w:rPr>
            </w:pPr>
            <w:r w:rsidRPr="00D93CD6">
              <w:rPr>
                <w:rFonts w:asciiTheme="minorHAnsi" w:hAnsiTheme="minorHAnsi" w:cstheme="minorHAnsi"/>
                <w:b/>
              </w:rPr>
              <w:t>&gt;&gt;</w:t>
            </w:r>
          </w:p>
        </w:tc>
        <w:tc>
          <w:tcPr>
            <w:tcW w:w="42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F14739" w14:textId="77777777" w:rsidR="009E193F" w:rsidRPr="00D93CD6" w:rsidRDefault="009E193F" w:rsidP="00FF043A">
            <w:pPr>
              <w:snapToGrid w:val="0"/>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oddziaływanie średnioterminowe</w:t>
            </w:r>
          </w:p>
        </w:tc>
      </w:tr>
      <w:tr w:rsidR="009E193F" w:rsidRPr="00D93CD6" w14:paraId="0E9FF501" w14:textId="77777777" w:rsidTr="00676AAE">
        <w:trPr>
          <w:trHeight w:val="284"/>
        </w:trPr>
        <w:tc>
          <w:tcPr>
            <w:tcW w:w="741" w:type="pct"/>
            <w:tcBorders>
              <w:top w:val="single" w:sz="4" w:space="0" w:color="000000"/>
              <w:left w:val="single" w:sz="4" w:space="0" w:color="000000"/>
              <w:bottom w:val="single" w:sz="4" w:space="0" w:color="000000"/>
            </w:tcBorders>
            <w:shd w:val="clear" w:color="auto" w:fill="auto"/>
            <w:vAlign w:val="center"/>
          </w:tcPr>
          <w:p w14:paraId="4CD22B1D" w14:textId="77777777" w:rsidR="009E193F" w:rsidRPr="00D93CD6" w:rsidRDefault="009E193F" w:rsidP="00FF043A">
            <w:pPr>
              <w:snapToGrid w:val="0"/>
              <w:spacing w:after="0" w:line="240" w:lineRule="auto"/>
              <w:ind w:firstLine="30"/>
              <w:jc w:val="center"/>
              <w:rPr>
                <w:rFonts w:asciiTheme="minorHAnsi" w:hAnsiTheme="minorHAnsi" w:cstheme="minorHAnsi"/>
                <w:b/>
              </w:rPr>
            </w:pPr>
            <w:r w:rsidRPr="00D93CD6">
              <w:rPr>
                <w:rFonts w:asciiTheme="minorHAnsi" w:hAnsiTheme="minorHAnsi" w:cstheme="minorHAnsi"/>
                <w:b/>
              </w:rPr>
              <w:t>&gt;&gt;&gt;</w:t>
            </w:r>
          </w:p>
        </w:tc>
        <w:tc>
          <w:tcPr>
            <w:tcW w:w="42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CCD8A5" w14:textId="77777777" w:rsidR="009E193F" w:rsidRPr="00D93CD6" w:rsidRDefault="009E193F" w:rsidP="00FF043A">
            <w:pPr>
              <w:snapToGrid w:val="0"/>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oddziaływanie długoterminowe</w:t>
            </w:r>
          </w:p>
        </w:tc>
      </w:tr>
      <w:tr w:rsidR="009E193F" w:rsidRPr="00D93CD6" w14:paraId="53BA78DD" w14:textId="77777777" w:rsidTr="00676AAE">
        <w:trPr>
          <w:trHeight w:val="284"/>
        </w:trPr>
        <w:tc>
          <w:tcPr>
            <w:tcW w:w="741" w:type="pct"/>
            <w:tcBorders>
              <w:top w:val="single" w:sz="4" w:space="0" w:color="000000"/>
              <w:left w:val="single" w:sz="4" w:space="0" w:color="000000"/>
              <w:bottom w:val="single" w:sz="4" w:space="0" w:color="000000"/>
            </w:tcBorders>
            <w:shd w:val="clear" w:color="auto" w:fill="auto"/>
            <w:vAlign w:val="center"/>
          </w:tcPr>
          <w:p w14:paraId="2986F0A5" w14:textId="77777777" w:rsidR="009E193F" w:rsidRPr="00D93CD6" w:rsidRDefault="009E193F" w:rsidP="00FF043A">
            <w:pPr>
              <w:snapToGrid w:val="0"/>
              <w:spacing w:after="0" w:line="240" w:lineRule="auto"/>
              <w:ind w:firstLine="30"/>
              <w:jc w:val="center"/>
              <w:rPr>
                <w:rFonts w:asciiTheme="minorHAnsi" w:hAnsiTheme="minorHAnsi" w:cstheme="minorHAnsi"/>
                <w:b/>
              </w:rPr>
            </w:pPr>
            <w:r w:rsidRPr="00D93CD6">
              <w:rPr>
                <w:rFonts w:asciiTheme="minorHAnsi" w:hAnsiTheme="minorHAnsi" w:cstheme="minorHAnsi"/>
                <w:b/>
              </w:rPr>
              <w:t>&lt;-&gt;</w:t>
            </w:r>
          </w:p>
        </w:tc>
        <w:tc>
          <w:tcPr>
            <w:tcW w:w="42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CAB625" w14:textId="77777777" w:rsidR="009E193F" w:rsidRPr="00D93CD6" w:rsidRDefault="009E193F" w:rsidP="00FF043A">
            <w:pPr>
              <w:snapToGrid w:val="0"/>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oddziaływanie stałe</w:t>
            </w:r>
          </w:p>
        </w:tc>
      </w:tr>
      <w:tr w:rsidR="009E193F" w:rsidRPr="00D93CD6" w14:paraId="794A7FD2" w14:textId="77777777" w:rsidTr="00676AAE">
        <w:trPr>
          <w:trHeight w:val="284"/>
        </w:trPr>
        <w:tc>
          <w:tcPr>
            <w:tcW w:w="741" w:type="pct"/>
            <w:tcBorders>
              <w:top w:val="single" w:sz="4" w:space="0" w:color="000000"/>
              <w:left w:val="single" w:sz="4" w:space="0" w:color="000000"/>
              <w:bottom w:val="single" w:sz="4" w:space="0" w:color="000000"/>
            </w:tcBorders>
            <w:shd w:val="clear" w:color="auto" w:fill="auto"/>
            <w:vAlign w:val="center"/>
          </w:tcPr>
          <w:p w14:paraId="33BBA4CE" w14:textId="77777777" w:rsidR="009E193F" w:rsidRPr="00D93CD6" w:rsidRDefault="009E193F" w:rsidP="00FF043A">
            <w:pPr>
              <w:snapToGrid w:val="0"/>
              <w:spacing w:after="0" w:line="240" w:lineRule="auto"/>
              <w:ind w:firstLine="30"/>
              <w:jc w:val="center"/>
              <w:rPr>
                <w:rFonts w:asciiTheme="minorHAnsi" w:hAnsiTheme="minorHAnsi" w:cstheme="minorHAnsi"/>
                <w:b/>
              </w:rPr>
            </w:pPr>
            <w:r w:rsidRPr="00D93CD6">
              <w:rPr>
                <w:rFonts w:asciiTheme="minorHAnsi" w:hAnsiTheme="minorHAnsi" w:cstheme="minorHAnsi"/>
                <w:b/>
              </w:rPr>
              <w:t>0</w:t>
            </w:r>
          </w:p>
        </w:tc>
        <w:tc>
          <w:tcPr>
            <w:tcW w:w="42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AE499A" w14:textId="77777777" w:rsidR="009E193F" w:rsidRPr="00D93CD6" w:rsidRDefault="009E193F" w:rsidP="00FF043A">
            <w:pPr>
              <w:snapToGrid w:val="0"/>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oddziaływanie chwilowe</w:t>
            </w:r>
          </w:p>
        </w:tc>
      </w:tr>
    </w:tbl>
    <w:p w14:paraId="5C6ED487" w14:textId="77777777" w:rsidR="009E193F" w:rsidRPr="00D93CD6" w:rsidRDefault="009E193F" w:rsidP="00D93CD6">
      <w:pPr>
        <w:pStyle w:val="Tekstpodstawowy"/>
        <w:spacing w:after="0"/>
        <w:ind w:left="1080"/>
        <w:rPr>
          <w:rFonts w:asciiTheme="minorHAnsi" w:hAnsiTheme="minorHAnsi" w:cstheme="minorHAnsi"/>
          <w:bCs/>
          <w:szCs w:val="20"/>
          <w:lang w:eastAsia="hi-IN" w:bidi="hi-IN"/>
        </w:rPr>
      </w:pPr>
    </w:p>
    <w:p w14:paraId="758D2FE7" w14:textId="77777777" w:rsidR="00453C33" w:rsidRPr="00D93CD6" w:rsidRDefault="00453C33" w:rsidP="00D93CD6">
      <w:pPr>
        <w:pStyle w:val="Tekstpodstawowy"/>
        <w:spacing w:after="0"/>
        <w:ind w:left="1080"/>
        <w:rPr>
          <w:rFonts w:asciiTheme="minorHAnsi" w:hAnsiTheme="minorHAnsi" w:cstheme="minorHAnsi"/>
          <w:bCs/>
          <w:szCs w:val="20"/>
          <w:lang w:eastAsia="hi-IN" w:bidi="hi-IN"/>
        </w:rPr>
      </w:pPr>
    </w:p>
    <w:p w14:paraId="22F79FB0" w14:textId="77777777" w:rsidR="00453C33" w:rsidRPr="00D93CD6" w:rsidRDefault="00453C33" w:rsidP="00D93CD6">
      <w:pPr>
        <w:pStyle w:val="Tekstpodstawowy"/>
        <w:spacing w:after="0"/>
        <w:ind w:left="1080"/>
        <w:rPr>
          <w:rFonts w:asciiTheme="minorHAnsi" w:hAnsiTheme="minorHAnsi" w:cstheme="minorHAnsi"/>
          <w:bCs/>
          <w:szCs w:val="20"/>
          <w:lang w:eastAsia="hi-IN" w:bidi="hi-IN"/>
        </w:rPr>
      </w:pPr>
    </w:p>
    <w:p w14:paraId="2BD847B5" w14:textId="77777777" w:rsidR="00453C33" w:rsidRPr="00D93CD6" w:rsidRDefault="00453C33" w:rsidP="00D93CD6">
      <w:pPr>
        <w:pStyle w:val="Tekstpodstawowy"/>
        <w:spacing w:after="0"/>
        <w:ind w:left="1080"/>
        <w:rPr>
          <w:rFonts w:asciiTheme="minorHAnsi" w:hAnsiTheme="minorHAnsi" w:cstheme="minorHAnsi"/>
          <w:bCs/>
          <w:szCs w:val="20"/>
          <w:lang w:eastAsia="hi-IN" w:bidi="hi-IN"/>
        </w:rPr>
      </w:pPr>
    </w:p>
    <w:p w14:paraId="75C09C17" w14:textId="77777777" w:rsidR="00453C33" w:rsidRPr="00D93CD6" w:rsidRDefault="00453C33" w:rsidP="00D93CD6">
      <w:pPr>
        <w:pStyle w:val="Tekstpodstawowy"/>
        <w:spacing w:after="0"/>
        <w:ind w:left="1080"/>
        <w:rPr>
          <w:rFonts w:asciiTheme="minorHAnsi" w:hAnsiTheme="minorHAnsi" w:cstheme="minorHAnsi"/>
          <w:bCs/>
          <w:szCs w:val="20"/>
          <w:lang w:eastAsia="hi-IN" w:bidi="hi-IN"/>
        </w:rPr>
      </w:pPr>
    </w:p>
    <w:p w14:paraId="6D90788F" w14:textId="77777777" w:rsidR="00453C33" w:rsidRPr="00D93CD6" w:rsidRDefault="00453C33" w:rsidP="00D93CD6">
      <w:pPr>
        <w:pStyle w:val="Tekstpodstawowy"/>
        <w:spacing w:after="0"/>
        <w:ind w:left="1080"/>
        <w:rPr>
          <w:rFonts w:asciiTheme="minorHAnsi" w:hAnsiTheme="minorHAnsi" w:cstheme="minorHAnsi"/>
          <w:bCs/>
          <w:szCs w:val="20"/>
          <w:lang w:eastAsia="hi-IN" w:bidi="hi-IN"/>
        </w:rPr>
      </w:pPr>
    </w:p>
    <w:p w14:paraId="628126FC" w14:textId="77777777" w:rsidR="00453C33" w:rsidRPr="00D93CD6" w:rsidRDefault="00453C33" w:rsidP="00D93CD6">
      <w:pPr>
        <w:pStyle w:val="Tekstpodstawowy"/>
        <w:spacing w:after="0"/>
        <w:rPr>
          <w:rFonts w:asciiTheme="minorHAnsi" w:hAnsiTheme="minorHAnsi" w:cstheme="minorHAnsi"/>
          <w:bCs/>
          <w:szCs w:val="20"/>
          <w:lang w:eastAsia="hi-IN" w:bidi="hi-IN"/>
        </w:rPr>
      </w:pPr>
    </w:p>
    <w:p w14:paraId="004EEE5D" w14:textId="77777777" w:rsidR="00D66BB9" w:rsidRPr="00D93CD6" w:rsidRDefault="00D66BB9" w:rsidP="00D93CD6">
      <w:pPr>
        <w:pStyle w:val="Tekstpodstawowy"/>
        <w:spacing w:after="0"/>
        <w:rPr>
          <w:rFonts w:asciiTheme="minorHAnsi" w:hAnsiTheme="minorHAnsi" w:cstheme="minorHAnsi"/>
          <w:bCs/>
          <w:szCs w:val="20"/>
          <w:lang w:eastAsia="hi-IN" w:bidi="hi-IN"/>
        </w:rPr>
        <w:sectPr w:rsidR="00D66BB9" w:rsidRPr="00D93CD6" w:rsidSect="007425E0">
          <w:headerReference w:type="default" r:id="rId31"/>
          <w:pgSz w:w="11906" w:h="16838"/>
          <w:pgMar w:top="1418" w:right="1418" w:bottom="1418" w:left="1418" w:header="708" w:footer="708" w:gutter="0"/>
          <w:cols w:space="708"/>
          <w:docGrid w:linePitch="360"/>
        </w:sectPr>
      </w:pPr>
    </w:p>
    <w:p w14:paraId="292995A9" w14:textId="37356B15" w:rsidR="003E2F7F" w:rsidRPr="003E2F7F" w:rsidRDefault="00B64610" w:rsidP="003E2F7F">
      <w:pPr>
        <w:pStyle w:val="Legenda"/>
        <w:keepNext/>
        <w:spacing w:after="0"/>
        <w:jc w:val="both"/>
        <w:rPr>
          <w:rFonts w:asciiTheme="minorHAnsi" w:hAnsiTheme="minorHAnsi" w:cstheme="minorHAnsi"/>
          <w:i w:val="0"/>
          <w:iCs/>
        </w:rPr>
      </w:pPr>
      <w:bookmarkStart w:id="187" w:name="_Toc177721393"/>
      <w:r w:rsidRPr="00D93CD6">
        <w:rPr>
          <w:rFonts w:asciiTheme="minorHAnsi" w:hAnsiTheme="minorHAnsi" w:cstheme="minorHAnsi"/>
          <w:i w:val="0"/>
          <w:iCs/>
        </w:rPr>
        <w:lastRenderedPageBreak/>
        <w:t xml:space="preserve">Tabela </w:t>
      </w:r>
      <w:r w:rsidR="004D3B6E" w:rsidRPr="00D93CD6">
        <w:rPr>
          <w:rFonts w:asciiTheme="minorHAnsi" w:hAnsiTheme="minorHAnsi" w:cstheme="minorHAnsi"/>
          <w:i w:val="0"/>
          <w:iCs/>
        </w:rPr>
        <w:fldChar w:fldCharType="begin"/>
      </w:r>
      <w:r w:rsidR="004D3B6E" w:rsidRPr="00D93CD6">
        <w:rPr>
          <w:rFonts w:asciiTheme="minorHAnsi" w:hAnsiTheme="minorHAnsi" w:cstheme="minorHAnsi"/>
          <w:i w:val="0"/>
          <w:iCs/>
        </w:rPr>
        <w:instrText xml:space="preserve"> SEQ Tabela \* ARABIC </w:instrText>
      </w:r>
      <w:r w:rsidR="004D3B6E" w:rsidRPr="00D93CD6">
        <w:rPr>
          <w:rFonts w:asciiTheme="minorHAnsi" w:hAnsiTheme="minorHAnsi" w:cstheme="minorHAnsi"/>
          <w:i w:val="0"/>
          <w:iCs/>
        </w:rPr>
        <w:fldChar w:fldCharType="separate"/>
      </w:r>
      <w:r w:rsidR="007A339E">
        <w:rPr>
          <w:rFonts w:asciiTheme="minorHAnsi" w:hAnsiTheme="minorHAnsi" w:cstheme="minorHAnsi"/>
          <w:i w:val="0"/>
          <w:iCs/>
          <w:noProof/>
        </w:rPr>
        <w:t>33</w:t>
      </w:r>
      <w:r w:rsidR="004D3B6E" w:rsidRPr="00D93CD6">
        <w:rPr>
          <w:rFonts w:asciiTheme="minorHAnsi" w:hAnsiTheme="minorHAnsi" w:cstheme="minorHAnsi"/>
          <w:i w:val="0"/>
          <w:iCs/>
          <w:noProof/>
        </w:rPr>
        <w:fldChar w:fldCharType="end"/>
      </w:r>
      <w:r w:rsidR="003E2F7F">
        <w:rPr>
          <w:rFonts w:asciiTheme="minorHAnsi" w:hAnsiTheme="minorHAnsi" w:cstheme="minorHAnsi"/>
          <w:i w:val="0"/>
          <w:iCs/>
          <w:noProof/>
        </w:rPr>
        <w:t>.</w:t>
      </w:r>
      <w:r w:rsidRPr="00D93CD6">
        <w:rPr>
          <w:rFonts w:asciiTheme="minorHAnsi" w:hAnsiTheme="minorHAnsi" w:cstheme="minorHAnsi"/>
          <w:i w:val="0"/>
          <w:iCs/>
        </w:rPr>
        <w:t xml:space="preserve"> Ocena ewentualnego oddziaływania na poszczególne komponenty środowiska i na człowieka zadań przewidzianych do realizacji</w:t>
      </w:r>
      <w:bookmarkEnd w:id="187"/>
    </w:p>
    <w:tbl>
      <w:tblPr>
        <w:tblStyle w:val="Tabela-Siatka3"/>
        <w:tblW w:w="0" w:type="auto"/>
        <w:tblLook w:val="04A0" w:firstRow="1" w:lastRow="0" w:firstColumn="1" w:lastColumn="0" w:noHBand="0" w:noVBand="1"/>
      </w:tblPr>
      <w:tblGrid>
        <w:gridCol w:w="920"/>
        <w:gridCol w:w="2073"/>
        <w:gridCol w:w="905"/>
        <w:gridCol w:w="939"/>
        <w:gridCol w:w="1091"/>
        <w:gridCol w:w="960"/>
        <w:gridCol w:w="1148"/>
        <w:gridCol w:w="851"/>
        <w:gridCol w:w="851"/>
        <w:gridCol w:w="851"/>
        <w:gridCol w:w="851"/>
        <w:gridCol w:w="851"/>
        <w:gridCol w:w="851"/>
        <w:gridCol w:w="850"/>
      </w:tblGrid>
      <w:tr w:rsidR="003E2F7F" w:rsidRPr="003E2F7F" w14:paraId="794D7A15" w14:textId="77777777" w:rsidTr="00E86CBE">
        <w:trPr>
          <w:trHeight w:val="132"/>
          <w:tblHeader/>
        </w:trPr>
        <w:tc>
          <w:tcPr>
            <w:tcW w:w="920" w:type="dxa"/>
            <w:vMerge w:val="restart"/>
            <w:shd w:val="clear" w:color="auto" w:fill="EDEDED"/>
            <w:vAlign w:val="center"/>
          </w:tcPr>
          <w:p w14:paraId="4821A27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Lp.</w:t>
            </w:r>
          </w:p>
        </w:tc>
        <w:tc>
          <w:tcPr>
            <w:tcW w:w="2073" w:type="dxa"/>
            <w:vMerge w:val="restart"/>
            <w:shd w:val="clear" w:color="auto" w:fill="EDEDED"/>
            <w:vAlign w:val="center"/>
          </w:tcPr>
          <w:p w14:paraId="4D63CD8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Opis działania/</w:t>
            </w:r>
          </w:p>
          <w:p w14:paraId="08D1492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przedsięwzięcia</w:t>
            </w:r>
          </w:p>
        </w:tc>
        <w:tc>
          <w:tcPr>
            <w:tcW w:w="10999" w:type="dxa"/>
            <w:gridSpan w:val="12"/>
            <w:shd w:val="clear" w:color="auto" w:fill="F2F2F2" w:themeFill="background1" w:themeFillShade="F2"/>
          </w:tcPr>
          <w:p w14:paraId="5FEF4596"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rPr>
            </w:pPr>
            <w:r w:rsidRPr="003E2F7F">
              <w:rPr>
                <w:rFonts w:asciiTheme="minorHAnsi" w:eastAsiaTheme="minorHAnsi" w:hAnsiTheme="minorHAnsi" w:cstheme="minorHAnsi"/>
                <w:b/>
                <w:bCs/>
                <w:szCs w:val="20"/>
              </w:rPr>
              <w:t>Przewidziane znaczące oddziaływanie (bezpośrednie, pośrednie, wtórne, skumulowane, krótkoterminowe, średnioterminowe i długoterminowe, stałe i chwilowe oraz pozytywne i negatywne) na poszczególne komponenty</w:t>
            </w:r>
          </w:p>
        </w:tc>
      </w:tr>
      <w:tr w:rsidR="003E2F7F" w:rsidRPr="003E2F7F" w14:paraId="5F9E6FD6" w14:textId="77777777" w:rsidTr="00E86CBE">
        <w:trPr>
          <w:cantSplit/>
          <w:trHeight w:val="1467"/>
          <w:tblHeader/>
        </w:trPr>
        <w:tc>
          <w:tcPr>
            <w:tcW w:w="920" w:type="dxa"/>
            <w:vMerge/>
            <w:tcBorders>
              <w:bottom w:val="single" w:sz="4" w:space="0" w:color="auto"/>
            </w:tcBorders>
            <w:shd w:val="clear" w:color="auto" w:fill="EDEDED"/>
            <w:vAlign w:val="center"/>
          </w:tcPr>
          <w:p w14:paraId="2C517BB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2073" w:type="dxa"/>
            <w:vMerge/>
            <w:tcBorders>
              <w:bottom w:val="single" w:sz="4" w:space="0" w:color="auto"/>
            </w:tcBorders>
            <w:shd w:val="clear" w:color="auto" w:fill="EDEDED"/>
            <w:vAlign w:val="center"/>
          </w:tcPr>
          <w:p w14:paraId="4D04716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05" w:type="dxa"/>
            <w:shd w:val="clear" w:color="auto" w:fill="F2F2F2" w:themeFill="background1" w:themeFillShade="F2"/>
            <w:textDirection w:val="btLr"/>
          </w:tcPr>
          <w:p w14:paraId="3E7F464C" w14:textId="77777777" w:rsidR="003E2F7F" w:rsidRPr="003E2F7F" w:rsidRDefault="003E2F7F" w:rsidP="003E2F7F">
            <w:pPr>
              <w:spacing w:after="0" w:line="240" w:lineRule="auto"/>
              <w:ind w:right="113" w:firstLine="0"/>
              <w:jc w:val="center"/>
              <w:rPr>
                <w:rFonts w:asciiTheme="minorHAnsi" w:eastAsiaTheme="minorHAnsi" w:hAnsiTheme="minorHAnsi" w:cstheme="minorHAnsi"/>
                <w:b/>
                <w:bCs/>
                <w:szCs w:val="20"/>
              </w:rPr>
            </w:pPr>
            <w:r w:rsidRPr="003E2F7F">
              <w:rPr>
                <w:rFonts w:asciiTheme="minorHAnsi" w:eastAsiaTheme="minorHAnsi" w:hAnsiTheme="minorHAnsi" w:cstheme="minorHAnsi"/>
                <w:b/>
                <w:bCs/>
                <w:szCs w:val="20"/>
              </w:rPr>
              <w:t>Obszary Natura 2000</w:t>
            </w:r>
          </w:p>
        </w:tc>
        <w:tc>
          <w:tcPr>
            <w:tcW w:w="939" w:type="dxa"/>
            <w:shd w:val="clear" w:color="auto" w:fill="F2F2F2" w:themeFill="background1" w:themeFillShade="F2"/>
            <w:textDirection w:val="btLr"/>
          </w:tcPr>
          <w:p w14:paraId="33B8AF32" w14:textId="77777777" w:rsidR="003E2F7F" w:rsidRPr="003E2F7F" w:rsidRDefault="003E2F7F" w:rsidP="003E2F7F">
            <w:pPr>
              <w:spacing w:after="0" w:line="240" w:lineRule="auto"/>
              <w:ind w:right="113" w:firstLine="0"/>
              <w:jc w:val="center"/>
              <w:rPr>
                <w:rFonts w:asciiTheme="minorHAnsi" w:eastAsiaTheme="minorHAnsi" w:hAnsiTheme="minorHAnsi" w:cstheme="minorHAnsi"/>
                <w:b/>
                <w:bCs/>
                <w:szCs w:val="20"/>
              </w:rPr>
            </w:pPr>
            <w:r w:rsidRPr="003E2F7F">
              <w:rPr>
                <w:rFonts w:asciiTheme="minorHAnsi" w:eastAsiaTheme="minorHAnsi" w:hAnsiTheme="minorHAnsi" w:cstheme="minorHAnsi"/>
                <w:b/>
                <w:bCs/>
                <w:szCs w:val="20"/>
              </w:rPr>
              <w:t>Park Krajobrazowy</w:t>
            </w:r>
          </w:p>
        </w:tc>
        <w:tc>
          <w:tcPr>
            <w:tcW w:w="1091" w:type="dxa"/>
            <w:shd w:val="clear" w:color="auto" w:fill="F2F2F2" w:themeFill="background1" w:themeFillShade="F2"/>
            <w:textDirection w:val="btLr"/>
          </w:tcPr>
          <w:p w14:paraId="4F25E5FB" w14:textId="77777777" w:rsidR="003E2F7F" w:rsidRPr="003E2F7F" w:rsidRDefault="003E2F7F" w:rsidP="003E2F7F">
            <w:pPr>
              <w:spacing w:after="0" w:line="240" w:lineRule="auto"/>
              <w:ind w:right="113" w:firstLine="0"/>
              <w:jc w:val="center"/>
              <w:rPr>
                <w:rFonts w:asciiTheme="minorHAnsi" w:eastAsiaTheme="minorHAnsi" w:hAnsiTheme="minorHAnsi" w:cstheme="minorHAnsi"/>
                <w:b/>
                <w:bCs/>
                <w:szCs w:val="20"/>
              </w:rPr>
            </w:pPr>
            <w:r w:rsidRPr="003E2F7F">
              <w:rPr>
                <w:rFonts w:asciiTheme="minorHAnsi" w:eastAsiaTheme="minorHAnsi" w:hAnsiTheme="minorHAnsi" w:cstheme="minorHAnsi"/>
                <w:b/>
                <w:bCs/>
                <w:szCs w:val="20"/>
              </w:rPr>
              <w:t>Użytki ekologiczne</w:t>
            </w:r>
          </w:p>
        </w:tc>
        <w:tc>
          <w:tcPr>
            <w:tcW w:w="960" w:type="dxa"/>
            <w:shd w:val="clear" w:color="auto" w:fill="F2F2F2" w:themeFill="background1" w:themeFillShade="F2"/>
            <w:textDirection w:val="btLr"/>
          </w:tcPr>
          <w:p w14:paraId="7BF4BFB2" w14:textId="77777777" w:rsidR="003E2F7F" w:rsidRPr="003E2F7F" w:rsidRDefault="003E2F7F" w:rsidP="003E2F7F">
            <w:pPr>
              <w:spacing w:after="0" w:line="240" w:lineRule="auto"/>
              <w:ind w:right="113" w:firstLine="0"/>
              <w:jc w:val="center"/>
              <w:rPr>
                <w:rFonts w:asciiTheme="minorHAnsi" w:eastAsiaTheme="minorHAnsi" w:hAnsiTheme="minorHAnsi" w:cstheme="minorHAnsi"/>
                <w:b/>
                <w:bCs/>
                <w:szCs w:val="20"/>
              </w:rPr>
            </w:pPr>
            <w:r w:rsidRPr="003E2F7F">
              <w:rPr>
                <w:rFonts w:asciiTheme="minorHAnsi" w:eastAsiaTheme="minorHAnsi" w:hAnsiTheme="minorHAnsi" w:cstheme="minorHAnsi"/>
                <w:b/>
                <w:bCs/>
                <w:szCs w:val="20"/>
              </w:rPr>
              <w:t>Pomniki przyrody</w:t>
            </w:r>
          </w:p>
        </w:tc>
        <w:tc>
          <w:tcPr>
            <w:tcW w:w="1148" w:type="dxa"/>
            <w:tcBorders>
              <w:bottom w:val="single" w:sz="4" w:space="0" w:color="auto"/>
            </w:tcBorders>
            <w:shd w:val="clear" w:color="auto" w:fill="EDEDED" w:themeFill="accent3" w:themeFillTint="33"/>
            <w:textDirection w:val="btLr"/>
            <w:vAlign w:val="center"/>
          </w:tcPr>
          <w:p w14:paraId="776B16F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Różnorodność biologiczna</w:t>
            </w:r>
          </w:p>
        </w:tc>
        <w:tc>
          <w:tcPr>
            <w:tcW w:w="851" w:type="dxa"/>
            <w:tcBorders>
              <w:bottom w:val="single" w:sz="4" w:space="0" w:color="auto"/>
            </w:tcBorders>
            <w:shd w:val="clear" w:color="auto" w:fill="EDEDED" w:themeFill="accent3" w:themeFillTint="33"/>
            <w:textDirection w:val="btLr"/>
            <w:vAlign w:val="center"/>
          </w:tcPr>
          <w:p w14:paraId="625D9D2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Ludzie</w:t>
            </w:r>
          </w:p>
        </w:tc>
        <w:tc>
          <w:tcPr>
            <w:tcW w:w="851" w:type="dxa"/>
            <w:tcBorders>
              <w:bottom w:val="single" w:sz="4" w:space="0" w:color="auto"/>
            </w:tcBorders>
            <w:shd w:val="clear" w:color="auto" w:fill="EDEDED" w:themeFill="accent3" w:themeFillTint="33"/>
            <w:textDirection w:val="btLr"/>
            <w:vAlign w:val="center"/>
          </w:tcPr>
          <w:p w14:paraId="3C63F39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Woda</w:t>
            </w:r>
          </w:p>
        </w:tc>
        <w:tc>
          <w:tcPr>
            <w:tcW w:w="851" w:type="dxa"/>
            <w:tcBorders>
              <w:bottom w:val="single" w:sz="4" w:space="0" w:color="auto"/>
            </w:tcBorders>
            <w:shd w:val="clear" w:color="auto" w:fill="EDEDED" w:themeFill="accent3" w:themeFillTint="33"/>
            <w:textDirection w:val="btLr"/>
            <w:vAlign w:val="center"/>
          </w:tcPr>
          <w:p w14:paraId="618571D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Powietrze i klimat</w:t>
            </w:r>
          </w:p>
        </w:tc>
        <w:tc>
          <w:tcPr>
            <w:tcW w:w="851" w:type="dxa"/>
            <w:tcBorders>
              <w:bottom w:val="single" w:sz="4" w:space="0" w:color="auto"/>
            </w:tcBorders>
            <w:shd w:val="clear" w:color="auto" w:fill="EDEDED" w:themeFill="accent3" w:themeFillTint="33"/>
            <w:textDirection w:val="btLr"/>
            <w:vAlign w:val="center"/>
          </w:tcPr>
          <w:p w14:paraId="576D8B4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Powierzchnia ziemi</w:t>
            </w:r>
          </w:p>
        </w:tc>
        <w:tc>
          <w:tcPr>
            <w:tcW w:w="851" w:type="dxa"/>
            <w:tcBorders>
              <w:bottom w:val="single" w:sz="4" w:space="0" w:color="auto"/>
            </w:tcBorders>
            <w:shd w:val="clear" w:color="auto" w:fill="EDEDED" w:themeFill="accent3" w:themeFillTint="33"/>
            <w:textDirection w:val="btLr"/>
            <w:vAlign w:val="center"/>
          </w:tcPr>
          <w:p w14:paraId="2085809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Krajobraz</w:t>
            </w:r>
          </w:p>
        </w:tc>
        <w:tc>
          <w:tcPr>
            <w:tcW w:w="851" w:type="dxa"/>
            <w:tcBorders>
              <w:bottom w:val="single" w:sz="4" w:space="0" w:color="auto"/>
            </w:tcBorders>
            <w:shd w:val="clear" w:color="auto" w:fill="EDEDED" w:themeFill="accent3" w:themeFillTint="33"/>
            <w:textDirection w:val="btLr"/>
            <w:vAlign w:val="center"/>
          </w:tcPr>
          <w:p w14:paraId="3CA2A0C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Zasoby naturalne</w:t>
            </w:r>
          </w:p>
        </w:tc>
        <w:tc>
          <w:tcPr>
            <w:tcW w:w="850" w:type="dxa"/>
            <w:tcBorders>
              <w:bottom w:val="single" w:sz="4" w:space="0" w:color="auto"/>
            </w:tcBorders>
            <w:shd w:val="clear" w:color="auto" w:fill="EDEDED" w:themeFill="accent3" w:themeFillTint="33"/>
            <w:textDirection w:val="btLr"/>
            <w:vAlign w:val="center"/>
          </w:tcPr>
          <w:p w14:paraId="45FEEB8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Zabytki i dobra materialne</w:t>
            </w:r>
          </w:p>
        </w:tc>
      </w:tr>
      <w:tr w:rsidR="003E2F7F" w:rsidRPr="003E2F7F" w14:paraId="018F0D3A" w14:textId="77777777" w:rsidTr="00E86CBE">
        <w:tc>
          <w:tcPr>
            <w:tcW w:w="13992" w:type="dxa"/>
            <w:gridSpan w:val="14"/>
          </w:tcPr>
          <w:p w14:paraId="5C353DC1"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eastAsiaTheme="minorHAnsi" w:hAnsiTheme="minorHAnsi" w:cstheme="minorHAnsi"/>
                <w:i/>
                <w:iCs/>
                <w:szCs w:val="20"/>
              </w:rPr>
              <w:t>Obszar interwencji – Ochrona klimatu i jakości powietrza</w:t>
            </w:r>
          </w:p>
        </w:tc>
      </w:tr>
      <w:tr w:rsidR="003E2F7F" w:rsidRPr="003E2F7F" w14:paraId="28A36A48" w14:textId="77777777" w:rsidTr="00E86CBE">
        <w:tc>
          <w:tcPr>
            <w:tcW w:w="13992" w:type="dxa"/>
            <w:gridSpan w:val="14"/>
            <w:tcBorders>
              <w:bottom w:val="single" w:sz="4" w:space="0" w:color="auto"/>
            </w:tcBorders>
            <w:vAlign w:val="center"/>
          </w:tcPr>
          <w:p w14:paraId="67FB2410"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Cel I Poprawa jakości powietrza</w:t>
            </w:r>
          </w:p>
        </w:tc>
      </w:tr>
      <w:tr w:rsidR="003E2F7F" w:rsidRPr="003E2F7F" w14:paraId="18353D31" w14:textId="77777777" w:rsidTr="00E86CBE">
        <w:tc>
          <w:tcPr>
            <w:tcW w:w="13992" w:type="dxa"/>
            <w:gridSpan w:val="14"/>
            <w:vAlign w:val="center"/>
          </w:tcPr>
          <w:p w14:paraId="203123C0"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Kierunek interwencji I.1. Rozwój odnawialnych źródeł energii</w:t>
            </w:r>
          </w:p>
        </w:tc>
      </w:tr>
      <w:tr w:rsidR="003E2F7F" w:rsidRPr="003E2F7F" w14:paraId="21CF9FA2" w14:textId="77777777" w:rsidTr="00E86CBE">
        <w:tc>
          <w:tcPr>
            <w:tcW w:w="920" w:type="dxa"/>
            <w:shd w:val="clear" w:color="auto" w:fill="auto"/>
            <w:vAlign w:val="center"/>
          </w:tcPr>
          <w:p w14:paraId="4D793C5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I.1.1.</w:t>
            </w:r>
          </w:p>
        </w:tc>
        <w:tc>
          <w:tcPr>
            <w:tcW w:w="2073" w:type="dxa"/>
            <w:shd w:val="clear" w:color="auto" w:fill="auto"/>
            <w:vAlign w:val="center"/>
          </w:tcPr>
          <w:p w14:paraId="3F0DCB7F" w14:textId="7EE4DDC0"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Wykorzystanie odnawialnych źródeł energii w budownictwie jednorodzinnym na</w:t>
            </w:r>
            <w:r w:rsidR="00FF043A">
              <w:rPr>
                <w:rFonts w:asciiTheme="minorHAnsi" w:hAnsiTheme="minorHAnsi" w:cstheme="minorHAnsi"/>
                <w:szCs w:val="20"/>
              </w:rPr>
              <w:t> </w:t>
            </w:r>
            <w:r w:rsidRPr="003E2F7F">
              <w:rPr>
                <w:rFonts w:asciiTheme="minorHAnsi" w:hAnsiTheme="minorHAnsi" w:cstheme="minorHAnsi"/>
                <w:szCs w:val="20"/>
              </w:rPr>
              <w:t>terenie Powiatu</w:t>
            </w:r>
          </w:p>
        </w:tc>
        <w:tc>
          <w:tcPr>
            <w:tcW w:w="905" w:type="dxa"/>
            <w:tcBorders>
              <w:bottom w:val="single" w:sz="4" w:space="0" w:color="auto"/>
            </w:tcBorders>
            <w:shd w:val="clear" w:color="auto" w:fill="00B050"/>
            <w:vAlign w:val="center"/>
          </w:tcPr>
          <w:p w14:paraId="0F44AFD1"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&gt;&gt;&gt;</w:t>
            </w:r>
          </w:p>
          <w:p w14:paraId="59198EE2"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P</w:t>
            </w:r>
          </w:p>
          <w:p w14:paraId="448B698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939" w:type="dxa"/>
            <w:tcBorders>
              <w:bottom w:val="single" w:sz="4" w:space="0" w:color="auto"/>
            </w:tcBorders>
            <w:shd w:val="clear" w:color="auto" w:fill="00B050"/>
            <w:vAlign w:val="center"/>
          </w:tcPr>
          <w:p w14:paraId="335BB8A2"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&gt;&gt;&gt;</w:t>
            </w:r>
          </w:p>
          <w:p w14:paraId="60C6E3DC"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P</w:t>
            </w:r>
          </w:p>
          <w:p w14:paraId="492053E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1091" w:type="dxa"/>
            <w:tcBorders>
              <w:bottom w:val="single" w:sz="4" w:space="0" w:color="auto"/>
            </w:tcBorders>
            <w:shd w:val="clear" w:color="auto" w:fill="00B050"/>
            <w:vAlign w:val="center"/>
          </w:tcPr>
          <w:p w14:paraId="78407F3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D5E46B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4CAADC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6E79449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D4A4A6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6140AC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tcBorders>
              <w:bottom w:val="single" w:sz="4" w:space="0" w:color="auto"/>
            </w:tcBorders>
            <w:shd w:val="clear" w:color="auto" w:fill="00B050"/>
            <w:vAlign w:val="center"/>
          </w:tcPr>
          <w:p w14:paraId="29EE868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EACBEA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41A773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065D3AF3"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&gt;&gt;&gt;</w:t>
            </w:r>
          </w:p>
          <w:p w14:paraId="41AB434F"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62420F0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rPr>
              <w:t>&lt;-&gt;</w:t>
            </w:r>
          </w:p>
        </w:tc>
        <w:tc>
          <w:tcPr>
            <w:tcW w:w="851" w:type="dxa"/>
            <w:tcBorders>
              <w:bottom w:val="single" w:sz="4" w:space="0" w:color="auto"/>
            </w:tcBorders>
            <w:shd w:val="clear" w:color="auto" w:fill="00B050"/>
            <w:vAlign w:val="center"/>
          </w:tcPr>
          <w:p w14:paraId="1B477DE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0B4B74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FE8859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26591D43"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43C46A68"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6132F42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FFFF00"/>
            <w:vAlign w:val="center"/>
          </w:tcPr>
          <w:p w14:paraId="7ACDEE09"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4931B5FF"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131FD2A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FFFF00"/>
            <w:vAlign w:val="center"/>
          </w:tcPr>
          <w:p w14:paraId="46E204EC"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67E3B5E9"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25C6A63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FFFFFF" w:themeFill="background1"/>
            <w:vAlign w:val="center"/>
          </w:tcPr>
          <w:p w14:paraId="50E3DF3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Borders>
              <w:bottom w:val="single" w:sz="4" w:space="0" w:color="auto"/>
            </w:tcBorders>
            <w:shd w:val="clear" w:color="auto" w:fill="FFFFFF" w:themeFill="background1"/>
            <w:vAlign w:val="center"/>
          </w:tcPr>
          <w:p w14:paraId="50F6A97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2EA4629D" w14:textId="77777777" w:rsidTr="00E86CBE">
        <w:tc>
          <w:tcPr>
            <w:tcW w:w="920" w:type="dxa"/>
            <w:shd w:val="clear" w:color="auto" w:fill="auto"/>
            <w:vAlign w:val="center"/>
          </w:tcPr>
          <w:p w14:paraId="352BD12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I.1.2.</w:t>
            </w:r>
          </w:p>
        </w:tc>
        <w:tc>
          <w:tcPr>
            <w:tcW w:w="2073" w:type="dxa"/>
            <w:shd w:val="clear" w:color="auto" w:fill="auto"/>
            <w:vAlign w:val="center"/>
          </w:tcPr>
          <w:p w14:paraId="6D04CEE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Budowa farm fotowoltaicznych i elektrowni słonecznych</w:t>
            </w:r>
          </w:p>
        </w:tc>
        <w:tc>
          <w:tcPr>
            <w:tcW w:w="905" w:type="dxa"/>
            <w:tcBorders>
              <w:bottom w:val="single" w:sz="4" w:space="0" w:color="auto"/>
            </w:tcBorders>
            <w:shd w:val="clear" w:color="auto" w:fill="FFFF00"/>
            <w:vAlign w:val="center"/>
          </w:tcPr>
          <w:p w14:paraId="6C82D4DA"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&gt;, &gt;&gt;&gt;</w:t>
            </w:r>
          </w:p>
          <w:p w14:paraId="722C941F"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P, B</w:t>
            </w:r>
          </w:p>
          <w:p w14:paraId="333B5CE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0, &lt;-&gt;</w:t>
            </w:r>
          </w:p>
        </w:tc>
        <w:tc>
          <w:tcPr>
            <w:tcW w:w="939" w:type="dxa"/>
            <w:tcBorders>
              <w:bottom w:val="single" w:sz="4" w:space="0" w:color="auto"/>
            </w:tcBorders>
            <w:shd w:val="clear" w:color="auto" w:fill="00B050"/>
            <w:vAlign w:val="center"/>
          </w:tcPr>
          <w:p w14:paraId="0766E1B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0ED988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6020AC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1763441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636EB4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3EC2DD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FFFF00"/>
            <w:vAlign w:val="center"/>
          </w:tcPr>
          <w:p w14:paraId="66A6D23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 &gt;&gt;&gt;</w:t>
            </w:r>
          </w:p>
          <w:p w14:paraId="28DC5F2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293B31B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0, &lt;-&gt;</w:t>
            </w:r>
          </w:p>
        </w:tc>
        <w:tc>
          <w:tcPr>
            <w:tcW w:w="1148" w:type="dxa"/>
            <w:tcBorders>
              <w:bottom w:val="single" w:sz="4" w:space="0" w:color="auto"/>
            </w:tcBorders>
            <w:shd w:val="clear" w:color="auto" w:fill="FFFF00"/>
            <w:vAlign w:val="center"/>
          </w:tcPr>
          <w:p w14:paraId="5EEEE516"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0DD77242"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1D470BB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FFFF00"/>
            <w:vAlign w:val="center"/>
          </w:tcPr>
          <w:p w14:paraId="49995F18"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1BE1FFFA"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4825CEA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00B050"/>
            <w:vAlign w:val="center"/>
          </w:tcPr>
          <w:p w14:paraId="6D756BF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CBB4B9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84F41C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239C8242"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463DF292"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518FA7A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FFFF00"/>
            <w:vAlign w:val="center"/>
          </w:tcPr>
          <w:p w14:paraId="0F1F78A1"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45636C7D"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1245D38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FFFF00"/>
            <w:vAlign w:val="center"/>
          </w:tcPr>
          <w:p w14:paraId="1BCF920B"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052280D9"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17B5B7F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00B050"/>
            <w:vAlign w:val="center"/>
          </w:tcPr>
          <w:p w14:paraId="315E2105"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03258474"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5156FC2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0" w:type="dxa"/>
            <w:tcBorders>
              <w:bottom w:val="single" w:sz="4" w:space="0" w:color="auto"/>
            </w:tcBorders>
            <w:shd w:val="clear" w:color="auto" w:fill="FFFFFF" w:themeFill="background1"/>
            <w:vAlign w:val="center"/>
          </w:tcPr>
          <w:p w14:paraId="11135B5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0FC451B" w14:textId="77777777" w:rsidTr="00E86CBE">
        <w:tc>
          <w:tcPr>
            <w:tcW w:w="920" w:type="dxa"/>
            <w:shd w:val="clear" w:color="auto" w:fill="auto"/>
            <w:vAlign w:val="center"/>
          </w:tcPr>
          <w:p w14:paraId="7367EF7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I.1.3.</w:t>
            </w:r>
          </w:p>
        </w:tc>
        <w:tc>
          <w:tcPr>
            <w:tcW w:w="2073" w:type="dxa"/>
            <w:shd w:val="clear" w:color="auto" w:fill="auto"/>
            <w:vAlign w:val="center"/>
          </w:tcPr>
          <w:p w14:paraId="755B48B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Zastosowanie odnawialnych źródeł energii w budynkach stanowiących własność gmin</w:t>
            </w:r>
          </w:p>
        </w:tc>
        <w:tc>
          <w:tcPr>
            <w:tcW w:w="905" w:type="dxa"/>
            <w:tcBorders>
              <w:bottom w:val="single" w:sz="4" w:space="0" w:color="auto"/>
            </w:tcBorders>
            <w:shd w:val="clear" w:color="auto" w:fill="00B050"/>
            <w:vAlign w:val="center"/>
          </w:tcPr>
          <w:p w14:paraId="4A010785"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&gt;&gt;&gt;</w:t>
            </w:r>
          </w:p>
          <w:p w14:paraId="248A42F9"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P</w:t>
            </w:r>
          </w:p>
          <w:p w14:paraId="6738132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939" w:type="dxa"/>
            <w:tcBorders>
              <w:bottom w:val="single" w:sz="4" w:space="0" w:color="auto"/>
            </w:tcBorders>
            <w:shd w:val="clear" w:color="auto" w:fill="00B050"/>
            <w:vAlign w:val="center"/>
          </w:tcPr>
          <w:p w14:paraId="6D4306E5"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&gt;&gt;&gt;</w:t>
            </w:r>
          </w:p>
          <w:p w14:paraId="3F6C6F96"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P</w:t>
            </w:r>
          </w:p>
          <w:p w14:paraId="3E0192A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1091" w:type="dxa"/>
            <w:tcBorders>
              <w:bottom w:val="single" w:sz="4" w:space="0" w:color="auto"/>
            </w:tcBorders>
            <w:shd w:val="clear" w:color="auto" w:fill="00B050"/>
            <w:vAlign w:val="center"/>
          </w:tcPr>
          <w:p w14:paraId="5D63DD3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B2B85C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FB8704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51B8EC4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E4C288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ABB44E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tcBorders>
              <w:bottom w:val="single" w:sz="4" w:space="0" w:color="auto"/>
            </w:tcBorders>
            <w:shd w:val="clear" w:color="auto" w:fill="00B050"/>
            <w:vAlign w:val="center"/>
          </w:tcPr>
          <w:p w14:paraId="4D4FB39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5A9F8A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4B60DF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3742A601"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&gt;&gt;&gt;</w:t>
            </w:r>
          </w:p>
          <w:p w14:paraId="12E75613"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4FDDC4F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rPr>
              <w:t>&lt;-&gt;</w:t>
            </w:r>
          </w:p>
        </w:tc>
        <w:tc>
          <w:tcPr>
            <w:tcW w:w="851" w:type="dxa"/>
            <w:tcBorders>
              <w:bottom w:val="single" w:sz="4" w:space="0" w:color="auto"/>
            </w:tcBorders>
            <w:shd w:val="clear" w:color="auto" w:fill="00B050"/>
            <w:vAlign w:val="center"/>
          </w:tcPr>
          <w:p w14:paraId="09DAC63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8F347E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81A68E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4836FC52"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007ABB8C"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7F79909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FFFF00"/>
            <w:vAlign w:val="center"/>
          </w:tcPr>
          <w:p w14:paraId="75AD13E6"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0BE14D87"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5D67E7F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FFFF00"/>
            <w:vAlign w:val="center"/>
          </w:tcPr>
          <w:p w14:paraId="763AEA36"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4D3800A5"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787D8A7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FFFFFF" w:themeFill="background1"/>
            <w:vAlign w:val="center"/>
          </w:tcPr>
          <w:p w14:paraId="0336C15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Borders>
              <w:bottom w:val="single" w:sz="4" w:space="0" w:color="auto"/>
            </w:tcBorders>
            <w:shd w:val="clear" w:color="auto" w:fill="FFFFFF" w:themeFill="background1"/>
            <w:vAlign w:val="center"/>
          </w:tcPr>
          <w:p w14:paraId="66A4F29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2A73DFFD" w14:textId="77777777" w:rsidTr="00E86CBE">
        <w:tc>
          <w:tcPr>
            <w:tcW w:w="920" w:type="dxa"/>
            <w:shd w:val="clear" w:color="auto" w:fill="auto"/>
            <w:vAlign w:val="center"/>
          </w:tcPr>
          <w:p w14:paraId="48F4060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I.1.4.</w:t>
            </w:r>
          </w:p>
        </w:tc>
        <w:tc>
          <w:tcPr>
            <w:tcW w:w="2073" w:type="dxa"/>
            <w:shd w:val="clear" w:color="auto" w:fill="auto"/>
            <w:vAlign w:val="center"/>
          </w:tcPr>
          <w:p w14:paraId="5497557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Wsparcie osób fizycznych i prawnych w zakresie instalacji OZE</w:t>
            </w:r>
          </w:p>
        </w:tc>
        <w:tc>
          <w:tcPr>
            <w:tcW w:w="905" w:type="dxa"/>
            <w:tcBorders>
              <w:bottom w:val="single" w:sz="4" w:space="0" w:color="auto"/>
            </w:tcBorders>
            <w:shd w:val="clear" w:color="auto" w:fill="00B050"/>
            <w:vAlign w:val="center"/>
          </w:tcPr>
          <w:p w14:paraId="4CB68ECC"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&gt;&gt;&gt;</w:t>
            </w:r>
          </w:p>
          <w:p w14:paraId="1290F66A"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P</w:t>
            </w:r>
          </w:p>
          <w:p w14:paraId="5E49ECD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939" w:type="dxa"/>
            <w:tcBorders>
              <w:bottom w:val="single" w:sz="4" w:space="0" w:color="auto"/>
            </w:tcBorders>
            <w:shd w:val="clear" w:color="auto" w:fill="00B050"/>
            <w:vAlign w:val="center"/>
          </w:tcPr>
          <w:p w14:paraId="5510C881"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&gt;&gt;&gt;</w:t>
            </w:r>
          </w:p>
          <w:p w14:paraId="7FE8DE1E"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P</w:t>
            </w:r>
          </w:p>
          <w:p w14:paraId="239E1C4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1091" w:type="dxa"/>
            <w:tcBorders>
              <w:bottom w:val="single" w:sz="4" w:space="0" w:color="auto"/>
            </w:tcBorders>
            <w:shd w:val="clear" w:color="auto" w:fill="00B050"/>
            <w:vAlign w:val="center"/>
          </w:tcPr>
          <w:p w14:paraId="03AEF77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A57F10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AC7B71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6AC7199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32D667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FC1788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tcBorders>
              <w:bottom w:val="single" w:sz="4" w:space="0" w:color="auto"/>
            </w:tcBorders>
            <w:shd w:val="clear" w:color="auto" w:fill="00B050"/>
            <w:vAlign w:val="center"/>
          </w:tcPr>
          <w:p w14:paraId="2C3A29B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E5F145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09B422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4F461DD3"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&gt;&gt;&gt;</w:t>
            </w:r>
          </w:p>
          <w:p w14:paraId="4FF2F5F4"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36D2645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rPr>
              <w:t>&lt;-&gt;</w:t>
            </w:r>
          </w:p>
        </w:tc>
        <w:tc>
          <w:tcPr>
            <w:tcW w:w="851" w:type="dxa"/>
            <w:tcBorders>
              <w:bottom w:val="single" w:sz="4" w:space="0" w:color="auto"/>
            </w:tcBorders>
            <w:shd w:val="clear" w:color="auto" w:fill="00B050"/>
            <w:vAlign w:val="center"/>
          </w:tcPr>
          <w:p w14:paraId="40610BA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60873D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D50A9B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4A8C9F10"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0FBEF5C4"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2BE7289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FFFFFF" w:themeFill="background1"/>
            <w:vAlign w:val="center"/>
          </w:tcPr>
          <w:p w14:paraId="5E0CC7C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2B59DDF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31A5F69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Borders>
              <w:bottom w:val="single" w:sz="4" w:space="0" w:color="auto"/>
            </w:tcBorders>
            <w:shd w:val="clear" w:color="auto" w:fill="FFFFFF" w:themeFill="background1"/>
            <w:vAlign w:val="center"/>
          </w:tcPr>
          <w:p w14:paraId="46F119B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3F8DA1C2" w14:textId="77777777" w:rsidTr="00E86CBE">
        <w:tc>
          <w:tcPr>
            <w:tcW w:w="920" w:type="dxa"/>
            <w:shd w:val="clear" w:color="auto" w:fill="auto"/>
            <w:vAlign w:val="center"/>
          </w:tcPr>
          <w:p w14:paraId="3A64BF5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I.1.5.</w:t>
            </w:r>
          </w:p>
        </w:tc>
        <w:tc>
          <w:tcPr>
            <w:tcW w:w="2073" w:type="dxa"/>
            <w:shd w:val="clear" w:color="auto" w:fill="auto"/>
            <w:vAlign w:val="center"/>
          </w:tcPr>
          <w:p w14:paraId="460CF23A" w14:textId="71C3A1C9"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Zapisy antysmogowe w opracowywanych dokumentach planistycznych, w</w:t>
            </w:r>
            <w:r w:rsidR="00B44B61">
              <w:rPr>
                <w:rFonts w:asciiTheme="minorHAnsi" w:hAnsiTheme="minorHAnsi" w:cstheme="minorHAnsi"/>
                <w:szCs w:val="20"/>
              </w:rPr>
              <w:t> </w:t>
            </w:r>
            <w:r w:rsidRPr="003E2F7F">
              <w:rPr>
                <w:rFonts w:asciiTheme="minorHAnsi" w:hAnsiTheme="minorHAnsi" w:cstheme="minorHAnsi"/>
                <w:szCs w:val="20"/>
              </w:rPr>
              <w:t xml:space="preserve">szczególności </w:t>
            </w:r>
            <w:r w:rsidRPr="003E2F7F">
              <w:rPr>
                <w:rFonts w:asciiTheme="minorHAnsi" w:hAnsiTheme="minorHAnsi" w:cstheme="minorHAnsi"/>
                <w:szCs w:val="20"/>
              </w:rPr>
              <w:lastRenderedPageBreak/>
              <w:t>w</w:t>
            </w:r>
            <w:r w:rsidR="00B44B61">
              <w:rPr>
                <w:rFonts w:asciiTheme="minorHAnsi" w:hAnsiTheme="minorHAnsi" w:cstheme="minorHAnsi"/>
                <w:szCs w:val="20"/>
              </w:rPr>
              <w:t> </w:t>
            </w:r>
            <w:r w:rsidRPr="003E2F7F">
              <w:rPr>
                <w:rFonts w:asciiTheme="minorHAnsi" w:hAnsiTheme="minorHAnsi" w:cstheme="minorHAnsi"/>
                <w:szCs w:val="20"/>
              </w:rPr>
              <w:t>miejscowych planach zagospodarowania przestrzennego, planie gospodarki niskoemisyjnej</w:t>
            </w:r>
          </w:p>
        </w:tc>
        <w:tc>
          <w:tcPr>
            <w:tcW w:w="905" w:type="dxa"/>
            <w:tcBorders>
              <w:bottom w:val="single" w:sz="4" w:space="0" w:color="auto"/>
            </w:tcBorders>
            <w:shd w:val="clear" w:color="auto" w:fill="00B050"/>
            <w:vAlign w:val="center"/>
          </w:tcPr>
          <w:p w14:paraId="79B56672"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lastRenderedPageBreak/>
              <w:t>&gt;&gt;&gt;</w:t>
            </w:r>
          </w:p>
          <w:p w14:paraId="3F281947"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P</w:t>
            </w:r>
          </w:p>
          <w:p w14:paraId="005E87F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939" w:type="dxa"/>
            <w:tcBorders>
              <w:bottom w:val="single" w:sz="4" w:space="0" w:color="auto"/>
            </w:tcBorders>
            <w:shd w:val="clear" w:color="auto" w:fill="00B050"/>
            <w:vAlign w:val="center"/>
          </w:tcPr>
          <w:p w14:paraId="4593F4E3"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&gt;&gt;&gt;</w:t>
            </w:r>
          </w:p>
          <w:p w14:paraId="58268B98"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P</w:t>
            </w:r>
          </w:p>
          <w:p w14:paraId="59C63A5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1091" w:type="dxa"/>
            <w:tcBorders>
              <w:bottom w:val="single" w:sz="4" w:space="0" w:color="auto"/>
            </w:tcBorders>
            <w:shd w:val="clear" w:color="auto" w:fill="00B050"/>
            <w:vAlign w:val="center"/>
          </w:tcPr>
          <w:p w14:paraId="24B9A3B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0CAFB4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6168B1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29E1CE7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6BA6E8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92FDE1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tcBorders>
              <w:bottom w:val="single" w:sz="4" w:space="0" w:color="auto"/>
            </w:tcBorders>
            <w:shd w:val="clear" w:color="auto" w:fill="00B050"/>
            <w:vAlign w:val="center"/>
          </w:tcPr>
          <w:p w14:paraId="4C67153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9A6573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D6CD09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028A209F"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&gt;&gt;&gt;</w:t>
            </w:r>
          </w:p>
          <w:p w14:paraId="0812346E"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3D720A1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rPr>
              <w:t>&lt;-&gt;</w:t>
            </w:r>
          </w:p>
        </w:tc>
        <w:tc>
          <w:tcPr>
            <w:tcW w:w="851" w:type="dxa"/>
            <w:tcBorders>
              <w:bottom w:val="single" w:sz="4" w:space="0" w:color="auto"/>
            </w:tcBorders>
            <w:shd w:val="clear" w:color="auto" w:fill="00B050"/>
            <w:vAlign w:val="center"/>
          </w:tcPr>
          <w:p w14:paraId="5AF9488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85FE7C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24B0EB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147F5087"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734115AC"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22E9550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FFFFFF" w:themeFill="background1"/>
            <w:vAlign w:val="center"/>
          </w:tcPr>
          <w:p w14:paraId="6C6FDCF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1A7CA70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3B20937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Borders>
              <w:bottom w:val="single" w:sz="4" w:space="0" w:color="auto"/>
            </w:tcBorders>
            <w:shd w:val="clear" w:color="auto" w:fill="FFFFFF" w:themeFill="background1"/>
            <w:vAlign w:val="center"/>
          </w:tcPr>
          <w:p w14:paraId="6BC6AAA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4743DBE8" w14:textId="77777777" w:rsidTr="00E86CBE">
        <w:tc>
          <w:tcPr>
            <w:tcW w:w="13992" w:type="dxa"/>
            <w:gridSpan w:val="14"/>
          </w:tcPr>
          <w:p w14:paraId="37836844"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eastAsiaTheme="minorHAnsi" w:hAnsiTheme="minorHAnsi" w:cstheme="minorHAnsi"/>
                <w:i/>
                <w:iCs/>
                <w:szCs w:val="20"/>
              </w:rPr>
              <w:t>Kierunek interwencji  I.2. Zmniejszenie emisji pochodzącej ze spalania paliw podczas ogrzewania budynków</w:t>
            </w:r>
          </w:p>
        </w:tc>
      </w:tr>
      <w:tr w:rsidR="003E2F7F" w:rsidRPr="003E2F7F" w14:paraId="03611E4C" w14:textId="77777777" w:rsidTr="00E86CBE">
        <w:tc>
          <w:tcPr>
            <w:tcW w:w="920" w:type="dxa"/>
            <w:shd w:val="clear" w:color="auto" w:fill="auto"/>
            <w:vAlign w:val="center"/>
          </w:tcPr>
          <w:p w14:paraId="1158400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bookmarkStart w:id="188" w:name="_Hlk177714393"/>
            <w:r w:rsidRPr="003E2F7F">
              <w:rPr>
                <w:rFonts w:asciiTheme="minorHAnsi" w:hAnsiTheme="minorHAnsi" w:cstheme="minorHAnsi"/>
                <w:szCs w:val="20"/>
              </w:rPr>
              <w:t>I.2.1.</w:t>
            </w:r>
          </w:p>
        </w:tc>
        <w:tc>
          <w:tcPr>
            <w:tcW w:w="2073" w:type="dxa"/>
            <w:shd w:val="clear" w:color="auto" w:fill="auto"/>
            <w:vAlign w:val="center"/>
          </w:tcPr>
          <w:p w14:paraId="019C2F5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Termomodernizacja budynków placówek oświatowych stanowiących jednostki organizacyjne Powiatu</w:t>
            </w:r>
          </w:p>
        </w:tc>
        <w:tc>
          <w:tcPr>
            <w:tcW w:w="905" w:type="dxa"/>
            <w:tcBorders>
              <w:bottom w:val="single" w:sz="4" w:space="0" w:color="auto"/>
            </w:tcBorders>
            <w:shd w:val="clear" w:color="auto" w:fill="FFFF00"/>
            <w:vAlign w:val="center"/>
          </w:tcPr>
          <w:p w14:paraId="5FD119A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3D2484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52CAA7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0, &lt;-&gt;</w:t>
            </w:r>
          </w:p>
        </w:tc>
        <w:tc>
          <w:tcPr>
            <w:tcW w:w="939" w:type="dxa"/>
            <w:tcBorders>
              <w:bottom w:val="single" w:sz="4" w:space="0" w:color="auto"/>
            </w:tcBorders>
            <w:shd w:val="clear" w:color="auto" w:fill="00B050"/>
            <w:vAlign w:val="center"/>
          </w:tcPr>
          <w:p w14:paraId="7D94275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7B6107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EA299B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1EF0F92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D93DD1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C954F2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1709C9C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D8DDB5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62547F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tcBorders>
              <w:bottom w:val="single" w:sz="4" w:space="0" w:color="auto"/>
            </w:tcBorders>
            <w:shd w:val="clear" w:color="auto" w:fill="FFFF00"/>
            <w:vAlign w:val="center"/>
          </w:tcPr>
          <w:p w14:paraId="0F47A09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9E84EB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020B37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3191FF8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903A38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2BA607B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1B834A8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6CFF73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34BB35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4A2C4A4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02A63A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53ED48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266C932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E5694B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A93FDE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2A7F92E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B34876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93B7D8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6A4C128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370183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E5CE46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0" w:type="dxa"/>
            <w:tcBorders>
              <w:bottom w:val="single" w:sz="4" w:space="0" w:color="auto"/>
            </w:tcBorders>
            <w:shd w:val="clear" w:color="auto" w:fill="FFFFFF" w:themeFill="background1"/>
            <w:vAlign w:val="center"/>
          </w:tcPr>
          <w:p w14:paraId="4CB2D34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bookmarkEnd w:id="188"/>
      <w:tr w:rsidR="003E2F7F" w:rsidRPr="003E2F7F" w14:paraId="30F60F69" w14:textId="77777777" w:rsidTr="00E86CBE">
        <w:tc>
          <w:tcPr>
            <w:tcW w:w="920" w:type="dxa"/>
            <w:shd w:val="clear" w:color="auto" w:fill="auto"/>
            <w:vAlign w:val="center"/>
          </w:tcPr>
          <w:p w14:paraId="3FD3FD9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I.2.2.</w:t>
            </w:r>
          </w:p>
        </w:tc>
        <w:tc>
          <w:tcPr>
            <w:tcW w:w="2073" w:type="dxa"/>
            <w:shd w:val="clear" w:color="auto" w:fill="auto"/>
            <w:vAlign w:val="center"/>
          </w:tcPr>
          <w:p w14:paraId="42B525C2" w14:textId="6868FAE2"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Wymiana urządzeń wykorzystujących paliwa stałe na</w:t>
            </w:r>
            <w:r w:rsidR="00E86CBE">
              <w:rPr>
                <w:rFonts w:asciiTheme="minorHAnsi" w:hAnsiTheme="minorHAnsi" w:cstheme="minorHAnsi"/>
                <w:szCs w:val="20"/>
              </w:rPr>
              <w:t> </w:t>
            </w:r>
            <w:r w:rsidRPr="003E2F7F">
              <w:rPr>
                <w:rFonts w:asciiTheme="minorHAnsi" w:hAnsiTheme="minorHAnsi" w:cstheme="minorHAnsi"/>
                <w:szCs w:val="20"/>
              </w:rPr>
              <w:t>ogrzewanie ekologiczne niepowodujące nadmiernej emisji zanieczyszczeń</w:t>
            </w:r>
          </w:p>
        </w:tc>
        <w:tc>
          <w:tcPr>
            <w:tcW w:w="905" w:type="dxa"/>
            <w:tcBorders>
              <w:bottom w:val="single" w:sz="4" w:space="0" w:color="auto"/>
            </w:tcBorders>
            <w:shd w:val="clear" w:color="auto" w:fill="00B050"/>
            <w:vAlign w:val="center"/>
          </w:tcPr>
          <w:p w14:paraId="3A76666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B428E7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35FAB3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Borders>
              <w:bottom w:val="single" w:sz="4" w:space="0" w:color="auto"/>
            </w:tcBorders>
            <w:shd w:val="clear" w:color="auto" w:fill="00B050"/>
            <w:vAlign w:val="center"/>
          </w:tcPr>
          <w:p w14:paraId="38393ED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72DA04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C6B285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35F6D22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8E88EC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CB9A6F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2946CFD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CA0F01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527223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tcBorders>
              <w:bottom w:val="single" w:sz="4" w:space="0" w:color="auto"/>
            </w:tcBorders>
            <w:shd w:val="clear" w:color="auto" w:fill="00B050"/>
            <w:vAlign w:val="center"/>
          </w:tcPr>
          <w:p w14:paraId="2958172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37D337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52B750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4F366F5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65AC4A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13374FA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auto"/>
            <w:vAlign w:val="center"/>
          </w:tcPr>
          <w:p w14:paraId="4BF68AD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4C39FCA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79F621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88420F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FF" w:themeFill="background1"/>
            <w:vAlign w:val="center"/>
          </w:tcPr>
          <w:p w14:paraId="2FF19E8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635BE2C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5718EE6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27E98A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DB3BB3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0" w:type="dxa"/>
            <w:tcBorders>
              <w:bottom w:val="single" w:sz="4" w:space="0" w:color="auto"/>
            </w:tcBorders>
            <w:shd w:val="clear" w:color="auto" w:fill="FFFFFF" w:themeFill="background1"/>
            <w:vAlign w:val="center"/>
          </w:tcPr>
          <w:p w14:paraId="73236C1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7FDF2D7A" w14:textId="77777777" w:rsidTr="00E86CBE">
        <w:tc>
          <w:tcPr>
            <w:tcW w:w="920" w:type="dxa"/>
            <w:shd w:val="clear" w:color="auto" w:fill="auto"/>
            <w:vAlign w:val="center"/>
          </w:tcPr>
          <w:p w14:paraId="6ABA086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I.2.3.</w:t>
            </w:r>
          </w:p>
        </w:tc>
        <w:tc>
          <w:tcPr>
            <w:tcW w:w="2073" w:type="dxa"/>
            <w:shd w:val="clear" w:color="auto" w:fill="auto"/>
            <w:vAlign w:val="center"/>
          </w:tcPr>
          <w:p w14:paraId="7DE07E40" w14:textId="09A2531B"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Opracowanie i</w:t>
            </w:r>
            <w:r w:rsidR="00B44B61">
              <w:rPr>
                <w:rFonts w:asciiTheme="minorHAnsi" w:hAnsiTheme="minorHAnsi" w:cstheme="minorHAnsi"/>
                <w:szCs w:val="20"/>
              </w:rPr>
              <w:t> </w:t>
            </w:r>
            <w:r w:rsidRPr="003E2F7F">
              <w:rPr>
                <w:rFonts w:asciiTheme="minorHAnsi" w:hAnsiTheme="minorHAnsi" w:cstheme="minorHAnsi"/>
                <w:szCs w:val="20"/>
              </w:rPr>
              <w:t>wdrożenie „Założeń do</w:t>
            </w:r>
            <w:r w:rsidR="00B44B61">
              <w:rPr>
                <w:rFonts w:asciiTheme="minorHAnsi" w:hAnsiTheme="minorHAnsi" w:cstheme="minorHAnsi"/>
                <w:szCs w:val="20"/>
              </w:rPr>
              <w:t> </w:t>
            </w:r>
            <w:r w:rsidRPr="003E2F7F">
              <w:rPr>
                <w:rFonts w:asciiTheme="minorHAnsi" w:hAnsiTheme="minorHAnsi" w:cstheme="minorHAnsi"/>
                <w:szCs w:val="20"/>
              </w:rPr>
              <w:t xml:space="preserve">planu zaopatrzenia w ciepło, energię elektryczną i paliwa gazowe” oraz „Planów </w:t>
            </w:r>
            <w:r w:rsidRPr="003E2F7F">
              <w:rPr>
                <w:rFonts w:asciiTheme="minorHAnsi" w:hAnsiTheme="minorHAnsi" w:cstheme="minorHAnsi"/>
                <w:szCs w:val="20"/>
              </w:rPr>
              <w:lastRenderedPageBreak/>
              <w:t>Gospodarki Niskoemisyjnej”</w:t>
            </w:r>
          </w:p>
        </w:tc>
        <w:tc>
          <w:tcPr>
            <w:tcW w:w="905" w:type="dxa"/>
            <w:tcBorders>
              <w:bottom w:val="single" w:sz="4" w:space="0" w:color="auto"/>
            </w:tcBorders>
            <w:shd w:val="clear" w:color="auto" w:fill="00B050"/>
            <w:vAlign w:val="center"/>
          </w:tcPr>
          <w:p w14:paraId="2858579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lastRenderedPageBreak/>
              <w:t>&gt;&gt;&gt;</w:t>
            </w:r>
          </w:p>
          <w:p w14:paraId="6025C6F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44F2D5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Borders>
              <w:bottom w:val="single" w:sz="4" w:space="0" w:color="auto"/>
            </w:tcBorders>
            <w:shd w:val="clear" w:color="auto" w:fill="00B050"/>
            <w:vAlign w:val="center"/>
          </w:tcPr>
          <w:p w14:paraId="0C8BA8F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4DCF7D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C1C1E1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2DBA1F6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854B41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48D131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73216F0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4AD696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BB1C36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tcBorders>
              <w:bottom w:val="single" w:sz="4" w:space="0" w:color="auto"/>
            </w:tcBorders>
            <w:shd w:val="clear" w:color="auto" w:fill="00B050"/>
            <w:vAlign w:val="center"/>
          </w:tcPr>
          <w:p w14:paraId="1DA118B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83EBCA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9D798F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4F14678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CD5063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735CCAE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auto"/>
            <w:vAlign w:val="center"/>
          </w:tcPr>
          <w:p w14:paraId="49E0754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430006B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30ED08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A63C04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FF" w:themeFill="background1"/>
            <w:vAlign w:val="center"/>
          </w:tcPr>
          <w:p w14:paraId="7FD39AB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73E41AA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10E04CC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7EDE70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CC4B9A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0" w:type="dxa"/>
            <w:tcBorders>
              <w:bottom w:val="single" w:sz="4" w:space="0" w:color="auto"/>
            </w:tcBorders>
            <w:shd w:val="clear" w:color="auto" w:fill="FFFFFF" w:themeFill="background1"/>
            <w:vAlign w:val="center"/>
          </w:tcPr>
          <w:p w14:paraId="3212374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5556FDCF" w14:textId="77777777" w:rsidTr="00E86CBE">
        <w:tc>
          <w:tcPr>
            <w:tcW w:w="13992" w:type="dxa"/>
            <w:gridSpan w:val="14"/>
          </w:tcPr>
          <w:p w14:paraId="2FE0923D"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eastAsiaTheme="minorHAnsi" w:hAnsiTheme="minorHAnsi" w:cstheme="minorHAnsi"/>
                <w:i/>
                <w:iCs/>
                <w:szCs w:val="20"/>
              </w:rPr>
              <w:t>Kierunek interwencji  I.3. Zwiększenie efektywności energetycznej w powiecie</w:t>
            </w:r>
          </w:p>
        </w:tc>
      </w:tr>
      <w:tr w:rsidR="003E2F7F" w:rsidRPr="003E2F7F" w14:paraId="4AADEB4A" w14:textId="77777777" w:rsidTr="00E86CBE">
        <w:tc>
          <w:tcPr>
            <w:tcW w:w="920" w:type="dxa"/>
            <w:shd w:val="clear" w:color="auto" w:fill="auto"/>
            <w:vAlign w:val="center"/>
          </w:tcPr>
          <w:p w14:paraId="0553CB4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I.3.1.</w:t>
            </w:r>
          </w:p>
        </w:tc>
        <w:tc>
          <w:tcPr>
            <w:tcW w:w="2073" w:type="dxa"/>
            <w:shd w:val="clear" w:color="auto" w:fill="auto"/>
            <w:vAlign w:val="center"/>
          </w:tcPr>
          <w:p w14:paraId="7AA993BE" w14:textId="3FBA61C8"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Podnoszenie świadomości ekologicznej mieszkańców w</w:t>
            </w:r>
            <w:r w:rsidR="00B44B61">
              <w:rPr>
                <w:rFonts w:asciiTheme="minorHAnsi" w:hAnsiTheme="minorHAnsi" w:cstheme="minorHAnsi"/>
                <w:szCs w:val="20"/>
              </w:rPr>
              <w:t> </w:t>
            </w:r>
            <w:r w:rsidRPr="003E2F7F">
              <w:rPr>
                <w:rFonts w:asciiTheme="minorHAnsi" w:hAnsiTheme="minorHAnsi" w:cstheme="minorHAnsi"/>
                <w:szCs w:val="20"/>
              </w:rPr>
              <w:t>zakresie racjonalnego gospodarowania energią</w:t>
            </w:r>
          </w:p>
        </w:tc>
        <w:tc>
          <w:tcPr>
            <w:tcW w:w="905" w:type="dxa"/>
            <w:tcBorders>
              <w:bottom w:val="single" w:sz="4" w:space="0" w:color="auto"/>
            </w:tcBorders>
            <w:shd w:val="clear" w:color="auto" w:fill="00B050"/>
            <w:vAlign w:val="center"/>
          </w:tcPr>
          <w:p w14:paraId="5695C806"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&gt;&gt;&gt;</w:t>
            </w:r>
          </w:p>
          <w:p w14:paraId="4B276C84"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P</w:t>
            </w:r>
          </w:p>
          <w:p w14:paraId="427AD1B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939" w:type="dxa"/>
            <w:tcBorders>
              <w:bottom w:val="single" w:sz="4" w:space="0" w:color="auto"/>
            </w:tcBorders>
            <w:shd w:val="clear" w:color="auto" w:fill="00B050"/>
            <w:vAlign w:val="center"/>
          </w:tcPr>
          <w:p w14:paraId="7CCCBB3C"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&gt;&gt;&gt;</w:t>
            </w:r>
          </w:p>
          <w:p w14:paraId="5537F7DD"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r w:rsidRPr="003E2F7F">
              <w:rPr>
                <w:rFonts w:asciiTheme="minorHAnsi" w:hAnsiTheme="minorHAnsi" w:cstheme="minorHAnsi"/>
                <w:b/>
                <w:szCs w:val="20"/>
                <w:lang w:eastAsia="hi-IN" w:bidi="hi-IN"/>
              </w:rPr>
              <w:t>P</w:t>
            </w:r>
          </w:p>
          <w:p w14:paraId="5F2CB7E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1091" w:type="dxa"/>
          </w:tcPr>
          <w:p w14:paraId="51989C0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66A64A0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Borders>
              <w:bottom w:val="single" w:sz="4" w:space="0" w:color="auto"/>
            </w:tcBorders>
            <w:shd w:val="clear" w:color="auto" w:fill="00B050"/>
            <w:vAlign w:val="center"/>
          </w:tcPr>
          <w:p w14:paraId="1471C83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C1A437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69A03A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1D8A9068"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&gt;&gt;&gt;</w:t>
            </w:r>
          </w:p>
          <w:p w14:paraId="67D2B9D9"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1A30B26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rPr>
              <w:t>&lt;-&gt;</w:t>
            </w:r>
          </w:p>
        </w:tc>
        <w:tc>
          <w:tcPr>
            <w:tcW w:w="851" w:type="dxa"/>
            <w:tcBorders>
              <w:bottom w:val="single" w:sz="4" w:space="0" w:color="auto"/>
            </w:tcBorders>
            <w:shd w:val="clear" w:color="auto" w:fill="00B050"/>
            <w:vAlign w:val="center"/>
          </w:tcPr>
          <w:p w14:paraId="59388A2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918121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B7AF11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167FFF69"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&gt;, &gt;&gt;&gt;</w:t>
            </w:r>
          </w:p>
          <w:p w14:paraId="477622E1" w14:textId="77777777" w:rsidR="003E2F7F" w:rsidRPr="003E2F7F" w:rsidRDefault="003E2F7F" w:rsidP="003E2F7F">
            <w:pPr>
              <w:spacing w:after="0" w:line="240" w:lineRule="auto"/>
              <w:ind w:firstLine="0"/>
              <w:jc w:val="center"/>
              <w:rPr>
                <w:rFonts w:asciiTheme="minorHAnsi" w:hAnsiTheme="minorHAnsi" w:cstheme="minorHAnsi"/>
                <w:b/>
                <w:szCs w:val="20"/>
              </w:rPr>
            </w:pPr>
            <w:r w:rsidRPr="003E2F7F">
              <w:rPr>
                <w:rFonts w:asciiTheme="minorHAnsi" w:hAnsiTheme="minorHAnsi" w:cstheme="minorHAnsi"/>
                <w:b/>
                <w:szCs w:val="20"/>
              </w:rPr>
              <w:t>B</w:t>
            </w:r>
          </w:p>
          <w:p w14:paraId="1A24F35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szCs w:val="20"/>
                <w:lang w:eastAsia="hi-IN" w:bidi="hi-IN"/>
              </w:rPr>
              <w:t>&lt;-&gt;</w:t>
            </w:r>
          </w:p>
        </w:tc>
        <w:tc>
          <w:tcPr>
            <w:tcW w:w="851" w:type="dxa"/>
            <w:tcBorders>
              <w:bottom w:val="single" w:sz="4" w:space="0" w:color="auto"/>
            </w:tcBorders>
            <w:shd w:val="clear" w:color="auto" w:fill="FFFFFF" w:themeFill="background1"/>
            <w:vAlign w:val="center"/>
          </w:tcPr>
          <w:p w14:paraId="169950F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12C4CCB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22EE0A9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Borders>
              <w:bottom w:val="single" w:sz="4" w:space="0" w:color="auto"/>
            </w:tcBorders>
            <w:shd w:val="clear" w:color="auto" w:fill="FFFFFF" w:themeFill="background1"/>
            <w:vAlign w:val="center"/>
          </w:tcPr>
          <w:p w14:paraId="2118ACE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7C1DE2C0" w14:textId="77777777" w:rsidTr="00E86CBE">
        <w:tc>
          <w:tcPr>
            <w:tcW w:w="920" w:type="dxa"/>
            <w:shd w:val="clear" w:color="auto" w:fill="auto"/>
            <w:vAlign w:val="center"/>
          </w:tcPr>
          <w:p w14:paraId="0D2859C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bookmarkStart w:id="189" w:name="_Hlk177714408"/>
            <w:r w:rsidRPr="003E2F7F">
              <w:rPr>
                <w:rFonts w:asciiTheme="minorHAnsi" w:hAnsiTheme="minorHAnsi" w:cstheme="minorHAnsi"/>
                <w:szCs w:val="20"/>
              </w:rPr>
              <w:t>I.3.2.</w:t>
            </w:r>
          </w:p>
        </w:tc>
        <w:tc>
          <w:tcPr>
            <w:tcW w:w="2073" w:type="dxa"/>
            <w:shd w:val="clear" w:color="auto" w:fill="auto"/>
            <w:vAlign w:val="center"/>
          </w:tcPr>
          <w:p w14:paraId="60086C8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Termomodernizacja budynków użyteczności publicznych i wymiana nieefektywnych systemów grzewczych</w:t>
            </w:r>
          </w:p>
        </w:tc>
        <w:tc>
          <w:tcPr>
            <w:tcW w:w="905" w:type="dxa"/>
            <w:tcBorders>
              <w:bottom w:val="single" w:sz="4" w:space="0" w:color="auto"/>
            </w:tcBorders>
            <w:shd w:val="clear" w:color="auto" w:fill="FFFF00"/>
            <w:vAlign w:val="center"/>
          </w:tcPr>
          <w:p w14:paraId="3E39277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1AC4D6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A218F2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0, &lt;-&gt;</w:t>
            </w:r>
          </w:p>
        </w:tc>
        <w:tc>
          <w:tcPr>
            <w:tcW w:w="939" w:type="dxa"/>
            <w:tcBorders>
              <w:bottom w:val="single" w:sz="4" w:space="0" w:color="auto"/>
            </w:tcBorders>
            <w:shd w:val="clear" w:color="auto" w:fill="auto"/>
            <w:vAlign w:val="center"/>
          </w:tcPr>
          <w:p w14:paraId="347EA4B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7982B60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268D524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Borders>
              <w:bottom w:val="single" w:sz="4" w:space="0" w:color="auto"/>
            </w:tcBorders>
            <w:shd w:val="clear" w:color="auto" w:fill="FFFF00"/>
            <w:vAlign w:val="center"/>
          </w:tcPr>
          <w:p w14:paraId="169A48D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7E8E17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C1E035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2672350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6686DD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6F4B6C7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3B8DA98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4ADDA8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CA5BDF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5D74B04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09B529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1BC003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6460E88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4C5D69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4C549B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7FAB12E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101250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3F7246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3B3BBA7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D6C37A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BA0AB4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0" w:type="dxa"/>
            <w:tcBorders>
              <w:bottom w:val="single" w:sz="4" w:space="0" w:color="auto"/>
            </w:tcBorders>
            <w:shd w:val="clear" w:color="auto" w:fill="FFFFFF" w:themeFill="background1"/>
            <w:vAlign w:val="center"/>
          </w:tcPr>
          <w:p w14:paraId="1DD7D54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2898D7A3" w14:textId="77777777" w:rsidTr="00E86CBE">
        <w:tc>
          <w:tcPr>
            <w:tcW w:w="920" w:type="dxa"/>
            <w:shd w:val="clear" w:color="auto" w:fill="auto"/>
            <w:vAlign w:val="center"/>
          </w:tcPr>
          <w:p w14:paraId="2190D76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bookmarkStart w:id="190" w:name="_Hlk177714426"/>
            <w:bookmarkEnd w:id="189"/>
            <w:r w:rsidRPr="003E2F7F">
              <w:rPr>
                <w:rFonts w:asciiTheme="minorHAnsi" w:hAnsiTheme="minorHAnsi" w:cstheme="minorHAnsi"/>
                <w:szCs w:val="20"/>
              </w:rPr>
              <w:t>I.3.3.</w:t>
            </w:r>
          </w:p>
        </w:tc>
        <w:tc>
          <w:tcPr>
            <w:tcW w:w="2073" w:type="dxa"/>
            <w:shd w:val="clear" w:color="auto" w:fill="auto"/>
            <w:vAlign w:val="center"/>
          </w:tcPr>
          <w:p w14:paraId="4CA4B42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cstheme="minorHAnsi"/>
                <w:szCs w:val="20"/>
              </w:rPr>
              <w:t>Termomodernizacja budynków jednorodzinnych</w:t>
            </w:r>
          </w:p>
        </w:tc>
        <w:tc>
          <w:tcPr>
            <w:tcW w:w="905" w:type="dxa"/>
            <w:tcBorders>
              <w:bottom w:val="single" w:sz="4" w:space="0" w:color="auto"/>
            </w:tcBorders>
            <w:shd w:val="clear" w:color="auto" w:fill="FFFF00"/>
            <w:vAlign w:val="center"/>
          </w:tcPr>
          <w:p w14:paraId="659F3FC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95EEE2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9E2B90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0, &lt;-&gt;</w:t>
            </w:r>
          </w:p>
        </w:tc>
        <w:tc>
          <w:tcPr>
            <w:tcW w:w="939" w:type="dxa"/>
            <w:tcBorders>
              <w:bottom w:val="single" w:sz="4" w:space="0" w:color="auto"/>
            </w:tcBorders>
            <w:shd w:val="clear" w:color="auto" w:fill="auto"/>
            <w:vAlign w:val="center"/>
          </w:tcPr>
          <w:p w14:paraId="49E185E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6BDBD85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6C08975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Borders>
              <w:bottom w:val="single" w:sz="4" w:space="0" w:color="auto"/>
            </w:tcBorders>
            <w:shd w:val="clear" w:color="auto" w:fill="FFFF00"/>
            <w:vAlign w:val="center"/>
          </w:tcPr>
          <w:p w14:paraId="20A2D4E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1CF465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7CB357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39CE6A8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EDA5AA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59D53BD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6465B29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C825FD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0A3B26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42FF86C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FE1B7E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159540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0AF8E64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9A7474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166309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78628A0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756673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8C3859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0FEA055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FDBDFF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12C5FF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0" w:type="dxa"/>
            <w:tcBorders>
              <w:bottom w:val="single" w:sz="4" w:space="0" w:color="auto"/>
            </w:tcBorders>
            <w:shd w:val="clear" w:color="auto" w:fill="FFFFFF" w:themeFill="background1"/>
            <w:vAlign w:val="center"/>
          </w:tcPr>
          <w:p w14:paraId="2E69B6D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E86CBE" w:rsidRPr="003E2F7F" w14:paraId="711659EC" w14:textId="77777777" w:rsidTr="00E86CBE">
        <w:tc>
          <w:tcPr>
            <w:tcW w:w="920" w:type="dxa"/>
            <w:shd w:val="clear" w:color="auto" w:fill="auto"/>
            <w:vAlign w:val="center"/>
          </w:tcPr>
          <w:p w14:paraId="58F8CA8D" w14:textId="37AF7FF5" w:rsidR="00E86CBE" w:rsidRPr="003E2F7F" w:rsidRDefault="00E86CBE" w:rsidP="00E86CBE">
            <w:pPr>
              <w:spacing w:after="0" w:line="240" w:lineRule="auto"/>
              <w:ind w:firstLine="0"/>
              <w:jc w:val="center"/>
              <w:rPr>
                <w:rFonts w:asciiTheme="minorHAnsi" w:hAnsiTheme="minorHAnsi" w:cstheme="minorHAnsi"/>
                <w:szCs w:val="20"/>
              </w:rPr>
            </w:pPr>
            <w:r>
              <w:rPr>
                <w:rFonts w:asciiTheme="minorHAnsi" w:hAnsiTheme="minorHAnsi" w:cstheme="minorHAnsi"/>
                <w:szCs w:val="20"/>
              </w:rPr>
              <w:t>I.3.4.</w:t>
            </w:r>
          </w:p>
        </w:tc>
        <w:tc>
          <w:tcPr>
            <w:tcW w:w="2073" w:type="dxa"/>
            <w:shd w:val="clear" w:color="auto" w:fill="auto"/>
            <w:vAlign w:val="center"/>
          </w:tcPr>
          <w:p w14:paraId="5B7F6C7F" w14:textId="3E7C4F86" w:rsidR="00E86CBE" w:rsidRPr="003E2F7F" w:rsidRDefault="00E86CBE" w:rsidP="00E86CBE">
            <w:pPr>
              <w:spacing w:after="0" w:line="240" w:lineRule="auto"/>
              <w:ind w:firstLine="0"/>
              <w:jc w:val="center"/>
              <w:rPr>
                <w:rFonts w:asciiTheme="minorHAnsi" w:hAnsiTheme="minorHAnsi" w:cstheme="minorHAnsi"/>
                <w:szCs w:val="20"/>
              </w:rPr>
            </w:pPr>
            <w:r>
              <w:rPr>
                <w:rFonts w:cstheme="minorHAnsi"/>
                <w:szCs w:val="20"/>
              </w:rPr>
              <w:t>Kontrola palenisk domowych pod kątem zgodności z Uchwałą Antysmogową</w:t>
            </w:r>
          </w:p>
        </w:tc>
        <w:tc>
          <w:tcPr>
            <w:tcW w:w="905" w:type="dxa"/>
            <w:tcBorders>
              <w:bottom w:val="single" w:sz="4" w:space="0" w:color="auto"/>
            </w:tcBorders>
            <w:shd w:val="clear" w:color="auto" w:fill="00B050"/>
            <w:vAlign w:val="center"/>
          </w:tcPr>
          <w:p w14:paraId="215C0BA5"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63377C86"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427225D8" w14:textId="62B11ABC"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&lt;-&gt;</w:t>
            </w:r>
          </w:p>
        </w:tc>
        <w:tc>
          <w:tcPr>
            <w:tcW w:w="939" w:type="dxa"/>
            <w:tcBorders>
              <w:bottom w:val="single" w:sz="4" w:space="0" w:color="auto"/>
            </w:tcBorders>
            <w:shd w:val="clear" w:color="auto" w:fill="00B050"/>
            <w:vAlign w:val="center"/>
          </w:tcPr>
          <w:p w14:paraId="3F5B9A61"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383E4D49"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3022A3EA" w14:textId="4927BF63"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&lt;-&gt;</w:t>
            </w:r>
          </w:p>
        </w:tc>
        <w:tc>
          <w:tcPr>
            <w:tcW w:w="1091" w:type="dxa"/>
            <w:tcBorders>
              <w:bottom w:val="single" w:sz="4" w:space="0" w:color="auto"/>
            </w:tcBorders>
            <w:shd w:val="clear" w:color="auto" w:fill="00B050"/>
            <w:vAlign w:val="center"/>
          </w:tcPr>
          <w:p w14:paraId="14E618F3"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5A57EFE7"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3BF716AF" w14:textId="7A9B51A6"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&lt;-&gt;</w:t>
            </w:r>
          </w:p>
        </w:tc>
        <w:tc>
          <w:tcPr>
            <w:tcW w:w="960" w:type="dxa"/>
            <w:tcBorders>
              <w:bottom w:val="single" w:sz="4" w:space="0" w:color="auto"/>
            </w:tcBorders>
            <w:shd w:val="clear" w:color="auto" w:fill="00B050"/>
            <w:vAlign w:val="center"/>
          </w:tcPr>
          <w:p w14:paraId="33983A40"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71FF8748"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112E06C7" w14:textId="72F5D3C8"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&lt;-&gt;</w:t>
            </w:r>
          </w:p>
        </w:tc>
        <w:tc>
          <w:tcPr>
            <w:tcW w:w="1148" w:type="dxa"/>
            <w:tcBorders>
              <w:bottom w:val="single" w:sz="4" w:space="0" w:color="auto"/>
            </w:tcBorders>
            <w:shd w:val="clear" w:color="auto" w:fill="auto"/>
            <w:vAlign w:val="center"/>
          </w:tcPr>
          <w:p w14:paraId="2DC6B38C" w14:textId="77777777" w:rsidR="00E86CBE" w:rsidRPr="003E2F7F" w:rsidRDefault="00E86CBE" w:rsidP="00E86CBE">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5BCA9EF5" w14:textId="77777777" w:rsidR="00E86CBE" w:rsidRPr="003E2F7F" w:rsidRDefault="00E86CBE" w:rsidP="00E86CBE">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7410E39" w14:textId="77777777" w:rsidR="00E86CBE" w:rsidRPr="003E2F7F" w:rsidRDefault="00E86CBE" w:rsidP="00E86CBE">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3AE2BEA0" w14:textId="65CB65CA" w:rsidR="00E86CBE" w:rsidRPr="003E2F7F" w:rsidRDefault="00E86CBE" w:rsidP="00E86CBE">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auto"/>
            <w:vAlign w:val="center"/>
          </w:tcPr>
          <w:p w14:paraId="27B7E5E1" w14:textId="77777777" w:rsidR="00E86CBE" w:rsidRPr="003E2F7F" w:rsidRDefault="00E86CBE" w:rsidP="00E86CBE">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54FAB5D7" w14:textId="77777777" w:rsidR="00E86CBE" w:rsidRPr="003E2F7F" w:rsidRDefault="00E86CBE" w:rsidP="00E86CBE">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311ECF6D" w14:textId="77777777" w:rsidR="00E86CBE" w:rsidRPr="003E2F7F" w:rsidRDefault="00E86CBE" w:rsidP="00E86CBE">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060845AB" w14:textId="77777777" w:rsidR="00E86CBE" w:rsidRPr="003E2F7F" w:rsidRDefault="00E86CBE" w:rsidP="00E86CBE">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470CE25B" w14:textId="77777777" w:rsidR="00E86CBE" w:rsidRPr="003E2F7F" w:rsidRDefault="00E86CBE" w:rsidP="00E86CBE">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4548D15" w14:textId="77777777" w:rsidR="00E86CBE" w:rsidRPr="003E2F7F" w:rsidRDefault="00E86CBE" w:rsidP="00E86CBE">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6656606" w14:textId="4AB5382B" w:rsidR="00E86CBE" w:rsidRPr="003E2F7F" w:rsidRDefault="00E86CBE" w:rsidP="00E86CBE">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&lt;-&gt;</w:t>
            </w:r>
          </w:p>
        </w:tc>
        <w:tc>
          <w:tcPr>
            <w:tcW w:w="850" w:type="dxa"/>
            <w:tcBorders>
              <w:bottom w:val="single" w:sz="4" w:space="0" w:color="auto"/>
            </w:tcBorders>
            <w:shd w:val="clear" w:color="auto" w:fill="FFFFFF" w:themeFill="background1"/>
            <w:vAlign w:val="center"/>
          </w:tcPr>
          <w:p w14:paraId="7B07B0CB" w14:textId="77777777" w:rsidR="00E86CBE" w:rsidRPr="003E2F7F" w:rsidRDefault="00E86CBE" w:rsidP="00E86CBE">
            <w:pPr>
              <w:spacing w:after="0" w:line="240" w:lineRule="auto"/>
              <w:ind w:firstLine="0"/>
              <w:jc w:val="center"/>
              <w:rPr>
                <w:rFonts w:asciiTheme="minorHAnsi" w:hAnsiTheme="minorHAnsi" w:cstheme="minorHAnsi"/>
                <w:b/>
                <w:szCs w:val="20"/>
                <w:lang w:eastAsia="hi-IN" w:bidi="hi-IN"/>
              </w:rPr>
            </w:pPr>
          </w:p>
        </w:tc>
      </w:tr>
      <w:tr w:rsidR="00E86CBE" w:rsidRPr="003E2F7F" w14:paraId="4D4B495D" w14:textId="77777777" w:rsidTr="00E86CBE">
        <w:tc>
          <w:tcPr>
            <w:tcW w:w="920" w:type="dxa"/>
            <w:shd w:val="clear" w:color="auto" w:fill="auto"/>
            <w:vAlign w:val="center"/>
          </w:tcPr>
          <w:p w14:paraId="2CDF9A9F" w14:textId="7616B3A6" w:rsidR="00E86CBE" w:rsidRPr="003E2F7F" w:rsidRDefault="00E86CBE" w:rsidP="00E86CBE">
            <w:pPr>
              <w:spacing w:after="0" w:line="240" w:lineRule="auto"/>
              <w:ind w:firstLine="0"/>
              <w:jc w:val="center"/>
              <w:rPr>
                <w:rFonts w:asciiTheme="minorHAnsi" w:hAnsiTheme="minorHAnsi" w:cstheme="minorHAnsi"/>
                <w:szCs w:val="20"/>
              </w:rPr>
            </w:pPr>
            <w:r>
              <w:rPr>
                <w:rFonts w:asciiTheme="minorHAnsi" w:hAnsiTheme="minorHAnsi" w:cstheme="minorHAnsi"/>
                <w:szCs w:val="20"/>
              </w:rPr>
              <w:t>I.3.5.</w:t>
            </w:r>
          </w:p>
        </w:tc>
        <w:tc>
          <w:tcPr>
            <w:tcW w:w="2073" w:type="dxa"/>
            <w:shd w:val="clear" w:color="auto" w:fill="auto"/>
            <w:vAlign w:val="center"/>
          </w:tcPr>
          <w:p w14:paraId="193B8707" w14:textId="12A1BADB" w:rsidR="00E86CBE" w:rsidRPr="003E2F7F" w:rsidRDefault="00E86CBE" w:rsidP="00E86CBE">
            <w:pPr>
              <w:spacing w:after="0" w:line="240" w:lineRule="auto"/>
              <w:ind w:firstLine="0"/>
              <w:jc w:val="center"/>
              <w:rPr>
                <w:rFonts w:asciiTheme="minorHAnsi" w:hAnsiTheme="minorHAnsi" w:cstheme="minorHAnsi"/>
                <w:szCs w:val="20"/>
              </w:rPr>
            </w:pPr>
            <w:r>
              <w:rPr>
                <w:rFonts w:cstheme="minorHAnsi"/>
                <w:szCs w:val="20"/>
              </w:rPr>
              <w:t xml:space="preserve">Pomoc w pozyskaniu dofinansowania na wymianę kotłów grzewczych poprzez </w:t>
            </w:r>
            <w:r>
              <w:rPr>
                <w:rFonts w:cstheme="minorHAnsi"/>
                <w:szCs w:val="20"/>
              </w:rPr>
              <w:lastRenderedPageBreak/>
              <w:t>pomoc mieszkańców w wypełnianiu wniosków o</w:t>
            </w:r>
            <w:r w:rsidR="00B44B61">
              <w:rPr>
                <w:rFonts w:cstheme="minorHAnsi"/>
                <w:szCs w:val="20"/>
              </w:rPr>
              <w:t> </w:t>
            </w:r>
            <w:r>
              <w:rPr>
                <w:rFonts w:cstheme="minorHAnsi"/>
                <w:szCs w:val="20"/>
              </w:rPr>
              <w:t>dofinansowanie na</w:t>
            </w:r>
            <w:r w:rsidR="00B44B61">
              <w:rPr>
                <w:rFonts w:cstheme="minorHAnsi"/>
                <w:szCs w:val="20"/>
              </w:rPr>
              <w:t> </w:t>
            </w:r>
            <w:r>
              <w:rPr>
                <w:rFonts w:cstheme="minorHAnsi"/>
                <w:szCs w:val="20"/>
              </w:rPr>
              <w:t>wymianę kotłów i</w:t>
            </w:r>
            <w:r w:rsidR="00B44B61">
              <w:rPr>
                <w:rFonts w:cstheme="minorHAnsi"/>
                <w:szCs w:val="20"/>
              </w:rPr>
              <w:t> </w:t>
            </w:r>
            <w:r>
              <w:rPr>
                <w:rFonts w:cstheme="minorHAnsi"/>
                <w:szCs w:val="20"/>
              </w:rPr>
              <w:t>termomodernizację</w:t>
            </w:r>
          </w:p>
        </w:tc>
        <w:tc>
          <w:tcPr>
            <w:tcW w:w="905" w:type="dxa"/>
            <w:tcBorders>
              <w:bottom w:val="single" w:sz="4" w:space="0" w:color="auto"/>
            </w:tcBorders>
            <w:shd w:val="clear" w:color="auto" w:fill="00B050"/>
            <w:vAlign w:val="center"/>
          </w:tcPr>
          <w:p w14:paraId="6790ED87"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lastRenderedPageBreak/>
              <w:t>&gt;&gt;&gt;</w:t>
            </w:r>
          </w:p>
          <w:p w14:paraId="3DF53B4B"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1BB7D30A" w14:textId="03F091A1"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&lt;-&gt;</w:t>
            </w:r>
          </w:p>
        </w:tc>
        <w:tc>
          <w:tcPr>
            <w:tcW w:w="939" w:type="dxa"/>
            <w:tcBorders>
              <w:bottom w:val="single" w:sz="4" w:space="0" w:color="auto"/>
            </w:tcBorders>
            <w:shd w:val="clear" w:color="auto" w:fill="00B050"/>
            <w:vAlign w:val="center"/>
          </w:tcPr>
          <w:p w14:paraId="3F0F77C0"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4F71C54F"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7627E2A6" w14:textId="5AAB4941"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&lt;-&gt;</w:t>
            </w:r>
          </w:p>
        </w:tc>
        <w:tc>
          <w:tcPr>
            <w:tcW w:w="1091" w:type="dxa"/>
            <w:tcBorders>
              <w:bottom w:val="single" w:sz="4" w:space="0" w:color="auto"/>
            </w:tcBorders>
            <w:shd w:val="clear" w:color="auto" w:fill="00B050"/>
            <w:vAlign w:val="center"/>
          </w:tcPr>
          <w:p w14:paraId="78262F7B"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6BF87EF6"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732EE719" w14:textId="372B982E"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&lt;-&gt;</w:t>
            </w:r>
          </w:p>
        </w:tc>
        <w:tc>
          <w:tcPr>
            <w:tcW w:w="960" w:type="dxa"/>
            <w:tcBorders>
              <w:bottom w:val="single" w:sz="4" w:space="0" w:color="auto"/>
            </w:tcBorders>
            <w:shd w:val="clear" w:color="auto" w:fill="00B050"/>
            <w:vAlign w:val="center"/>
          </w:tcPr>
          <w:p w14:paraId="1E79FD72"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48FCC4FF" w14:textId="77777777"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6964A064" w14:textId="241E4886" w:rsidR="00E86CBE" w:rsidRPr="003E2F7F" w:rsidRDefault="00E86CBE" w:rsidP="00E86CBE">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&lt;-&gt;</w:t>
            </w:r>
          </w:p>
        </w:tc>
        <w:tc>
          <w:tcPr>
            <w:tcW w:w="1148" w:type="dxa"/>
            <w:tcBorders>
              <w:bottom w:val="single" w:sz="4" w:space="0" w:color="auto"/>
            </w:tcBorders>
            <w:shd w:val="clear" w:color="auto" w:fill="auto"/>
            <w:vAlign w:val="center"/>
          </w:tcPr>
          <w:p w14:paraId="546A1556" w14:textId="77777777" w:rsidR="00E86CBE" w:rsidRPr="003E2F7F" w:rsidRDefault="00E86CBE" w:rsidP="00E86CBE">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38D10702" w14:textId="77777777" w:rsidR="00E86CBE" w:rsidRPr="003E2F7F" w:rsidRDefault="00E86CBE" w:rsidP="00E86CBE">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606B8C2" w14:textId="77777777" w:rsidR="00E86CBE" w:rsidRPr="003E2F7F" w:rsidRDefault="00E86CBE" w:rsidP="00E86CBE">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04C16B7F" w14:textId="0AEACCF0" w:rsidR="00E86CBE" w:rsidRPr="003E2F7F" w:rsidRDefault="00E86CBE" w:rsidP="00E86CBE">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auto"/>
            <w:vAlign w:val="center"/>
          </w:tcPr>
          <w:p w14:paraId="0B45A628" w14:textId="77777777" w:rsidR="00E86CBE" w:rsidRPr="003E2F7F" w:rsidRDefault="00E86CBE" w:rsidP="00E86CBE">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0A03F6CB" w14:textId="77777777" w:rsidR="00E86CBE" w:rsidRPr="003E2F7F" w:rsidRDefault="00E86CBE" w:rsidP="00E86CBE">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551F8E4E" w14:textId="77777777" w:rsidR="00E86CBE" w:rsidRPr="003E2F7F" w:rsidRDefault="00E86CBE" w:rsidP="00E86CBE">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36A327E5" w14:textId="77777777" w:rsidR="00E86CBE" w:rsidRPr="003E2F7F" w:rsidRDefault="00E86CBE" w:rsidP="00E86CBE">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6CC4BA39" w14:textId="77777777" w:rsidR="00E86CBE" w:rsidRPr="003E2F7F" w:rsidRDefault="00E86CBE" w:rsidP="00E86CBE">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2290EE6" w14:textId="77777777" w:rsidR="00E86CBE" w:rsidRPr="003E2F7F" w:rsidRDefault="00E86CBE" w:rsidP="00E86CBE">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C3E42B3" w14:textId="0C2D6081" w:rsidR="00E86CBE" w:rsidRPr="003E2F7F" w:rsidRDefault="00E86CBE" w:rsidP="00E86CBE">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&lt;-&gt;</w:t>
            </w:r>
          </w:p>
        </w:tc>
        <w:tc>
          <w:tcPr>
            <w:tcW w:w="850" w:type="dxa"/>
            <w:tcBorders>
              <w:bottom w:val="single" w:sz="4" w:space="0" w:color="auto"/>
            </w:tcBorders>
            <w:shd w:val="clear" w:color="auto" w:fill="FFFFFF" w:themeFill="background1"/>
            <w:vAlign w:val="center"/>
          </w:tcPr>
          <w:p w14:paraId="6B91A3F1" w14:textId="77777777" w:rsidR="00E86CBE" w:rsidRPr="003E2F7F" w:rsidRDefault="00E86CBE" w:rsidP="00E86CBE">
            <w:pPr>
              <w:spacing w:after="0" w:line="240" w:lineRule="auto"/>
              <w:ind w:firstLine="0"/>
              <w:jc w:val="center"/>
              <w:rPr>
                <w:rFonts w:asciiTheme="minorHAnsi" w:hAnsiTheme="minorHAnsi" w:cstheme="minorHAnsi"/>
                <w:b/>
                <w:szCs w:val="20"/>
                <w:lang w:eastAsia="hi-IN" w:bidi="hi-IN"/>
              </w:rPr>
            </w:pPr>
          </w:p>
        </w:tc>
      </w:tr>
      <w:bookmarkEnd w:id="190"/>
      <w:tr w:rsidR="003E2F7F" w:rsidRPr="003E2F7F" w14:paraId="4D6A6432" w14:textId="77777777" w:rsidTr="00E86CBE">
        <w:tc>
          <w:tcPr>
            <w:tcW w:w="920" w:type="dxa"/>
            <w:shd w:val="clear" w:color="auto" w:fill="auto"/>
            <w:vAlign w:val="center"/>
          </w:tcPr>
          <w:p w14:paraId="0A954728" w14:textId="1EA631C5"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I.3.</w:t>
            </w:r>
            <w:r w:rsidR="00E86CBE">
              <w:rPr>
                <w:rFonts w:asciiTheme="minorHAnsi" w:hAnsiTheme="minorHAnsi" w:cstheme="minorHAnsi"/>
                <w:szCs w:val="20"/>
              </w:rPr>
              <w:t>6</w:t>
            </w:r>
            <w:r w:rsidRPr="003E2F7F">
              <w:rPr>
                <w:rFonts w:asciiTheme="minorHAnsi" w:hAnsiTheme="minorHAnsi" w:cstheme="minorHAnsi"/>
                <w:szCs w:val="20"/>
              </w:rPr>
              <w:t>.</w:t>
            </w:r>
          </w:p>
        </w:tc>
        <w:tc>
          <w:tcPr>
            <w:tcW w:w="2073" w:type="dxa"/>
            <w:shd w:val="clear" w:color="auto" w:fill="auto"/>
            <w:vAlign w:val="center"/>
          </w:tcPr>
          <w:p w14:paraId="1BD79330" w14:textId="6C5E85DC"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Wymiana oświetlenia tradycyjnego na energooszczędne, wymiana urządzeń gospodarstwa domowego na</w:t>
            </w:r>
            <w:r w:rsidR="00E86CBE">
              <w:rPr>
                <w:rFonts w:asciiTheme="minorHAnsi" w:hAnsiTheme="minorHAnsi" w:cstheme="minorHAnsi"/>
                <w:szCs w:val="20"/>
              </w:rPr>
              <w:t> </w:t>
            </w:r>
            <w:r w:rsidRPr="003E2F7F">
              <w:rPr>
                <w:rFonts w:asciiTheme="minorHAnsi" w:hAnsiTheme="minorHAnsi" w:cstheme="minorHAnsi"/>
                <w:szCs w:val="20"/>
              </w:rPr>
              <w:t>energooszczędne</w:t>
            </w:r>
          </w:p>
        </w:tc>
        <w:tc>
          <w:tcPr>
            <w:tcW w:w="905" w:type="dxa"/>
            <w:tcBorders>
              <w:bottom w:val="single" w:sz="4" w:space="0" w:color="auto"/>
            </w:tcBorders>
            <w:shd w:val="clear" w:color="auto" w:fill="00B050"/>
            <w:vAlign w:val="center"/>
          </w:tcPr>
          <w:p w14:paraId="3836611E"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19389D15"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2BEEF8A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939" w:type="dxa"/>
            <w:tcBorders>
              <w:bottom w:val="single" w:sz="4" w:space="0" w:color="auto"/>
            </w:tcBorders>
            <w:shd w:val="clear" w:color="auto" w:fill="00B050"/>
            <w:vAlign w:val="center"/>
          </w:tcPr>
          <w:p w14:paraId="09C6308F"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1341842A"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53780B2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1091" w:type="dxa"/>
            <w:tcBorders>
              <w:bottom w:val="single" w:sz="4" w:space="0" w:color="auto"/>
            </w:tcBorders>
            <w:shd w:val="clear" w:color="auto" w:fill="00B050"/>
            <w:vAlign w:val="center"/>
          </w:tcPr>
          <w:p w14:paraId="3F50FDCF"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2125C6D7"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4149FB6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960" w:type="dxa"/>
            <w:tcBorders>
              <w:bottom w:val="single" w:sz="4" w:space="0" w:color="auto"/>
            </w:tcBorders>
            <w:shd w:val="clear" w:color="auto" w:fill="00B050"/>
            <w:vAlign w:val="center"/>
          </w:tcPr>
          <w:p w14:paraId="4E3D6079"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23AAF08E"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6FDB2EF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1148" w:type="dxa"/>
            <w:tcBorders>
              <w:bottom w:val="single" w:sz="4" w:space="0" w:color="auto"/>
            </w:tcBorders>
            <w:shd w:val="clear" w:color="auto" w:fill="auto"/>
            <w:vAlign w:val="center"/>
          </w:tcPr>
          <w:p w14:paraId="46A54FC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4EF1AEE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8CF9D3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3FCE79B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auto"/>
            <w:vAlign w:val="center"/>
          </w:tcPr>
          <w:p w14:paraId="6F20CA5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57FFF39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11304B9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04D1672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706F27F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35C548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823317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0" w:type="dxa"/>
            <w:tcBorders>
              <w:bottom w:val="single" w:sz="4" w:space="0" w:color="auto"/>
            </w:tcBorders>
            <w:shd w:val="clear" w:color="auto" w:fill="FFFFFF" w:themeFill="background1"/>
            <w:vAlign w:val="center"/>
          </w:tcPr>
          <w:p w14:paraId="392E1A52"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p>
          <w:p w14:paraId="38B47F13" w14:textId="77777777" w:rsidR="003E2F7F" w:rsidRPr="003E2F7F" w:rsidRDefault="003E2F7F" w:rsidP="003E2F7F">
            <w:pPr>
              <w:spacing w:after="0" w:line="240" w:lineRule="auto"/>
              <w:ind w:firstLine="0"/>
              <w:jc w:val="center"/>
              <w:rPr>
                <w:rFonts w:asciiTheme="minorHAnsi" w:hAnsiTheme="minorHAnsi" w:cstheme="minorHAnsi"/>
                <w:b/>
                <w:szCs w:val="20"/>
                <w:lang w:eastAsia="hi-IN" w:bidi="hi-IN"/>
              </w:rPr>
            </w:pPr>
          </w:p>
          <w:p w14:paraId="7F7BDA1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17605EAC" w14:textId="77777777" w:rsidTr="00E86CBE">
        <w:tc>
          <w:tcPr>
            <w:tcW w:w="920" w:type="dxa"/>
            <w:shd w:val="clear" w:color="auto" w:fill="auto"/>
            <w:vAlign w:val="center"/>
          </w:tcPr>
          <w:p w14:paraId="0592A2B7" w14:textId="0F98C4C4"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I.3.</w:t>
            </w:r>
            <w:r w:rsidR="00E86CBE">
              <w:rPr>
                <w:rFonts w:asciiTheme="minorHAnsi" w:hAnsiTheme="minorHAnsi" w:cstheme="minorHAnsi"/>
                <w:szCs w:val="20"/>
              </w:rPr>
              <w:t>7</w:t>
            </w:r>
            <w:r w:rsidRPr="003E2F7F">
              <w:rPr>
                <w:rFonts w:asciiTheme="minorHAnsi" w:hAnsiTheme="minorHAnsi" w:cstheme="minorHAnsi"/>
                <w:szCs w:val="20"/>
              </w:rPr>
              <w:t>.</w:t>
            </w:r>
          </w:p>
        </w:tc>
        <w:tc>
          <w:tcPr>
            <w:tcW w:w="2073" w:type="dxa"/>
            <w:shd w:val="clear" w:color="auto" w:fill="auto"/>
            <w:vAlign w:val="center"/>
          </w:tcPr>
          <w:p w14:paraId="65790412" w14:textId="670A81A6"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Wybieranie energooszczędnych źródeł oświetlenia i</w:t>
            </w:r>
            <w:r w:rsidR="00E86CBE">
              <w:rPr>
                <w:rFonts w:asciiTheme="minorHAnsi" w:hAnsiTheme="minorHAnsi" w:cstheme="minorHAnsi"/>
                <w:szCs w:val="20"/>
              </w:rPr>
              <w:t> </w:t>
            </w:r>
            <w:r w:rsidRPr="003E2F7F">
              <w:rPr>
                <w:rFonts w:asciiTheme="minorHAnsi" w:hAnsiTheme="minorHAnsi" w:cstheme="minorHAnsi"/>
                <w:szCs w:val="20"/>
              </w:rPr>
              <w:t>sprzętów biurowych</w:t>
            </w:r>
          </w:p>
        </w:tc>
        <w:tc>
          <w:tcPr>
            <w:tcW w:w="905" w:type="dxa"/>
            <w:tcBorders>
              <w:bottom w:val="single" w:sz="4" w:space="0" w:color="auto"/>
            </w:tcBorders>
            <w:shd w:val="clear" w:color="auto" w:fill="00B050"/>
            <w:vAlign w:val="center"/>
          </w:tcPr>
          <w:p w14:paraId="6E9E0C37"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4047867A"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12FED0C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939" w:type="dxa"/>
            <w:tcBorders>
              <w:bottom w:val="single" w:sz="4" w:space="0" w:color="auto"/>
            </w:tcBorders>
            <w:shd w:val="clear" w:color="auto" w:fill="00B050"/>
            <w:vAlign w:val="center"/>
          </w:tcPr>
          <w:p w14:paraId="549B8588"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6D5E9130"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5FF4D60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1091" w:type="dxa"/>
            <w:tcBorders>
              <w:bottom w:val="single" w:sz="4" w:space="0" w:color="auto"/>
            </w:tcBorders>
            <w:shd w:val="clear" w:color="auto" w:fill="00B050"/>
            <w:vAlign w:val="center"/>
          </w:tcPr>
          <w:p w14:paraId="4EC37A1F"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3C30DE37"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39C9AD7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960" w:type="dxa"/>
            <w:tcBorders>
              <w:bottom w:val="single" w:sz="4" w:space="0" w:color="auto"/>
            </w:tcBorders>
            <w:shd w:val="clear" w:color="auto" w:fill="00B050"/>
            <w:vAlign w:val="center"/>
          </w:tcPr>
          <w:p w14:paraId="09114F28"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78167497"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1083B48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1148" w:type="dxa"/>
            <w:tcBorders>
              <w:bottom w:val="single" w:sz="4" w:space="0" w:color="auto"/>
            </w:tcBorders>
            <w:shd w:val="clear" w:color="auto" w:fill="auto"/>
            <w:vAlign w:val="center"/>
          </w:tcPr>
          <w:p w14:paraId="27B05ED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3433AE8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DBC63D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7F4FECC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auto"/>
            <w:vAlign w:val="center"/>
          </w:tcPr>
          <w:p w14:paraId="383C544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7D7B1A7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76B310C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4E98BD6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54A7CB8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438A89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CA9079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0" w:type="dxa"/>
            <w:tcBorders>
              <w:bottom w:val="single" w:sz="4" w:space="0" w:color="auto"/>
            </w:tcBorders>
            <w:shd w:val="clear" w:color="auto" w:fill="FFFFFF" w:themeFill="background1"/>
            <w:vAlign w:val="center"/>
          </w:tcPr>
          <w:p w14:paraId="0B9612E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03F64006" w14:textId="77777777" w:rsidTr="00E86CBE">
        <w:tc>
          <w:tcPr>
            <w:tcW w:w="920" w:type="dxa"/>
            <w:shd w:val="clear" w:color="auto" w:fill="auto"/>
            <w:vAlign w:val="center"/>
          </w:tcPr>
          <w:p w14:paraId="671CA0C8" w14:textId="7D1D233B"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I.3.</w:t>
            </w:r>
            <w:r w:rsidR="00E86CBE">
              <w:rPr>
                <w:rFonts w:asciiTheme="minorHAnsi" w:hAnsiTheme="minorHAnsi" w:cstheme="minorHAnsi"/>
                <w:szCs w:val="20"/>
              </w:rPr>
              <w:t>8</w:t>
            </w:r>
            <w:r w:rsidRPr="003E2F7F">
              <w:rPr>
                <w:rFonts w:asciiTheme="minorHAnsi" w:hAnsiTheme="minorHAnsi" w:cstheme="minorHAnsi"/>
                <w:szCs w:val="20"/>
              </w:rPr>
              <w:t>.</w:t>
            </w:r>
          </w:p>
        </w:tc>
        <w:tc>
          <w:tcPr>
            <w:tcW w:w="2073" w:type="dxa"/>
            <w:shd w:val="clear" w:color="auto" w:fill="auto"/>
            <w:vAlign w:val="center"/>
          </w:tcPr>
          <w:p w14:paraId="5051109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Modernizacja systemu oświetlenia ulicznego na energooszczędne</w:t>
            </w:r>
          </w:p>
        </w:tc>
        <w:tc>
          <w:tcPr>
            <w:tcW w:w="905" w:type="dxa"/>
            <w:tcBorders>
              <w:bottom w:val="single" w:sz="4" w:space="0" w:color="auto"/>
            </w:tcBorders>
            <w:shd w:val="clear" w:color="auto" w:fill="00B050"/>
            <w:vAlign w:val="center"/>
          </w:tcPr>
          <w:p w14:paraId="50F74FD2"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3ABDFDA3"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25B8219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939" w:type="dxa"/>
            <w:tcBorders>
              <w:bottom w:val="single" w:sz="4" w:space="0" w:color="auto"/>
            </w:tcBorders>
            <w:shd w:val="clear" w:color="auto" w:fill="00B050"/>
            <w:vAlign w:val="center"/>
          </w:tcPr>
          <w:p w14:paraId="23ED93B8"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6C48C8F7"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3F52A4B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1091" w:type="dxa"/>
            <w:tcBorders>
              <w:bottom w:val="single" w:sz="4" w:space="0" w:color="auto"/>
            </w:tcBorders>
            <w:shd w:val="clear" w:color="auto" w:fill="00B050"/>
            <w:vAlign w:val="center"/>
          </w:tcPr>
          <w:p w14:paraId="6086CDFC"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2E9928E5"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44C2A5B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960" w:type="dxa"/>
            <w:tcBorders>
              <w:bottom w:val="single" w:sz="4" w:space="0" w:color="auto"/>
            </w:tcBorders>
            <w:shd w:val="clear" w:color="auto" w:fill="00B050"/>
            <w:vAlign w:val="center"/>
          </w:tcPr>
          <w:p w14:paraId="7A5B6298"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1EE2659F"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6E6136B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1148" w:type="dxa"/>
            <w:tcBorders>
              <w:bottom w:val="single" w:sz="4" w:space="0" w:color="auto"/>
            </w:tcBorders>
            <w:shd w:val="clear" w:color="auto" w:fill="auto"/>
            <w:vAlign w:val="center"/>
          </w:tcPr>
          <w:p w14:paraId="227DD06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4FB1781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659787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16FC3E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auto"/>
            <w:vAlign w:val="center"/>
          </w:tcPr>
          <w:p w14:paraId="07BB37C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3456C1D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7F57A0C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5FBF272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434D62E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AD6FA3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44953A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0" w:type="dxa"/>
            <w:tcBorders>
              <w:bottom w:val="single" w:sz="4" w:space="0" w:color="auto"/>
            </w:tcBorders>
            <w:shd w:val="clear" w:color="auto" w:fill="FFFFFF" w:themeFill="background1"/>
            <w:vAlign w:val="center"/>
          </w:tcPr>
          <w:p w14:paraId="3C1B722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1EF9F9C" w14:textId="77777777" w:rsidTr="00E86CBE">
        <w:tc>
          <w:tcPr>
            <w:tcW w:w="920" w:type="dxa"/>
            <w:shd w:val="clear" w:color="auto" w:fill="auto"/>
            <w:vAlign w:val="center"/>
          </w:tcPr>
          <w:p w14:paraId="1902C61A" w14:textId="0BAA557C"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I.3.</w:t>
            </w:r>
            <w:r w:rsidR="00E86CBE">
              <w:rPr>
                <w:rFonts w:asciiTheme="minorHAnsi" w:hAnsiTheme="minorHAnsi" w:cstheme="minorHAnsi"/>
                <w:szCs w:val="20"/>
              </w:rPr>
              <w:t>9</w:t>
            </w:r>
            <w:r w:rsidRPr="003E2F7F">
              <w:rPr>
                <w:rFonts w:asciiTheme="minorHAnsi" w:hAnsiTheme="minorHAnsi" w:cstheme="minorHAnsi"/>
                <w:szCs w:val="20"/>
              </w:rPr>
              <w:t>.</w:t>
            </w:r>
          </w:p>
        </w:tc>
        <w:tc>
          <w:tcPr>
            <w:tcW w:w="2073" w:type="dxa"/>
            <w:shd w:val="clear" w:color="auto" w:fill="auto"/>
            <w:vAlign w:val="center"/>
          </w:tcPr>
          <w:p w14:paraId="1A769576" w14:textId="7B7745B3"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Infrastruktura do</w:t>
            </w:r>
            <w:r w:rsidR="00E86CBE">
              <w:rPr>
                <w:rFonts w:asciiTheme="minorHAnsi" w:hAnsiTheme="minorHAnsi" w:cstheme="minorHAnsi"/>
                <w:szCs w:val="20"/>
              </w:rPr>
              <w:t> </w:t>
            </w:r>
            <w:r w:rsidRPr="003E2F7F">
              <w:rPr>
                <w:rFonts w:asciiTheme="minorHAnsi" w:hAnsiTheme="minorHAnsi" w:cstheme="minorHAnsi"/>
                <w:szCs w:val="20"/>
              </w:rPr>
              <w:t>ładowania pojazdów elektrycznych</w:t>
            </w:r>
          </w:p>
        </w:tc>
        <w:tc>
          <w:tcPr>
            <w:tcW w:w="905" w:type="dxa"/>
            <w:tcBorders>
              <w:bottom w:val="single" w:sz="4" w:space="0" w:color="auto"/>
            </w:tcBorders>
            <w:shd w:val="clear" w:color="auto" w:fill="00B050"/>
            <w:vAlign w:val="center"/>
          </w:tcPr>
          <w:p w14:paraId="52508451"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75F0F6F5"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383F058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939" w:type="dxa"/>
            <w:tcBorders>
              <w:bottom w:val="single" w:sz="4" w:space="0" w:color="auto"/>
            </w:tcBorders>
            <w:shd w:val="clear" w:color="auto" w:fill="00B050"/>
            <w:vAlign w:val="center"/>
          </w:tcPr>
          <w:p w14:paraId="64C49F1A"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6618A114"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59E8670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1091" w:type="dxa"/>
            <w:tcBorders>
              <w:bottom w:val="single" w:sz="4" w:space="0" w:color="auto"/>
            </w:tcBorders>
            <w:shd w:val="clear" w:color="auto" w:fill="00B050"/>
            <w:vAlign w:val="center"/>
          </w:tcPr>
          <w:p w14:paraId="43C5BE41"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1420925E"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409BCFF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960" w:type="dxa"/>
            <w:tcBorders>
              <w:bottom w:val="single" w:sz="4" w:space="0" w:color="auto"/>
            </w:tcBorders>
            <w:shd w:val="clear" w:color="auto" w:fill="00B050"/>
            <w:vAlign w:val="center"/>
          </w:tcPr>
          <w:p w14:paraId="34859923"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&gt;&gt;&gt;</w:t>
            </w:r>
          </w:p>
          <w:p w14:paraId="045090DC"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w:t>
            </w:r>
          </w:p>
          <w:p w14:paraId="21D203C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&lt;-&gt;</w:t>
            </w:r>
          </w:p>
        </w:tc>
        <w:tc>
          <w:tcPr>
            <w:tcW w:w="1148" w:type="dxa"/>
            <w:tcBorders>
              <w:bottom w:val="single" w:sz="4" w:space="0" w:color="auto"/>
            </w:tcBorders>
            <w:shd w:val="clear" w:color="auto" w:fill="auto"/>
            <w:vAlign w:val="center"/>
          </w:tcPr>
          <w:p w14:paraId="10E83B3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383591B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A23EB4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F06D04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auto"/>
            <w:vAlign w:val="center"/>
          </w:tcPr>
          <w:p w14:paraId="5371E00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52AC666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3AE0580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auto"/>
            <w:vAlign w:val="center"/>
          </w:tcPr>
          <w:p w14:paraId="4B9EC92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2596F21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AD26D4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5B6AEC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0" w:type="dxa"/>
            <w:tcBorders>
              <w:bottom w:val="single" w:sz="4" w:space="0" w:color="auto"/>
            </w:tcBorders>
            <w:shd w:val="clear" w:color="auto" w:fill="FFFFFF" w:themeFill="background1"/>
            <w:vAlign w:val="center"/>
          </w:tcPr>
          <w:p w14:paraId="2C5C09C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475AF187" w14:textId="77777777" w:rsidTr="00E86CBE">
        <w:tc>
          <w:tcPr>
            <w:tcW w:w="13992" w:type="dxa"/>
            <w:gridSpan w:val="14"/>
            <w:tcBorders>
              <w:bottom w:val="single" w:sz="4" w:space="0" w:color="auto"/>
            </w:tcBorders>
            <w:shd w:val="clear" w:color="auto" w:fill="FFFFFF" w:themeFill="background1"/>
            <w:vAlign w:val="center"/>
          </w:tcPr>
          <w:p w14:paraId="40CB03BB"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Obszar interwencji –  Zagrożenia hałasem</w:t>
            </w:r>
          </w:p>
        </w:tc>
      </w:tr>
      <w:tr w:rsidR="003E2F7F" w:rsidRPr="003E2F7F" w14:paraId="58E987FD" w14:textId="77777777" w:rsidTr="00E86CBE">
        <w:tc>
          <w:tcPr>
            <w:tcW w:w="13992" w:type="dxa"/>
            <w:gridSpan w:val="14"/>
            <w:tcBorders>
              <w:bottom w:val="single" w:sz="4" w:space="0" w:color="auto"/>
            </w:tcBorders>
            <w:shd w:val="clear" w:color="auto" w:fill="FFFFFF" w:themeFill="background1"/>
            <w:vAlign w:val="center"/>
          </w:tcPr>
          <w:p w14:paraId="06F0A4A8"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Cel II Zmniejszenie uciążliwości hałasu dla mieszkańców Powiatu</w:t>
            </w:r>
          </w:p>
        </w:tc>
      </w:tr>
      <w:tr w:rsidR="003E2F7F" w:rsidRPr="003E2F7F" w14:paraId="76A68C83" w14:textId="77777777" w:rsidTr="00E86CBE">
        <w:tc>
          <w:tcPr>
            <w:tcW w:w="13992" w:type="dxa"/>
            <w:gridSpan w:val="14"/>
            <w:tcBorders>
              <w:bottom w:val="single" w:sz="4" w:space="0" w:color="auto"/>
            </w:tcBorders>
            <w:shd w:val="clear" w:color="auto" w:fill="FFFFFF" w:themeFill="background1"/>
            <w:vAlign w:val="center"/>
          </w:tcPr>
          <w:p w14:paraId="1212CF47"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 xml:space="preserve">Kierunek interwencji </w:t>
            </w:r>
            <w:r w:rsidRPr="003E2F7F">
              <w:rPr>
                <w:rFonts w:asciiTheme="minorHAnsi" w:eastAsia="Times New Roman" w:hAnsiTheme="minorHAnsi" w:cstheme="minorHAnsi"/>
                <w:i/>
                <w:iCs/>
                <w:szCs w:val="20"/>
                <w:lang w:eastAsia="ar-SA"/>
              </w:rPr>
              <w:t xml:space="preserve"> II.1. Zmniejszenie emisji hałasu z transportu drogowego/ Poprawa dostępności Powiatu</w:t>
            </w:r>
          </w:p>
        </w:tc>
      </w:tr>
      <w:tr w:rsidR="003E2F7F" w:rsidRPr="003E2F7F" w14:paraId="0F5B5CC4" w14:textId="77777777" w:rsidTr="00E86CBE">
        <w:tc>
          <w:tcPr>
            <w:tcW w:w="920" w:type="dxa"/>
            <w:shd w:val="clear" w:color="auto" w:fill="auto"/>
            <w:vAlign w:val="center"/>
          </w:tcPr>
          <w:p w14:paraId="6E6986D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lastRenderedPageBreak/>
              <w:t>II.1.1.</w:t>
            </w:r>
          </w:p>
        </w:tc>
        <w:tc>
          <w:tcPr>
            <w:tcW w:w="2073" w:type="dxa"/>
            <w:shd w:val="clear" w:color="auto" w:fill="auto"/>
            <w:vAlign w:val="center"/>
          </w:tcPr>
          <w:p w14:paraId="616776C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Uwzględnianie standardów akustycznych w miejscowych planach zagospodarowania przestrzennego</w:t>
            </w:r>
          </w:p>
        </w:tc>
        <w:tc>
          <w:tcPr>
            <w:tcW w:w="905" w:type="dxa"/>
            <w:tcBorders>
              <w:bottom w:val="single" w:sz="4" w:space="0" w:color="auto"/>
            </w:tcBorders>
            <w:shd w:val="clear" w:color="auto" w:fill="00B050"/>
            <w:vAlign w:val="center"/>
          </w:tcPr>
          <w:p w14:paraId="59443D1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9E910F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D3CE3F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Borders>
              <w:bottom w:val="single" w:sz="4" w:space="0" w:color="auto"/>
            </w:tcBorders>
            <w:shd w:val="clear" w:color="auto" w:fill="00B050"/>
            <w:vAlign w:val="center"/>
          </w:tcPr>
          <w:p w14:paraId="54026DD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C3BEB2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1B822A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301686E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B435AF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2065F6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19877F0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E215D1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0FC95D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tcBorders>
              <w:bottom w:val="single" w:sz="4" w:space="0" w:color="auto"/>
            </w:tcBorders>
            <w:shd w:val="clear" w:color="auto" w:fill="00B050"/>
            <w:vAlign w:val="center"/>
          </w:tcPr>
          <w:p w14:paraId="550C4CC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3E9CCE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B6586C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10EFDB6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CC1D6B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356F67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auto"/>
            <w:vAlign w:val="center"/>
          </w:tcPr>
          <w:p w14:paraId="0A39C76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65A2F57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7B06BB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620306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FF" w:themeFill="background1"/>
            <w:vAlign w:val="center"/>
          </w:tcPr>
          <w:p w14:paraId="1BECD33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677037A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5714DF5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Borders>
              <w:bottom w:val="single" w:sz="4" w:space="0" w:color="auto"/>
            </w:tcBorders>
            <w:shd w:val="clear" w:color="auto" w:fill="FFFFFF" w:themeFill="background1"/>
            <w:vAlign w:val="center"/>
          </w:tcPr>
          <w:p w14:paraId="56C99B6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61EF354" w14:textId="77777777" w:rsidTr="00E86CBE">
        <w:tc>
          <w:tcPr>
            <w:tcW w:w="920" w:type="dxa"/>
            <w:tcBorders>
              <w:bottom w:val="single" w:sz="4" w:space="0" w:color="auto"/>
            </w:tcBorders>
            <w:shd w:val="clear" w:color="auto" w:fill="auto"/>
            <w:vAlign w:val="center"/>
          </w:tcPr>
          <w:p w14:paraId="3F02945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II.1.2.</w:t>
            </w:r>
          </w:p>
        </w:tc>
        <w:tc>
          <w:tcPr>
            <w:tcW w:w="2073" w:type="dxa"/>
            <w:shd w:val="clear" w:color="auto" w:fill="auto"/>
            <w:vAlign w:val="center"/>
          </w:tcPr>
          <w:p w14:paraId="61016582" w14:textId="5B5DC3C0"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Wspieranie realizacji inwestycji wpływających na</w:t>
            </w:r>
            <w:r w:rsidR="00B44B61">
              <w:rPr>
                <w:rFonts w:asciiTheme="minorHAnsi" w:hAnsiTheme="minorHAnsi" w:cstheme="minorHAnsi"/>
                <w:szCs w:val="20"/>
              </w:rPr>
              <w:t> </w:t>
            </w:r>
            <w:r w:rsidRPr="003E2F7F">
              <w:rPr>
                <w:rFonts w:asciiTheme="minorHAnsi" w:hAnsiTheme="minorHAnsi" w:cstheme="minorHAnsi"/>
                <w:szCs w:val="20"/>
              </w:rPr>
              <w:t>zmniejszenie uciążliwości hałasu komunikacyjnego (budowa obwodnic, budowa i modernizacja dróg, budowa ekranów akustycznych, wymiana taboru na</w:t>
            </w:r>
            <w:r w:rsidR="00B44B61">
              <w:rPr>
                <w:rFonts w:asciiTheme="minorHAnsi" w:hAnsiTheme="minorHAnsi" w:cstheme="minorHAnsi"/>
                <w:szCs w:val="20"/>
              </w:rPr>
              <w:t> </w:t>
            </w:r>
            <w:r w:rsidRPr="003E2F7F">
              <w:rPr>
                <w:rFonts w:asciiTheme="minorHAnsi" w:hAnsiTheme="minorHAnsi" w:cstheme="minorHAnsi"/>
                <w:szCs w:val="20"/>
              </w:rPr>
              <w:t>tabor o lepszych parametrach akustycznych.</w:t>
            </w:r>
          </w:p>
        </w:tc>
        <w:tc>
          <w:tcPr>
            <w:tcW w:w="905" w:type="dxa"/>
            <w:tcBorders>
              <w:bottom w:val="single" w:sz="4" w:space="0" w:color="auto"/>
            </w:tcBorders>
            <w:shd w:val="clear" w:color="auto" w:fill="00B050"/>
            <w:vAlign w:val="center"/>
          </w:tcPr>
          <w:p w14:paraId="0DA003E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EC22F9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AA8DE6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Borders>
              <w:bottom w:val="single" w:sz="4" w:space="0" w:color="auto"/>
            </w:tcBorders>
            <w:shd w:val="clear" w:color="auto" w:fill="00B050"/>
            <w:vAlign w:val="center"/>
          </w:tcPr>
          <w:p w14:paraId="0B688C0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4D1B3E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BEE7A7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46DCAB6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AA9550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D2FE4F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6170393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94ED5B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069507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tcBorders>
              <w:bottom w:val="single" w:sz="4" w:space="0" w:color="auto"/>
            </w:tcBorders>
            <w:shd w:val="clear" w:color="auto" w:fill="00B050"/>
            <w:vAlign w:val="center"/>
          </w:tcPr>
          <w:p w14:paraId="73413C5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8B50EF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50C755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09FE99B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75BFF2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F57ACA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auto"/>
            <w:vAlign w:val="center"/>
          </w:tcPr>
          <w:p w14:paraId="118701F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00B050"/>
            <w:vAlign w:val="center"/>
          </w:tcPr>
          <w:p w14:paraId="0364553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B255CE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3698F1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FF" w:themeFill="background1"/>
            <w:vAlign w:val="center"/>
          </w:tcPr>
          <w:p w14:paraId="23A32D4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460D31B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033A394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Borders>
              <w:bottom w:val="single" w:sz="4" w:space="0" w:color="auto"/>
            </w:tcBorders>
            <w:shd w:val="clear" w:color="auto" w:fill="FFFFFF" w:themeFill="background1"/>
            <w:vAlign w:val="center"/>
          </w:tcPr>
          <w:p w14:paraId="6BB3A71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90D28AE" w14:textId="77777777" w:rsidTr="00E86CBE">
        <w:tc>
          <w:tcPr>
            <w:tcW w:w="920" w:type="dxa"/>
            <w:tcBorders>
              <w:bottom w:val="single" w:sz="4" w:space="0" w:color="auto"/>
            </w:tcBorders>
            <w:shd w:val="clear" w:color="auto" w:fill="auto"/>
            <w:vAlign w:val="center"/>
          </w:tcPr>
          <w:p w14:paraId="4C69CEB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bookmarkStart w:id="191" w:name="_Hlk177716686"/>
            <w:r w:rsidRPr="003E2F7F">
              <w:rPr>
                <w:rFonts w:asciiTheme="minorHAnsi" w:hAnsiTheme="minorHAnsi" w:cstheme="minorHAnsi"/>
                <w:szCs w:val="20"/>
              </w:rPr>
              <w:t>II.1.3.</w:t>
            </w:r>
          </w:p>
        </w:tc>
        <w:tc>
          <w:tcPr>
            <w:tcW w:w="2073" w:type="dxa"/>
            <w:shd w:val="clear" w:color="auto" w:fill="auto"/>
            <w:vAlign w:val="center"/>
          </w:tcPr>
          <w:p w14:paraId="122CC76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cstheme="minorHAnsi"/>
                <w:color w:val="000000"/>
                <w:szCs w:val="20"/>
              </w:rPr>
              <w:t>Budowa drogi powiatowej nr 4414W na docinku Wyszków-Rybno-Kręgi-Somianka – Etap IV  (odcinek Tulewo Górne – Kręgi)</w:t>
            </w:r>
          </w:p>
        </w:tc>
        <w:tc>
          <w:tcPr>
            <w:tcW w:w="905" w:type="dxa"/>
            <w:tcBorders>
              <w:bottom w:val="single" w:sz="4" w:space="0" w:color="auto"/>
            </w:tcBorders>
            <w:shd w:val="clear" w:color="auto" w:fill="00B050"/>
            <w:vAlign w:val="center"/>
          </w:tcPr>
          <w:p w14:paraId="5AE9C03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47FA7A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04F181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Pr>
          <w:p w14:paraId="355D131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4EB1105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79CC0CE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Borders>
              <w:bottom w:val="single" w:sz="4" w:space="0" w:color="auto"/>
            </w:tcBorders>
            <w:shd w:val="clear" w:color="auto" w:fill="FFFF00"/>
            <w:vAlign w:val="center"/>
          </w:tcPr>
          <w:p w14:paraId="2416ED94"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1EA51884"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3EAA39F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237DE962"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306F20BB"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32476E6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7962BE9A"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5C3716B3"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486EBB8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5B1BFB9C"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5B906EE8"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4EFB8EF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23A7E3DC"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7ADD31C1"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12CABA3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0656A8A0"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458FB108"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B</w:t>
            </w:r>
          </w:p>
          <w:p w14:paraId="34874E8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45DB9975"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149AFB3E"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18A535E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0" w:type="dxa"/>
            <w:tcBorders>
              <w:bottom w:val="single" w:sz="4" w:space="0" w:color="auto"/>
            </w:tcBorders>
            <w:shd w:val="clear" w:color="auto" w:fill="FFFF00"/>
            <w:vAlign w:val="center"/>
          </w:tcPr>
          <w:p w14:paraId="15123B49"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77791ADC"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7C0864B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r>
      <w:tr w:rsidR="003E2F7F" w:rsidRPr="003E2F7F" w14:paraId="57BC7E31" w14:textId="77777777" w:rsidTr="00E86CBE">
        <w:tc>
          <w:tcPr>
            <w:tcW w:w="920" w:type="dxa"/>
            <w:tcBorders>
              <w:bottom w:val="single" w:sz="4" w:space="0" w:color="auto"/>
            </w:tcBorders>
            <w:shd w:val="clear" w:color="auto" w:fill="auto"/>
            <w:vAlign w:val="center"/>
          </w:tcPr>
          <w:p w14:paraId="38DE97D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bookmarkStart w:id="192" w:name="_Hlk177717745"/>
            <w:bookmarkEnd w:id="191"/>
            <w:r w:rsidRPr="003E2F7F">
              <w:rPr>
                <w:rFonts w:asciiTheme="minorHAnsi" w:hAnsiTheme="minorHAnsi" w:cstheme="minorHAnsi"/>
                <w:szCs w:val="20"/>
              </w:rPr>
              <w:lastRenderedPageBreak/>
              <w:t>II.1.4.</w:t>
            </w:r>
          </w:p>
        </w:tc>
        <w:tc>
          <w:tcPr>
            <w:tcW w:w="2073" w:type="dxa"/>
            <w:shd w:val="clear" w:color="auto" w:fill="auto"/>
            <w:vAlign w:val="center"/>
          </w:tcPr>
          <w:p w14:paraId="4E73096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cstheme="minorHAnsi"/>
                <w:szCs w:val="20"/>
              </w:rPr>
              <w:t>Rozbudowa drogi powiatowej nr 4418W na odcinku Rybno-Gulczewo</w:t>
            </w:r>
          </w:p>
        </w:tc>
        <w:tc>
          <w:tcPr>
            <w:tcW w:w="905" w:type="dxa"/>
            <w:tcBorders>
              <w:bottom w:val="single" w:sz="4" w:space="0" w:color="auto"/>
            </w:tcBorders>
            <w:shd w:val="clear" w:color="auto" w:fill="FFFF00"/>
            <w:vAlign w:val="center"/>
          </w:tcPr>
          <w:p w14:paraId="2E3BFA5A"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4E000AF0"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72B0748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939" w:type="dxa"/>
          </w:tcPr>
          <w:p w14:paraId="767322A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3A044E5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523DF69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Borders>
              <w:bottom w:val="single" w:sz="4" w:space="0" w:color="auto"/>
            </w:tcBorders>
            <w:shd w:val="clear" w:color="auto" w:fill="FFFF00"/>
            <w:vAlign w:val="center"/>
          </w:tcPr>
          <w:p w14:paraId="2E2A8F72"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31CDDAE9"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4153F5F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4D0FA5A0"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6C51BAFF"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167FBA9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3D268A6D"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0A994155"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346C032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2EC23F52"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6D03F731"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4C2EFAC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415868CF"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77B99AF9"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267B312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5F187D67"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498FBE05"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B</w:t>
            </w:r>
          </w:p>
          <w:p w14:paraId="2A79AB5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18AF2D88"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137276BA"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2941798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0" w:type="dxa"/>
            <w:tcBorders>
              <w:bottom w:val="single" w:sz="4" w:space="0" w:color="auto"/>
            </w:tcBorders>
            <w:shd w:val="clear" w:color="auto" w:fill="FFFF00"/>
            <w:vAlign w:val="center"/>
          </w:tcPr>
          <w:p w14:paraId="4FDF7C6B"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4BB4E8F1"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765937B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r>
      <w:tr w:rsidR="003E2F7F" w:rsidRPr="003E2F7F" w14:paraId="1B0F1AD7" w14:textId="77777777" w:rsidTr="00E86CBE">
        <w:tc>
          <w:tcPr>
            <w:tcW w:w="920" w:type="dxa"/>
            <w:tcBorders>
              <w:bottom w:val="single" w:sz="4" w:space="0" w:color="auto"/>
            </w:tcBorders>
            <w:shd w:val="clear" w:color="auto" w:fill="auto"/>
            <w:vAlign w:val="center"/>
          </w:tcPr>
          <w:p w14:paraId="7541F58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bookmarkStart w:id="193" w:name="_Hlk177718199"/>
            <w:bookmarkEnd w:id="192"/>
            <w:r w:rsidRPr="003E2F7F">
              <w:rPr>
                <w:rFonts w:asciiTheme="minorHAnsi" w:hAnsiTheme="minorHAnsi" w:cstheme="minorHAnsi"/>
                <w:szCs w:val="20"/>
              </w:rPr>
              <w:t>II.1.5.</w:t>
            </w:r>
          </w:p>
        </w:tc>
        <w:tc>
          <w:tcPr>
            <w:tcW w:w="2073" w:type="dxa"/>
            <w:shd w:val="clear" w:color="auto" w:fill="auto"/>
            <w:vAlign w:val="center"/>
          </w:tcPr>
          <w:p w14:paraId="7E75A3DE" w14:textId="30CB1339"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cstheme="minorHAnsi"/>
                <w:szCs w:val="20"/>
              </w:rPr>
              <w:t>Rozbudowa drogi wojewódzkiej nr 618 na odcinku od km ok. 44+470 do km ok. 45+440 na terenie miasta Wyszków (od wjazdu na cmentarz do skrzyżowania DW 618 z ul. Graficzną i</w:t>
            </w:r>
            <w:r w:rsidR="00B44B61">
              <w:rPr>
                <w:rFonts w:cstheme="minorHAnsi"/>
                <w:szCs w:val="20"/>
              </w:rPr>
              <w:t> </w:t>
            </w:r>
            <w:r w:rsidRPr="003E2F7F">
              <w:rPr>
                <w:rFonts w:cstheme="minorHAnsi"/>
                <w:szCs w:val="20"/>
              </w:rPr>
              <w:t>ul.</w:t>
            </w:r>
            <w:r w:rsidR="00B44B61">
              <w:rPr>
                <w:rFonts w:cstheme="minorHAnsi"/>
                <w:szCs w:val="20"/>
              </w:rPr>
              <w:t> </w:t>
            </w:r>
            <w:r w:rsidRPr="003E2F7F">
              <w:rPr>
                <w:rFonts w:cstheme="minorHAnsi"/>
                <w:szCs w:val="20"/>
              </w:rPr>
              <w:t>Sikorskiego (wraz ze skrzyżowaniem)</w:t>
            </w:r>
          </w:p>
        </w:tc>
        <w:tc>
          <w:tcPr>
            <w:tcW w:w="905" w:type="dxa"/>
            <w:tcBorders>
              <w:bottom w:val="single" w:sz="4" w:space="0" w:color="auto"/>
            </w:tcBorders>
            <w:shd w:val="clear" w:color="auto" w:fill="00B050"/>
            <w:vAlign w:val="center"/>
          </w:tcPr>
          <w:p w14:paraId="021C7BD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9C82BF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F4A9CE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Pr>
          <w:p w14:paraId="5C7277C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2E68EA2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09EC89A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Borders>
              <w:bottom w:val="single" w:sz="4" w:space="0" w:color="auto"/>
            </w:tcBorders>
            <w:shd w:val="clear" w:color="auto" w:fill="FFFF00"/>
            <w:vAlign w:val="center"/>
          </w:tcPr>
          <w:p w14:paraId="5268B1B1"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1575A2BA"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5CF081B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11AD9357"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4AFA311E"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7B3B34C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29655B57"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306DDB5E"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018578E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787CAC0E"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61E18960"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246009A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135F4D72"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4A2AD8F8"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68D271A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6C5F8336"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2739A382"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B</w:t>
            </w:r>
          </w:p>
          <w:p w14:paraId="6942737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1" w:type="dxa"/>
            <w:tcBorders>
              <w:bottom w:val="single" w:sz="4" w:space="0" w:color="auto"/>
            </w:tcBorders>
            <w:shd w:val="clear" w:color="auto" w:fill="FFFF00"/>
            <w:vAlign w:val="center"/>
          </w:tcPr>
          <w:p w14:paraId="35556444"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27F46716"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66237D6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c>
          <w:tcPr>
            <w:tcW w:w="850" w:type="dxa"/>
            <w:tcBorders>
              <w:bottom w:val="single" w:sz="4" w:space="0" w:color="auto"/>
            </w:tcBorders>
            <w:shd w:val="clear" w:color="auto" w:fill="FFFF00"/>
            <w:vAlign w:val="center"/>
          </w:tcPr>
          <w:p w14:paraId="7A8F8E8B"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&gt;, &gt;&gt;&gt;</w:t>
            </w:r>
          </w:p>
          <w:p w14:paraId="705C636E" w14:textId="77777777" w:rsidR="003E2F7F" w:rsidRPr="003E2F7F" w:rsidRDefault="003E2F7F" w:rsidP="003E2F7F">
            <w:pPr>
              <w:suppressAutoHyphens/>
              <w:spacing w:after="0" w:line="240" w:lineRule="auto"/>
              <w:ind w:firstLine="0"/>
              <w:jc w:val="center"/>
              <w:rPr>
                <w:rFonts w:asciiTheme="minorHAnsi" w:eastAsiaTheme="minorHAnsi" w:hAnsiTheme="minorHAnsi" w:cstheme="minorHAnsi"/>
                <w:b/>
                <w:bCs/>
                <w:szCs w:val="20"/>
                <w:lang w:val="en-US" w:eastAsia="ar-SA"/>
              </w:rPr>
            </w:pPr>
            <w:r w:rsidRPr="003E2F7F">
              <w:rPr>
                <w:rFonts w:asciiTheme="minorHAnsi" w:eastAsiaTheme="minorHAnsi" w:hAnsiTheme="minorHAnsi" w:cstheme="minorHAnsi"/>
                <w:b/>
                <w:bCs/>
                <w:szCs w:val="20"/>
                <w:lang w:val="en-US" w:eastAsia="ar-SA"/>
              </w:rPr>
              <w:t>P, B</w:t>
            </w:r>
          </w:p>
          <w:p w14:paraId="235F536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val="en-US" w:eastAsia="ar-SA"/>
              </w:rPr>
              <w:t>0, &lt;-&gt;</w:t>
            </w:r>
          </w:p>
        </w:tc>
      </w:tr>
      <w:tr w:rsidR="003E2F7F" w:rsidRPr="003E2F7F" w14:paraId="5B737C48" w14:textId="77777777" w:rsidTr="00E86CBE">
        <w:tc>
          <w:tcPr>
            <w:tcW w:w="920" w:type="dxa"/>
            <w:tcBorders>
              <w:bottom w:val="single" w:sz="4" w:space="0" w:color="auto"/>
            </w:tcBorders>
            <w:shd w:val="clear" w:color="auto" w:fill="auto"/>
            <w:vAlign w:val="center"/>
          </w:tcPr>
          <w:p w14:paraId="2D857915" w14:textId="73B903C1" w:rsidR="003E2F7F" w:rsidRPr="003E2F7F" w:rsidRDefault="003E2F7F" w:rsidP="003E2F7F">
            <w:pPr>
              <w:spacing w:after="0" w:line="240" w:lineRule="auto"/>
              <w:ind w:firstLine="0"/>
              <w:jc w:val="center"/>
              <w:rPr>
                <w:rFonts w:asciiTheme="minorHAnsi" w:eastAsiaTheme="minorHAnsi" w:hAnsiTheme="minorHAnsi" w:cstheme="minorHAnsi"/>
                <w:szCs w:val="20"/>
              </w:rPr>
            </w:pPr>
            <w:bookmarkStart w:id="194" w:name="_Hlk177718914"/>
            <w:bookmarkEnd w:id="193"/>
            <w:r w:rsidRPr="003E2F7F">
              <w:rPr>
                <w:rFonts w:asciiTheme="minorHAnsi" w:hAnsiTheme="minorHAnsi" w:cstheme="minorHAnsi"/>
                <w:szCs w:val="20"/>
              </w:rPr>
              <w:t>II.1.</w:t>
            </w:r>
            <w:r>
              <w:rPr>
                <w:rFonts w:asciiTheme="minorHAnsi" w:hAnsiTheme="minorHAnsi" w:cstheme="minorHAnsi"/>
                <w:szCs w:val="20"/>
              </w:rPr>
              <w:t>6</w:t>
            </w:r>
            <w:r w:rsidRPr="003E2F7F">
              <w:rPr>
                <w:rFonts w:asciiTheme="minorHAnsi" w:hAnsiTheme="minorHAnsi" w:cstheme="minorHAnsi"/>
                <w:szCs w:val="20"/>
              </w:rPr>
              <w:t>.</w:t>
            </w:r>
          </w:p>
        </w:tc>
        <w:tc>
          <w:tcPr>
            <w:tcW w:w="2073" w:type="dxa"/>
            <w:shd w:val="clear" w:color="auto" w:fill="auto"/>
            <w:vAlign w:val="center"/>
          </w:tcPr>
          <w:p w14:paraId="7482DF5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Budowa, przebudowa i modernizacja dróg gminnych</w:t>
            </w:r>
          </w:p>
        </w:tc>
        <w:tc>
          <w:tcPr>
            <w:tcW w:w="905" w:type="dxa"/>
            <w:tcBorders>
              <w:bottom w:val="single" w:sz="4" w:space="0" w:color="auto"/>
            </w:tcBorders>
            <w:shd w:val="clear" w:color="auto" w:fill="FFFF00"/>
            <w:vAlign w:val="center"/>
          </w:tcPr>
          <w:p w14:paraId="5BBED5B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31A71E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689168C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Borders>
              <w:bottom w:val="single" w:sz="4" w:space="0" w:color="auto"/>
            </w:tcBorders>
            <w:shd w:val="clear" w:color="auto" w:fill="auto"/>
            <w:vAlign w:val="center"/>
          </w:tcPr>
          <w:p w14:paraId="2D6CEE9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470AB47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Borders>
              <w:bottom w:val="single" w:sz="4" w:space="0" w:color="auto"/>
            </w:tcBorders>
            <w:shd w:val="clear" w:color="auto" w:fill="FFFF00"/>
            <w:vAlign w:val="center"/>
          </w:tcPr>
          <w:p w14:paraId="00BABC6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 &gt;&gt;&gt;</w:t>
            </w:r>
          </w:p>
          <w:p w14:paraId="16DAC6F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620EA0E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0, &lt;-&gt;</w:t>
            </w:r>
          </w:p>
        </w:tc>
        <w:tc>
          <w:tcPr>
            <w:tcW w:w="1148" w:type="dxa"/>
            <w:tcBorders>
              <w:bottom w:val="single" w:sz="4" w:space="0" w:color="auto"/>
            </w:tcBorders>
            <w:shd w:val="clear" w:color="auto" w:fill="FFFF00"/>
            <w:vAlign w:val="center"/>
          </w:tcPr>
          <w:p w14:paraId="663FC0B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6D0A86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DDA8B8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4426C44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E43DD2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C87544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5EB98D2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F68C4B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14F9F7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26A62D5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0254B0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1BC13C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674F70A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DA20C8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CC6E6D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00"/>
            <w:vAlign w:val="center"/>
          </w:tcPr>
          <w:p w14:paraId="75938E1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8BDFDA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BB9345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FF" w:themeFill="background1"/>
            <w:vAlign w:val="center"/>
          </w:tcPr>
          <w:p w14:paraId="3B1A597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Borders>
              <w:bottom w:val="single" w:sz="4" w:space="0" w:color="auto"/>
            </w:tcBorders>
            <w:shd w:val="clear" w:color="auto" w:fill="FFFFFF" w:themeFill="background1"/>
            <w:vAlign w:val="center"/>
          </w:tcPr>
          <w:p w14:paraId="7CE7960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bookmarkEnd w:id="194"/>
      <w:tr w:rsidR="003E2F7F" w:rsidRPr="003E2F7F" w14:paraId="0936F559" w14:textId="77777777" w:rsidTr="00E86CBE">
        <w:tc>
          <w:tcPr>
            <w:tcW w:w="920" w:type="dxa"/>
            <w:tcBorders>
              <w:bottom w:val="single" w:sz="4" w:space="0" w:color="auto"/>
            </w:tcBorders>
            <w:shd w:val="clear" w:color="auto" w:fill="auto"/>
            <w:vAlign w:val="center"/>
          </w:tcPr>
          <w:p w14:paraId="7873CC2A" w14:textId="5F0D57D4"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II.1.</w:t>
            </w:r>
            <w:r>
              <w:rPr>
                <w:rFonts w:asciiTheme="minorHAnsi" w:hAnsiTheme="minorHAnsi" w:cstheme="minorHAnsi"/>
                <w:szCs w:val="20"/>
              </w:rPr>
              <w:t>7</w:t>
            </w:r>
            <w:r w:rsidRPr="003E2F7F">
              <w:rPr>
                <w:rFonts w:asciiTheme="minorHAnsi" w:hAnsiTheme="minorHAnsi" w:cstheme="minorHAnsi"/>
                <w:szCs w:val="20"/>
              </w:rPr>
              <w:t>.</w:t>
            </w:r>
          </w:p>
        </w:tc>
        <w:tc>
          <w:tcPr>
            <w:tcW w:w="2073" w:type="dxa"/>
            <w:shd w:val="clear" w:color="auto" w:fill="auto"/>
            <w:vAlign w:val="center"/>
          </w:tcPr>
          <w:p w14:paraId="0D6C6AA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Kontrole w zakresie dopuszczalnych norm emisji hałasu komunikacyjnego</w:t>
            </w:r>
          </w:p>
        </w:tc>
        <w:tc>
          <w:tcPr>
            <w:tcW w:w="905" w:type="dxa"/>
            <w:tcBorders>
              <w:bottom w:val="single" w:sz="4" w:space="0" w:color="auto"/>
            </w:tcBorders>
            <w:shd w:val="clear" w:color="auto" w:fill="FFFFFF" w:themeFill="background1"/>
            <w:vAlign w:val="center"/>
          </w:tcPr>
          <w:p w14:paraId="1345862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Borders>
              <w:bottom w:val="single" w:sz="4" w:space="0" w:color="auto"/>
            </w:tcBorders>
            <w:shd w:val="clear" w:color="auto" w:fill="FFFFFF" w:themeFill="background1"/>
            <w:vAlign w:val="center"/>
          </w:tcPr>
          <w:p w14:paraId="6D376F8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02BFBD6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10D20D6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Borders>
              <w:bottom w:val="single" w:sz="4" w:space="0" w:color="auto"/>
            </w:tcBorders>
            <w:shd w:val="clear" w:color="auto" w:fill="00B050"/>
            <w:vAlign w:val="center"/>
          </w:tcPr>
          <w:p w14:paraId="655830D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356501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14C689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00B050"/>
            <w:vAlign w:val="center"/>
          </w:tcPr>
          <w:p w14:paraId="0B552C9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D9C7E7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7AD4EE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Borders>
              <w:bottom w:val="single" w:sz="4" w:space="0" w:color="auto"/>
            </w:tcBorders>
            <w:shd w:val="clear" w:color="auto" w:fill="FFFFFF" w:themeFill="background1"/>
            <w:vAlign w:val="center"/>
          </w:tcPr>
          <w:p w14:paraId="2EB82D4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6AAD322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116A526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36E7BE1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Borders>
              <w:bottom w:val="single" w:sz="4" w:space="0" w:color="auto"/>
            </w:tcBorders>
            <w:shd w:val="clear" w:color="auto" w:fill="FFFFFF" w:themeFill="background1"/>
            <w:vAlign w:val="center"/>
          </w:tcPr>
          <w:p w14:paraId="73734FB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Borders>
              <w:bottom w:val="single" w:sz="4" w:space="0" w:color="auto"/>
            </w:tcBorders>
            <w:shd w:val="clear" w:color="auto" w:fill="FFFFFF" w:themeFill="background1"/>
            <w:vAlign w:val="center"/>
          </w:tcPr>
          <w:p w14:paraId="29C5180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B07187B" w14:textId="77777777" w:rsidTr="00E86CBE">
        <w:tc>
          <w:tcPr>
            <w:tcW w:w="13992" w:type="dxa"/>
            <w:gridSpan w:val="14"/>
            <w:shd w:val="clear" w:color="auto" w:fill="FFFFFF" w:themeFill="background1"/>
            <w:vAlign w:val="center"/>
          </w:tcPr>
          <w:p w14:paraId="1C6F0B09"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Obszar interwencji –   Pola elektromagnetyczne</w:t>
            </w:r>
          </w:p>
        </w:tc>
      </w:tr>
      <w:tr w:rsidR="003E2F7F" w:rsidRPr="003E2F7F" w14:paraId="4B4C1A40" w14:textId="77777777" w:rsidTr="00E86CBE">
        <w:tc>
          <w:tcPr>
            <w:tcW w:w="13992" w:type="dxa"/>
            <w:gridSpan w:val="14"/>
            <w:shd w:val="clear" w:color="auto" w:fill="FFFFFF" w:themeFill="background1"/>
            <w:vAlign w:val="center"/>
          </w:tcPr>
          <w:p w14:paraId="0A431A14"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Cel  III Ochrona środowiska i ludności przed oddziaływaniem pól elektromagnetycznych</w:t>
            </w:r>
          </w:p>
        </w:tc>
      </w:tr>
      <w:tr w:rsidR="003E2F7F" w:rsidRPr="003E2F7F" w14:paraId="7CFDC35B" w14:textId="77777777" w:rsidTr="00E86CBE">
        <w:tc>
          <w:tcPr>
            <w:tcW w:w="13992" w:type="dxa"/>
            <w:gridSpan w:val="14"/>
            <w:shd w:val="clear" w:color="auto" w:fill="FFFFFF" w:themeFill="background1"/>
            <w:vAlign w:val="center"/>
          </w:tcPr>
          <w:p w14:paraId="4197F0CD"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 xml:space="preserve">Kierunek interwencji </w:t>
            </w:r>
            <w:r w:rsidRPr="003E2F7F">
              <w:rPr>
                <w:rFonts w:asciiTheme="minorHAnsi" w:eastAsia="Times New Roman" w:hAnsiTheme="minorHAnsi" w:cstheme="minorHAnsi"/>
                <w:i/>
                <w:iCs/>
                <w:szCs w:val="20"/>
                <w:lang w:eastAsia="ar-SA"/>
              </w:rPr>
              <w:t xml:space="preserve"> </w:t>
            </w:r>
            <w:r w:rsidRPr="003E2F7F">
              <w:rPr>
                <w:rFonts w:asciiTheme="minorHAnsi" w:hAnsiTheme="minorHAnsi" w:cstheme="minorHAnsi"/>
                <w:i/>
                <w:iCs/>
                <w:szCs w:val="20"/>
              </w:rPr>
              <w:t xml:space="preserve"> III.1. Ograniczenie oddziaływania pól elektromagnetycznych na człowieka i środowisko</w:t>
            </w:r>
          </w:p>
        </w:tc>
      </w:tr>
      <w:tr w:rsidR="003E2F7F" w:rsidRPr="003E2F7F" w14:paraId="5F268734" w14:textId="77777777" w:rsidTr="00E86CBE">
        <w:tc>
          <w:tcPr>
            <w:tcW w:w="920" w:type="dxa"/>
            <w:shd w:val="clear" w:color="auto" w:fill="auto"/>
            <w:vAlign w:val="center"/>
          </w:tcPr>
          <w:p w14:paraId="2E3C86E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III.1.1.</w:t>
            </w:r>
          </w:p>
        </w:tc>
        <w:tc>
          <w:tcPr>
            <w:tcW w:w="2073" w:type="dxa"/>
            <w:shd w:val="clear" w:color="auto" w:fill="auto"/>
            <w:vAlign w:val="center"/>
          </w:tcPr>
          <w:p w14:paraId="6310F827" w14:textId="084F0A80"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Wprowadzenie do</w:t>
            </w:r>
            <w:r w:rsidR="00B44B61">
              <w:rPr>
                <w:rFonts w:asciiTheme="minorHAnsi" w:hAnsiTheme="minorHAnsi" w:cstheme="minorHAnsi"/>
                <w:szCs w:val="20"/>
              </w:rPr>
              <w:t> </w:t>
            </w:r>
            <w:r w:rsidRPr="003E2F7F">
              <w:rPr>
                <w:rFonts w:asciiTheme="minorHAnsi" w:hAnsiTheme="minorHAnsi" w:cstheme="minorHAnsi"/>
                <w:szCs w:val="20"/>
              </w:rPr>
              <w:t xml:space="preserve">planów </w:t>
            </w:r>
            <w:r w:rsidRPr="003E2F7F">
              <w:rPr>
                <w:rFonts w:asciiTheme="minorHAnsi" w:hAnsiTheme="minorHAnsi" w:cstheme="minorHAnsi"/>
                <w:szCs w:val="20"/>
              </w:rPr>
              <w:lastRenderedPageBreak/>
              <w:t>zagospodarowania przestrzennego zapisów poświęconych ochronie przed polami elektromagnetycznymi</w:t>
            </w:r>
          </w:p>
        </w:tc>
        <w:tc>
          <w:tcPr>
            <w:tcW w:w="905" w:type="dxa"/>
          </w:tcPr>
          <w:p w14:paraId="1D0CEA0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1379E92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46F341C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7D2E843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00B050"/>
            <w:vAlign w:val="center"/>
          </w:tcPr>
          <w:p w14:paraId="7C9342E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87A0A0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CE0A43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lastRenderedPageBreak/>
              <w:t>&lt;-&gt;</w:t>
            </w:r>
          </w:p>
        </w:tc>
        <w:tc>
          <w:tcPr>
            <w:tcW w:w="851" w:type="dxa"/>
            <w:shd w:val="clear" w:color="auto" w:fill="00B050"/>
            <w:vAlign w:val="center"/>
          </w:tcPr>
          <w:p w14:paraId="11087F6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lastRenderedPageBreak/>
              <w:t>&gt;&gt;&gt;</w:t>
            </w:r>
          </w:p>
          <w:p w14:paraId="0E0BD5A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710359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lastRenderedPageBreak/>
              <w:t>&lt;-&gt;</w:t>
            </w:r>
          </w:p>
        </w:tc>
        <w:tc>
          <w:tcPr>
            <w:tcW w:w="851" w:type="dxa"/>
          </w:tcPr>
          <w:p w14:paraId="43E4DE7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3E37316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666F22C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5095BE0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1BA8D47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36EA8CC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51FE5329" w14:textId="77777777" w:rsidTr="00E86CBE">
        <w:tc>
          <w:tcPr>
            <w:tcW w:w="920" w:type="dxa"/>
            <w:shd w:val="clear" w:color="auto" w:fill="auto"/>
            <w:vAlign w:val="center"/>
          </w:tcPr>
          <w:p w14:paraId="641DAD7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III.1.2.</w:t>
            </w:r>
          </w:p>
        </w:tc>
        <w:tc>
          <w:tcPr>
            <w:tcW w:w="2073" w:type="dxa"/>
            <w:shd w:val="clear" w:color="auto" w:fill="auto"/>
            <w:vAlign w:val="center"/>
          </w:tcPr>
          <w:p w14:paraId="61952E7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Prowadzenie ewidencji źródeł promieniowania elektromagnetycznego</w:t>
            </w:r>
          </w:p>
        </w:tc>
        <w:tc>
          <w:tcPr>
            <w:tcW w:w="905" w:type="dxa"/>
          </w:tcPr>
          <w:p w14:paraId="33252CF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343B5C2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644BC64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4A0321E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00B050"/>
            <w:vAlign w:val="center"/>
          </w:tcPr>
          <w:p w14:paraId="75399CD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E44090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31C233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7980F47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32F452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77C035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5B99003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17AA0F2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721333F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65BD4F7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2A9D6B4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7428883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5CCD1A9F" w14:textId="77777777" w:rsidTr="00E86CBE">
        <w:tc>
          <w:tcPr>
            <w:tcW w:w="920" w:type="dxa"/>
            <w:shd w:val="clear" w:color="auto" w:fill="auto"/>
            <w:vAlign w:val="center"/>
          </w:tcPr>
          <w:p w14:paraId="24C93A1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III.1.3.</w:t>
            </w:r>
          </w:p>
        </w:tc>
        <w:tc>
          <w:tcPr>
            <w:tcW w:w="2073" w:type="dxa"/>
            <w:shd w:val="clear" w:color="auto" w:fill="auto"/>
            <w:vAlign w:val="center"/>
          </w:tcPr>
          <w:p w14:paraId="56C74BC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Edukacja mieszkańców na temat rzeczywistej skali zagrożenia emisją pól elektromagnetycznych</w:t>
            </w:r>
          </w:p>
        </w:tc>
        <w:tc>
          <w:tcPr>
            <w:tcW w:w="905" w:type="dxa"/>
          </w:tcPr>
          <w:p w14:paraId="36B37BB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1E9F0F6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571F958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71B90A9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00B050"/>
            <w:vAlign w:val="center"/>
          </w:tcPr>
          <w:p w14:paraId="62D8A19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BBD04F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D75288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62A10CA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7701AD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2C1B93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5CEA4A8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233A83C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16DD31A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3EC6591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5A5397A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53ED972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18E182CD" w14:textId="77777777" w:rsidTr="00E86CBE">
        <w:tc>
          <w:tcPr>
            <w:tcW w:w="13992" w:type="dxa"/>
            <w:gridSpan w:val="14"/>
            <w:shd w:val="clear" w:color="auto" w:fill="FFFFFF" w:themeFill="background1"/>
            <w:vAlign w:val="center"/>
          </w:tcPr>
          <w:p w14:paraId="438322F9"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Obszar interwencji –    Gospodarowanie wodami</w:t>
            </w:r>
          </w:p>
        </w:tc>
      </w:tr>
      <w:tr w:rsidR="003E2F7F" w:rsidRPr="003E2F7F" w14:paraId="70C542BB" w14:textId="77777777" w:rsidTr="00E86CBE">
        <w:tc>
          <w:tcPr>
            <w:tcW w:w="13992" w:type="dxa"/>
            <w:gridSpan w:val="14"/>
            <w:shd w:val="clear" w:color="auto" w:fill="FFFFFF" w:themeFill="background1"/>
            <w:vAlign w:val="center"/>
          </w:tcPr>
          <w:p w14:paraId="1E63ABDF"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Cel   IV Osiągnięcie dobrego stanu wód powierzchniowych i podziemnych</w:t>
            </w:r>
          </w:p>
        </w:tc>
      </w:tr>
      <w:tr w:rsidR="003E2F7F" w:rsidRPr="003E2F7F" w14:paraId="779B115D" w14:textId="77777777" w:rsidTr="00E86CBE">
        <w:tc>
          <w:tcPr>
            <w:tcW w:w="13992" w:type="dxa"/>
            <w:gridSpan w:val="14"/>
            <w:shd w:val="clear" w:color="auto" w:fill="FFFFFF" w:themeFill="background1"/>
            <w:vAlign w:val="center"/>
          </w:tcPr>
          <w:p w14:paraId="5A9DED07"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Kierunek interwencji   IV.1. Zmniejszenie presji rolnictwa na stan wód</w:t>
            </w:r>
          </w:p>
        </w:tc>
      </w:tr>
      <w:tr w:rsidR="003E2F7F" w:rsidRPr="003E2F7F" w14:paraId="33581923" w14:textId="77777777" w:rsidTr="00E86CBE">
        <w:tc>
          <w:tcPr>
            <w:tcW w:w="920" w:type="dxa"/>
            <w:shd w:val="clear" w:color="auto" w:fill="auto"/>
            <w:vAlign w:val="center"/>
          </w:tcPr>
          <w:p w14:paraId="12F6053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IV.1.1.</w:t>
            </w:r>
          </w:p>
        </w:tc>
        <w:tc>
          <w:tcPr>
            <w:tcW w:w="2073" w:type="dxa"/>
            <w:shd w:val="clear" w:color="auto" w:fill="auto"/>
            <w:vAlign w:val="center"/>
          </w:tcPr>
          <w:p w14:paraId="0333B0BB" w14:textId="6AC18129"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Upowszechnienie zasad Kodeksu Dobrej Praktyki Rolniczej w</w:t>
            </w:r>
            <w:r w:rsidR="00B44B61">
              <w:rPr>
                <w:rFonts w:asciiTheme="minorHAnsi" w:eastAsia="Arial" w:hAnsiTheme="minorHAnsi" w:cstheme="minorHAnsi"/>
                <w:szCs w:val="20"/>
                <w:lang w:eastAsia="ar-SA"/>
              </w:rPr>
              <w:t> </w:t>
            </w:r>
            <w:r w:rsidRPr="003E2F7F">
              <w:rPr>
                <w:rFonts w:asciiTheme="minorHAnsi" w:eastAsia="Arial" w:hAnsiTheme="minorHAnsi" w:cstheme="minorHAnsi"/>
                <w:szCs w:val="20"/>
                <w:lang w:eastAsia="ar-SA"/>
              </w:rPr>
              <w:t>zakresie prawidłowego stosowania i</w:t>
            </w:r>
            <w:r w:rsidR="00B44B61">
              <w:rPr>
                <w:rFonts w:asciiTheme="minorHAnsi" w:eastAsia="Arial" w:hAnsiTheme="minorHAnsi" w:cstheme="minorHAnsi"/>
                <w:szCs w:val="20"/>
                <w:lang w:eastAsia="ar-SA"/>
              </w:rPr>
              <w:t> </w:t>
            </w:r>
            <w:r w:rsidRPr="003E2F7F">
              <w:rPr>
                <w:rFonts w:asciiTheme="minorHAnsi" w:eastAsia="Arial" w:hAnsiTheme="minorHAnsi" w:cstheme="minorHAnsi"/>
                <w:szCs w:val="20"/>
                <w:lang w:eastAsia="ar-SA"/>
              </w:rPr>
              <w:t xml:space="preserve">przechowywania środków ochrony roślin oraz ograniczanie ich złego wpływu na wody </w:t>
            </w:r>
            <w:r w:rsidRPr="003E2F7F">
              <w:rPr>
                <w:rFonts w:asciiTheme="minorHAnsi" w:eastAsia="Arial" w:hAnsiTheme="minorHAnsi" w:cstheme="minorHAnsi"/>
                <w:szCs w:val="20"/>
                <w:lang w:eastAsia="ar-SA"/>
              </w:rPr>
              <w:lastRenderedPageBreak/>
              <w:t>powierzchniowe i</w:t>
            </w:r>
            <w:r w:rsidR="00B44B61">
              <w:rPr>
                <w:rFonts w:asciiTheme="minorHAnsi" w:eastAsia="Arial" w:hAnsiTheme="minorHAnsi" w:cstheme="minorHAnsi"/>
                <w:szCs w:val="20"/>
                <w:lang w:eastAsia="ar-SA"/>
              </w:rPr>
              <w:t> </w:t>
            </w:r>
            <w:r w:rsidRPr="003E2F7F">
              <w:rPr>
                <w:rFonts w:asciiTheme="minorHAnsi" w:eastAsia="Arial" w:hAnsiTheme="minorHAnsi" w:cstheme="minorHAnsi"/>
                <w:szCs w:val="20"/>
                <w:lang w:eastAsia="ar-SA"/>
              </w:rPr>
              <w:t>podziemne</w:t>
            </w:r>
          </w:p>
        </w:tc>
        <w:tc>
          <w:tcPr>
            <w:tcW w:w="905" w:type="dxa"/>
            <w:shd w:val="clear" w:color="auto" w:fill="00B050"/>
            <w:vAlign w:val="center"/>
          </w:tcPr>
          <w:p w14:paraId="710FB8E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lastRenderedPageBreak/>
              <w:t>&gt;&gt;&gt;</w:t>
            </w:r>
          </w:p>
          <w:p w14:paraId="0335F80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879CBA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shd w:val="clear" w:color="auto" w:fill="00B050"/>
            <w:vAlign w:val="center"/>
          </w:tcPr>
          <w:p w14:paraId="0387E4E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F66153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A49A76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shd w:val="clear" w:color="auto" w:fill="00B050"/>
            <w:vAlign w:val="center"/>
          </w:tcPr>
          <w:p w14:paraId="56A7863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3D3B7A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C386D5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shd w:val="clear" w:color="auto" w:fill="00B050"/>
            <w:vAlign w:val="center"/>
          </w:tcPr>
          <w:p w14:paraId="3BC6570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3056D8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247A08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00B050"/>
            <w:vAlign w:val="center"/>
          </w:tcPr>
          <w:p w14:paraId="50E6DFC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4244CC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FA26CE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5539728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7EB61E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C1707D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5A93F2A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8D0078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FBE3F6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20933F7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4BF5908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6B6EAB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256DCC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69615D0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573B4E2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auto"/>
            <w:vAlign w:val="center"/>
          </w:tcPr>
          <w:p w14:paraId="1932223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1E649A9C" w14:textId="77777777" w:rsidTr="00E86CBE">
        <w:tc>
          <w:tcPr>
            <w:tcW w:w="13992" w:type="dxa"/>
            <w:gridSpan w:val="14"/>
          </w:tcPr>
          <w:p w14:paraId="55C9162D"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eastAsiaTheme="minorHAnsi" w:hAnsiTheme="minorHAnsi" w:cstheme="minorHAnsi"/>
                <w:i/>
                <w:iCs/>
                <w:szCs w:val="20"/>
              </w:rPr>
              <w:t>Kierunek interwencji  IV.2. Podnoszenie świadomości ekologicznej społeczeństwa w zakresie ochrony wód</w:t>
            </w:r>
          </w:p>
        </w:tc>
      </w:tr>
      <w:tr w:rsidR="003E2F7F" w:rsidRPr="003E2F7F" w14:paraId="0B4A0B05" w14:textId="77777777" w:rsidTr="00E86CBE">
        <w:tc>
          <w:tcPr>
            <w:tcW w:w="920" w:type="dxa"/>
            <w:shd w:val="clear" w:color="auto" w:fill="auto"/>
            <w:vAlign w:val="center"/>
          </w:tcPr>
          <w:p w14:paraId="148C197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IV.2.1.</w:t>
            </w:r>
          </w:p>
        </w:tc>
        <w:tc>
          <w:tcPr>
            <w:tcW w:w="2073" w:type="dxa"/>
            <w:shd w:val="clear" w:color="auto" w:fill="auto"/>
            <w:vAlign w:val="center"/>
          </w:tcPr>
          <w:p w14:paraId="5DBA501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Prowadzenie edukacji ekologicznej w zakresie racjonalnej gospodarki wodami i jej ochrony przed zanieczyszczeniem</w:t>
            </w:r>
          </w:p>
        </w:tc>
        <w:tc>
          <w:tcPr>
            <w:tcW w:w="905" w:type="dxa"/>
            <w:shd w:val="clear" w:color="auto" w:fill="00B050"/>
            <w:vAlign w:val="center"/>
          </w:tcPr>
          <w:p w14:paraId="4FA0268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DF1DEA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2F7AAE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shd w:val="clear" w:color="auto" w:fill="00B050"/>
            <w:vAlign w:val="center"/>
          </w:tcPr>
          <w:p w14:paraId="0264FC0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72629C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E1EAEB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shd w:val="clear" w:color="auto" w:fill="00B050"/>
            <w:vAlign w:val="center"/>
          </w:tcPr>
          <w:p w14:paraId="4A20613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73F500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2EEFC5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shd w:val="clear" w:color="auto" w:fill="00B050"/>
            <w:vAlign w:val="center"/>
          </w:tcPr>
          <w:p w14:paraId="15531B2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0456B9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23CE06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00B050"/>
            <w:vAlign w:val="center"/>
          </w:tcPr>
          <w:p w14:paraId="247904B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1B6B6B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98CB3A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55D5868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B95E57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09107E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16EA1F7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EC6B2B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7C2C1B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258E5BE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61687F4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0E71F1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DA0382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4696191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074E4BA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61B8D82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2BC4281B" w14:textId="77777777" w:rsidTr="00E86CBE">
        <w:tc>
          <w:tcPr>
            <w:tcW w:w="13992" w:type="dxa"/>
            <w:gridSpan w:val="14"/>
          </w:tcPr>
          <w:p w14:paraId="32957C09"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eastAsiaTheme="minorHAnsi" w:hAnsiTheme="minorHAnsi" w:cstheme="minorHAnsi"/>
                <w:i/>
                <w:iCs/>
                <w:szCs w:val="20"/>
              </w:rPr>
              <w:t>Kierunek interwencji  IV.3. Utrzymanie wód</w:t>
            </w:r>
          </w:p>
        </w:tc>
      </w:tr>
      <w:tr w:rsidR="003E2F7F" w:rsidRPr="003E2F7F" w14:paraId="00253E12" w14:textId="77777777" w:rsidTr="00E86CBE">
        <w:tc>
          <w:tcPr>
            <w:tcW w:w="920" w:type="dxa"/>
            <w:shd w:val="clear" w:color="auto" w:fill="auto"/>
            <w:vAlign w:val="center"/>
          </w:tcPr>
          <w:p w14:paraId="1F436E8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IV.3.1.</w:t>
            </w:r>
          </w:p>
        </w:tc>
        <w:tc>
          <w:tcPr>
            <w:tcW w:w="2073" w:type="dxa"/>
            <w:shd w:val="clear" w:color="auto" w:fill="auto"/>
            <w:vAlign w:val="center"/>
          </w:tcPr>
          <w:p w14:paraId="78F4C96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Monitoring wód powierzchniowych i podziemnych</w:t>
            </w:r>
          </w:p>
        </w:tc>
        <w:tc>
          <w:tcPr>
            <w:tcW w:w="905" w:type="dxa"/>
            <w:tcBorders>
              <w:bottom w:val="single" w:sz="4" w:space="0" w:color="auto"/>
            </w:tcBorders>
            <w:shd w:val="clear" w:color="auto" w:fill="00B050"/>
            <w:vAlign w:val="center"/>
          </w:tcPr>
          <w:p w14:paraId="61E028E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F8DD25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ECB958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Borders>
              <w:bottom w:val="single" w:sz="4" w:space="0" w:color="auto"/>
            </w:tcBorders>
            <w:shd w:val="clear" w:color="auto" w:fill="00B050"/>
            <w:vAlign w:val="center"/>
          </w:tcPr>
          <w:p w14:paraId="5333EC7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A02EF8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DAB587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shd w:val="clear" w:color="auto" w:fill="00B050"/>
            <w:vAlign w:val="center"/>
          </w:tcPr>
          <w:p w14:paraId="216DD24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D29C49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667AEE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shd w:val="clear" w:color="auto" w:fill="00B050"/>
            <w:vAlign w:val="center"/>
          </w:tcPr>
          <w:p w14:paraId="22AE53F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4D75E4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549A5B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00B050"/>
            <w:vAlign w:val="center"/>
          </w:tcPr>
          <w:p w14:paraId="1566122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7D2308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59BF81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6B8976C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39E83C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331B72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654CB29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A6CB0C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6C7E07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7CFC462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751CDE3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F87163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C6B20A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FFFFFF" w:themeFill="background1"/>
            <w:vAlign w:val="center"/>
          </w:tcPr>
          <w:p w14:paraId="24D0923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FFFFFF" w:themeFill="background1"/>
            <w:vAlign w:val="center"/>
          </w:tcPr>
          <w:p w14:paraId="70852E6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40510B2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25228060" w14:textId="77777777" w:rsidTr="00E86CBE">
        <w:tc>
          <w:tcPr>
            <w:tcW w:w="920" w:type="dxa"/>
            <w:shd w:val="clear" w:color="auto" w:fill="auto"/>
            <w:vAlign w:val="center"/>
          </w:tcPr>
          <w:p w14:paraId="2FCAF1C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IV.3.2.</w:t>
            </w:r>
          </w:p>
        </w:tc>
        <w:tc>
          <w:tcPr>
            <w:tcW w:w="2073" w:type="dxa"/>
            <w:shd w:val="clear" w:color="auto" w:fill="auto"/>
            <w:vAlign w:val="center"/>
          </w:tcPr>
          <w:p w14:paraId="17AA7D2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cstheme="minorHAnsi"/>
                <w:szCs w:val="20"/>
              </w:rPr>
              <w:t>Bieżące utrzymanie wód i urządzeń wodnych</w:t>
            </w:r>
          </w:p>
        </w:tc>
        <w:tc>
          <w:tcPr>
            <w:tcW w:w="905" w:type="dxa"/>
            <w:shd w:val="clear" w:color="auto" w:fill="FFFF00"/>
            <w:vAlign w:val="center"/>
          </w:tcPr>
          <w:p w14:paraId="0290B7F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4EEFE7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5FA4CC6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shd w:val="clear" w:color="auto" w:fill="FFFF00"/>
            <w:vAlign w:val="center"/>
          </w:tcPr>
          <w:p w14:paraId="5041C26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5CCC3A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1B7B121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vAlign w:val="center"/>
          </w:tcPr>
          <w:p w14:paraId="5B720B8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shd w:val="clear" w:color="auto" w:fill="auto"/>
            <w:vAlign w:val="center"/>
          </w:tcPr>
          <w:p w14:paraId="4131B1C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FFFF00"/>
            <w:vAlign w:val="center"/>
          </w:tcPr>
          <w:p w14:paraId="2A7D264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E328AF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14094A3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FFFF00"/>
            <w:vAlign w:val="center"/>
          </w:tcPr>
          <w:p w14:paraId="43720EA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9AA011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9F91EC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FFFF00"/>
            <w:vAlign w:val="center"/>
          </w:tcPr>
          <w:p w14:paraId="451DC9E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2D84D9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5F2527B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0, &lt;-&gt;</w:t>
            </w:r>
          </w:p>
        </w:tc>
        <w:tc>
          <w:tcPr>
            <w:tcW w:w="851" w:type="dxa"/>
            <w:shd w:val="clear" w:color="auto" w:fill="auto"/>
            <w:vAlign w:val="center"/>
          </w:tcPr>
          <w:p w14:paraId="2F71887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318D608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17BBE07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D9F50D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3EDC5A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FFFFFF" w:themeFill="background1"/>
            <w:vAlign w:val="center"/>
          </w:tcPr>
          <w:p w14:paraId="53C4D80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419FA8F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CF3776F" w14:textId="77777777" w:rsidTr="00E86CBE">
        <w:tc>
          <w:tcPr>
            <w:tcW w:w="920" w:type="dxa"/>
            <w:shd w:val="clear" w:color="auto" w:fill="auto"/>
            <w:vAlign w:val="center"/>
          </w:tcPr>
          <w:p w14:paraId="37A3988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IV.3.3.</w:t>
            </w:r>
          </w:p>
        </w:tc>
        <w:tc>
          <w:tcPr>
            <w:tcW w:w="2073" w:type="dxa"/>
            <w:shd w:val="clear" w:color="auto" w:fill="auto"/>
            <w:vAlign w:val="center"/>
          </w:tcPr>
          <w:p w14:paraId="1A1F289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Kontrola podmiotów gospodarczych w zakresie dotrzymania zapisów decyzji administracyjnych</w:t>
            </w:r>
          </w:p>
        </w:tc>
        <w:tc>
          <w:tcPr>
            <w:tcW w:w="905" w:type="dxa"/>
            <w:shd w:val="clear" w:color="auto" w:fill="00B050"/>
            <w:vAlign w:val="center"/>
          </w:tcPr>
          <w:p w14:paraId="38660A5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DA8913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6D8A9E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shd w:val="clear" w:color="auto" w:fill="00B050"/>
            <w:vAlign w:val="center"/>
          </w:tcPr>
          <w:p w14:paraId="40F9D29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B119B8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D87DF8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shd w:val="clear" w:color="auto" w:fill="00B050"/>
            <w:vAlign w:val="center"/>
          </w:tcPr>
          <w:p w14:paraId="60984B2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D88586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2B478E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shd w:val="clear" w:color="auto" w:fill="00B050"/>
            <w:vAlign w:val="center"/>
          </w:tcPr>
          <w:p w14:paraId="6090128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224D87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A90EF8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00B050"/>
            <w:vAlign w:val="center"/>
          </w:tcPr>
          <w:p w14:paraId="1542AF0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A42030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17AE8B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333E0DF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EAAAEF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508468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498767D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AA85E8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8403C2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3351C5A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3190ED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35BCA5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036D485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27CECF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D9AFAB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1D9159E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C32024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58F1D9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6E6EE69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F92478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9CE603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0" w:type="dxa"/>
            <w:shd w:val="clear" w:color="auto" w:fill="00B050"/>
            <w:vAlign w:val="center"/>
          </w:tcPr>
          <w:p w14:paraId="1D4D8F2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37959A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170518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r>
      <w:tr w:rsidR="003E2F7F" w:rsidRPr="003E2F7F" w14:paraId="676632A0" w14:textId="77777777" w:rsidTr="00E86CBE">
        <w:tc>
          <w:tcPr>
            <w:tcW w:w="920" w:type="dxa"/>
            <w:shd w:val="clear" w:color="auto" w:fill="auto"/>
            <w:vAlign w:val="center"/>
          </w:tcPr>
          <w:p w14:paraId="5339D8A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IV.3.4.</w:t>
            </w:r>
          </w:p>
        </w:tc>
        <w:tc>
          <w:tcPr>
            <w:tcW w:w="2073" w:type="dxa"/>
            <w:shd w:val="clear" w:color="auto" w:fill="auto"/>
            <w:vAlign w:val="center"/>
          </w:tcPr>
          <w:p w14:paraId="6D397E4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Zwiększenie zdolności wód opadowych</w:t>
            </w:r>
          </w:p>
        </w:tc>
        <w:tc>
          <w:tcPr>
            <w:tcW w:w="905" w:type="dxa"/>
            <w:shd w:val="clear" w:color="auto" w:fill="auto"/>
            <w:vAlign w:val="center"/>
          </w:tcPr>
          <w:p w14:paraId="51AE03B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vAlign w:val="center"/>
          </w:tcPr>
          <w:p w14:paraId="1BD17DF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vAlign w:val="center"/>
          </w:tcPr>
          <w:p w14:paraId="4EDB2C1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shd w:val="clear" w:color="auto" w:fill="auto"/>
            <w:vAlign w:val="center"/>
          </w:tcPr>
          <w:p w14:paraId="4936B49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auto"/>
            <w:vAlign w:val="center"/>
          </w:tcPr>
          <w:p w14:paraId="52BAB69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5FFC498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C9D852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209089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5F9BA5A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12FE4C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5691EC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3CCDB83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3B21EC1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FFFFFF" w:themeFill="background1"/>
            <w:vAlign w:val="center"/>
          </w:tcPr>
          <w:p w14:paraId="1F6B898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FFFFFF" w:themeFill="background1"/>
            <w:vAlign w:val="center"/>
          </w:tcPr>
          <w:p w14:paraId="7B87989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1BF6D56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130C5B3" w14:textId="77777777" w:rsidTr="00E86CBE">
        <w:tc>
          <w:tcPr>
            <w:tcW w:w="13992" w:type="dxa"/>
            <w:gridSpan w:val="14"/>
          </w:tcPr>
          <w:p w14:paraId="56B10C46"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eastAsiaTheme="minorHAnsi" w:hAnsiTheme="minorHAnsi" w:cstheme="minorHAnsi"/>
                <w:i/>
                <w:iCs/>
                <w:szCs w:val="20"/>
              </w:rPr>
              <w:t>Kierunek interwencji  IV.4. Ochrona przed powodzią</w:t>
            </w:r>
          </w:p>
        </w:tc>
      </w:tr>
      <w:tr w:rsidR="003E2F7F" w:rsidRPr="003E2F7F" w14:paraId="758E2DBC" w14:textId="77777777" w:rsidTr="00E86CBE">
        <w:tc>
          <w:tcPr>
            <w:tcW w:w="920" w:type="dxa"/>
            <w:shd w:val="clear" w:color="auto" w:fill="auto"/>
            <w:vAlign w:val="center"/>
          </w:tcPr>
          <w:p w14:paraId="271D4FE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IV.4.1.</w:t>
            </w:r>
          </w:p>
        </w:tc>
        <w:tc>
          <w:tcPr>
            <w:tcW w:w="2073" w:type="dxa"/>
            <w:shd w:val="clear" w:color="auto" w:fill="auto"/>
            <w:vAlign w:val="center"/>
          </w:tcPr>
          <w:p w14:paraId="2A900028" w14:textId="22065D72"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 xml:space="preserve">Ochrona przed powodzią na terenie </w:t>
            </w:r>
            <w:r w:rsidRPr="003E2F7F">
              <w:rPr>
                <w:rFonts w:asciiTheme="minorHAnsi" w:hAnsiTheme="minorHAnsi" w:cstheme="minorHAnsi"/>
                <w:szCs w:val="20"/>
              </w:rPr>
              <w:lastRenderedPageBreak/>
              <w:t>Powiatu realizowana jest poprzez utrzymanie cieków oraz budowli hydrotechnicznych znajdujących się na</w:t>
            </w:r>
            <w:r w:rsidR="00B44B61">
              <w:rPr>
                <w:rFonts w:asciiTheme="minorHAnsi" w:hAnsiTheme="minorHAnsi" w:cstheme="minorHAnsi"/>
                <w:szCs w:val="20"/>
              </w:rPr>
              <w:t> </w:t>
            </w:r>
            <w:r w:rsidRPr="003E2F7F">
              <w:rPr>
                <w:rFonts w:asciiTheme="minorHAnsi" w:hAnsiTheme="minorHAnsi" w:cstheme="minorHAnsi"/>
                <w:szCs w:val="20"/>
              </w:rPr>
              <w:t>nich, administrowanych przez PGW WP, we</w:t>
            </w:r>
            <w:r w:rsidR="00B44B61">
              <w:rPr>
                <w:rFonts w:asciiTheme="minorHAnsi" w:hAnsiTheme="minorHAnsi" w:cstheme="minorHAnsi"/>
                <w:szCs w:val="20"/>
              </w:rPr>
              <w:t> </w:t>
            </w:r>
            <w:r w:rsidRPr="003E2F7F">
              <w:rPr>
                <w:rFonts w:asciiTheme="minorHAnsi" w:hAnsiTheme="minorHAnsi" w:cstheme="minorHAnsi"/>
                <w:szCs w:val="20"/>
              </w:rPr>
              <w:t>właściwym stanie technicznym</w:t>
            </w:r>
          </w:p>
        </w:tc>
        <w:tc>
          <w:tcPr>
            <w:tcW w:w="905" w:type="dxa"/>
            <w:tcBorders>
              <w:bottom w:val="single" w:sz="4" w:space="0" w:color="auto"/>
            </w:tcBorders>
            <w:shd w:val="clear" w:color="auto" w:fill="00B050"/>
            <w:vAlign w:val="center"/>
          </w:tcPr>
          <w:p w14:paraId="7162B5D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lastRenderedPageBreak/>
              <w:t>&gt;&gt;&gt;</w:t>
            </w:r>
          </w:p>
          <w:p w14:paraId="72E661C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B42E2F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lastRenderedPageBreak/>
              <w:t>&lt;-&gt;</w:t>
            </w:r>
          </w:p>
        </w:tc>
        <w:tc>
          <w:tcPr>
            <w:tcW w:w="939" w:type="dxa"/>
            <w:tcBorders>
              <w:bottom w:val="single" w:sz="4" w:space="0" w:color="auto"/>
            </w:tcBorders>
            <w:shd w:val="clear" w:color="auto" w:fill="00B050"/>
            <w:vAlign w:val="center"/>
          </w:tcPr>
          <w:p w14:paraId="20091FE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lastRenderedPageBreak/>
              <w:t>&gt;&gt;&gt;</w:t>
            </w:r>
          </w:p>
          <w:p w14:paraId="191AA1E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DC2472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lastRenderedPageBreak/>
              <w:t>&lt;-&gt;</w:t>
            </w:r>
          </w:p>
        </w:tc>
        <w:tc>
          <w:tcPr>
            <w:tcW w:w="1091" w:type="dxa"/>
          </w:tcPr>
          <w:p w14:paraId="113179E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321DF2E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41FD326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298498F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EED81B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895391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lastRenderedPageBreak/>
              <w:t>&lt;-&gt;</w:t>
            </w:r>
          </w:p>
        </w:tc>
        <w:tc>
          <w:tcPr>
            <w:tcW w:w="851" w:type="dxa"/>
            <w:shd w:val="clear" w:color="auto" w:fill="00B050"/>
            <w:vAlign w:val="center"/>
          </w:tcPr>
          <w:p w14:paraId="6FBC26B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lastRenderedPageBreak/>
              <w:t>&gt;&gt;&gt;</w:t>
            </w:r>
          </w:p>
          <w:p w14:paraId="2026CC0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B6EA26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lastRenderedPageBreak/>
              <w:t>&lt;-&gt;</w:t>
            </w:r>
          </w:p>
        </w:tc>
        <w:tc>
          <w:tcPr>
            <w:tcW w:w="851" w:type="dxa"/>
          </w:tcPr>
          <w:p w14:paraId="2E5A270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53984C4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14B308A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335EAAE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51CE61E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96C5438" w14:textId="77777777" w:rsidTr="00E86CBE">
        <w:tc>
          <w:tcPr>
            <w:tcW w:w="13992" w:type="dxa"/>
            <w:gridSpan w:val="14"/>
            <w:vAlign w:val="center"/>
          </w:tcPr>
          <w:p w14:paraId="6A7D7131"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Obszar interwencji –     Gospodarka wodno-ściekowa</w:t>
            </w:r>
          </w:p>
        </w:tc>
      </w:tr>
      <w:tr w:rsidR="003E2F7F" w:rsidRPr="003E2F7F" w14:paraId="05A3F028" w14:textId="77777777" w:rsidTr="00E86CBE">
        <w:tc>
          <w:tcPr>
            <w:tcW w:w="13992" w:type="dxa"/>
            <w:gridSpan w:val="14"/>
            <w:vAlign w:val="center"/>
          </w:tcPr>
          <w:p w14:paraId="7BE7C600"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Cel V Poprawa systemu gospodarki wodno-ściekowej</w:t>
            </w:r>
          </w:p>
        </w:tc>
      </w:tr>
      <w:tr w:rsidR="003E2F7F" w:rsidRPr="003E2F7F" w14:paraId="3A5C98BB" w14:textId="77777777" w:rsidTr="00E86CBE">
        <w:tc>
          <w:tcPr>
            <w:tcW w:w="13992" w:type="dxa"/>
            <w:gridSpan w:val="14"/>
            <w:vAlign w:val="center"/>
          </w:tcPr>
          <w:p w14:paraId="7D40CF46"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 xml:space="preserve">Kierunek interwencji   </w:t>
            </w:r>
            <w:r w:rsidRPr="003E2F7F">
              <w:rPr>
                <w:rFonts w:asciiTheme="minorHAnsi" w:eastAsia="Times New Roman" w:hAnsiTheme="minorHAnsi" w:cstheme="minorHAnsi"/>
                <w:i/>
                <w:iCs/>
                <w:szCs w:val="20"/>
                <w:lang w:eastAsia="ar-SA"/>
              </w:rPr>
              <w:t xml:space="preserve"> V.1. Uporządkowanie gospodarki wodno-ściekowej</w:t>
            </w:r>
          </w:p>
        </w:tc>
      </w:tr>
      <w:tr w:rsidR="003E2F7F" w:rsidRPr="003E2F7F" w14:paraId="6125BE76" w14:textId="77777777" w:rsidTr="00E86CBE">
        <w:tc>
          <w:tcPr>
            <w:tcW w:w="920" w:type="dxa"/>
            <w:shd w:val="clear" w:color="auto" w:fill="auto"/>
            <w:vAlign w:val="center"/>
          </w:tcPr>
          <w:p w14:paraId="0D5C11C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V.1.1.</w:t>
            </w:r>
          </w:p>
        </w:tc>
        <w:tc>
          <w:tcPr>
            <w:tcW w:w="2073" w:type="dxa"/>
            <w:shd w:val="clear" w:color="auto" w:fill="auto"/>
            <w:vAlign w:val="center"/>
          </w:tcPr>
          <w:p w14:paraId="2022E2F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Stała kontrola zbiorników bezodpływowych i przydomowych oczyszczalni ścieków, sposobu pozbywania się nieczystości ciekłych przez mieszkańców</w:t>
            </w:r>
          </w:p>
        </w:tc>
        <w:tc>
          <w:tcPr>
            <w:tcW w:w="905" w:type="dxa"/>
            <w:tcBorders>
              <w:bottom w:val="single" w:sz="4" w:space="0" w:color="auto"/>
            </w:tcBorders>
            <w:shd w:val="clear" w:color="auto" w:fill="00B050"/>
            <w:vAlign w:val="center"/>
          </w:tcPr>
          <w:p w14:paraId="75694E1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3E5523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F9113D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Borders>
              <w:bottom w:val="single" w:sz="4" w:space="0" w:color="auto"/>
            </w:tcBorders>
            <w:shd w:val="clear" w:color="auto" w:fill="00B050"/>
            <w:vAlign w:val="center"/>
          </w:tcPr>
          <w:p w14:paraId="2BB276C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8842E5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1F3F08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065FCC0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423FA7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34CC61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03576E2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C28B20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0439EE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00B050"/>
            <w:vAlign w:val="center"/>
          </w:tcPr>
          <w:p w14:paraId="4D342E4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5E1421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DB28CA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15CAEA5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48DC9C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E81AE0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7FFE363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67360A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34FE42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4AF14F5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267D90E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3A2CAEA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5F353A7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18110CD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1C8260A4" w14:textId="77777777" w:rsidTr="00E86CBE">
        <w:tc>
          <w:tcPr>
            <w:tcW w:w="920" w:type="dxa"/>
            <w:shd w:val="clear" w:color="auto" w:fill="auto"/>
            <w:vAlign w:val="center"/>
          </w:tcPr>
          <w:p w14:paraId="00089D7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V.1.2.</w:t>
            </w:r>
          </w:p>
        </w:tc>
        <w:tc>
          <w:tcPr>
            <w:tcW w:w="2073" w:type="dxa"/>
            <w:shd w:val="clear" w:color="auto" w:fill="auto"/>
            <w:vAlign w:val="center"/>
          </w:tcPr>
          <w:p w14:paraId="658DCDF2" w14:textId="2FB72E3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Prowadzenie ewidencji zbiorników bezodpływowych i</w:t>
            </w:r>
            <w:r w:rsidR="00B44B61">
              <w:rPr>
                <w:rFonts w:asciiTheme="minorHAnsi" w:hAnsiTheme="minorHAnsi" w:cstheme="minorHAnsi"/>
                <w:szCs w:val="20"/>
              </w:rPr>
              <w:t> </w:t>
            </w:r>
            <w:r w:rsidRPr="003E2F7F">
              <w:rPr>
                <w:rFonts w:asciiTheme="minorHAnsi" w:hAnsiTheme="minorHAnsi" w:cstheme="minorHAnsi"/>
                <w:szCs w:val="20"/>
              </w:rPr>
              <w:t>przydomowych oczyszczalni ścieków</w:t>
            </w:r>
          </w:p>
        </w:tc>
        <w:tc>
          <w:tcPr>
            <w:tcW w:w="905" w:type="dxa"/>
            <w:shd w:val="clear" w:color="auto" w:fill="auto"/>
            <w:vAlign w:val="center"/>
          </w:tcPr>
          <w:p w14:paraId="0C22B67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vAlign w:val="center"/>
          </w:tcPr>
          <w:p w14:paraId="2ABE32B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5DAC879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3EDBC33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auto"/>
            <w:vAlign w:val="center"/>
          </w:tcPr>
          <w:p w14:paraId="0FDDEB4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4F96EC4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BF2A36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67370D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25BC105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ACCA51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7E62D0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345994C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6BAD2AB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6D4DD1C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5D75AAD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0626E09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4283C475" w14:textId="77777777" w:rsidTr="00E86CBE">
        <w:tc>
          <w:tcPr>
            <w:tcW w:w="920" w:type="dxa"/>
            <w:shd w:val="clear" w:color="auto" w:fill="auto"/>
            <w:vAlign w:val="center"/>
          </w:tcPr>
          <w:p w14:paraId="50C2230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lastRenderedPageBreak/>
              <w:t>V.1.3.</w:t>
            </w:r>
          </w:p>
        </w:tc>
        <w:tc>
          <w:tcPr>
            <w:tcW w:w="2073" w:type="dxa"/>
            <w:shd w:val="clear" w:color="auto" w:fill="auto"/>
            <w:vAlign w:val="center"/>
          </w:tcPr>
          <w:p w14:paraId="42C5DCBE" w14:textId="15234FD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Dotacje celowe na</w:t>
            </w:r>
            <w:r w:rsidR="00B44B61">
              <w:rPr>
                <w:rFonts w:asciiTheme="minorHAnsi" w:hAnsiTheme="minorHAnsi" w:cstheme="minorHAnsi"/>
                <w:szCs w:val="20"/>
              </w:rPr>
              <w:t> </w:t>
            </w:r>
            <w:r w:rsidRPr="003E2F7F">
              <w:rPr>
                <w:rFonts w:asciiTheme="minorHAnsi" w:hAnsiTheme="minorHAnsi" w:cstheme="minorHAnsi"/>
                <w:szCs w:val="20"/>
              </w:rPr>
              <w:t>budowę przydomowych oczyszczalni ścieków i zbiorników bezodpływowych</w:t>
            </w:r>
          </w:p>
        </w:tc>
        <w:tc>
          <w:tcPr>
            <w:tcW w:w="905" w:type="dxa"/>
            <w:tcBorders>
              <w:bottom w:val="single" w:sz="4" w:space="0" w:color="auto"/>
            </w:tcBorders>
            <w:shd w:val="clear" w:color="auto" w:fill="00B050"/>
            <w:vAlign w:val="center"/>
          </w:tcPr>
          <w:p w14:paraId="3BB236C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EEC03E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F5F653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Borders>
              <w:bottom w:val="single" w:sz="4" w:space="0" w:color="auto"/>
            </w:tcBorders>
            <w:shd w:val="clear" w:color="auto" w:fill="00B050"/>
            <w:vAlign w:val="center"/>
          </w:tcPr>
          <w:p w14:paraId="09BA480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A69B04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39C39B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2B5EAB2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9D894D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4D2D34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16FEFB3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EF94DD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D2B320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auto"/>
            <w:vAlign w:val="center"/>
          </w:tcPr>
          <w:p w14:paraId="0D2B0DF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47C4556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20D875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C0D170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4D3930E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615BAC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AAC1CB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27D78FC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13B458B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08BCCCB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4E052BB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376BED8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5441323C" w14:textId="77777777" w:rsidTr="00E86CBE">
        <w:tc>
          <w:tcPr>
            <w:tcW w:w="920" w:type="dxa"/>
            <w:shd w:val="clear" w:color="auto" w:fill="auto"/>
            <w:vAlign w:val="center"/>
          </w:tcPr>
          <w:p w14:paraId="54149EB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V.1.4.</w:t>
            </w:r>
          </w:p>
        </w:tc>
        <w:tc>
          <w:tcPr>
            <w:tcW w:w="2073" w:type="dxa"/>
            <w:shd w:val="clear" w:color="auto" w:fill="auto"/>
            <w:vAlign w:val="center"/>
          </w:tcPr>
          <w:p w14:paraId="361A7128" w14:textId="41E69A58"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cstheme="minorHAnsi"/>
                <w:szCs w:val="20"/>
              </w:rPr>
              <w:t>Rozbudowa i</w:t>
            </w:r>
            <w:r w:rsidR="00B44B61">
              <w:rPr>
                <w:rFonts w:cstheme="minorHAnsi"/>
                <w:szCs w:val="20"/>
              </w:rPr>
              <w:t> </w:t>
            </w:r>
            <w:r w:rsidRPr="003E2F7F">
              <w:rPr>
                <w:rFonts w:cstheme="minorHAnsi"/>
                <w:szCs w:val="20"/>
              </w:rPr>
              <w:t>modernizacja sieci kanalizacyjnej</w:t>
            </w:r>
          </w:p>
        </w:tc>
        <w:tc>
          <w:tcPr>
            <w:tcW w:w="905" w:type="dxa"/>
            <w:shd w:val="clear" w:color="auto" w:fill="FFFF00"/>
            <w:vAlign w:val="center"/>
          </w:tcPr>
          <w:p w14:paraId="2F73E3B9"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&gt;, &gt;&gt;&gt;</w:t>
            </w:r>
          </w:p>
          <w:p w14:paraId="0BF40208"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B, P</w:t>
            </w:r>
          </w:p>
          <w:p w14:paraId="2AFEADD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eastAsia="hi-IN" w:bidi="hi-IN"/>
              </w:rPr>
              <w:t>0, &lt;-&gt;</w:t>
            </w:r>
          </w:p>
        </w:tc>
        <w:tc>
          <w:tcPr>
            <w:tcW w:w="939" w:type="dxa"/>
            <w:tcBorders>
              <w:bottom w:val="single" w:sz="4" w:space="0" w:color="auto"/>
            </w:tcBorders>
            <w:shd w:val="clear" w:color="auto" w:fill="00B050"/>
            <w:vAlign w:val="center"/>
          </w:tcPr>
          <w:p w14:paraId="07610A0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0C9482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4E1520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43141B2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56172E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6816D9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shd w:val="clear" w:color="auto" w:fill="FFFF00"/>
            <w:vAlign w:val="center"/>
          </w:tcPr>
          <w:p w14:paraId="1E5729AE"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&gt;, &gt;&gt;&gt;</w:t>
            </w:r>
          </w:p>
          <w:p w14:paraId="10E6C58A"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B, P</w:t>
            </w:r>
          </w:p>
          <w:p w14:paraId="003503F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eastAsia="hi-IN" w:bidi="hi-IN"/>
              </w:rPr>
              <w:t>0, &lt;-&gt;</w:t>
            </w:r>
          </w:p>
        </w:tc>
        <w:tc>
          <w:tcPr>
            <w:tcW w:w="1148" w:type="dxa"/>
            <w:shd w:val="clear" w:color="auto" w:fill="FFFF00"/>
            <w:vAlign w:val="center"/>
          </w:tcPr>
          <w:p w14:paraId="0CE6FE58"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&gt;, &gt;&gt;&gt;</w:t>
            </w:r>
          </w:p>
          <w:p w14:paraId="14B82BFF"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B, P</w:t>
            </w:r>
          </w:p>
          <w:p w14:paraId="787C961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eastAsia="hi-IN" w:bidi="hi-IN"/>
              </w:rPr>
              <w:t>0, &lt;-&gt;</w:t>
            </w:r>
          </w:p>
        </w:tc>
        <w:tc>
          <w:tcPr>
            <w:tcW w:w="851" w:type="dxa"/>
            <w:shd w:val="clear" w:color="auto" w:fill="FFFF00"/>
            <w:vAlign w:val="center"/>
          </w:tcPr>
          <w:p w14:paraId="5E95DCDC"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&gt;, &gt;&gt;&gt;</w:t>
            </w:r>
          </w:p>
          <w:p w14:paraId="3646BB84"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B</w:t>
            </w:r>
          </w:p>
          <w:p w14:paraId="5294776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eastAsia="hi-IN" w:bidi="hi-IN"/>
              </w:rPr>
              <w:t>0, &lt;-&gt;</w:t>
            </w:r>
          </w:p>
        </w:tc>
        <w:tc>
          <w:tcPr>
            <w:tcW w:w="851" w:type="dxa"/>
            <w:shd w:val="clear" w:color="auto" w:fill="FFFF00"/>
            <w:vAlign w:val="center"/>
          </w:tcPr>
          <w:p w14:paraId="24B51943"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&gt;, &gt;&gt;&gt;</w:t>
            </w:r>
          </w:p>
          <w:p w14:paraId="5296E253"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B</w:t>
            </w:r>
          </w:p>
          <w:p w14:paraId="017572D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eastAsia="hi-IN" w:bidi="hi-IN"/>
              </w:rPr>
              <w:t>0, &lt;-&gt;</w:t>
            </w:r>
          </w:p>
        </w:tc>
        <w:tc>
          <w:tcPr>
            <w:tcW w:w="851" w:type="dxa"/>
            <w:shd w:val="clear" w:color="auto" w:fill="auto"/>
            <w:vAlign w:val="center"/>
          </w:tcPr>
          <w:p w14:paraId="11C2FF5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FFFF00"/>
            <w:vAlign w:val="center"/>
          </w:tcPr>
          <w:p w14:paraId="00CA7BA9"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&gt;, &gt;&gt;&gt;</w:t>
            </w:r>
          </w:p>
          <w:p w14:paraId="72F6B335"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B</w:t>
            </w:r>
          </w:p>
          <w:p w14:paraId="7D45F24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eastAsia="hi-IN" w:bidi="hi-IN"/>
              </w:rPr>
              <w:t>0, &lt;-&gt;</w:t>
            </w:r>
          </w:p>
        </w:tc>
        <w:tc>
          <w:tcPr>
            <w:tcW w:w="851" w:type="dxa"/>
            <w:shd w:val="clear" w:color="auto" w:fill="auto"/>
            <w:vAlign w:val="center"/>
          </w:tcPr>
          <w:p w14:paraId="7F6C585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7A861DF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0639035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781CA90D" w14:textId="77777777" w:rsidTr="00E86CBE">
        <w:tc>
          <w:tcPr>
            <w:tcW w:w="920" w:type="dxa"/>
            <w:shd w:val="clear" w:color="auto" w:fill="auto"/>
            <w:vAlign w:val="center"/>
          </w:tcPr>
          <w:p w14:paraId="643112A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bookmarkStart w:id="195" w:name="_Hlk177719706"/>
            <w:r w:rsidRPr="003E2F7F">
              <w:rPr>
                <w:rFonts w:asciiTheme="minorHAnsi" w:hAnsiTheme="minorHAnsi" w:cstheme="minorHAnsi"/>
                <w:szCs w:val="20"/>
              </w:rPr>
              <w:t>V.1.5.</w:t>
            </w:r>
          </w:p>
        </w:tc>
        <w:tc>
          <w:tcPr>
            <w:tcW w:w="2073" w:type="dxa"/>
            <w:shd w:val="clear" w:color="auto" w:fill="auto"/>
            <w:vAlign w:val="center"/>
          </w:tcPr>
          <w:p w14:paraId="49A51E88" w14:textId="31C407E3"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cstheme="minorHAnsi"/>
                <w:szCs w:val="20"/>
              </w:rPr>
              <w:t>Przebudowa i</w:t>
            </w:r>
            <w:r w:rsidR="00B44B61">
              <w:rPr>
                <w:rFonts w:cstheme="minorHAnsi"/>
                <w:szCs w:val="20"/>
              </w:rPr>
              <w:t> </w:t>
            </w:r>
            <w:r w:rsidRPr="003E2F7F">
              <w:rPr>
                <w:rFonts w:cstheme="minorHAnsi"/>
                <w:szCs w:val="20"/>
              </w:rPr>
              <w:t>modernizacja oczyszczalni ścieków</w:t>
            </w:r>
          </w:p>
        </w:tc>
        <w:tc>
          <w:tcPr>
            <w:tcW w:w="905" w:type="dxa"/>
            <w:tcBorders>
              <w:bottom w:val="single" w:sz="4" w:space="0" w:color="auto"/>
            </w:tcBorders>
            <w:shd w:val="clear" w:color="auto" w:fill="00B050"/>
            <w:vAlign w:val="center"/>
          </w:tcPr>
          <w:p w14:paraId="5E91120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E6DB9C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27E328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Borders>
              <w:bottom w:val="single" w:sz="4" w:space="0" w:color="auto"/>
            </w:tcBorders>
            <w:shd w:val="clear" w:color="auto" w:fill="00B050"/>
            <w:vAlign w:val="center"/>
          </w:tcPr>
          <w:p w14:paraId="4E6580D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70BC3F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969C61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39E1B87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36DE7E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A6721E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718C543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F88804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2ADEEA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FFFF00"/>
            <w:vAlign w:val="center"/>
          </w:tcPr>
          <w:p w14:paraId="05A91B6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38C90F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2A1173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FFFF00"/>
            <w:vAlign w:val="center"/>
          </w:tcPr>
          <w:p w14:paraId="79044C2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4EA76B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21D8654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0,&lt;-&gt;</w:t>
            </w:r>
          </w:p>
        </w:tc>
        <w:tc>
          <w:tcPr>
            <w:tcW w:w="851" w:type="dxa"/>
            <w:shd w:val="clear" w:color="auto" w:fill="FFFF00"/>
            <w:vAlign w:val="center"/>
          </w:tcPr>
          <w:p w14:paraId="05B1393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AEDD61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113A1C2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7D56ACD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FFFF00"/>
            <w:vAlign w:val="center"/>
          </w:tcPr>
          <w:p w14:paraId="0132193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9FEFE5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 B</w:t>
            </w:r>
          </w:p>
          <w:p w14:paraId="466F5C5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3937599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1B74CEB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6B2B530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bookmarkEnd w:id="195"/>
      <w:tr w:rsidR="003E2F7F" w:rsidRPr="003E2F7F" w14:paraId="1417E944" w14:textId="77777777" w:rsidTr="00E86CBE">
        <w:tc>
          <w:tcPr>
            <w:tcW w:w="920" w:type="dxa"/>
            <w:shd w:val="clear" w:color="auto" w:fill="auto"/>
            <w:vAlign w:val="center"/>
          </w:tcPr>
          <w:p w14:paraId="7E8E477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V.1.6.</w:t>
            </w:r>
          </w:p>
        </w:tc>
        <w:tc>
          <w:tcPr>
            <w:tcW w:w="2073" w:type="dxa"/>
            <w:shd w:val="clear" w:color="auto" w:fill="auto"/>
            <w:vAlign w:val="center"/>
          </w:tcPr>
          <w:p w14:paraId="33578D4C" w14:textId="70C97950"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cstheme="minorHAnsi"/>
                <w:szCs w:val="20"/>
              </w:rPr>
              <w:t>Rozbudowa i</w:t>
            </w:r>
            <w:r w:rsidR="00B44B61">
              <w:rPr>
                <w:rFonts w:cstheme="minorHAnsi"/>
                <w:szCs w:val="20"/>
              </w:rPr>
              <w:t> </w:t>
            </w:r>
            <w:r w:rsidRPr="003E2F7F">
              <w:rPr>
                <w:rFonts w:cstheme="minorHAnsi"/>
                <w:szCs w:val="20"/>
              </w:rPr>
              <w:t>modernizacja sieci wodociągowej</w:t>
            </w:r>
          </w:p>
        </w:tc>
        <w:tc>
          <w:tcPr>
            <w:tcW w:w="905" w:type="dxa"/>
            <w:shd w:val="clear" w:color="auto" w:fill="FFFF00"/>
            <w:vAlign w:val="center"/>
          </w:tcPr>
          <w:p w14:paraId="40D46EF5"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&gt;, &gt;&gt;&gt;</w:t>
            </w:r>
          </w:p>
          <w:p w14:paraId="30B17862"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B, P</w:t>
            </w:r>
          </w:p>
          <w:p w14:paraId="2364171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eastAsia="hi-IN" w:bidi="hi-IN"/>
              </w:rPr>
              <w:t>0, &lt;-&gt;</w:t>
            </w:r>
          </w:p>
        </w:tc>
        <w:tc>
          <w:tcPr>
            <w:tcW w:w="939" w:type="dxa"/>
            <w:tcBorders>
              <w:bottom w:val="single" w:sz="4" w:space="0" w:color="auto"/>
            </w:tcBorders>
            <w:shd w:val="clear" w:color="auto" w:fill="00B050"/>
            <w:vAlign w:val="center"/>
          </w:tcPr>
          <w:p w14:paraId="51D70F9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27D26A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641EED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3A73FA0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E4BD58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E4B86F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shd w:val="clear" w:color="auto" w:fill="FFFF00"/>
            <w:vAlign w:val="center"/>
          </w:tcPr>
          <w:p w14:paraId="0285934B"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&gt;, &gt;&gt;&gt;</w:t>
            </w:r>
          </w:p>
          <w:p w14:paraId="59704464"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B, P</w:t>
            </w:r>
          </w:p>
          <w:p w14:paraId="42FC873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eastAsia="hi-IN" w:bidi="hi-IN"/>
              </w:rPr>
              <w:t>0, &lt;-&gt;</w:t>
            </w:r>
          </w:p>
        </w:tc>
        <w:tc>
          <w:tcPr>
            <w:tcW w:w="1148" w:type="dxa"/>
            <w:shd w:val="clear" w:color="auto" w:fill="FFFF00"/>
            <w:vAlign w:val="center"/>
          </w:tcPr>
          <w:p w14:paraId="6CDD6156"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&gt;, &gt;&gt;&gt;</w:t>
            </w:r>
          </w:p>
          <w:p w14:paraId="03EC1E33"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B, P</w:t>
            </w:r>
          </w:p>
          <w:p w14:paraId="144F4B0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eastAsia="hi-IN" w:bidi="hi-IN"/>
              </w:rPr>
              <w:t>0, &lt;-&gt;</w:t>
            </w:r>
          </w:p>
        </w:tc>
        <w:tc>
          <w:tcPr>
            <w:tcW w:w="851" w:type="dxa"/>
            <w:shd w:val="clear" w:color="auto" w:fill="FFFF00"/>
            <w:vAlign w:val="center"/>
          </w:tcPr>
          <w:p w14:paraId="40FEA788"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&gt;, &gt;&gt;&gt;</w:t>
            </w:r>
          </w:p>
          <w:p w14:paraId="046DF1A3"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B</w:t>
            </w:r>
          </w:p>
          <w:p w14:paraId="08DBBCE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eastAsia="hi-IN" w:bidi="hi-IN"/>
              </w:rPr>
              <w:t>0, &lt;-&gt;</w:t>
            </w:r>
          </w:p>
        </w:tc>
        <w:tc>
          <w:tcPr>
            <w:tcW w:w="851" w:type="dxa"/>
            <w:shd w:val="clear" w:color="auto" w:fill="FFFF00"/>
            <w:vAlign w:val="center"/>
          </w:tcPr>
          <w:p w14:paraId="70EAB6B8"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&gt;, &gt;&gt;&gt;</w:t>
            </w:r>
          </w:p>
          <w:p w14:paraId="777091A6"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B</w:t>
            </w:r>
          </w:p>
          <w:p w14:paraId="3490813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eastAsia="hi-IN" w:bidi="hi-IN"/>
              </w:rPr>
              <w:t>0, &lt;-&gt;</w:t>
            </w:r>
          </w:p>
        </w:tc>
        <w:tc>
          <w:tcPr>
            <w:tcW w:w="851" w:type="dxa"/>
            <w:shd w:val="clear" w:color="auto" w:fill="auto"/>
            <w:vAlign w:val="center"/>
          </w:tcPr>
          <w:p w14:paraId="26BA1B2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FFFF00"/>
            <w:vAlign w:val="center"/>
          </w:tcPr>
          <w:p w14:paraId="4CB1ABBF"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&gt;, &gt;&gt;&gt;</w:t>
            </w:r>
          </w:p>
          <w:p w14:paraId="571697C6"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lang w:eastAsia="hi-IN" w:bidi="hi-IN"/>
              </w:rPr>
            </w:pPr>
            <w:r w:rsidRPr="003E2F7F">
              <w:rPr>
                <w:rFonts w:asciiTheme="minorHAnsi" w:eastAsiaTheme="minorHAnsi" w:hAnsiTheme="minorHAnsi" w:cstheme="minorHAnsi"/>
                <w:b/>
                <w:bCs/>
                <w:szCs w:val="20"/>
                <w:lang w:eastAsia="hi-IN" w:bidi="hi-IN"/>
              </w:rPr>
              <w:t>B</w:t>
            </w:r>
          </w:p>
          <w:p w14:paraId="18C97B8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Theme="minorHAnsi" w:hAnsiTheme="minorHAnsi" w:cstheme="minorHAnsi"/>
                <w:b/>
                <w:bCs/>
                <w:szCs w:val="20"/>
                <w:lang w:eastAsia="hi-IN" w:bidi="hi-IN"/>
              </w:rPr>
              <w:t>0, &lt;-&gt;</w:t>
            </w:r>
          </w:p>
        </w:tc>
        <w:tc>
          <w:tcPr>
            <w:tcW w:w="851" w:type="dxa"/>
            <w:shd w:val="clear" w:color="auto" w:fill="auto"/>
            <w:vAlign w:val="center"/>
          </w:tcPr>
          <w:p w14:paraId="0494691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4C8FA38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3D80DFD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26A2F533" w14:textId="77777777" w:rsidTr="00E86CBE">
        <w:tc>
          <w:tcPr>
            <w:tcW w:w="920" w:type="dxa"/>
            <w:shd w:val="clear" w:color="auto" w:fill="auto"/>
            <w:vAlign w:val="center"/>
          </w:tcPr>
          <w:p w14:paraId="745C84F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V.1.7.</w:t>
            </w:r>
          </w:p>
        </w:tc>
        <w:tc>
          <w:tcPr>
            <w:tcW w:w="2073" w:type="dxa"/>
            <w:shd w:val="clear" w:color="auto" w:fill="auto"/>
            <w:vAlign w:val="center"/>
          </w:tcPr>
          <w:p w14:paraId="1C6682A1" w14:textId="3AF35B40"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Budowa i</w:t>
            </w:r>
            <w:r w:rsidR="00B44B61">
              <w:rPr>
                <w:rFonts w:asciiTheme="minorHAnsi" w:hAnsiTheme="minorHAnsi" w:cstheme="minorHAnsi"/>
                <w:szCs w:val="20"/>
              </w:rPr>
              <w:t> </w:t>
            </w:r>
            <w:r w:rsidRPr="003E2F7F">
              <w:rPr>
                <w:rFonts w:asciiTheme="minorHAnsi" w:hAnsiTheme="minorHAnsi" w:cstheme="minorHAnsi"/>
                <w:szCs w:val="20"/>
              </w:rPr>
              <w:t>modernizacja stacji uzdatniania wody</w:t>
            </w:r>
          </w:p>
        </w:tc>
        <w:tc>
          <w:tcPr>
            <w:tcW w:w="905" w:type="dxa"/>
            <w:shd w:val="clear" w:color="auto" w:fill="auto"/>
            <w:vAlign w:val="center"/>
          </w:tcPr>
          <w:p w14:paraId="23AE0E4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vAlign w:val="center"/>
          </w:tcPr>
          <w:p w14:paraId="67660DE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512F865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shd w:val="clear" w:color="auto" w:fill="auto"/>
            <w:vAlign w:val="center"/>
          </w:tcPr>
          <w:p w14:paraId="2742BA3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auto"/>
            <w:vAlign w:val="center"/>
          </w:tcPr>
          <w:p w14:paraId="45EF73D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FFFF00"/>
            <w:vAlign w:val="center"/>
          </w:tcPr>
          <w:p w14:paraId="0E3B524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4D115F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4453F5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0, &lt;-&gt;</w:t>
            </w:r>
          </w:p>
        </w:tc>
        <w:tc>
          <w:tcPr>
            <w:tcW w:w="851" w:type="dxa"/>
            <w:shd w:val="clear" w:color="auto" w:fill="FFFF00"/>
            <w:vAlign w:val="center"/>
          </w:tcPr>
          <w:p w14:paraId="5F9C8BF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3B2003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EBDDE2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0, &lt;-&gt;</w:t>
            </w:r>
          </w:p>
        </w:tc>
        <w:tc>
          <w:tcPr>
            <w:tcW w:w="851" w:type="dxa"/>
            <w:shd w:val="clear" w:color="auto" w:fill="auto"/>
            <w:vAlign w:val="center"/>
          </w:tcPr>
          <w:p w14:paraId="4501025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52C2D07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16C351E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5E2AA08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245D340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74E61C8" w14:textId="77777777" w:rsidTr="00E86CBE">
        <w:tc>
          <w:tcPr>
            <w:tcW w:w="13992" w:type="dxa"/>
            <w:gridSpan w:val="14"/>
            <w:vAlign w:val="center"/>
          </w:tcPr>
          <w:p w14:paraId="54A55F85"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Obszar interwencji – Zasoby geologiczne</w:t>
            </w:r>
          </w:p>
        </w:tc>
      </w:tr>
      <w:tr w:rsidR="003E2F7F" w:rsidRPr="003E2F7F" w14:paraId="31B30243" w14:textId="77777777" w:rsidTr="00E86CBE">
        <w:tc>
          <w:tcPr>
            <w:tcW w:w="13992" w:type="dxa"/>
            <w:gridSpan w:val="14"/>
            <w:vAlign w:val="center"/>
          </w:tcPr>
          <w:p w14:paraId="450A2826"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Cel VI. Racjonalne i efektywne gospodarowanie zasobami kopalin ze złóż</w:t>
            </w:r>
          </w:p>
        </w:tc>
      </w:tr>
      <w:tr w:rsidR="003E2F7F" w:rsidRPr="003E2F7F" w14:paraId="023AD3CB" w14:textId="77777777" w:rsidTr="00E86CBE">
        <w:tc>
          <w:tcPr>
            <w:tcW w:w="13992" w:type="dxa"/>
            <w:gridSpan w:val="14"/>
            <w:vAlign w:val="center"/>
          </w:tcPr>
          <w:p w14:paraId="3B6A909E"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Kierunek interwencji -</w:t>
            </w:r>
            <w:r w:rsidRPr="003E2F7F">
              <w:rPr>
                <w:rFonts w:asciiTheme="minorHAnsi" w:eastAsia="Times New Roman" w:hAnsiTheme="minorHAnsi" w:cstheme="minorHAnsi"/>
                <w:i/>
                <w:iCs/>
                <w:szCs w:val="20"/>
                <w:lang w:eastAsia="ar-SA"/>
              </w:rPr>
              <w:t xml:space="preserve"> </w:t>
            </w:r>
            <w:bookmarkStart w:id="196" w:name="_Hlk57834623"/>
            <w:r w:rsidRPr="003E2F7F">
              <w:rPr>
                <w:rFonts w:asciiTheme="minorHAnsi" w:eastAsia="Times New Roman" w:hAnsiTheme="minorHAnsi" w:cstheme="minorHAnsi"/>
                <w:i/>
                <w:iCs/>
                <w:szCs w:val="20"/>
                <w:lang w:eastAsia="ar-SA"/>
              </w:rPr>
              <w:t xml:space="preserve"> VI.1. Nadzór nad zasobami kopalin</w:t>
            </w:r>
            <w:bookmarkEnd w:id="196"/>
          </w:p>
        </w:tc>
      </w:tr>
      <w:tr w:rsidR="003E2F7F" w:rsidRPr="003E2F7F" w14:paraId="0CA5B088" w14:textId="77777777" w:rsidTr="00E86CBE">
        <w:tc>
          <w:tcPr>
            <w:tcW w:w="920" w:type="dxa"/>
            <w:shd w:val="clear" w:color="auto" w:fill="auto"/>
            <w:vAlign w:val="center"/>
          </w:tcPr>
          <w:p w14:paraId="25DBD6C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VI.1.1.</w:t>
            </w:r>
          </w:p>
        </w:tc>
        <w:tc>
          <w:tcPr>
            <w:tcW w:w="2073" w:type="dxa"/>
            <w:shd w:val="clear" w:color="auto" w:fill="auto"/>
            <w:vAlign w:val="center"/>
          </w:tcPr>
          <w:p w14:paraId="7DCB8DC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Wydawanie koncesji i kontrola wydanych koncesji</w:t>
            </w:r>
          </w:p>
        </w:tc>
        <w:tc>
          <w:tcPr>
            <w:tcW w:w="905" w:type="dxa"/>
          </w:tcPr>
          <w:p w14:paraId="050BC57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2FA357E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286FDB1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6634AE3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0E0D2C6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2A6E62B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7CE99E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BF39B1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4B92CA6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596CB39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3A330C6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536F0BF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662A6F3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4FABB6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1F4070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0" w:type="dxa"/>
            <w:shd w:val="clear" w:color="auto" w:fill="FFFFFF" w:themeFill="background1"/>
            <w:vAlign w:val="center"/>
          </w:tcPr>
          <w:p w14:paraId="29BE829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1FA91B66" w14:textId="77777777" w:rsidTr="00E86CBE">
        <w:tc>
          <w:tcPr>
            <w:tcW w:w="920" w:type="dxa"/>
            <w:shd w:val="clear" w:color="auto" w:fill="auto"/>
            <w:vAlign w:val="center"/>
          </w:tcPr>
          <w:p w14:paraId="4B720FA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VI.1.2.</w:t>
            </w:r>
          </w:p>
        </w:tc>
        <w:tc>
          <w:tcPr>
            <w:tcW w:w="2073" w:type="dxa"/>
            <w:shd w:val="clear" w:color="auto" w:fill="auto"/>
            <w:vAlign w:val="center"/>
          </w:tcPr>
          <w:p w14:paraId="71D0112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Uwzględnianie ochrony złóż kopalin w opracowaniach planistycznych</w:t>
            </w:r>
          </w:p>
        </w:tc>
        <w:tc>
          <w:tcPr>
            <w:tcW w:w="905" w:type="dxa"/>
          </w:tcPr>
          <w:p w14:paraId="562ECC9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5C6B014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101D3E3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4CE87EA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0E4F88C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1C3E6E3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2180C5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F9EABA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552B8F5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0326D18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033FEDA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468BC99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7BC1E57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88C03B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E7700B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0" w:type="dxa"/>
            <w:shd w:val="clear" w:color="auto" w:fill="FFFFFF" w:themeFill="background1"/>
            <w:vAlign w:val="center"/>
          </w:tcPr>
          <w:p w14:paraId="0663045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7903A890" w14:textId="77777777" w:rsidTr="00E86CBE">
        <w:tc>
          <w:tcPr>
            <w:tcW w:w="13992" w:type="dxa"/>
            <w:gridSpan w:val="14"/>
            <w:vAlign w:val="center"/>
          </w:tcPr>
          <w:p w14:paraId="358CE395"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lastRenderedPageBreak/>
              <w:t>Obszar interwencji – gleby</w:t>
            </w:r>
          </w:p>
        </w:tc>
      </w:tr>
      <w:tr w:rsidR="003E2F7F" w:rsidRPr="003E2F7F" w14:paraId="24B8067F" w14:textId="77777777" w:rsidTr="00E86CBE">
        <w:tc>
          <w:tcPr>
            <w:tcW w:w="13992" w:type="dxa"/>
            <w:gridSpan w:val="14"/>
            <w:vAlign w:val="center"/>
          </w:tcPr>
          <w:p w14:paraId="1C66898F"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Cel VII. Ochrona gleb i zapewnienie właściwego sposobu użytkowania powierzchni ziemi</w:t>
            </w:r>
          </w:p>
        </w:tc>
      </w:tr>
      <w:tr w:rsidR="003E2F7F" w:rsidRPr="003E2F7F" w14:paraId="5962FAA9" w14:textId="77777777" w:rsidTr="00E86CBE">
        <w:tc>
          <w:tcPr>
            <w:tcW w:w="13992" w:type="dxa"/>
            <w:gridSpan w:val="14"/>
            <w:vAlign w:val="center"/>
          </w:tcPr>
          <w:p w14:paraId="42DDFDEB"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Kierunek interwencji -</w:t>
            </w:r>
            <w:r w:rsidRPr="003E2F7F">
              <w:rPr>
                <w:rFonts w:asciiTheme="minorHAnsi" w:eastAsia="Times New Roman" w:hAnsiTheme="minorHAnsi" w:cstheme="minorHAnsi"/>
                <w:i/>
                <w:iCs/>
                <w:szCs w:val="20"/>
                <w:lang w:eastAsia="ar-SA"/>
              </w:rPr>
              <w:t xml:space="preserve">  </w:t>
            </w:r>
            <w:bookmarkStart w:id="197" w:name="_Hlk57834635"/>
            <w:r w:rsidRPr="003E2F7F">
              <w:rPr>
                <w:rFonts w:asciiTheme="minorHAnsi" w:eastAsia="Times New Roman" w:hAnsiTheme="minorHAnsi" w:cstheme="minorHAnsi"/>
                <w:bCs/>
                <w:i/>
                <w:iCs/>
                <w:szCs w:val="20"/>
                <w:lang w:eastAsia="ar-SA"/>
              </w:rPr>
              <w:t xml:space="preserve"> VII.1. Ochrona gleb użytkowanych rolniczo</w:t>
            </w:r>
            <w:bookmarkEnd w:id="197"/>
          </w:p>
        </w:tc>
      </w:tr>
      <w:tr w:rsidR="003E2F7F" w:rsidRPr="003E2F7F" w14:paraId="3ED55C48" w14:textId="77777777" w:rsidTr="00E86CBE">
        <w:tc>
          <w:tcPr>
            <w:tcW w:w="920" w:type="dxa"/>
            <w:shd w:val="clear" w:color="auto" w:fill="auto"/>
            <w:vAlign w:val="center"/>
          </w:tcPr>
          <w:p w14:paraId="4536FA8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VII.1.1.</w:t>
            </w:r>
          </w:p>
        </w:tc>
        <w:tc>
          <w:tcPr>
            <w:tcW w:w="2073" w:type="dxa"/>
            <w:shd w:val="clear" w:color="auto" w:fill="auto"/>
            <w:vAlign w:val="center"/>
          </w:tcPr>
          <w:p w14:paraId="69355A9D" w14:textId="406ED221"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cstheme="minorHAnsi"/>
                <w:szCs w:val="20"/>
              </w:rPr>
              <w:t>Minimalizacja negatywnego wpływu działalności rolniczej na stan gleb poprzez wdrażanie Zasad Dobrej Praktyki Rolniczej w zakresie ochrony gleb użytkowanych rolniczo – szkolenia, pokazy, porady i informacje w</w:t>
            </w:r>
            <w:r w:rsidR="00B44B61">
              <w:rPr>
                <w:rFonts w:cstheme="minorHAnsi"/>
                <w:szCs w:val="20"/>
              </w:rPr>
              <w:t> </w:t>
            </w:r>
            <w:r w:rsidRPr="003E2F7F">
              <w:rPr>
                <w:rFonts w:cstheme="minorHAnsi"/>
                <w:szCs w:val="20"/>
              </w:rPr>
              <w:t>zakresie: dostosowania do</w:t>
            </w:r>
            <w:r w:rsidR="00B44B61">
              <w:rPr>
                <w:rFonts w:cstheme="minorHAnsi"/>
                <w:szCs w:val="20"/>
              </w:rPr>
              <w:t> </w:t>
            </w:r>
            <w:r w:rsidRPr="003E2F7F">
              <w:rPr>
                <w:rFonts w:cstheme="minorHAnsi"/>
                <w:szCs w:val="20"/>
              </w:rPr>
              <w:t>zmian klimatycznych oraz ochrona wód, gleby i</w:t>
            </w:r>
            <w:r w:rsidR="00B44B61">
              <w:rPr>
                <w:rFonts w:cstheme="minorHAnsi"/>
                <w:szCs w:val="20"/>
              </w:rPr>
              <w:t> </w:t>
            </w:r>
            <w:r w:rsidRPr="003E2F7F">
              <w:rPr>
                <w:rFonts w:cstheme="minorHAnsi"/>
                <w:szCs w:val="20"/>
              </w:rPr>
              <w:t xml:space="preserve">powietrza (uwzględniająca wymagania ramowej dyrektywy wodnej, dyrektywy azotanowej dyrektywy NEC, aktualnych inicjatyw Zielonego Ładu. Technologia produkcji </w:t>
            </w:r>
            <w:r w:rsidRPr="003E2F7F">
              <w:rPr>
                <w:rFonts w:cstheme="minorHAnsi"/>
                <w:szCs w:val="20"/>
              </w:rPr>
              <w:lastRenderedPageBreak/>
              <w:t>rolnej z</w:t>
            </w:r>
            <w:r w:rsidR="00B44B61">
              <w:rPr>
                <w:rFonts w:cstheme="minorHAnsi"/>
                <w:szCs w:val="20"/>
              </w:rPr>
              <w:t> </w:t>
            </w:r>
            <w:r w:rsidRPr="003E2F7F">
              <w:rPr>
                <w:rFonts w:cstheme="minorHAnsi"/>
                <w:szCs w:val="20"/>
              </w:rPr>
              <w:t>uwzględnieniem wymogów ochrony środowiska i klimatu</w:t>
            </w:r>
          </w:p>
        </w:tc>
        <w:tc>
          <w:tcPr>
            <w:tcW w:w="905" w:type="dxa"/>
          </w:tcPr>
          <w:p w14:paraId="3EE22FD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06535B0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46D6D26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3A53D87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00B050"/>
            <w:vAlign w:val="center"/>
          </w:tcPr>
          <w:p w14:paraId="3DA36B6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15B132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DFB5BE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0F01430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E75070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A9CA80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56E7361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7F12DB8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117BEB3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9FA45B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151369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53A78EF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5E24E41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484FF77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0A370184" w14:textId="77777777" w:rsidTr="00E86CBE">
        <w:tc>
          <w:tcPr>
            <w:tcW w:w="920" w:type="dxa"/>
            <w:shd w:val="clear" w:color="auto" w:fill="auto"/>
            <w:vAlign w:val="center"/>
          </w:tcPr>
          <w:p w14:paraId="1A421E0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VII.1.2.</w:t>
            </w:r>
          </w:p>
        </w:tc>
        <w:tc>
          <w:tcPr>
            <w:tcW w:w="2073" w:type="dxa"/>
            <w:shd w:val="clear" w:color="auto" w:fill="auto"/>
            <w:vAlign w:val="center"/>
          </w:tcPr>
          <w:p w14:paraId="7586031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Wspieranie i promocja gospodarstw ekologicznych</w:t>
            </w:r>
          </w:p>
        </w:tc>
        <w:tc>
          <w:tcPr>
            <w:tcW w:w="905" w:type="dxa"/>
          </w:tcPr>
          <w:p w14:paraId="3132B8A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01E2598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639048E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3148E79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00B050"/>
            <w:vAlign w:val="center"/>
          </w:tcPr>
          <w:p w14:paraId="54E93C0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2B0F73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A09D46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5627175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4B731D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30082C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75A740B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2C6BE1D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41C3B1B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B85DE0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9A3618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7BE1273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07AB865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5A4E559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26B455AC" w14:textId="77777777" w:rsidTr="00E86CBE">
        <w:tc>
          <w:tcPr>
            <w:tcW w:w="13992" w:type="dxa"/>
            <w:gridSpan w:val="14"/>
          </w:tcPr>
          <w:p w14:paraId="7B41CF22"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eastAsiaTheme="minorHAnsi" w:hAnsiTheme="minorHAnsi" w:cstheme="minorHAnsi"/>
                <w:i/>
                <w:iCs/>
                <w:szCs w:val="20"/>
              </w:rPr>
              <w:t>Kierunek interwencji -   VII.2. Zapobieganie niekorzystnym zmianom środowiska glebowego</w:t>
            </w:r>
          </w:p>
        </w:tc>
      </w:tr>
      <w:tr w:rsidR="003E2F7F" w:rsidRPr="003E2F7F" w14:paraId="5D246F8E" w14:textId="77777777" w:rsidTr="00E86CBE">
        <w:tc>
          <w:tcPr>
            <w:tcW w:w="920" w:type="dxa"/>
            <w:shd w:val="clear" w:color="auto" w:fill="auto"/>
            <w:vAlign w:val="center"/>
          </w:tcPr>
          <w:p w14:paraId="6F4766F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VII.2.1.</w:t>
            </w:r>
          </w:p>
        </w:tc>
        <w:tc>
          <w:tcPr>
            <w:tcW w:w="2073" w:type="dxa"/>
            <w:shd w:val="clear" w:color="auto" w:fill="auto"/>
            <w:vAlign w:val="center"/>
          </w:tcPr>
          <w:p w14:paraId="21454C5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Wprowadzenie do miejscowych planów zagospodarowania przestrzennego konieczności ochrony gleb klasy I-III i racjonalnego gospodarowania ich zasobami</w:t>
            </w:r>
          </w:p>
        </w:tc>
        <w:tc>
          <w:tcPr>
            <w:tcW w:w="905" w:type="dxa"/>
          </w:tcPr>
          <w:p w14:paraId="7A8EC4A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521C129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1A01FA8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58F403E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00B050"/>
            <w:vAlign w:val="center"/>
          </w:tcPr>
          <w:p w14:paraId="2447658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20DC78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5AB57D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59557A8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F4A089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639A07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3BCDD3D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245AEE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654E50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21E263E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0520720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8C29AA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CB4EAE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73A3F2F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73ACA1C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40C83EF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5BEB6CB6" w14:textId="77777777" w:rsidTr="00E86CBE">
        <w:tc>
          <w:tcPr>
            <w:tcW w:w="920" w:type="dxa"/>
            <w:shd w:val="clear" w:color="auto" w:fill="auto"/>
            <w:vAlign w:val="center"/>
          </w:tcPr>
          <w:p w14:paraId="59D8950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VII.2.2.</w:t>
            </w:r>
          </w:p>
        </w:tc>
        <w:tc>
          <w:tcPr>
            <w:tcW w:w="2073" w:type="dxa"/>
            <w:shd w:val="clear" w:color="auto" w:fill="auto"/>
            <w:vAlign w:val="center"/>
          </w:tcPr>
          <w:p w14:paraId="64D9B30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Kontynuacja i rozwój monitoringu środowiska glebowego</w:t>
            </w:r>
          </w:p>
        </w:tc>
        <w:tc>
          <w:tcPr>
            <w:tcW w:w="905" w:type="dxa"/>
            <w:tcBorders>
              <w:bottom w:val="single" w:sz="4" w:space="0" w:color="auto"/>
            </w:tcBorders>
            <w:shd w:val="clear" w:color="auto" w:fill="00B050"/>
            <w:vAlign w:val="center"/>
          </w:tcPr>
          <w:p w14:paraId="0EB55DE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EDFF1E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0512C3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Borders>
              <w:bottom w:val="single" w:sz="4" w:space="0" w:color="auto"/>
            </w:tcBorders>
            <w:shd w:val="clear" w:color="auto" w:fill="00B050"/>
            <w:vAlign w:val="center"/>
          </w:tcPr>
          <w:p w14:paraId="55197A3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D727A1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BC232E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24276F0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7DB58B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4E6C03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3368DB1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8AADF4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E443DF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00B050"/>
            <w:vAlign w:val="center"/>
          </w:tcPr>
          <w:p w14:paraId="0B094BA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EA7036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8397A4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0015C2B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DDB27F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B9A026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1E5A392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650497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11E429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10ECE90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6BB4936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987927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109993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5846EA1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338EF61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0E833DE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0C803712" w14:textId="77777777" w:rsidTr="00E86CBE">
        <w:tc>
          <w:tcPr>
            <w:tcW w:w="920" w:type="dxa"/>
            <w:shd w:val="clear" w:color="auto" w:fill="auto"/>
            <w:vAlign w:val="center"/>
          </w:tcPr>
          <w:p w14:paraId="71B6641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VII.2.3.</w:t>
            </w:r>
          </w:p>
        </w:tc>
        <w:tc>
          <w:tcPr>
            <w:tcW w:w="2073" w:type="dxa"/>
            <w:shd w:val="clear" w:color="auto" w:fill="auto"/>
            <w:vAlign w:val="center"/>
          </w:tcPr>
          <w:p w14:paraId="7D2BE993" w14:textId="2C2B282B"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Ochrona gleb o</w:t>
            </w:r>
            <w:r w:rsidR="00B44B61">
              <w:rPr>
                <w:rFonts w:asciiTheme="minorHAnsi" w:eastAsia="Arial" w:hAnsiTheme="minorHAnsi" w:cstheme="minorHAnsi"/>
                <w:szCs w:val="20"/>
                <w:lang w:eastAsia="ar-SA"/>
              </w:rPr>
              <w:t> </w:t>
            </w:r>
            <w:r w:rsidRPr="003E2F7F">
              <w:rPr>
                <w:rFonts w:asciiTheme="minorHAnsi" w:eastAsia="Arial" w:hAnsiTheme="minorHAnsi" w:cstheme="minorHAnsi"/>
                <w:szCs w:val="20"/>
                <w:lang w:eastAsia="ar-SA"/>
              </w:rPr>
              <w:t>wysokiej przydatności rolniczej przed przeznaczeniem na cele nierolnicze</w:t>
            </w:r>
          </w:p>
        </w:tc>
        <w:tc>
          <w:tcPr>
            <w:tcW w:w="905" w:type="dxa"/>
          </w:tcPr>
          <w:p w14:paraId="18ACB76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3504756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0719F1B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095A39B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00B050"/>
            <w:vAlign w:val="center"/>
          </w:tcPr>
          <w:p w14:paraId="65650B9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07A0E6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5872C8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7DC4305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A7FC97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360628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63B174E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9DF2FF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23FF35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1A673DE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05BF878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FBF75D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F17FE7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2688DFE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6C02C39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4116387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3E3D2387" w14:textId="77777777" w:rsidTr="00E86CBE">
        <w:tc>
          <w:tcPr>
            <w:tcW w:w="13992" w:type="dxa"/>
            <w:gridSpan w:val="14"/>
          </w:tcPr>
          <w:p w14:paraId="2DCD7639"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eastAsiaTheme="minorHAnsi" w:hAnsiTheme="minorHAnsi" w:cstheme="minorHAnsi"/>
                <w:i/>
                <w:iCs/>
                <w:szCs w:val="20"/>
              </w:rPr>
              <w:t>Kierunek interwencji – VII.3. Rewitalizacja terenów zdegradowanych</w:t>
            </w:r>
          </w:p>
        </w:tc>
      </w:tr>
      <w:tr w:rsidR="003E2F7F" w:rsidRPr="003E2F7F" w14:paraId="1803811D" w14:textId="77777777" w:rsidTr="00E86CBE">
        <w:tc>
          <w:tcPr>
            <w:tcW w:w="920" w:type="dxa"/>
            <w:shd w:val="clear" w:color="auto" w:fill="auto"/>
            <w:vAlign w:val="center"/>
          </w:tcPr>
          <w:p w14:paraId="4A88BC1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lastRenderedPageBreak/>
              <w:t>VII.3.3.</w:t>
            </w:r>
          </w:p>
        </w:tc>
        <w:tc>
          <w:tcPr>
            <w:tcW w:w="2073" w:type="dxa"/>
            <w:shd w:val="clear" w:color="auto" w:fill="auto"/>
            <w:vAlign w:val="center"/>
          </w:tcPr>
          <w:p w14:paraId="7AA3EA0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Rekultywacja obszarów zdegradowanych</w:t>
            </w:r>
          </w:p>
        </w:tc>
        <w:tc>
          <w:tcPr>
            <w:tcW w:w="905" w:type="dxa"/>
          </w:tcPr>
          <w:p w14:paraId="7D57346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1581AC6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2ABEED2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799D3B9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00B050"/>
            <w:vAlign w:val="center"/>
          </w:tcPr>
          <w:p w14:paraId="20053B0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3B61D3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C8A834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68DAB6D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9A47E8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6965AD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71275EC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E6C5B2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DF2A77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11102D9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34B1E94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84F001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9C34E2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5499A87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25E10B4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457AEDD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2BE39D25" w14:textId="77777777" w:rsidTr="00E86CBE">
        <w:tc>
          <w:tcPr>
            <w:tcW w:w="13992" w:type="dxa"/>
            <w:gridSpan w:val="14"/>
            <w:vAlign w:val="center"/>
          </w:tcPr>
          <w:p w14:paraId="597D02DC"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Obszar interwencji –  Gospodarka odpadami i zapobieganie powstawaniu odpadów</w:t>
            </w:r>
          </w:p>
        </w:tc>
      </w:tr>
      <w:tr w:rsidR="003E2F7F" w:rsidRPr="003E2F7F" w14:paraId="4EF9369D" w14:textId="77777777" w:rsidTr="00E86CBE">
        <w:tc>
          <w:tcPr>
            <w:tcW w:w="13992" w:type="dxa"/>
            <w:gridSpan w:val="14"/>
            <w:vAlign w:val="center"/>
          </w:tcPr>
          <w:p w14:paraId="56106B82"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Cel  VIII. Racjonalna gospodarka odpadami</w:t>
            </w:r>
          </w:p>
        </w:tc>
      </w:tr>
      <w:tr w:rsidR="003E2F7F" w:rsidRPr="003E2F7F" w14:paraId="25F80B82" w14:textId="77777777" w:rsidTr="00E86CBE">
        <w:tc>
          <w:tcPr>
            <w:tcW w:w="13992" w:type="dxa"/>
            <w:gridSpan w:val="14"/>
            <w:vAlign w:val="center"/>
          </w:tcPr>
          <w:p w14:paraId="49B0FD73"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Kierunek interwencji -</w:t>
            </w:r>
            <w:r w:rsidRPr="003E2F7F">
              <w:rPr>
                <w:rFonts w:asciiTheme="minorHAnsi" w:eastAsia="Times New Roman" w:hAnsiTheme="minorHAnsi" w:cstheme="minorHAnsi"/>
                <w:bCs/>
                <w:i/>
                <w:iCs/>
                <w:szCs w:val="20"/>
                <w:lang w:eastAsia="ar-SA"/>
              </w:rPr>
              <w:t xml:space="preserve"> </w:t>
            </w:r>
            <w:bookmarkStart w:id="198" w:name="_Hlk57834666"/>
            <w:r w:rsidRPr="003E2F7F">
              <w:rPr>
                <w:rFonts w:asciiTheme="minorHAnsi" w:eastAsia="Times New Roman" w:hAnsiTheme="minorHAnsi" w:cstheme="minorHAnsi"/>
                <w:i/>
                <w:iCs/>
                <w:szCs w:val="20"/>
                <w:lang w:eastAsia="ar-SA"/>
              </w:rPr>
              <w:t xml:space="preserve"> VIII.1. </w:t>
            </w:r>
            <w:r w:rsidRPr="003E2F7F">
              <w:rPr>
                <w:rFonts w:asciiTheme="minorHAnsi" w:eastAsia="Times New Roman" w:hAnsiTheme="minorHAnsi" w:cstheme="minorHAnsi"/>
                <w:bCs/>
                <w:i/>
                <w:iCs/>
                <w:szCs w:val="20"/>
                <w:lang w:eastAsia="ar-SA"/>
              </w:rPr>
              <w:t>Wzrost ilości zebranych selektywnie odpadów</w:t>
            </w:r>
            <w:bookmarkEnd w:id="198"/>
          </w:p>
        </w:tc>
      </w:tr>
      <w:tr w:rsidR="003E2F7F" w:rsidRPr="003E2F7F" w14:paraId="25432667" w14:textId="77777777" w:rsidTr="00E86CBE">
        <w:tc>
          <w:tcPr>
            <w:tcW w:w="920" w:type="dxa"/>
            <w:shd w:val="clear" w:color="auto" w:fill="auto"/>
            <w:vAlign w:val="center"/>
          </w:tcPr>
          <w:p w14:paraId="37DE2ED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VIII.1.1.</w:t>
            </w:r>
          </w:p>
        </w:tc>
        <w:tc>
          <w:tcPr>
            <w:tcW w:w="2073" w:type="dxa"/>
            <w:shd w:val="clear" w:color="auto" w:fill="auto"/>
            <w:vAlign w:val="center"/>
          </w:tcPr>
          <w:p w14:paraId="61B7421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Kontrola podmiotów prowadzących działalność w zakresie wytwarzania, zbierania, transportu i przetwarzania odpadów</w:t>
            </w:r>
          </w:p>
        </w:tc>
        <w:tc>
          <w:tcPr>
            <w:tcW w:w="905" w:type="dxa"/>
          </w:tcPr>
          <w:p w14:paraId="4E70879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4E0D732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7507A92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41F2603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0A63013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13327AE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2A1437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FA6D0E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4DA8F42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65AA510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51F37ED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555DD4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A16476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53BE221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402FC1B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0327B47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A549662" w14:textId="77777777" w:rsidTr="00E86CBE">
        <w:tc>
          <w:tcPr>
            <w:tcW w:w="920" w:type="dxa"/>
            <w:shd w:val="clear" w:color="auto" w:fill="auto"/>
            <w:vAlign w:val="center"/>
          </w:tcPr>
          <w:p w14:paraId="1C2509D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VIII.1.2.</w:t>
            </w:r>
          </w:p>
        </w:tc>
        <w:tc>
          <w:tcPr>
            <w:tcW w:w="2073" w:type="dxa"/>
            <w:shd w:val="clear" w:color="auto" w:fill="auto"/>
            <w:vAlign w:val="center"/>
          </w:tcPr>
          <w:p w14:paraId="53F79EC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Coroczne opracowanie Analizy stanu gospodarki odpadami komunalnymi</w:t>
            </w:r>
          </w:p>
        </w:tc>
        <w:tc>
          <w:tcPr>
            <w:tcW w:w="905" w:type="dxa"/>
          </w:tcPr>
          <w:p w14:paraId="5D93F79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108D280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124570C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0D04732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7EC1CE5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6C14FA0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BC7C68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A177AD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31CF54B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79F160B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3C1953A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2AC216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089B16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0D66849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30FA8BF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16D7A7F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09415307" w14:textId="77777777" w:rsidTr="00E86CBE">
        <w:tc>
          <w:tcPr>
            <w:tcW w:w="920" w:type="dxa"/>
            <w:shd w:val="clear" w:color="auto" w:fill="auto"/>
            <w:vAlign w:val="center"/>
          </w:tcPr>
          <w:p w14:paraId="4A1A290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VIII.1.3.</w:t>
            </w:r>
          </w:p>
        </w:tc>
        <w:tc>
          <w:tcPr>
            <w:tcW w:w="2073" w:type="dxa"/>
            <w:shd w:val="clear" w:color="auto" w:fill="auto"/>
            <w:vAlign w:val="center"/>
          </w:tcPr>
          <w:p w14:paraId="68A411C8" w14:textId="3142A0D1"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Cs/>
                <w:iCs/>
                <w:szCs w:val="20"/>
              </w:rPr>
              <w:t>Usuwanie i</w:t>
            </w:r>
            <w:r w:rsidR="00B44B61">
              <w:rPr>
                <w:rFonts w:asciiTheme="minorHAnsi" w:hAnsiTheme="minorHAnsi" w:cstheme="minorHAnsi"/>
                <w:bCs/>
                <w:iCs/>
                <w:szCs w:val="20"/>
              </w:rPr>
              <w:t> </w:t>
            </w:r>
            <w:r w:rsidRPr="003E2F7F">
              <w:rPr>
                <w:rFonts w:asciiTheme="minorHAnsi" w:hAnsiTheme="minorHAnsi" w:cstheme="minorHAnsi"/>
                <w:bCs/>
                <w:iCs/>
                <w:szCs w:val="20"/>
              </w:rPr>
              <w:t>unieszkodliwianie wyrobów zawierających azbest</w:t>
            </w:r>
          </w:p>
        </w:tc>
        <w:tc>
          <w:tcPr>
            <w:tcW w:w="905" w:type="dxa"/>
          </w:tcPr>
          <w:p w14:paraId="794B209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522F03A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70ABBE4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07AEEAB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5C6ED7A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235305F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318C3B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818843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4F960CA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4A710DA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E24CFF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54A7DC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65C8600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31A09B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8F2E13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08B7800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02B7867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55ADD7E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37E59540" w14:textId="77777777" w:rsidTr="00E86CBE">
        <w:tc>
          <w:tcPr>
            <w:tcW w:w="920" w:type="dxa"/>
            <w:shd w:val="clear" w:color="auto" w:fill="auto"/>
            <w:vAlign w:val="center"/>
          </w:tcPr>
          <w:p w14:paraId="2A1AF94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VIII.1.4.</w:t>
            </w:r>
          </w:p>
        </w:tc>
        <w:tc>
          <w:tcPr>
            <w:tcW w:w="2073" w:type="dxa"/>
            <w:shd w:val="clear" w:color="auto" w:fill="auto"/>
            <w:vAlign w:val="center"/>
          </w:tcPr>
          <w:p w14:paraId="67DADCE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Cs/>
                <w:iCs/>
                <w:szCs w:val="20"/>
              </w:rPr>
              <w:t>Utrzymanie PSZOK</w:t>
            </w:r>
          </w:p>
        </w:tc>
        <w:tc>
          <w:tcPr>
            <w:tcW w:w="905" w:type="dxa"/>
          </w:tcPr>
          <w:p w14:paraId="525A8E1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770B182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7FAB32D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65C945E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758AAD5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6429C6D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1BD077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BD4E56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71728E7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52CF6AF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7A46EDA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E18FA4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F46A6D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047BB4F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18DB25F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2A4BC58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7A4A8FFB" w14:textId="77777777" w:rsidTr="00E86CBE">
        <w:tc>
          <w:tcPr>
            <w:tcW w:w="920" w:type="dxa"/>
            <w:shd w:val="clear" w:color="auto" w:fill="auto"/>
            <w:vAlign w:val="center"/>
          </w:tcPr>
          <w:p w14:paraId="7D9B7D7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VIII.1.5.</w:t>
            </w:r>
          </w:p>
        </w:tc>
        <w:tc>
          <w:tcPr>
            <w:tcW w:w="2073" w:type="dxa"/>
            <w:shd w:val="clear" w:color="auto" w:fill="auto"/>
            <w:vAlign w:val="center"/>
          </w:tcPr>
          <w:p w14:paraId="5129D197" w14:textId="4297D773"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Cs/>
                <w:iCs/>
                <w:szCs w:val="20"/>
              </w:rPr>
              <w:t>Budowa i</w:t>
            </w:r>
            <w:r w:rsidR="00B44B61">
              <w:rPr>
                <w:rFonts w:asciiTheme="minorHAnsi" w:hAnsiTheme="minorHAnsi" w:cstheme="minorHAnsi"/>
                <w:bCs/>
                <w:iCs/>
                <w:szCs w:val="20"/>
              </w:rPr>
              <w:t> </w:t>
            </w:r>
            <w:r w:rsidRPr="003E2F7F">
              <w:rPr>
                <w:rFonts w:asciiTheme="minorHAnsi" w:hAnsiTheme="minorHAnsi" w:cstheme="minorHAnsi"/>
                <w:bCs/>
                <w:iCs/>
                <w:szCs w:val="20"/>
              </w:rPr>
              <w:t>modernizacja PSZOK</w:t>
            </w:r>
          </w:p>
        </w:tc>
        <w:tc>
          <w:tcPr>
            <w:tcW w:w="905" w:type="dxa"/>
          </w:tcPr>
          <w:p w14:paraId="4C5A7C1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4656C62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09FCE3E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45BF893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6000696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0AD7C35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26DF2A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F02581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37FA546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1983E7E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74645A8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8F14C6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C0BD13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1C66431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1A2872A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1CC2DAA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1F0B19D" w14:textId="77777777" w:rsidTr="00E86CBE">
        <w:tc>
          <w:tcPr>
            <w:tcW w:w="920" w:type="dxa"/>
            <w:shd w:val="clear" w:color="auto" w:fill="auto"/>
            <w:vAlign w:val="center"/>
          </w:tcPr>
          <w:p w14:paraId="1982783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lastRenderedPageBreak/>
              <w:t>VIII.1.6.</w:t>
            </w:r>
          </w:p>
        </w:tc>
        <w:tc>
          <w:tcPr>
            <w:tcW w:w="2073" w:type="dxa"/>
            <w:shd w:val="clear" w:color="auto" w:fill="auto"/>
            <w:vAlign w:val="center"/>
          </w:tcPr>
          <w:p w14:paraId="3D49816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Cs/>
                <w:iCs/>
                <w:szCs w:val="20"/>
              </w:rPr>
              <w:t>Likwidacja dzikich wysypisk odpadów</w:t>
            </w:r>
          </w:p>
        </w:tc>
        <w:tc>
          <w:tcPr>
            <w:tcW w:w="905" w:type="dxa"/>
            <w:tcBorders>
              <w:bottom w:val="single" w:sz="4" w:space="0" w:color="auto"/>
            </w:tcBorders>
            <w:shd w:val="clear" w:color="auto" w:fill="00B050"/>
            <w:vAlign w:val="center"/>
          </w:tcPr>
          <w:p w14:paraId="47F666E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2D7340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4F4485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Borders>
              <w:bottom w:val="single" w:sz="4" w:space="0" w:color="auto"/>
            </w:tcBorders>
            <w:shd w:val="clear" w:color="auto" w:fill="00B050"/>
            <w:vAlign w:val="center"/>
          </w:tcPr>
          <w:p w14:paraId="4A87E9E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B24200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3ED645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153029F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3C79F7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C3D2F7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auto"/>
            <w:vAlign w:val="center"/>
          </w:tcPr>
          <w:p w14:paraId="6252815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12386DF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19DED57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4B066C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E631E9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4B99088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8E8168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AB6095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0490706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3435ACB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A2F94E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E70A3D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2249FF8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0BDC3C5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1B03200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19F7CCA" w14:textId="77777777" w:rsidTr="00E86CBE">
        <w:tc>
          <w:tcPr>
            <w:tcW w:w="920" w:type="dxa"/>
            <w:shd w:val="clear" w:color="auto" w:fill="auto"/>
            <w:vAlign w:val="center"/>
          </w:tcPr>
          <w:p w14:paraId="69DAC4A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VIII.1.7.</w:t>
            </w:r>
          </w:p>
        </w:tc>
        <w:tc>
          <w:tcPr>
            <w:tcW w:w="2073" w:type="dxa"/>
            <w:shd w:val="clear" w:color="auto" w:fill="auto"/>
            <w:vAlign w:val="center"/>
          </w:tcPr>
          <w:p w14:paraId="08B714B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Cs/>
                <w:iCs/>
                <w:szCs w:val="20"/>
              </w:rPr>
              <w:t>Podnoszenie świadomości mieszkańców na temat prawidłowej gospodarki odpadami komunalnych</w:t>
            </w:r>
          </w:p>
        </w:tc>
        <w:tc>
          <w:tcPr>
            <w:tcW w:w="905" w:type="dxa"/>
          </w:tcPr>
          <w:p w14:paraId="72A3308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7988DE9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12D122C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7C2EE10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2D7B11F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656C537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7CA10C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DF2B6B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1358D0E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5152941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680736D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7CF370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37E395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7C69C05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0005141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5DDF7BD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4C1D78D9" w14:textId="77777777" w:rsidTr="00E86CBE">
        <w:tc>
          <w:tcPr>
            <w:tcW w:w="13992" w:type="dxa"/>
            <w:gridSpan w:val="14"/>
            <w:vAlign w:val="center"/>
          </w:tcPr>
          <w:p w14:paraId="3E833F3A"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Obszar interwencji – Zasoby przyrody</w:t>
            </w:r>
          </w:p>
        </w:tc>
      </w:tr>
      <w:tr w:rsidR="003E2F7F" w:rsidRPr="003E2F7F" w14:paraId="451441DA" w14:textId="77777777" w:rsidTr="00E86CBE">
        <w:tc>
          <w:tcPr>
            <w:tcW w:w="13992" w:type="dxa"/>
            <w:gridSpan w:val="14"/>
            <w:vAlign w:val="center"/>
          </w:tcPr>
          <w:p w14:paraId="21B20270"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Cel   IX. Ochrona ekosystemów i walorów przyrodniczych Powiatu</w:t>
            </w:r>
          </w:p>
        </w:tc>
      </w:tr>
      <w:tr w:rsidR="003E2F7F" w:rsidRPr="003E2F7F" w14:paraId="6CEE9CCB" w14:textId="77777777" w:rsidTr="00E86CBE">
        <w:tc>
          <w:tcPr>
            <w:tcW w:w="13992" w:type="dxa"/>
            <w:gridSpan w:val="14"/>
            <w:vAlign w:val="center"/>
          </w:tcPr>
          <w:p w14:paraId="352F26C1"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Kierunek interwencji -</w:t>
            </w:r>
            <w:r w:rsidRPr="003E2F7F">
              <w:rPr>
                <w:rFonts w:asciiTheme="minorHAnsi" w:eastAsia="Times New Roman" w:hAnsiTheme="minorHAnsi" w:cstheme="minorHAnsi"/>
                <w:bCs/>
                <w:i/>
                <w:iCs/>
                <w:szCs w:val="20"/>
                <w:lang w:eastAsia="ar-SA"/>
              </w:rPr>
              <w:t xml:space="preserve"> </w:t>
            </w:r>
            <w:r w:rsidRPr="003E2F7F">
              <w:rPr>
                <w:rFonts w:asciiTheme="minorHAnsi" w:eastAsia="Times New Roman" w:hAnsiTheme="minorHAnsi" w:cstheme="minorHAnsi"/>
                <w:i/>
                <w:iCs/>
                <w:szCs w:val="20"/>
                <w:lang w:eastAsia="ar-SA"/>
              </w:rPr>
              <w:t xml:space="preserve"> </w:t>
            </w:r>
            <w:bookmarkStart w:id="199" w:name="_Hlk57834681"/>
            <w:r w:rsidRPr="003E2F7F">
              <w:rPr>
                <w:rFonts w:asciiTheme="minorHAnsi" w:eastAsia="Times New Roman" w:hAnsiTheme="minorHAnsi" w:cstheme="minorHAnsi"/>
                <w:i/>
                <w:iCs/>
                <w:szCs w:val="20"/>
                <w:lang w:eastAsia="ar-SA"/>
              </w:rPr>
              <w:t xml:space="preserve"> IX.1. Rozwój i utrzymanie zieleni urządzonej</w:t>
            </w:r>
            <w:bookmarkEnd w:id="199"/>
          </w:p>
        </w:tc>
      </w:tr>
      <w:tr w:rsidR="003E2F7F" w:rsidRPr="003E2F7F" w14:paraId="7464E877" w14:textId="77777777" w:rsidTr="00E86CBE">
        <w:tc>
          <w:tcPr>
            <w:tcW w:w="920" w:type="dxa"/>
            <w:shd w:val="clear" w:color="auto" w:fill="auto"/>
            <w:vAlign w:val="center"/>
          </w:tcPr>
          <w:p w14:paraId="1901FA0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IX.1.1.</w:t>
            </w:r>
          </w:p>
        </w:tc>
        <w:tc>
          <w:tcPr>
            <w:tcW w:w="2073" w:type="dxa"/>
            <w:shd w:val="clear" w:color="auto" w:fill="auto"/>
            <w:vAlign w:val="center"/>
          </w:tcPr>
          <w:p w14:paraId="7BE2AA8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Bieżące utrzymanie zieleni urządzonej na terenie Powiatu</w:t>
            </w:r>
          </w:p>
        </w:tc>
        <w:tc>
          <w:tcPr>
            <w:tcW w:w="905" w:type="dxa"/>
            <w:tcBorders>
              <w:bottom w:val="single" w:sz="4" w:space="0" w:color="auto"/>
            </w:tcBorders>
            <w:shd w:val="clear" w:color="auto" w:fill="00B050"/>
            <w:vAlign w:val="center"/>
          </w:tcPr>
          <w:p w14:paraId="41B5B74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3458A9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DE2B49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Borders>
              <w:bottom w:val="single" w:sz="4" w:space="0" w:color="auto"/>
            </w:tcBorders>
            <w:shd w:val="clear" w:color="auto" w:fill="00B050"/>
            <w:vAlign w:val="center"/>
          </w:tcPr>
          <w:p w14:paraId="0D37213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702B17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D601F8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tcBorders>
              <w:bottom w:val="single" w:sz="4" w:space="0" w:color="auto"/>
            </w:tcBorders>
            <w:shd w:val="clear" w:color="auto" w:fill="00B050"/>
            <w:vAlign w:val="center"/>
          </w:tcPr>
          <w:p w14:paraId="4BA6D92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AE4CBA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666ECB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tcBorders>
              <w:bottom w:val="single" w:sz="4" w:space="0" w:color="auto"/>
            </w:tcBorders>
            <w:shd w:val="clear" w:color="auto" w:fill="00B050"/>
            <w:vAlign w:val="center"/>
          </w:tcPr>
          <w:p w14:paraId="0593F0C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78933B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5921ED8" w14:textId="77777777" w:rsidR="003E2F7F" w:rsidRPr="003E2F7F" w:rsidRDefault="003E2F7F" w:rsidP="003E2F7F">
            <w:pPr>
              <w:spacing w:after="0" w:line="240" w:lineRule="auto"/>
              <w:ind w:firstLine="0"/>
              <w:jc w:val="center"/>
              <w:rPr>
                <w:rFonts w:asciiTheme="minorHAnsi" w:eastAsiaTheme="minorHAnsi" w:hAnsiTheme="minorHAnsi" w:cstheme="minorHAnsi"/>
                <w:b/>
                <w:bCs/>
                <w:szCs w:val="20"/>
              </w:rPr>
            </w:pPr>
            <w:r w:rsidRPr="003E2F7F">
              <w:rPr>
                <w:rFonts w:asciiTheme="minorHAnsi" w:hAnsiTheme="minorHAnsi" w:cstheme="minorHAnsi"/>
                <w:b/>
                <w:bCs/>
                <w:szCs w:val="20"/>
              </w:rPr>
              <w:t>&lt;-&gt;</w:t>
            </w:r>
          </w:p>
        </w:tc>
        <w:tc>
          <w:tcPr>
            <w:tcW w:w="1148" w:type="dxa"/>
            <w:shd w:val="clear" w:color="auto" w:fill="00B050"/>
            <w:vAlign w:val="center"/>
          </w:tcPr>
          <w:p w14:paraId="51B607C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F54554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1592AC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04CC3E1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A779C3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9B03D2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0927A95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5199093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7704225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74A5E10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1AB7CFB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18A7B20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10115215" w14:textId="77777777" w:rsidTr="00E86CBE">
        <w:tc>
          <w:tcPr>
            <w:tcW w:w="920" w:type="dxa"/>
            <w:shd w:val="clear" w:color="auto" w:fill="auto"/>
            <w:vAlign w:val="center"/>
          </w:tcPr>
          <w:p w14:paraId="5E37131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IX.1.2.</w:t>
            </w:r>
          </w:p>
        </w:tc>
        <w:tc>
          <w:tcPr>
            <w:tcW w:w="2073" w:type="dxa"/>
            <w:shd w:val="clear" w:color="auto" w:fill="auto"/>
            <w:vAlign w:val="center"/>
          </w:tcPr>
          <w:p w14:paraId="01E44EE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Nowe nasadzenia drzew i krzewów, zakładanie zieleni osiedlowej</w:t>
            </w:r>
          </w:p>
        </w:tc>
        <w:tc>
          <w:tcPr>
            <w:tcW w:w="905" w:type="dxa"/>
          </w:tcPr>
          <w:p w14:paraId="2EB466F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59DFB4A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76234D9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4364F75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00B050"/>
            <w:vAlign w:val="center"/>
          </w:tcPr>
          <w:p w14:paraId="1371C21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E308F8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7FF025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0D09845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126FB6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F87C40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66776AE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0E4CE22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368CE1E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55C294A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24CCFC8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670042D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5E09C18A" w14:textId="77777777" w:rsidTr="00E86CBE">
        <w:tc>
          <w:tcPr>
            <w:tcW w:w="13992" w:type="dxa"/>
            <w:gridSpan w:val="14"/>
          </w:tcPr>
          <w:p w14:paraId="03869B8A"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eastAsiaTheme="minorHAnsi" w:hAnsiTheme="minorHAnsi" w:cstheme="minorHAnsi"/>
                <w:i/>
                <w:iCs/>
                <w:szCs w:val="20"/>
              </w:rPr>
              <w:t>Kierunek interwencji -  IX.2. Ochrona i zrównoważony rozwój lasów</w:t>
            </w:r>
          </w:p>
        </w:tc>
      </w:tr>
      <w:tr w:rsidR="003E2F7F" w:rsidRPr="003E2F7F" w14:paraId="5D0A92BD" w14:textId="77777777" w:rsidTr="00E86CBE">
        <w:tc>
          <w:tcPr>
            <w:tcW w:w="920" w:type="dxa"/>
            <w:shd w:val="clear" w:color="auto" w:fill="auto"/>
            <w:vAlign w:val="center"/>
          </w:tcPr>
          <w:p w14:paraId="3752C51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IX.1.1.</w:t>
            </w:r>
          </w:p>
        </w:tc>
        <w:tc>
          <w:tcPr>
            <w:tcW w:w="2073" w:type="dxa"/>
            <w:shd w:val="clear" w:color="auto" w:fill="auto"/>
            <w:vAlign w:val="center"/>
          </w:tcPr>
          <w:p w14:paraId="7D60DEA5" w14:textId="3753F862"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Melioracje agrotechniczne, w</w:t>
            </w:r>
            <w:r w:rsidR="00B44B61">
              <w:rPr>
                <w:rFonts w:asciiTheme="minorHAnsi" w:eastAsia="Arial" w:hAnsiTheme="minorHAnsi" w:cstheme="minorHAnsi"/>
                <w:szCs w:val="20"/>
                <w:lang w:eastAsia="ar-SA"/>
              </w:rPr>
              <w:t> </w:t>
            </w:r>
            <w:r w:rsidRPr="003E2F7F">
              <w:rPr>
                <w:rFonts w:asciiTheme="minorHAnsi" w:eastAsia="Arial" w:hAnsiTheme="minorHAnsi" w:cstheme="minorHAnsi"/>
                <w:szCs w:val="20"/>
                <w:lang w:eastAsia="ar-SA"/>
              </w:rPr>
              <w:t xml:space="preserve">tym: rozdrabianie pozostałości pozrębowych, usuwanie podszytów – jako prace przygotowujące </w:t>
            </w:r>
            <w:r w:rsidRPr="003E2F7F">
              <w:rPr>
                <w:rFonts w:asciiTheme="minorHAnsi" w:eastAsia="Arial" w:hAnsiTheme="minorHAnsi" w:cstheme="minorHAnsi"/>
                <w:szCs w:val="20"/>
                <w:lang w:eastAsia="ar-SA"/>
              </w:rPr>
              <w:lastRenderedPageBreak/>
              <w:t>do pozyskiwania drewna</w:t>
            </w:r>
          </w:p>
        </w:tc>
        <w:tc>
          <w:tcPr>
            <w:tcW w:w="905" w:type="dxa"/>
            <w:shd w:val="clear" w:color="auto" w:fill="auto"/>
            <w:vAlign w:val="center"/>
          </w:tcPr>
          <w:p w14:paraId="084A5C7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vAlign w:val="center"/>
          </w:tcPr>
          <w:p w14:paraId="27CA639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1A5BD60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shd w:val="clear" w:color="auto" w:fill="auto"/>
            <w:vAlign w:val="center"/>
          </w:tcPr>
          <w:p w14:paraId="502E7E2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00B050"/>
            <w:vAlign w:val="center"/>
          </w:tcPr>
          <w:p w14:paraId="22AB173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8A7039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A413A1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135EE28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A24D17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183E70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2C4368A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3113092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42536E1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15B26BE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78E23BB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1A1970D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26CA591E" w14:textId="77777777" w:rsidTr="00E86CBE">
        <w:tc>
          <w:tcPr>
            <w:tcW w:w="920" w:type="dxa"/>
            <w:shd w:val="clear" w:color="auto" w:fill="auto"/>
            <w:vAlign w:val="center"/>
          </w:tcPr>
          <w:p w14:paraId="79AC440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IX.1.2.</w:t>
            </w:r>
          </w:p>
        </w:tc>
        <w:tc>
          <w:tcPr>
            <w:tcW w:w="2073" w:type="dxa"/>
            <w:shd w:val="clear" w:color="auto" w:fill="auto"/>
            <w:vAlign w:val="center"/>
          </w:tcPr>
          <w:p w14:paraId="60BBE6C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Zabiegi z zakresu ochrony lasu (odnowienia, przebudowa stanu, pielęgnacja upraw, dokarmianie zwierząt)</w:t>
            </w:r>
          </w:p>
        </w:tc>
        <w:tc>
          <w:tcPr>
            <w:tcW w:w="905" w:type="dxa"/>
            <w:shd w:val="clear" w:color="auto" w:fill="00B050"/>
            <w:vAlign w:val="center"/>
          </w:tcPr>
          <w:p w14:paraId="2390B5A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195E0A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DD8FCE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shd w:val="clear" w:color="auto" w:fill="00B050"/>
            <w:vAlign w:val="center"/>
          </w:tcPr>
          <w:p w14:paraId="386A07C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6B9199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61857F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shd w:val="clear" w:color="auto" w:fill="00B050"/>
            <w:vAlign w:val="center"/>
          </w:tcPr>
          <w:p w14:paraId="3EF3F7A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0706F6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46D881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shd w:val="clear" w:color="auto" w:fill="00B050"/>
            <w:vAlign w:val="center"/>
          </w:tcPr>
          <w:p w14:paraId="5909FE5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F6F4DB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C050D7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00B050"/>
            <w:vAlign w:val="center"/>
          </w:tcPr>
          <w:p w14:paraId="08E3749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8FD7CB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FA6052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2F202AA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011ADE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148365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0A59FB9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39153EE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7F1BBB9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65F9C56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3A182B2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4C3BA23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E0CF626" w14:textId="77777777" w:rsidTr="00E86CBE">
        <w:tc>
          <w:tcPr>
            <w:tcW w:w="920" w:type="dxa"/>
            <w:shd w:val="clear" w:color="auto" w:fill="auto"/>
            <w:vAlign w:val="center"/>
          </w:tcPr>
          <w:p w14:paraId="3BC99E8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bookmarkStart w:id="200" w:name="_Hlk177719820"/>
            <w:r w:rsidRPr="003E2F7F">
              <w:rPr>
                <w:rFonts w:asciiTheme="minorHAnsi" w:hAnsiTheme="minorHAnsi" w:cstheme="minorHAnsi"/>
                <w:szCs w:val="20"/>
              </w:rPr>
              <w:t>IX.1.3.</w:t>
            </w:r>
          </w:p>
        </w:tc>
        <w:tc>
          <w:tcPr>
            <w:tcW w:w="2073" w:type="dxa"/>
            <w:shd w:val="clear" w:color="auto" w:fill="auto"/>
            <w:vAlign w:val="center"/>
          </w:tcPr>
          <w:p w14:paraId="40D3779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eastAsia="Arial" w:cstheme="minorHAnsi"/>
                <w:szCs w:val="20"/>
                <w:lang w:eastAsia="ar-SA"/>
              </w:rPr>
              <w:t>Budowa dojazdów pożarowych i dróg leśnych</w:t>
            </w:r>
          </w:p>
        </w:tc>
        <w:tc>
          <w:tcPr>
            <w:tcW w:w="905" w:type="dxa"/>
            <w:shd w:val="clear" w:color="auto" w:fill="FFFF00"/>
            <w:vAlign w:val="center"/>
          </w:tcPr>
          <w:p w14:paraId="0B9F877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21CAF2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177691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shd w:val="clear" w:color="auto" w:fill="00B050"/>
            <w:vAlign w:val="center"/>
          </w:tcPr>
          <w:p w14:paraId="7D078AF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56B475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F9D19E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shd w:val="clear" w:color="auto" w:fill="FFFF00"/>
            <w:vAlign w:val="center"/>
          </w:tcPr>
          <w:p w14:paraId="68F723A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C1ED59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5F4F69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shd w:val="clear" w:color="auto" w:fill="FFFF00"/>
            <w:vAlign w:val="center"/>
          </w:tcPr>
          <w:p w14:paraId="51A4FF0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1D9B43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7E2C28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FFFF00"/>
            <w:vAlign w:val="center"/>
          </w:tcPr>
          <w:p w14:paraId="314D58C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F53E32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03DF14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FFFF00"/>
            <w:vAlign w:val="center"/>
          </w:tcPr>
          <w:p w14:paraId="735D63B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0C65AA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490EBD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FFFF00"/>
            <w:vAlign w:val="center"/>
          </w:tcPr>
          <w:p w14:paraId="36B3BCB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85C9C9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3F119D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FFFF00"/>
            <w:vAlign w:val="center"/>
          </w:tcPr>
          <w:p w14:paraId="537908A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54E97D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323AF0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FFFF00"/>
            <w:vAlign w:val="center"/>
          </w:tcPr>
          <w:p w14:paraId="5AFF7C6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654973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63924D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FFFF00"/>
            <w:vAlign w:val="center"/>
          </w:tcPr>
          <w:p w14:paraId="1947377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C28285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B9FCC4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0C6D58C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59F3839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bookmarkEnd w:id="200"/>
      <w:tr w:rsidR="003E2F7F" w:rsidRPr="003E2F7F" w14:paraId="6EFDAD9A" w14:textId="77777777" w:rsidTr="00E86CBE">
        <w:tc>
          <w:tcPr>
            <w:tcW w:w="920" w:type="dxa"/>
            <w:shd w:val="clear" w:color="auto" w:fill="auto"/>
            <w:vAlign w:val="center"/>
          </w:tcPr>
          <w:p w14:paraId="024C010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IX.1.4.</w:t>
            </w:r>
          </w:p>
        </w:tc>
        <w:tc>
          <w:tcPr>
            <w:tcW w:w="2073" w:type="dxa"/>
            <w:shd w:val="clear" w:color="auto" w:fill="auto"/>
            <w:vAlign w:val="center"/>
          </w:tcPr>
          <w:p w14:paraId="38D0085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Budowa i utrzymanie infrastruktury leśnej</w:t>
            </w:r>
          </w:p>
        </w:tc>
        <w:tc>
          <w:tcPr>
            <w:tcW w:w="905" w:type="dxa"/>
            <w:shd w:val="clear" w:color="auto" w:fill="00B050"/>
            <w:vAlign w:val="center"/>
          </w:tcPr>
          <w:p w14:paraId="1FDCBE3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278F3F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534B50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shd w:val="clear" w:color="auto" w:fill="00B050"/>
            <w:vAlign w:val="center"/>
          </w:tcPr>
          <w:p w14:paraId="7211CD7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0036A9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E1C736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shd w:val="clear" w:color="auto" w:fill="00B050"/>
            <w:vAlign w:val="center"/>
          </w:tcPr>
          <w:p w14:paraId="7484F74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C0E96F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6C147A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shd w:val="clear" w:color="auto" w:fill="00B050"/>
            <w:vAlign w:val="center"/>
          </w:tcPr>
          <w:p w14:paraId="7FE7DDE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D383B1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13F8AF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00B050"/>
            <w:vAlign w:val="center"/>
          </w:tcPr>
          <w:p w14:paraId="2DC2123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940EF7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B307AC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2DE230F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97DD21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AF2A6E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59FAF71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0BE6062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12869CA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513452A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5F540CB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3679855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7E67B81D" w14:textId="77777777" w:rsidTr="00E86CBE">
        <w:tc>
          <w:tcPr>
            <w:tcW w:w="920" w:type="dxa"/>
            <w:shd w:val="clear" w:color="auto" w:fill="auto"/>
            <w:vAlign w:val="center"/>
          </w:tcPr>
          <w:p w14:paraId="14F9D9F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IX.1.5.</w:t>
            </w:r>
          </w:p>
        </w:tc>
        <w:tc>
          <w:tcPr>
            <w:tcW w:w="2073" w:type="dxa"/>
            <w:shd w:val="clear" w:color="auto" w:fill="auto"/>
            <w:vAlign w:val="center"/>
          </w:tcPr>
          <w:p w14:paraId="502BBDA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Ochrona PPOŻ., budowa dróg pożarowych, oraz monitoring występowania szkodników w lasach</w:t>
            </w:r>
          </w:p>
        </w:tc>
        <w:tc>
          <w:tcPr>
            <w:tcW w:w="905" w:type="dxa"/>
            <w:shd w:val="clear" w:color="auto" w:fill="00B050"/>
            <w:vAlign w:val="center"/>
          </w:tcPr>
          <w:p w14:paraId="3917C99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09CC35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8FE267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shd w:val="clear" w:color="auto" w:fill="00B050"/>
            <w:vAlign w:val="center"/>
          </w:tcPr>
          <w:p w14:paraId="4916588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94E2C6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70A0F3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shd w:val="clear" w:color="auto" w:fill="00B050"/>
            <w:vAlign w:val="center"/>
          </w:tcPr>
          <w:p w14:paraId="67F7440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3FA2C4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F81177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shd w:val="clear" w:color="auto" w:fill="00B050"/>
            <w:vAlign w:val="center"/>
          </w:tcPr>
          <w:p w14:paraId="166E76F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6D5CA4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2BEC22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00B050"/>
            <w:vAlign w:val="center"/>
          </w:tcPr>
          <w:p w14:paraId="1B2AB49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05E289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7491E9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5B27AE52"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1C57585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DE5695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4507C12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5589704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14A5F4D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3DAFB9A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1971D65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3F38BAE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365C01E4" w14:textId="77777777" w:rsidTr="00E86CBE">
        <w:tc>
          <w:tcPr>
            <w:tcW w:w="920" w:type="dxa"/>
            <w:shd w:val="clear" w:color="auto" w:fill="auto"/>
            <w:vAlign w:val="center"/>
          </w:tcPr>
          <w:p w14:paraId="6C0F1C3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IX.1.6.</w:t>
            </w:r>
          </w:p>
        </w:tc>
        <w:tc>
          <w:tcPr>
            <w:tcW w:w="2073" w:type="dxa"/>
            <w:shd w:val="clear" w:color="auto" w:fill="auto"/>
            <w:vAlign w:val="center"/>
          </w:tcPr>
          <w:p w14:paraId="1AB9F7D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eastAsia="Arial" w:cstheme="minorHAnsi"/>
                <w:szCs w:val="20"/>
                <w:lang w:eastAsia="ar-SA"/>
              </w:rPr>
              <w:t>Opracowanie projektów Uproszczonych Planów Urządzenia Lasów</w:t>
            </w:r>
          </w:p>
        </w:tc>
        <w:tc>
          <w:tcPr>
            <w:tcW w:w="905" w:type="dxa"/>
            <w:shd w:val="clear" w:color="auto" w:fill="auto"/>
            <w:vAlign w:val="center"/>
          </w:tcPr>
          <w:p w14:paraId="6B65E42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vAlign w:val="center"/>
          </w:tcPr>
          <w:p w14:paraId="3EEF497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7CE35AF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shd w:val="clear" w:color="auto" w:fill="auto"/>
            <w:vAlign w:val="center"/>
          </w:tcPr>
          <w:p w14:paraId="39266B2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00B050"/>
            <w:vAlign w:val="center"/>
          </w:tcPr>
          <w:p w14:paraId="11EACAC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7732DC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8B02F8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3A1CB1E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9E1AC8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1A5A1E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2A41A89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33ED51C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3266ACC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27FF7A0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0EF944A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0BCC441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4BC4BD38" w14:textId="77777777" w:rsidTr="00E86CBE">
        <w:tc>
          <w:tcPr>
            <w:tcW w:w="13992" w:type="dxa"/>
            <w:gridSpan w:val="14"/>
          </w:tcPr>
          <w:p w14:paraId="02C146C6"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eastAsiaTheme="minorHAnsi" w:hAnsiTheme="minorHAnsi" w:cstheme="minorHAnsi"/>
                <w:i/>
                <w:iCs/>
                <w:szCs w:val="20"/>
              </w:rPr>
              <w:t>Kierunek interwencji -   IX.3. Wzrost atrakcyjności i ruchu turystycznego w zgodzie z racjonalnym korzystaniem z zasobów przyrody</w:t>
            </w:r>
          </w:p>
        </w:tc>
      </w:tr>
      <w:tr w:rsidR="003E2F7F" w:rsidRPr="003E2F7F" w14:paraId="2EB6759D" w14:textId="77777777" w:rsidTr="00E86CBE">
        <w:tc>
          <w:tcPr>
            <w:tcW w:w="920" w:type="dxa"/>
            <w:shd w:val="clear" w:color="auto" w:fill="auto"/>
            <w:vAlign w:val="center"/>
          </w:tcPr>
          <w:p w14:paraId="559BFC6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IX.3.1.</w:t>
            </w:r>
          </w:p>
        </w:tc>
        <w:tc>
          <w:tcPr>
            <w:tcW w:w="2073" w:type="dxa"/>
            <w:shd w:val="clear" w:color="auto" w:fill="auto"/>
            <w:vAlign w:val="center"/>
          </w:tcPr>
          <w:p w14:paraId="5C2E5A26" w14:textId="7FE21015"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 xml:space="preserve">Uwzględnienie znaczenia ochrony różnorodności </w:t>
            </w:r>
            <w:r w:rsidRPr="003E2F7F">
              <w:rPr>
                <w:rFonts w:asciiTheme="minorHAnsi" w:eastAsia="Arial" w:hAnsiTheme="minorHAnsi" w:cstheme="minorHAnsi"/>
                <w:szCs w:val="20"/>
                <w:lang w:eastAsia="ar-SA"/>
              </w:rPr>
              <w:lastRenderedPageBreak/>
              <w:t>biologicznej oraz form ochrony przyrody i</w:t>
            </w:r>
            <w:r w:rsidR="00B44B61">
              <w:rPr>
                <w:rFonts w:asciiTheme="minorHAnsi" w:eastAsia="Arial" w:hAnsiTheme="minorHAnsi" w:cstheme="minorHAnsi"/>
                <w:szCs w:val="20"/>
                <w:lang w:eastAsia="ar-SA"/>
              </w:rPr>
              <w:t> </w:t>
            </w:r>
            <w:r w:rsidRPr="003E2F7F">
              <w:rPr>
                <w:rFonts w:asciiTheme="minorHAnsi" w:eastAsia="Arial" w:hAnsiTheme="minorHAnsi" w:cstheme="minorHAnsi"/>
                <w:szCs w:val="20"/>
                <w:lang w:eastAsia="ar-SA"/>
              </w:rPr>
              <w:t>obszarów cennych przyrodniczo w miejscowych planach zagospodarowania przestrzennego</w:t>
            </w:r>
          </w:p>
        </w:tc>
        <w:tc>
          <w:tcPr>
            <w:tcW w:w="905" w:type="dxa"/>
            <w:shd w:val="clear" w:color="auto" w:fill="00B050"/>
            <w:vAlign w:val="center"/>
          </w:tcPr>
          <w:p w14:paraId="79454B2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lastRenderedPageBreak/>
              <w:t>&gt;&gt;&gt;</w:t>
            </w:r>
          </w:p>
          <w:p w14:paraId="72601D5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B</w:t>
            </w:r>
          </w:p>
          <w:p w14:paraId="6C5238E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shd w:val="clear" w:color="auto" w:fill="00B050"/>
            <w:vAlign w:val="center"/>
          </w:tcPr>
          <w:p w14:paraId="295D7C2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270278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B</w:t>
            </w:r>
          </w:p>
          <w:p w14:paraId="23AA281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shd w:val="clear" w:color="auto" w:fill="00B050"/>
            <w:vAlign w:val="center"/>
          </w:tcPr>
          <w:p w14:paraId="51D0A1F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4BE3817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B</w:t>
            </w:r>
          </w:p>
          <w:p w14:paraId="71EB67A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shd w:val="clear" w:color="auto" w:fill="00B050"/>
            <w:vAlign w:val="center"/>
          </w:tcPr>
          <w:p w14:paraId="6EF5852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C022E9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B</w:t>
            </w:r>
          </w:p>
          <w:p w14:paraId="5AC32A3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00B050"/>
            <w:vAlign w:val="center"/>
          </w:tcPr>
          <w:p w14:paraId="0C36FFA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4FB9A8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364824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31E728C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C14103F"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78BFEBF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75CC73F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3F88BF4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7C1F528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58ADB3F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1ADD400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34EE22B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43E1D4BE" w14:textId="77777777" w:rsidTr="00E86CBE">
        <w:tc>
          <w:tcPr>
            <w:tcW w:w="920" w:type="dxa"/>
            <w:shd w:val="clear" w:color="auto" w:fill="auto"/>
            <w:vAlign w:val="center"/>
          </w:tcPr>
          <w:p w14:paraId="28CAC52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IX.3.2.</w:t>
            </w:r>
          </w:p>
        </w:tc>
        <w:tc>
          <w:tcPr>
            <w:tcW w:w="2073" w:type="dxa"/>
            <w:shd w:val="clear" w:color="auto" w:fill="auto"/>
            <w:vAlign w:val="center"/>
          </w:tcPr>
          <w:p w14:paraId="05FB319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Opracowanie projektów planów ochrony dla obszarów Natura 2000</w:t>
            </w:r>
          </w:p>
        </w:tc>
        <w:tc>
          <w:tcPr>
            <w:tcW w:w="905" w:type="dxa"/>
            <w:tcBorders>
              <w:bottom w:val="single" w:sz="4" w:space="0" w:color="auto"/>
            </w:tcBorders>
            <w:shd w:val="clear" w:color="auto" w:fill="00B050"/>
            <w:vAlign w:val="center"/>
          </w:tcPr>
          <w:p w14:paraId="10A9D9A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F0EA75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035A03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tcBorders>
              <w:bottom w:val="single" w:sz="4" w:space="0" w:color="auto"/>
            </w:tcBorders>
            <w:vAlign w:val="center"/>
          </w:tcPr>
          <w:p w14:paraId="3451783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347D9BF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shd w:val="clear" w:color="auto" w:fill="auto"/>
            <w:vAlign w:val="center"/>
          </w:tcPr>
          <w:p w14:paraId="51D51F3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00B050"/>
            <w:vAlign w:val="center"/>
          </w:tcPr>
          <w:p w14:paraId="781C05B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614B4F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36F666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23B9901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0D954B7"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4C93B73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59E87E7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4747772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1BB25B8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246CF28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02A1D5C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159302D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78CD0EF1" w14:textId="77777777" w:rsidTr="00E86CBE">
        <w:tc>
          <w:tcPr>
            <w:tcW w:w="920" w:type="dxa"/>
            <w:shd w:val="clear" w:color="auto" w:fill="auto"/>
            <w:vAlign w:val="center"/>
          </w:tcPr>
          <w:p w14:paraId="49AB628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IX.3.3.</w:t>
            </w:r>
          </w:p>
        </w:tc>
        <w:tc>
          <w:tcPr>
            <w:tcW w:w="2073" w:type="dxa"/>
            <w:shd w:val="clear" w:color="auto" w:fill="auto"/>
            <w:vAlign w:val="center"/>
          </w:tcPr>
          <w:p w14:paraId="4EF099C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eastAsia="Arial" w:cstheme="minorHAnsi"/>
                <w:szCs w:val="20"/>
                <w:lang w:eastAsia="ar-SA"/>
              </w:rPr>
              <w:t>Zagospodarowanie terenów przy placówkach opiekuńczo- wychowawczych</w:t>
            </w:r>
          </w:p>
        </w:tc>
        <w:tc>
          <w:tcPr>
            <w:tcW w:w="905" w:type="dxa"/>
            <w:shd w:val="clear" w:color="auto" w:fill="auto"/>
            <w:vAlign w:val="center"/>
          </w:tcPr>
          <w:p w14:paraId="7F48705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shd w:val="clear" w:color="auto" w:fill="auto"/>
            <w:vAlign w:val="center"/>
          </w:tcPr>
          <w:p w14:paraId="190A758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414C61B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shd w:val="clear" w:color="auto" w:fill="auto"/>
            <w:vAlign w:val="center"/>
          </w:tcPr>
          <w:p w14:paraId="2A4C710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00B050"/>
            <w:vAlign w:val="center"/>
          </w:tcPr>
          <w:p w14:paraId="51982BE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5D9E08A"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287E5E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00B050"/>
            <w:vAlign w:val="center"/>
          </w:tcPr>
          <w:p w14:paraId="528A90C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8DFEF7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1F185C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19A651A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1C97412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71AAFB3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477521F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73A59DA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339F13F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8118B4F" w14:textId="77777777" w:rsidTr="00E86CBE">
        <w:tc>
          <w:tcPr>
            <w:tcW w:w="920" w:type="dxa"/>
            <w:shd w:val="clear" w:color="auto" w:fill="auto"/>
            <w:vAlign w:val="center"/>
          </w:tcPr>
          <w:p w14:paraId="6DC3203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IX.3.4.</w:t>
            </w:r>
          </w:p>
        </w:tc>
        <w:tc>
          <w:tcPr>
            <w:tcW w:w="2073" w:type="dxa"/>
            <w:shd w:val="clear" w:color="auto" w:fill="auto"/>
            <w:vAlign w:val="center"/>
          </w:tcPr>
          <w:p w14:paraId="71B706B0" w14:textId="2CF37410"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Rozbudowa i</w:t>
            </w:r>
            <w:r w:rsidR="00B44B61">
              <w:rPr>
                <w:rFonts w:asciiTheme="minorHAnsi" w:eastAsia="Arial" w:hAnsiTheme="minorHAnsi" w:cstheme="minorHAnsi"/>
                <w:szCs w:val="20"/>
                <w:lang w:eastAsia="ar-SA"/>
              </w:rPr>
              <w:t> </w:t>
            </w:r>
            <w:r w:rsidRPr="003E2F7F">
              <w:rPr>
                <w:rFonts w:asciiTheme="minorHAnsi" w:eastAsia="Arial" w:hAnsiTheme="minorHAnsi" w:cstheme="minorHAnsi"/>
                <w:szCs w:val="20"/>
                <w:lang w:eastAsia="ar-SA"/>
              </w:rPr>
              <w:t>modernizacja infrastruktury turystycznej</w:t>
            </w:r>
          </w:p>
        </w:tc>
        <w:tc>
          <w:tcPr>
            <w:tcW w:w="905" w:type="dxa"/>
            <w:shd w:val="clear" w:color="auto" w:fill="auto"/>
            <w:vAlign w:val="center"/>
          </w:tcPr>
          <w:p w14:paraId="158876C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vAlign w:val="center"/>
          </w:tcPr>
          <w:p w14:paraId="2F40F52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6A0A8D1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shd w:val="clear" w:color="auto" w:fill="auto"/>
            <w:vAlign w:val="center"/>
          </w:tcPr>
          <w:p w14:paraId="31D4CCE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shd w:val="clear" w:color="auto" w:fill="auto"/>
            <w:vAlign w:val="center"/>
          </w:tcPr>
          <w:p w14:paraId="4BC6AB2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1FA148E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9763C7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17FAF28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1136251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6538CDB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4F39162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5C14089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0799B58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2ED6233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0117F940" w14:textId="77777777" w:rsidTr="00E86CBE">
        <w:tc>
          <w:tcPr>
            <w:tcW w:w="920" w:type="dxa"/>
            <w:shd w:val="clear" w:color="auto" w:fill="auto"/>
            <w:vAlign w:val="center"/>
          </w:tcPr>
          <w:p w14:paraId="041A347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IX.3.5.</w:t>
            </w:r>
          </w:p>
        </w:tc>
        <w:tc>
          <w:tcPr>
            <w:tcW w:w="2073" w:type="dxa"/>
            <w:shd w:val="clear" w:color="auto" w:fill="auto"/>
            <w:vAlign w:val="center"/>
          </w:tcPr>
          <w:p w14:paraId="7C5C4A4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Promowanie rozwoju turystyki i rekreacji w obrębie terenów cennych przyrodniczo</w:t>
            </w:r>
          </w:p>
        </w:tc>
        <w:tc>
          <w:tcPr>
            <w:tcW w:w="905" w:type="dxa"/>
            <w:shd w:val="clear" w:color="auto" w:fill="00B050"/>
            <w:vAlign w:val="center"/>
          </w:tcPr>
          <w:p w14:paraId="7B9A0F01"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03EA6C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E900AA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39" w:type="dxa"/>
            <w:shd w:val="clear" w:color="auto" w:fill="00B050"/>
            <w:vAlign w:val="center"/>
          </w:tcPr>
          <w:p w14:paraId="56F5D959"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0A0110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07B9663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091" w:type="dxa"/>
            <w:shd w:val="clear" w:color="auto" w:fill="00B050"/>
            <w:vAlign w:val="center"/>
          </w:tcPr>
          <w:p w14:paraId="6E93732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9B5358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7D2281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960" w:type="dxa"/>
            <w:shd w:val="clear" w:color="auto" w:fill="00B050"/>
            <w:vAlign w:val="center"/>
          </w:tcPr>
          <w:p w14:paraId="445819B3"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2DEB5BB"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4EE884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1148" w:type="dxa"/>
            <w:shd w:val="clear" w:color="auto" w:fill="auto"/>
            <w:vAlign w:val="center"/>
          </w:tcPr>
          <w:p w14:paraId="3DEEA7E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07ABCB18"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649B157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2C931D1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shd w:val="clear" w:color="auto" w:fill="auto"/>
            <w:vAlign w:val="center"/>
          </w:tcPr>
          <w:p w14:paraId="22D0EC2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44006F5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5FBCD21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69D3D87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auto"/>
            <w:vAlign w:val="center"/>
          </w:tcPr>
          <w:p w14:paraId="7F24954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shd w:val="clear" w:color="auto" w:fill="FFFFFF" w:themeFill="background1"/>
            <w:vAlign w:val="center"/>
          </w:tcPr>
          <w:p w14:paraId="398010F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184C6415" w14:textId="77777777" w:rsidTr="00E86CBE">
        <w:tc>
          <w:tcPr>
            <w:tcW w:w="13992" w:type="dxa"/>
            <w:gridSpan w:val="14"/>
            <w:vAlign w:val="center"/>
          </w:tcPr>
          <w:p w14:paraId="0FC1C918"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Obszar interwencji –  Zagrożenia poważnymi awariami</w:t>
            </w:r>
          </w:p>
        </w:tc>
      </w:tr>
      <w:tr w:rsidR="003E2F7F" w:rsidRPr="003E2F7F" w14:paraId="5F09AFBA" w14:textId="77777777" w:rsidTr="00E86CBE">
        <w:tc>
          <w:tcPr>
            <w:tcW w:w="13992" w:type="dxa"/>
            <w:gridSpan w:val="14"/>
            <w:vAlign w:val="center"/>
          </w:tcPr>
          <w:p w14:paraId="45A827BF"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Cel X. Ochrona środowiska przed poważnymi awariami</w:t>
            </w:r>
          </w:p>
        </w:tc>
      </w:tr>
      <w:tr w:rsidR="003E2F7F" w:rsidRPr="003E2F7F" w14:paraId="5B253E90" w14:textId="77777777" w:rsidTr="00E86CBE">
        <w:tc>
          <w:tcPr>
            <w:tcW w:w="13992" w:type="dxa"/>
            <w:gridSpan w:val="14"/>
            <w:vAlign w:val="center"/>
          </w:tcPr>
          <w:p w14:paraId="11A752EE" w14:textId="77777777" w:rsidR="003E2F7F" w:rsidRPr="003E2F7F" w:rsidRDefault="003E2F7F" w:rsidP="003E2F7F">
            <w:pPr>
              <w:spacing w:after="0" w:line="240" w:lineRule="auto"/>
              <w:ind w:firstLine="0"/>
              <w:jc w:val="center"/>
              <w:rPr>
                <w:rFonts w:asciiTheme="minorHAnsi" w:eastAsiaTheme="minorHAnsi" w:hAnsiTheme="minorHAnsi" w:cstheme="minorHAnsi"/>
                <w:i/>
                <w:iCs/>
                <w:szCs w:val="20"/>
              </w:rPr>
            </w:pPr>
            <w:r w:rsidRPr="003E2F7F">
              <w:rPr>
                <w:rFonts w:asciiTheme="minorHAnsi" w:hAnsiTheme="minorHAnsi" w:cstheme="minorHAnsi"/>
                <w:i/>
                <w:iCs/>
                <w:szCs w:val="20"/>
              </w:rPr>
              <w:t>Kierunek interwencji -</w:t>
            </w:r>
            <w:r w:rsidRPr="003E2F7F">
              <w:rPr>
                <w:rFonts w:asciiTheme="minorHAnsi" w:eastAsia="Times New Roman" w:hAnsiTheme="minorHAnsi" w:cstheme="minorHAnsi"/>
                <w:bCs/>
                <w:i/>
                <w:iCs/>
                <w:szCs w:val="20"/>
                <w:lang w:eastAsia="ar-SA"/>
              </w:rPr>
              <w:t xml:space="preserve"> </w:t>
            </w:r>
            <w:r w:rsidRPr="003E2F7F">
              <w:rPr>
                <w:rFonts w:asciiTheme="minorHAnsi" w:eastAsia="Times New Roman" w:hAnsiTheme="minorHAnsi" w:cstheme="minorHAnsi"/>
                <w:i/>
                <w:iCs/>
                <w:szCs w:val="20"/>
                <w:lang w:eastAsia="ar-SA"/>
              </w:rPr>
              <w:t xml:space="preserve">  </w:t>
            </w:r>
            <w:bookmarkStart w:id="201" w:name="_Hlk57834697"/>
            <w:r w:rsidRPr="003E2F7F">
              <w:rPr>
                <w:rFonts w:asciiTheme="minorHAnsi" w:eastAsia="Times New Roman" w:hAnsiTheme="minorHAnsi" w:cstheme="minorHAnsi"/>
                <w:bCs/>
                <w:i/>
                <w:iCs/>
                <w:szCs w:val="20"/>
                <w:lang w:eastAsia="ar-SA"/>
              </w:rPr>
              <w:t xml:space="preserve"> X. 1 .Zminimalizowanie ryzyka wystąpienia zdarzeń mogących powodować poważną awarię oraz ograniczenie jej skutków dla ludzi i środowiska</w:t>
            </w:r>
            <w:bookmarkEnd w:id="201"/>
          </w:p>
        </w:tc>
      </w:tr>
      <w:tr w:rsidR="003E2F7F" w:rsidRPr="003E2F7F" w14:paraId="675432E4" w14:textId="77777777" w:rsidTr="00E86CBE">
        <w:tc>
          <w:tcPr>
            <w:tcW w:w="920" w:type="dxa"/>
            <w:shd w:val="clear" w:color="auto" w:fill="auto"/>
            <w:vAlign w:val="center"/>
          </w:tcPr>
          <w:p w14:paraId="3EDE0CC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lastRenderedPageBreak/>
              <w:t>X.1.1.</w:t>
            </w:r>
          </w:p>
        </w:tc>
        <w:tc>
          <w:tcPr>
            <w:tcW w:w="2073" w:type="dxa"/>
            <w:shd w:val="clear" w:color="auto" w:fill="auto"/>
            <w:vAlign w:val="center"/>
          </w:tcPr>
          <w:p w14:paraId="679E034A" w14:textId="153B2E18"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Wykreowanie właściwych zachowań społeczeństwa w sytuacji wystąpienia zagrożeń środowiska z</w:t>
            </w:r>
            <w:r w:rsidR="00B44B61">
              <w:rPr>
                <w:rFonts w:asciiTheme="minorHAnsi" w:eastAsia="Arial" w:hAnsiTheme="minorHAnsi" w:cstheme="minorHAnsi"/>
                <w:szCs w:val="20"/>
                <w:lang w:eastAsia="ar-SA"/>
              </w:rPr>
              <w:t> </w:t>
            </w:r>
            <w:r w:rsidRPr="003E2F7F">
              <w:rPr>
                <w:rFonts w:asciiTheme="minorHAnsi" w:eastAsia="Arial" w:hAnsiTheme="minorHAnsi" w:cstheme="minorHAnsi"/>
                <w:szCs w:val="20"/>
                <w:lang w:eastAsia="ar-SA"/>
              </w:rPr>
              <w:t>tytułu awarii przemysłowych, w tym transportu materiałów niebezpiecznych</w:t>
            </w:r>
          </w:p>
        </w:tc>
        <w:tc>
          <w:tcPr>
            <w:tcW w:w="905" w:type="dxa"/>
          </w:tcPr>
          <w:p w14:paraId="33F1208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44798B1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05D91BF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75119D5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3FCD82D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4A227975"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279A4C2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5694FE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142B774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628B021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09DCAB9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71AE806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4E8138D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4E6DDA1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7C363CA0" w14:textId="77777777" w:rsidTr="00E86CBE">
        <w:tc>
          <w:tcPr>
            <w:tcW w:w="920" w:type="dxa"/>
            <w:shd w:val="clear" w:color="auto" w:fill="auto"/>
            <w:vAlign w:val="center"/>
          </w:tcPr>
          <w:p w14:paraId="243137C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X.1.2.</w:t>
            </w:r>
          </w:p>
        </w:tc>
        <w:tc>
          <w:tcPr>
            <w:tcW w:w="2073" w:type="dxa"/>
            <w:shd w:val="clear" w:color="auto" w:fill="auto"/>
            <w:vAlign w:val="center"/>
          </w:tcPr>
          <w:p w14:paraId="0F36D805" w14:textId="08D7B3CC"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Kontrole zakładów mogących mieć negatywny wpływ na</w:t>
            </w:r>
            <w:r w:rsidR="00B44B61">
              <w:rPr>
                <w:rFonts w:asciiTheme="minorHAnsi" w:eastAsia="Arial" w:hAnsiTheme="minorHAnsi" w:cstheme="minorHAnsi"/>
                <w:szCs w:val="20"/>
                <w:lang w:eastAsia="ar-SA"/>
              </w:rPr>
              <w:t> </w:t>
            </w:r>
            <w:r w:rsidRPr="003E2F7F">
              <w:rPr>
                <w:rFonts w:asciiTheme="minorHAnsi" w:eastAsia="Arial" w:hAnsiTheme="minorHAnsi" w:cstheme="minorHAnsi"/>
                <w:szCs w:val="20"/>
                <w:lang w:eastAsia="ar-SA"/>
              </w:rPr>
              <w:t>stan środowiska i bezpieczeństwa mieszkańców</w:t>
            </w:r>
          </w:p>
        </w:tc>
        <w:tc>
          <w:tcPr>
            <w:tcW w:w="905" w:type="dxa"/>
          </w:tcPr>
          <w:p w14:paraId="4609E6C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04E7F5AE"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51C8D852"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211F9FE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554619C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7D582F0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3B11E94E"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3930183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051F0A9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12E63DA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25D8716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7B847E85"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24F6B44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276F846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7FF5C3A3" w14:textId="77777777" w:rsidTr="00E86CBE">
        <w:tc>
          <w:tcPr>
            <w:tcW w:w="920" w:type="dxa"/>
            <w:shd w:val="clear" w:color="auto" w:fill="auto"/>
            <w:vAlign w:val="center"/>
          </w:tcPr>
          <w:p w14:paraId="47C0B99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X.1.3.</w:t>
            </w:r>
          </w:p>
        </w:tc>
        <w:tc>
          <w:tcPr>
            <w:tcW w:w="2073" w:type="dxa"/>
            <w:shd w:val="clear" w:color="auto" w:fill="auto"/>
            <w:vAlign w:val="center"/>
          </w:tcPr>
          <w:p w14:paraId="479CAC3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Zakup sorbentów i neutralizatorów oraz środków pianotwórczych</w:t>
            </w:r>
          </w:p>
        </w:tc>
        <w:tc>
          <w:tcPr>
            <w:tcW w:w="905" w:type="dxa"/>
          </w:tcPr>
          <w:p w14:paraId="6088D74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7CB7E2A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357F50C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7049AA3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55130ED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572D1D7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78CFD2B0"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7D2AB3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47FE370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7E91617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2A557B0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2C5DC98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2509484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702614B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8DBE39E" w14:textId="77777777" w:rsidTr="00E86CBE">
        <w:tc>
          <w:tcPr>
            <w:tcW w:w="920" w:type="dxa"/>
            <w:shd w:val="clear" w:color="auto" w:fill="auto"/>
            <w:vAlign w:val="center"/>
          </w:tcPr>
          <w:p w14:paraId="125F3A8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X.1.4.</w:t>
            </w:r>
          </w:p>
        </w:tc>
        <w:tc>
          <w:tcPr>
            <w:tcW w:w="2073" w:type="dxa"/>
            <w:shd w:val="clear" w:color="auto" w:fill="auto"/>
            <w:vAlign w:val="center"/>
          </w:tcPr>
          <w:p w14:paraId="6A551FB0" w14:textId="26C89580"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Utrzymanie jednostek OSP oraz wsparcie w zakresie wyposażenia do</w:t>
            </w:r>
            <w:r w:rsidR="00B44B61">
              <w:rPr>
                <w:rFonts w:asciiTheme="minorHAnsi" w:eastAsia="Arial" w:hAnsiTheme="minorHAnsi" w:cstheme="minorHAnsi"/>
                <w:szCs w:val="20"/>
                <w:lang w:eastAsia="ar-SA"/>
              </w:rPr>
              <w:t> </w:t>
            </w:r>
            <w:r w:rsidRPr="003E2F7F">
              <w:rPr>
                <w:rFonts w:asciiTheme="minorHAnsi" w:eastAsia="Arial" w:hAnsiTheme="minorHAnsi" w:cstheme="minorHAnsi"/>
                <w:szCs w:val="20"/>
                <w:lang w:eastAsia="ar-SA"/>
              </w:rPr>
              <w:t xml:space="preserve">prowadzenia działań ratowniczych, zapobiegania i przeciwdziałania poważnym awariom </w:t>
            </w:r>
            <w:r w:rsidRPr="003E2F7F">
              <w:rPr>
                <w:rFonts w:asciiTheme="minorHAnsi" w:eastAsia="Arial" w:hAnsiTheme="minorHAnsi" w:cstheme="minorHAnsi"/>
                <w:szCs w:val="20"/>
                <w:lang w:eastAsia="ar-SA"/>
              </w:rPr>
              <w:lastRenderedPageBreak/>
              <w:t>oraz zagrożeniom środowiska i zdrowia człowieka wynikającym z</w:t>
            </w:r>
            <w:r w:rsidR="00B44B61">
              <w:rPr>
                <w:rFonts w:asciiTheme="minorHAnsi" w:eastAsia="Arial" w:hAnsiTheme="minorHAnsi" w:cstheme="minorHAnsi"/>
                <w:szCs w:val="20"/>
                <w:lang w:eastAsia="ar-SA"/>
              </w:rPr>
              <w:t> </w:t>
            </w:r>
            <w:r w:rsidRPr="003E2F7F">
              <w:rPr>
                <w:rFonts w:asciiTheme="minorHAnsi" w:eastAsia="Arial" w:hAnsiTheme="minorHAnsi" w:cstheme="minorHAnsi"/>
                <w:szCs w:val="20"/>
                <w:lang w:eastAsia="ar-SA"/>
              </w:rPr>
              <w:t>nadzwyczajnych zdarzeń</w:t>
            </w:r>
          </w:p>
        </w:tc>
        <w:tc>
          <w:tcPr>
            <w:tcW w:w="905" w:type="dxa"/>
          </w:tcPr>
          <w:p w14:paraId="5EAD8A3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429B38D1"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57DF7A8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336D37C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0001D53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615D657C"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570B4354"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6622C9D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5FA59B7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6F49E8B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01718F1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7C8A703D"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6600D80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496CAAA9"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r w:rsidR="003E2F7F" w:rsidRPr="003E2F7F" w14:paraId="612E7FF6" w14:textId="77777777" w:rsidTr="00E86CBE">
        <w:tc>
          <w:tcPr>
            <w:tcW w:w="920" w:type="dxa"/>
            <w:shd w:val="clear" w:color="auto" w:fill="auto"/>
            <w:vAlign w:val="center"/>
          </w:tcPr>
          <w:p w14:paraId="56B81683"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szCs w:val="20"/>
              </w:rPr>
              <w:t>X.1.5.</w:t>
            </w:r>
          </w:p>
        </w:tc>
        <w:tc>
          <w:tcPr>
            <w:tcW w:w="2073" w:type="dxa"/>
            <w:shd w:val="clear" w:color="auto" w:fill="auto"/>
            <w:vAlign w:val="center"/>
          </w:tcPr>
          <w:p w14:paraId="6F4491EE" w14:textId="3707B96A"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eastAsia="Arial" w:hAnsiTheme="minorHAnsi" w:cstheme="minorHAnsi"/>
                <w:szCs w:val="20"/>
                <w:lang w:eastAsia="ar-SA"/>
              </w:rPr>
              <w:t>Edukacja społeczeństwa na</w:t>
            </w:r>
            <w:r w:rsidR="00740151">
              <w:rPr>
                <w:rFonts w:asciiTheme="minorHAnsi" w:eastAsia="Arial" w:hAnsiTheme="minorHAnsi" w:cstheme="minorHAnsi"/>
                <w:szCs w:val="20"/>
                <w:lang w:eastAsia="ar-SA"/>
              </w:rPr>
              <w:t> </w:t>
            </w:r>
            <w:r w:rsidRPr="003E2F7F">
              <w:rPr>
                <w:rFonts w:asciiTheme="minorHAnsi" w:eastAsia="Arial" w:hAnsiTheme="minorHAnsi" w:cstheme="minorHAnsi"/>
                <w:szCs w:val="20"/>
                <w:lang w:eastAsia="ar-SA"/>
              </w:rPr>
              <w:t>wypadek wystąpienia poważnych awarii</w:t>
            </w:r>
          </w:p>
        </w:tc>
        <w:tc>
          <w:tcPr>
            <w:tcW w:w="905" w:type="dxa"/>
          </w:tcPr>
          <w:p w14:paraId="349F3858"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39" w:type="dxa"/>
          </w:tcPr>
          <w:p w14:paraId="5B415C9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091" w:type="dxa"/>
          </w:tcPr>
          <w:p w14:paraId="7588DCE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960" w:type="dxa"/>
          </w:tcPr>
          <w:p w14:paraId="1E90370F"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1148" w:type="dxa"/>
          </w:tcPr>
          <w:p w14:paraId="1D9CEE87"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shd w:val="clear" w:color="auto" w:fill="00B050"/>
            <w:vAlign w:val="center"/>
          </w:tcPr>
          <w:p w14:paraId="28776DBD"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&gt;&gt;&gt;</w:t>
            </w:r>
          </w:p>
          <w:p w14:paraId="08B9A416" w14:textId="77777777" w:rsidR="003E2F7F" w:rsidRPr="003E2F7F" w:rsidRDefault="003E2F7F" w:rsidP="003E2F7F">
            <w:pPr>
              <w:spacing w:after="0" w:line="240" w:lineRule="auto"/>
              <w:ind w:firstLine="0"/>
              <w:jc w:val="center"/>
              <w:rPr>
                <w:rFonts w:asciiTheme="minorHAnsi" w:hAnsiTheme="minorHAnsi" w:cstheme="minorHAnsi"/>
                <w:b/>
                <w:bCs/>
                <w:szCs w:val="20"/>
              </w:rPr>
            </w:pPr>
            <w:r w:rsidRPr="003E2F7F">
              <w:rPr>
                <w:rFonts w:asciiTheme="minorHAnsi" w:hAnsiTheme="minorHAnsi" w:cstheme="minorHAnsi"/>
                <w:b/>
                <w:bCs/>
                <w:szCs w:val="20"/>
              </w:rPr>
              <w:t>P</w:t>
            </w:r>
          </w:p>
          <w:p w14:paraId="54D88ADA"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r w:rsidRPr="003E2F7F">
              <w:rPr>
                <w:rFonts w:asciiTheme="minorHAnsi" w:hAnsiTheme="minorHAnsi" w:cstheme="minorHAnsi"/>
                <w:b/>
                <w:bCs/>
                <w:szCs w:val="20"/>
              </w:rPr>
              <w:t>&lt;-&gt;</w:t>
            </w:r>
          </w:p>
        </w:tc>
        <w:tc>
          <w:tcPr>
            <w:tcW w:w="851" w:type="dxa"/>
          </w:tcPr>
          <w:p w14:paraId="1253A324"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2DA65CA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623DD5A0"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79393C3B"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1" w:type="dxa"/>
          </w:tcPr>
          <w:p w14:paraId="23C88CDC"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c>
          <w:tcPr>
            <w:tcW w:w="850" w:type="dxa"/>
          </w:tcPr>
          <w:p w14:paraId="5FD09D46" w14:textId="77777777" w:rsidR="003E2F7F" w:rsidRPr="003E2F7F" w:rsidRDefault="003E2F7F" w:rsidP="003E2F7F">
            <w:pPr>
              <w:spacing w:after="0" w:line="240" w:lineRule="auto"/>
              <w:ind w:firstLine="0"/>
              <w:jc w:val="center"/>
              <w:rPr>
                <w:rFonts w:asciiTheme="minorHAnsi" w:eastAsiaTheme="minorHAnsi" w:hAnsiTheme="minorHAnsi" w:cstheme="minorHAnsi"/>
                <w:szCs w:val="20"/>
              </w:rPr>
            </w:pPr>
          </w:p>
        </w:tc>
      </w:tr>
    </w:tbl>
    <w:p w14:paraId="3A168430" w14:textId="62C03909" w:rsidR="003E2F7F" w:rsidRPr="003E2F7F" w:rsidRDefault="003E2F7F" w:rsidP="003E2F7F">
      <w:pPr>
        <w:sectPr w:rsidR="003E2F7F" w:rsidRPr="003E2F7F" w:rsidSect="008001F1">
          <w:pgSz w:w="16838" w:h="11906" w:orient="landscape"/>
          <w:pgMar w:top="1418" w:right="1418" w:bottom="1418" w:left="1418" w:header="709" w:footer="709" w:gutter="0"/>
          <w:cols w:space="708"/>
          <w:docGrid w:linePitch="360"/>
        </w:sectPr>
      </w:pPr>
    </w:p>
    <w:p w14:paraId="51633381" w14:textId="5DB64980" w:rsidR="00DE578C" w:rsidRPr="00D93CD6" w:rsidRDefault="006944D5" w:rsidP="00665689">
      <w:pPr>
        <w:spacing w:after="0"/>
        <w:rPr>
          <w:rFonts w:asciiTheme="minorHAnsi" w:hAnsiTheme="minorHAnsi" w:cstheme="minorHAnsi"/>
          <w:szCs w:val="20"/>
        </w:rPr>
      </w:pPr>
      <w:r w:rsidRPr="00D93CD6">
        <w:rPr>
          <w:rFonts w:asciiTheme="minorHAnsi" w:hAnsiTheme="minorHAnsi" w:cstheme="minorHAnsi"/>
          <w:szCs w:val="20"/>
        </w:rPr>
        <w:lastRenderedPageBreak/>
        <w:t>Na podstawie powyższej tabeli określono działania inwestycyjne, któ</w:t>
      </w:r>
      <w:r w:rsidR="00A577B0" w:rsidRPr="00D93CD6">
        <w:rPr>
          <w:rFonts w:asciiTheme="minorHAnsi" w:hAnsiTheme="minorHAnsi" w:cstheme="minorHAnsi"/>
          <w:szCs w:val="20"/>
        </w:rPr>
        <w:t>re mogą wpływać ne</w:t>
      </w:r>
      <w:r w:rsidR="002435CB" w:rsidRPr="00D93CD6">
        <w:rPr>
          <w:rFonts w:asciiTheme="minorHAnsi" w:hAnsiTheme="minorHAnsi" w:cstheme="minorHAnsi"/>
          <w:szCs w:val="20"/>
        </w:rPr>
        <w:t xml:space="preserve">gatywnie </w:t>
      </w:r>
      <w:r w:rsidR="00110DFA" w:rsidRPr="00D93CD6">
        <w:rPr>
          <w:rFonts w:asciiTheme="minorHAnsi" w:hAnsiTheme="minorHAnsi" w:cstheme="minorHAnsi"/>
          <w:szCs w:val="20"/>
        </w:rPr>
        <w:br/>
      </w:r>
      <w:r w:rsidR="002435CB" w:rsidRPr="00D93CD6">
        <w:rPr>
          <w:rFonts w:asciiTheme="minorHAnsi" w:hAnsiTheme="minorHAnsi" w:cstheme="minorHAnsi"/>
          <w:szCs w:val="20"/>
        </w:rPr>
        <w:t xml:space="preserve">na środowisko a w szczególności </w:t>
      </w:r>
      <w:r w:rsidR="00676AAE" w:rsidRPr="00D93CD6">
        <w:rPr>
          <w:rFonts w:asciiTheme="minorHAnsi" w:hAnsiTheme="minorHAnsi" w:cstheme="minorHAnsi"/>
          <w:szCs w:val="20"/>
        </w:rPr>
        <w:t xml:space="preserve">na </w:t>
      </w:r>
      <w:r w:rsidR="002435CB" w:rsidRPr="00D93CD6">
        <w:rPr>
          <w:rFonts w:asciiTheme="minorHAnsi" w:hAnsiTheme="minorHAnsi" w:cstheme="minorHAnsi"/>
          <w:szCs w:val="20"/>
        </w:rPr>
        <w:t xml:space="preserve">obszary chronione. Dla każdego z tych zadań przygotowano krótki opis </w:t>
      </w:r>
      <w:r w:rsidR="00110DFA" w:rsidRPr="00D93CD6">
        <w:rPr>
          <w:rFonts w:asciiTheme="minorHAnsi" w:hAnsiTheme="minorHAnsi" w:cstheme="minorHAnsi"/>
          <w:szCs w:val="20"/>
        </w:rPr>
        <w:br/>
      </w:r>
      <w:r w:rsidR="00A20B8D" w:rsidRPr="00D93CD6">
        <w:rPr>
          <w:rFonts w:asciiTheme="minorHAnsi" w:hAnsiTheme="minorHAnsi" w:cstheme="minorHAnsi"/>
          <w:szCs w:val="20"/>
        </w:rPr>
        <w:t>oraz dokumentacje graficzną</w:t>
      </w:r>
      <w:r w:rsidR="006F5774" w:rsidRPr="00D93CD6">
        <w:rPr>
          <w:rFonts w:asciiTheme="minorHAnsi" w:hAnsiTheme="minorHAnsi" w:cstheme="minorHAnsi"/>
          <w:szCs w:val="20"/>
        </w:rPr>
        <w:t>.</w:t>
      </w:r>
      <w:r w:rsidR="00FA6C46" w:rsidRPr="00D93CD6">
        <w:rPr>
          <w:rFonts w:asciiTheme="minorHAnsi" w:hAnsiTheme="minorHAnsi" w:cstheme="minorHAnsi"/>
          <w:szCs w:val="20"/>
        </w:rPr>
        <w:tab/>
      </w:r>
    </w:p>
    <w:p w14:paraId="07C2EC92" w14:textId="7D64D51E" w:rsidR="00ED0DDE" w:rsidRDefault="00ED0DDE" w:rsidP="00ED0DDE">
      <w:pPr>
        <w:spacing w:after="0"/>
        <w:rPr>
          <w:rFonts w:asciiTheme="minorHAnsi" w:hAnsiTheme="minorHAnsi" w:cstheme="minorHAnsi"/>
          <w:b/>
          <w:bCs/>
          <w:i/>
          <w:iCs/>
          <w:szCs w:val="20"/>
        </w:rPr>
      </w:pPr>
      <w:r>
        <w:rPr>
          <w:rFonts w:asciiTheme="minorHAnsi" w:hAnsiTheme="minorHAnsi" w:cstheme="minorHAnsi"/>
          <w:b/>
          <w:bCs/>
          <w:i/>
          <w:iCs/>
          <w:szCs w:val="20"/>
        </w:rPr>
        <w:t>Budowa farm fotowoltaicznych i elektrowni słonecznych (I.1.2.)</w:t>
      </w:r>
    </w:p>
    <w:p w14:paraId="5B2D861F" w14:textId="70D2D7E4" w:rsidR="00ED0DDE" w:rsidRDefault="00ED0DDE" w:rsidP="00ED0DDE">
      <w:pPr>
        <w:spacing w:after="0"/>
        <w:rPr>
          <w:rFonts w:asciiTheme="minorHAnsi" w:hAnsiTheme="minorHAnsi" w:cstheme="minorHAnsi"/>
          <w:szCs w:val="20"/>
        </w:rPr>
      </w:pPr>
      <w:r>
        <w:rPr>
          <w:rFonts w:asciiTheme="minorHAnsi" w:hAnsiTheme="minorHAnsi" w:cstheme="minorHAnsi"/>
          <w:szCs w:val="20"/>
        </w:rPr>
        <w:t xml:space="preserve">Tego typu inwestycje lokowane są najczęściej na terenach wolnych od jakiejkolwiek zabudowy, odpowiednio nasłonecznionych i położonych korzystnie. </w:t>
      </w:r>
      <w:r w:rsidRPr="00ED0DDE">
        <w:rPr>
          <w:rFonts w:asciiTheme="minorHAnsi" w:hAnsiTheme="minorHAnsi" w:cstheme="minorHAnsi"/>
          <w:szCs w:val="20"/>
        </w:rPr>
        <w:t xml:space="preserve">Zgodnie z prawnymi wymogami </w:t>
      </w:r>
      <w:r>
        <w:rPr>
          <w:rFonts w:asciiTheme="minorHAnsi" w:hAnsiTheme="minorHAnsi" w:cstheme="minorHAnsi"/>
          <w:szCs w:val="20"/>
        </w:rPr>
        <w:t>farma może</w:t>
      </w:r>
      <w:r w:rsidRPr="00ED0DDE">
        <w:rPr>
          <w:rFonts w:asciiTheme="minorHAnsi" w:hAnsiTheme="minorHAnsi" w:cstheme="minorHAnsi"/>
          <w:szCs w:val="20"/>
        </w:rPr>
        <w:t xml:space="preserve"> powstać jedynie na terenie o IV lub niższej klasie ziemi, a także na nieużytkach rolnych. Dodatkowo realizacja inwestycji musi być zgodna z miejscowym planem zagospodarowania przestrzennego, który uchwalany jest przez radę danej gminy.</w:t>
      </w:r>
      <w:r w:rsidRPr="00ED0DDE">
        <w:rPr>
          <w:rFonts w:ascii="Montserrat" w:hAnsi="Montserrat"/>
          <w:color w:val="000000"/>
          <w:shd w:val="clear" w:color="auto" w:fill="F8F8F8"/>
        </w:rPr>
        <w:t xml:space="preserve"> </w:t>
      </w:r>
      <w:r>
        <w:rPr>
          <w:rFonts w:asciiTheme="minorHAnsi" w:hAnsiTheme="minorHAnsi" w:cstheme="minorHAnsi"/>
          <w:szCs w:val="20"/>
        </w:rPr>
        <w:t>F</w:t>
      </w:r>
      <w:r w:rsidRPr="00ED0DDE">
        <w:rPr>
          <w:rFonts w:asciiTheme="minorHAnsi" w:hAnsiTheme="minorHAnsi" w:cstheme="minorHAnsi"/>
          <w:szCs w:val="20"/>
        </w:rPr>
        <w:t>arm</w:t>
      </w:r>
      <w:r>
        <w:rPr>
          <w:rFonts w:asciiTheme="minorHAnsi" w:hAnsiTheme="minorHAnsi" w:cstheme="minorHAnsi"/>
          <w:szCs w:val="20"/>
        </w:rPr>
        <w:t>y i elektrownie</w:t>
      </w:r>
      <w:r w:rsidRPr="00ED0DDE">
        <w:rPr>
          <w:rFonts w:asciiTheme="minorHAnsi" w:hAnsiTheme="minorHAnsi" w:cstheme="minorHAnsi"/>
          <w:szCs w:val="20"/>
        </w:rPr>
        <w:t xml:space="preserve"> </w:t>
      </w:r>
      <w:r>
        <w:rPr>
          <w:rFonts w:asciiTheme="minorHAnsi" w:hAnsiTheme="minorHAnsi" w:cstheme="minorHAnsi"/>
          <w:szCs w:val="20"/>
        </w:rPr>
        <w:t>są</w:t>
      </w:r>
      <w:r w:rsidRPr="00ED0DDE">
        <w:rPr>
          <w:rFonts w:asciiTheme="minorHAnsi" w:hAnsiTheme="minorHAnsi" w:cstheme="minorHAnsi"/>
          <w:szCs w:val="20"/>
        </w:rPr>
        <w:t xml:space="preserve"> najbardziej efektywn</w:t>
      </w:r>
      <w:r>
        <w:rPr>
          <w:rFonts w:asciiTheme="minorHAnsi" w:hAnsiTheme="minorHAnsi" w:cstheme="minorHAnsi"/>
          <w:szCs w:val="20"/>
        </w:rPr>
        <w:t>e</w:t>
      </w:r>
      <w:r w:rsidRPr="00ED0DDE">
        <w:rPr>
          <w:rFonts w:asciiTheme="minorHAnsi" w:hAnsiTheme="minorHAnsi" w:cstheme="minorHAnsi"/>
          <w:szCs w:val="20"/>
        </w:rPr>
        <w:t xml:space="preserve"> przy dużym nasłonecznieniu,</w:t>
      </w:r>
      <w:r>
        <w:rPr>
          <w:rFonts w:asciiTheme="minorHAnsi" w:hAnsiTheme="minorHAnsi" w:cstheme="minorHAnsi"/>
          <w:szCs w:val="20"/>
        </w:rPr>
        <w:t xml:space="preserve"> natomiast sama </w:t>
      </w:r>
      <w:r w:rsidRPr="00ED0DDE">
        <w:rPr>
          <w:rFonts w:asciiTheme="minorHAnsi" w:hAnsiTheme="minorHAnsi" w:cstheme="minorHAnsi"/>
          <w:szCs w:val="20"/>
        </w:rPr>
        <w:t>działka powinna być płaska lub zorientowana na południe. Całkowicie dyskwalifikujące jest położenie grunt od północnej strony wzgórza. Duże znaczenie ma także obszar sąsiadujący z działką. Z żadnej strony nie może być otoczona ani drzewostanem ani wysokimi budynkami.</w:t>
      </w:r>
    </w:p>
    <w:p w14:paraId="4ECE98BD" w14:textId="5F0306AB" w:rsidR="00375C9E" w:rsidRDefault="00375C9E" w:rsidP="00ED0DDE">
      <w:pPr>
        <w:spacing w:after="0"/>
        <w:rPr>
          <w:rFonts w:asciiTheme="minorHAnsi" w:hAnsiTheme="minorHAnsi" w:cstheme="minorHAnsi"/>
          <w:szCs w:val="20"/>
        </w:rPr>
      </w:pPr>
      <w:r>
        <w:rPr>
          <w:rFonts w:asciiTheme="minorHAnsi" w:hAnsiTheme="minorHAnsi" w:cstheme="minorHAnsi"/>
          <w:szCs w:val="20"/>
        </w:rPr>
        <w:t xml:space="preserve">Jak można zauważyć na poniższej rycinie obszary chronione zajmują znaczą część powiatu, a w tych miejscach farmy i elektrownie słonecznie nie powinny powstawać z uwagi na znaczne i nieodwracalne negatywne oddziaływanie. Korzystną lokalizacją wydawać by się mogła północna część gminy – okolice miejscowości Józefowo i </w:t>
      </w:r>
      <w:r w:rsidRPr="00375C9E">
        <w:rPr>
          <w:rFonts w:asciiTheme="minorHAnsi" w:hAnsiTheme="minorHAnsi" w:cstheme="minorHAnsi"/>
          <w:szCs w:val="20"/>
        </w:rPr>
        <w:t>Chrzczanka Włościańska</w:t>
      </w:r>
      <w:r>
        <w:rPr>
          <w:rFonts w:asciiTheme="minorHAnsi" w:hAnsiTheme="minorHAnsi" w:cstheme="minorHAnsi"/>
          <w:szCs w:val="20"/>
        </w:rPr>
        <w:t>, a także obszary na północ od drogi krajowej nr 62.</w:t>
      </w:r>
    </w:p>
    <w:p w14:paraId="20252325" w14:textId="77777777" w:rsidR="00375C9E" w:rsidRDefault="00375C9E" w:rsidP="00375C9E">
      <w:pPr>
        <w:pStyle w:val="Standard"/>
        <w:keepNext/>
        <w:jc w:val="center"/>
      </w:pPr>
      <w:r w:rsidRPr="00375C9E">
        <w:rPr>
          <w:noProof/>
        </w:rPr>
        <w:drawing>
          <wp:inline distT="0" distB="0" distL="0" distR="0" wp14:anchorId="23513FD8" wp14:editId="38964AB7">
            <wp:extent cx="5759450" cy="4072890"/>
            <wp:effectExtent l="0" t="0" r="0" b="3810"/>
            <wp:docPr id="149747917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79171" name="Obraz 149747917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14:paraId="1EB859B7" w14:textId="74AE651F" w:rsidR="00375C9E" w:rsidRPr="00375C9E" w:rsidRDefault="00375C9E" w:rsidP="00375C9E">
      <w:pPr>
        <w:pStyle w:val="Legenda"/>
        <w:spacing w:after="0"/>
        <w:rPr>
          <w:i w:val="0"/>
          <w:iCs/>
        </w:rPr>
      </w:pPr>
      <w:bookmarkStart w:id="202" w:name="_Toc177721450"/>
      <w:r w:rsidRPr="00375C9E">
        <w:rPr>
          <w:i w:val="0"/>
          <w:iCs/>
        </w:rPr>
        <w:t xml:space="preserve">Rycina </w:t>
      </w:r>
      <w:r w:rsidRPr="00375C9E">
        <w:rPr>
          <w:i w:val="0"/>
          <w:iCs/>
        </w:rPr>
        <w:fldChar w:fldCharType="begin"/>
      </w:r>
      <w:r w:rsidRPr="00375C9E">
        <w:rPr>
          <w:i w:val="0"/>
          <w:iCs/>
        </w:rPr>
        <w:instrText xml:space="preserve"> SEQ Rycina \* ARABIC </w:instrText>
      </w:r>
      <w:r w:rsidRPr="00375C9E">
        <w:rPr>
          <w:i w:val="0"/>
          <w:iCs/>
        </w:rPr>
        <w:fldChar w:fldCharType="separate"/>
      </w:r>
      <w:r w:rsidR="007A339E">
        <w:rPr>
          <w:i w:val="0"/>
          <w:iCs/>
          <w:noProof/>
        </w:rPr>
        <w:t>10</w:t>
      </w:r>
      <w:r w:rsidRPr="00375C9E">
        <w:rPr>
          <w:i w:val="0"/>
          <w:iCs/>
        </w:rPr>
        <w:fldChar w:fldCharType="end"/>
      </w:r>
      <w:r w:rsidRPr="00375C9E">
        <w:rPr>
          <w:i w:val="0"/>
          <w:iCs/>
        </w:rPr>
        <w:t>. Formy ochrony przyrody w powiecie wyszkowskim na tle ukształtowania powierzchni</w:t>
      </w:r>
      <w:bookmarkEnd w:id="202"/>
    </w:p>
    <w:p w14:paraId="0AE15BA1" w14:textId="688BC1B0" w:rsidR="00375C9E" w:rsidRPr="00375C9E" w:rsidRDefault="00375C9E" w:rsidP="00375C9E">
      <w:pPr>
        <w:spacing w:after="0"/>
        <w:jc w:val="center"/>
        <w:rPr>
          <w:i/>
          <w:iCs/>
        </w:rPr>
      </w:pPr>
      <w:r w:rsidRPr="00375C9E">
        <w:rPr>
          <w:i/>
          <w:iCs/>
        </w:rPr>
        <w:t>Źródło: opracowanie własne na podstawie danych CRFOP</w:t>
      </w:r>
    </w:p>
    <w:p w14:paraId="660E535F" w14:textId="77777777" w:rsidR="006A70BD" w:rsidRPr="00D93CD6" w:rsidRDefault="006A70BD" w:rsidP="00D93CD6">
      <w:pPr>
        <w:spacing w:after="0"/>
        <w:rPr>
          <w:rFonts w:asciiTheme="minorHAnsi" w:hAnsiTheme="minorHAnsi" w:cstheme="minorHAnsi"/>
          <w:szCs w:val="20"/>
        </w:rPr>
      </w:pPr>
    </w:p>
    <w:p w14:paraId="55C00AA5" w14:textId="0E67A0F3" w:rsidR="005637A3" w:rsidRPr="00D93CD6" w:rsidRDefault="00375C9E" w:rsidP="00D93CD6">
      <w:pPr>
        <w:spacing w:after="0"/>
      </w:pPr>
      <w:r w:rsidRPr="00375C9E">
        <w:rPr>
          <w:rFonts w:asciiTheme="minorHAnsi" w:hAnsiTheme="minorHAnsi" w:cstheme="minorHAnsi"/>
          <w:b/>
          <w:bCs/>
          <w:i/>
          <w:iCs/>
          <w:szCs w:val="20"/>
        </w:rPr>
        <w:t xml:space="preserve">Termomodernizacja budynków placówek oświatowych stanowiących jednostki organizacyjne Powiatu </w:t>
      </w:r>
      <w:r w:rsidR="00B346E4" w:rsidRPr="00D93CD6">
        <w:rPr>
          <w:rFonts w:asciiTheme="minorHAnsi" w:hAnsiTheme="minorHAnsi" w:cstheme="minorHAnsi"/>
          <w:b/>
          <w:bCs/>
          <w:i/>
          <w:iCs/>
          <w:szCs w:val="20"/>
        </w:rPr>
        <w:t>(I.2.1.)</w:t>
      </w:r>
      <w:r>
        <w:rPr>
          <w:rFonts w:asciiTheme="minorHAnsi" w:hAnsiTheme="minorHAnsi" w:cstheme="minorHAnsi"/>
          <w:b/>
          <w:bCs/>
          <w:i/>
          <w:iCs/>
          <w:szCs w:val="20"/>
        </w:rPr>
        <w:t xml:space="preserve">, </w:t>
      </w:r>
      <w:r w:rsidRPr="00375C9E">
        <w:rPr>
          <w:rFonts w:asciiTheme="minorHAnsi" w:hAnsiTheme="minorHAnsi" w:cstheme="minorHAnsi"/>
          <w:b/>
          <w:bCs/>
          <w:i/>
          <w:iCs/>
          <w:szCs w:val="20"/>
        </w:rPr>
        <w:t>Termomodernizacja budynków użyteczności publicznych i wymiana nieefektywnych systemów grzewczych</w:t>
      </w:r>
      <w:r>
        <w:rPr>
          <w:rFonts w:asciiTheme="minorHAnsi" w:hAnsiTheme="minorHAnsi" w:cstheme="minorHAnsi"/>
          <w:b/>
          <w:bCs/>
          <w:i/>
          <w:iCs/>
          <w:szCs w:val="20"/>
        </w:rPr>
        <w:t xml:space="preserve"> (I.3.2.), </w:t>
      </w:r>
      <w:r w:rsidRPr="00375C9E">
        <w:rPr>
          <w:rFonts w:asciiTheme="minorHAnsi" w:hAnsiTheme="minorHAnsi" w:cstheme="minorHAnsi"/>
          <w:b/>
          <w:bCs/>
          <w:i/>
          <w:iCs/>
          <w:szCs w:val="20"/>
        </w:rPr>
        <w:t>Termomodernizacja budynków jednorodzinnych</w:t>
      </w:r>
      <w:r>
        <w:rPr>
          <w:rFonts w:asciiTheme="minorHAnsi" w:hAnsiTheme="minorHAnsi" w:cstheme="minorHAnsi"/>
          <w:b/>
          <w:bCs/>
          <w:i/>
          <w:iCs/>
          <w:szCs w:val="20"/>
        </w:rPr>
        <w:t xml:space="preserve"> (I.3.2.)</w:t>
      </w:r>
    </w:p>
    <w:p w14:paraId="6B957433" w14:textId="37C07614" w:rsidR="006A70BD" w:rsidRPr="00D93CD6" w:rsidRDefault="00173E19" w:rsidP="003B09AB">
      <w:pPr>
        <w:spacing w:after="0"/>
        <w:rPr>
          <w:rFonts w:asciiTheme="minorHAnsi" w:hAnsiTheme="minorHAnsi" w:cstheme="minorHAnsi"/>
          <w:szCs w:val="20"/>
        </w:rPr>
      </w:pPr>
      <w:r>
        <w:rPr>
          <w:rFonts w:asciiTheme="minorHAnsi" w:hAnsiTheme="minorHAnsi" w:cstheme="minorHAnsi"/>
          <w:szCs w:val="20"/>
        </w:rPr>
        <w:t xml:space="preserve">Placówki oświatowe na terenie powiatu wyszkowskiego rozlokowane są w różnych miejscowościach, </w:t>
      </w:r>
      <w:r>
        <w:rPr>
          <w:rFonts w:asciiTheme="minorHAnsi" w:hAnsiTheme="minorHAnsi" w:cstheme="minorHAnsi"/>
          <w:szCs w:val="20"/>
        </w:rPr>
        <w:br/>
        <w:t xml:space="preserve">w tym również na obszarach chronionych. Działania termomodernizacje będą prowadzone na istniejących już budynkach, a ich długoterminowym skutkiem będzie zmniejszenie zapotrzebowania na energię cieplną, co </w:t>
      </w:r>
      <w:r>
        <w:rPr>
          <w:rFonts w:asciiTheme="minorHAnsi" w:hAnsiTheme="minorHAnsi" w:cstheme="minorHAnsi"/>
          <w:szCs w:val="20"/>
        </w:rPr>
        <w:br/>
        <w:t>w konsekwencji pośrednio przysłuży się poprawie jakości powietrza i środowiska.</w:t>
      </w:r>
    </w:p>
    <w:p w14:paraId="67E8B96E" w14:textId="0588A519" w:rsidR="00C23168" w:rsidRDefault="00D67384" w:rsidP="00C23168">
      <w:pPr>
        <w:keepNext/>
        <w:spacing w:after="0"/>
      </w:pPr>
      <w:r>
        <w:rPr>
          <w:noProof/>
        </w:rPr>
        <w:lastRenderedPageBreak/>
        <w:drawing>
          <wp:inline distT="0" distB="0" distL="0" distR="0" wp14:anchorId="663273F7" wp14:editId="58B83A94">
            <wp:extent cx="5759450" cy="4072890"/>
            <wp:effectExtent l="0" t="0" r="0" b="3810"/>
            <wp:docPr id="12953832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8327" name="Obraz 12953832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14:paraId="340C3979" w14:textId="060E2074" w:rsidR="00C23168" w:rsidRPr="00D67384" w:rsidRDefault="00C23168" w:rsidP="00C23168">
      <w:pPr>
        <w:pStyle w:val="Legenda"/>
        <w:spacing w:after="0"/>
        <w:rPr>
          <w:rFonts w:asciiTheme="minorHAnsi" w:hAnsiTheme="minorHAnsi" w:cstheme="minorHAnsi"/>
          <w:i w:val="0"/>
          <w:iCs/>
        </w:rPr>
      </w:pPr>
      <w:bookmarkStart w:id="203" w:name="_Toc177721451"/>
      <w:r w:rsidRPr="00D67384">
        <w:rPr>
          <w:i w:val="0"/>
          <w:iCs/>
        </w:rPr>
        <w:t xml:space="preserve">Rycina </w:t>
      </w:r>
      <w:r w:rsidRPr="00D67384">
        <w:rPr>
          <w:i w:val="0"/>
          <w:iCs/>
        </w:rPr>
        <w:fldChar w:fldCharType="begin"/>
      </w:r>
      <w:r w:rsidRPr="00D67384">
        <w:rPr>
          <w:i w:val="0"/>
          <w:iCs/>
        </w:rPr>
        <w:instrText xml:space="preserve"> SEQ Rycina \* ARABIC </w:instrText>
      </w:r>
      <w:r w:rsidRPr="00D67384">
        <w:rPr>
          <w:i w:val="0"/>
          <w:iCs/>
        </w:rPr>
        <w:fldChar w:fldCharType="separate"/>
      </w:r>
      <w:r w:rsidR="007A339E">
        <w:rPr>
          <w:i w:val="0"/>
          <w:iCs/>
          <w:noProof/>
        </w:rPr>
        <w:t>11</w:t>
      </w:r>
      <w:r w:rsidRPr="00D67384">
        <w:rPr>
          <w:i w:val="0"/>
          <w:iCs/>
          <w:noProof/>
        </w:rPr>
        <w:fldChar w:fldCharType="end"/>
      </w:r>
      <w:r w:rsidRPr="00D67384">
        <w:rPr>
          <w:i w:val="0"/>
          <w:iCs/>
        </w:rPr>
        <w:t xml:space="preserve">. </w:t>
      </w:r>
      <w:r w:rsidRPr="00D67384">
        <w:rPr>
          <w:rFonts w:asciiTheme="minorHAnsi" w:hAnsiTheme="minorHAnsi" w:cstheme="minorHAnsi"/>
          <w:i w:val="0"/>
          <w:iCs/>
        </w:rPr>
        <w:t xml:space="preserve">Kompleksy oświatowe oraz </w:t>
      </w:r>
      <w:r w:rsidR="00D67384" w:rsidRPr="00D67384">
        <w:rPr>
          <w:rFonts w:asciiTheme="minorHAnsi" w:hAnsiTheme="minorHAnsi" w:cstheme="minorHAnsi"/>
          <w:i w:val="0"/>
          <w:iCs/>
        </w:rPr>
        <w:t>zespoły szpitalno-sanatoryjne na tle form ochrony przyrody powiatu wyszkowskiego</w:t>
      </w:r>
      <w:bookmarkEnd w:id="203"/>
    </w:p>
    <w:p w14:paraId="30FE06B3" w14:textId="09949FD0" w:rsidR="006A70BD" w:rsidRDefault="006A70BD" w:rsidP="00D93CD6">
      <w:pPr>
        <w:spacing w:after="0"/>
        <w:jc w:val="center"/>
        <w:rPr>
          <w:rFonts w:asciiTheme="minorHAnsi" w:hAnsiTheme="minorHAnsi" w:cstheme="minorHAnsi"/>
          <w:i/>
          <w:iCs/>
          <w:szCs w:val="20"/>
        </w:rPr>
      </w:pPr>
      <w:r w:rsidRPr="00D93CD6">
        <w:rPr>
          <w:rFonts w:asciiTheme="minorHAnsi" w:hAnsiTheme="minorHAnsi" w:cstheme="minorHAnsi"/>
          <w:i/>
          <w:iCs/>
          <w:szCs w:val="20"/>
        </w:rPr>
        <w:t>Źródło: Opracowanie własne</w:t>
      </w:r>
      <w:r w:rsidR="00D67384">
        <w:rPr>
          <w:rFonts w:asciiTheme="minorHAnsi" w:hAnsiTheme="minorHAnsi" w:cstheme="minorHAnsi"/>
          <w:i/>
          <w:iCs/>
          <w:szCs w:val="20"/>
        </w:rPr>
        <w:t xml:space="preserve"> na podstawie danych CRFOP i BDOT</w:t>
      </w:r>
    </w:p>
    <w:p w14:paraId="3EA1770B" w14:textId="77777777" w:rsidR="00C23168" w:rsidRPr="00D93CD6" w:rsidRDefault="00C23168" w:rsidP="00D93CD6">
      <w:pPr>
        <w:spacing w:after="0"/>
        <w:jc w:val="center"/>
        <w:rPr>
          <w:rFonts w:asciiTheme="minorHAnsi" w:hAnsiTheme="minorHAnsi" w:cstheme="minorHAnsi"/>
          <w:i/>
          <w:iCs/>
          <w:szCs w:val="20"/>
        </w:rPr>
      </w:pPr>
    </w:p>
    <w:p w14:paraId="354971F4" w14:textId="2631EADD" w:rsidR="00A34522" w:rsidRDefault="00173E19" w:rsidP="00665689">
      <w:pPr>
        <w:spacing w:after="0"/>
        <w:rPr>
          <w:szCs w:val="20"/>
        </w:rPr>
      </w:pPr>
      <w:r>
        <w:rPr>
          <w:szCs w:val="20"/>
        </w:rPr>
        <w:t xml:space="preserve">Na terenie powiatu wyszkowskiego zabudowa jednorodzinna skupia się głównie wzdłuż ciągów komunikacyjnych oraz centralnych części miejscowości. Wiele budynków znajduje się również na terenach chronionych, dlatego nie można wykluczyć przeprowadzenia działań termomodernizacyjnych właśnie na tych obszarach. </w:t>
      </w:r>
      <w:r w:rsidRPr="00173E19">
        <w:rPr>
          <w:szCs w:val="20"/>
        </w:rPr>
        <w:t>Termomodernizacja to przedsięwzięcie mające na celu zmniejszenie zapotrzebowania na energię cieplną w budynku. Pod tym pojęciem kryje się więc cały ogół prac, dzięki którym można zaoszczędzić na</w:t>
      </w:r>
      <w:r w:rsidR="00740151">
        <w:rPr>
          <w:szCs w:val="20"/>
        </w:rPr>
        <w:t> </w:t>
      </w:r>
      <w:r w:rsidRPr="00173E19">
        <w:rPr>
          <w:szCs w:val="20"/>
        </w:rPr>
        <w:t>rachunkach za ogrzewanie oraz zmniejszyć ilość zużywanego paliwa zasilającego domową instalację.</w:t>
      </w:r>
      <w:r>
        <w:rPr>
          <w:szCs w:val="20"/>
        </w:rPr>
        <w:t xml:space="preserve"> Wśród prac termomodernizacyjnych najczęściej wymienia się:</w:t>
      </w:r>
    </w:p>
    <w:p w14:paraId="682539AA" w14:textId="77777777" w:rsidR="00173E19" w:rsidRDefault="00173E19" w:rsidP="00A04EF4">
      <w:pPr>
        <w:pStyle w:val="Akapitzlist"/>
        <w:numPr>
          <w:ilvl w:val="0"/>
          <w:numId w:val="128"/>
        </w:numPr>
        <w:spacing w:after="0"/>
        <w:rPr>
          <w:szCs w:val="20"/>
        </w:rPr>
      </w:pPr>
      <w:r>
        <w:rPr>
          <w:szCs w:val="20"/>
        </w:rPr>
        <w:t>m</w:t>
      </w:r>
      <w:r w:rsidRPr="00173E19">
        <w:rPr>
          <w:szCs w:val="20"/>
        </w:rPr>
        <w:t xml:space="preserve">ontaż ocieplenia – </w:t>
      </w:r>
      <w:r>
        <w:rPr>
          <w:szCs w:val="20"/>
        </w:rPr>
        <w:t>zastosowany</w:t>
      </w:r>
      <w:r w:rsidRPr="00173E19">
        <w:rPr>
          <w:szCs w:val="20"/>
        </w:rPr>
        <w:t xml:space="preserve"> system ociepleń, który uszczelni ściany</w:t>
      </w:r>
      <w:r>
        <w:rPr>
          <w:szCs w:val="20"/>
        </w:rPr>
        <w:t xml:space="preserve"> i s</w:t>
      </w:r>
      <w:r w:rsidRPr="00173E19">
        <w:rPr>
          <w:szCs w:val="20"/>
        </w:rPr>
        <w:t>prawi, że zimą ciepłe powietrze z wnętrza domu nie wydostanie się na zewnątrz, a latem nie wniknie z zewnątrz do środka</w:t>
      </w:r>
      <w:r>
        <w:rPr>
          <w:szCs w:val="20"/>
        </w:rPr>
        <w:t>;</w:t>
      </w:r>
    </w:p>
    <w:p w14:paraId="3A94513A" w14:textId="77777777" w:rsidR="00173E19" w:rsidRDefault="00173E19" w:rsidP="00A04EF4">
      <w:pPr>
        <w:pStyle w:val="Akapitzlist"/>
        <w:numPr>
          <w:ilvl w:val="0"/>
          <w:numId w:val="128"/>
        </w:numPr>
        <w:spacing w:after="0"/>
        <w:rPr>
          <w:szCs w:val="20"/>
        </w:rPr>
      </w:pPr>
      <w:r>
        <w:rPr>
          <w:szCs w:val="20"/>
        </w:rPr>
        <w:t>o</w:t>
      </w:r>
      <w:r w:rsidRPr="00173E19">
        <w:rPr>
          <w:szCs w:val="20"/>
        </w:rPr>
        <w:t>cieplenie pozostałych przegród – dociepl</w:t>
      </w:r>
      <w:r>
        <w:rPr>
          <w:szCs w:val="20"/>
        </w:rPr>
        <w:t>one</w:t>
      </w:r>
      <w:r w:rsidRPr="00173E19">
        <w:rPr>
          <w:szCs w:val="20"/>
        </w:rPr>
        <w:t xml:space="preserve"> stropy i podłogi, </w:t>
      </w:r>
      <w:r>
        <w:rPr>
          <w:szCs w:val="20"/>
        </w:rPr>
        <w:t>które pozwolą</w:t>
      </w:r>
      <w:r w:rsidRPr="00173E19">
        <w:rPr>
          <w:szCs w:val="20"/>
        </w:rPr>
        <w:t xml:space="preserve"> ograniczyć powierzchnię, przez którą ucieka ciepło</w:t>
      </w:r>
      <w:r>
        <w:rPr>
          <w:szCs w:val="20"/>
        </w:rPr>
        <w:t>;</w:t>
      </w:r>
    </w:p>
    <w:p w14:paraId="54A91ED3" w14:textId="77777777" w:rsidR="00173E19" w:rsidRDefault="00173E19" w:rsidP="00A04EF4">
      <w:pPr>
        <w:pStyle w:val="Akapitzlist"/>
        <w:numPr>
          <w:ilvl w:val="0"/>
          <w:numId w:val="128"/>
        </w:numPr>
        <w:spacing w:after="0"/>
        <w:rPr>
          <w:szCs w:val="20"/>
        </w:rPr>
      </w:pPr>
      <w:r>
        <w:rPr>
          <w:szCs w:val="20"/>
        </w:rPr>
        <w:t>u</w:t>
      </w:r>
      <w:r w:rsidRPr="00173E19">
        <w:rPr>
          <w:szCs w:val="20"/>
        </w:rPr>
        <w:t>szczelnienie okien i drzwi – wymi</w:t>
      </w:r>
      <w:r>
        <w:rPr>
          <w:szCs w:val="20"/>
        </w:rPr>
        <w:t>ana</w:t>
      </w:r>
      <w:r w:rsidRPr="00173E19">
        <w:rPr>
          <w:szCs w:val="20"/>
        </w:rPr>
        <w:t xml:space="preserve"> stolarkę na nową</w:t>
      </w:r>
      <w:r>
        <w:rPr>
          <w:szCs w:val="20"/>
        </w:rPr>
        <w:t>;</w:t>
      </w:r>
    </w:p>
    <w:p w14:paraId="3B0D9078" w14:textId="35998812" w:rsidR="00173E19" w:rsidRPr="00173E19" w:rsidRDefault="00173E19" w:rsidP="00A04EF4">
      <w:pPr>
        <w:pStyle w:val="Akapitzlist"/>
        <w:numPr>
          <w:ilvl w:val="0"/>
          <w:numId w:val="128"/>
        </w:numPr>
        <w:spacing w:after="0"/>
        <w:rPr>
          <w:szCs w:val="20"/>
        </w:rPr>
      </w:pPr>
      <w:r>
        <w:rPr>
          <w:szCs w:val="20"/>
        </w:rPr>
        <w:t>m</w:t>
      </w:r>
      <w:r w:rsidRPr="00173E19">
        <w:rPr>
          <w:szCs w:val="20"/>
        </w:rPr>
        <w:t xml:space="preserve">odernizacja lub wymiana urządzenia grzewczego – </w:t>
      </w:r>
      <w:r>
        <w:rPr>
          <w:szCs w:val="20"/>
        </w:rPr>
        <w:t>o dostosowanej</w:t>
      </w:r>
      <w:r w:rsidRPr="00173E19">
        <w:rPr>
          <w:szCs w:val="20"/>
        </w:rPr>
        <w:t xml:space="preserve"> moc systemu grzewczego do</w:t>
      </w:r>
      <w:r w:rsidR="00740151">
        <w:rPr>
          <w:szCs w:val="20"/>
        </w:rPr>
        <w:t> </w:t>
      </w:r>
      <w:r w:rsidRPr="00173E19">
        <w:rPr>
          <w:szCs w:val="20"/>
        </w:rPr>
        <w:t>nowych warunków cieplnych.</w:t>
      </w:r>
    </w:p>
    <w:p w14:paraId="3146EE12" w14:textId="5D4C67CA" w:rsidR="00BE5BCE" w:rsidRPr="00BE5BCE" w:rsidRDefault="00BE5BCE" w:rsidP="00BE5BCE">
      <w:pPr>
        <w:spacing w:after="0"/>
        <w:rPr>
          <w:szCs w:val="20"/>
        </w:rPr>
      </w:pPr>
      <w:r w:rsidRPr="00BE5BCE">
        <w:rPr>
          <w:szCs w:val="20"/>
        </w:rPr>
        <w:t xml:space="preserve">W trakcie termomodernizacji prawdopodobnie będzie występować oddziaływanie związane z pracami budowlanymi – emisją pyłów i hałasu, poruszaniem się maszyn budowlanych oraz zajmowanie terenu. Wpływ ten będzie chwilowy i związany wyłącznie z etapem realizacji. W celu minimalizacji oddziaływania można wymienić: właściwe zabezpieczenie maszyn przed wyciekami, przestrzeganie prawa budowlanego, uwzględnić ochronę obiektów w trakcie projektowania i realizacji oraz dostosować termin prac do okresów lęgowych ptaków. </w:t>
      </w:r>
    </w:p>
    <w:p w14:paraId="44732F11" w14:textId="78CFD3A5" w:rsidR="00A34522" w:rsidRPr="00D93CD6" w:rsidRDefault="00BE5BCE" w:rsidP="007B3577">
      <w:pPr>
        <w:spacing w:after="0"/>
        <w:rPr>
          <w:szCs w:val="20"/>
        </w:rPr>
      </w:pPr>
      <w:r w:rsidRPr="00BE5BCE">
        <w:rPr>
          <w:szCs w:val="20"/>
        </w:rPr>
        <w:t>Do najważniejszych korzyści wynikających z termomodernizacji można zaliczyć poprawę komfortu korzystania z budynków, niższe koszty ogrzewania oraz zmniejszenie niekorzystnego oddziaływania na</w:t>
      </w:r>
      <w:r w:rsidR="000D3E04">
        <w:rPr>
          <w:szCs w:val="20"/>
        </w:rPr>
        <w:t> </w:t>
      </w:r>
      <w:r w:rsidRPr="00BE5BCE">
        <w:rPr>
          <w:szCs w:val="20"/>
        </w:rPr>
        <w:t xml:space="preserve">środowisko zewnętrzne. Termomodernizacja, pozwala na ograniczenie zużycia paliw wykorzystywanych </w:t>
      </w:r>
      <w:r w:rsidRPr="00BE5BCE">
        <w:rPr>
          <w:szCs w:val="20"/>
        </w:rPr>
        <w:lastRenderedPageBreak/>
        <w:t>do</w:t>
      </w:r>
      <w:r w:rsidR="000D3E04">
        <w:rPr>
          <w:szCs w:val="20"/>
        </w:rPr>
        <w:t> </w:t>
      </w:r>
      <w:r w:rsidRPr="00BE5BCE">
        <w:rPr>
          <w:szCs w:val="20"/>
        </w:rPr>
        <w:t>ogrzewania budynku. Wiąże się to z zmniejszeniem emisji zanieczyszczeń. Zadania związane z t</w:t>
      </w:r>
      <w:r>
        <w:rPr>
          <w:szCs w:val="20"/>
        </w:rPr>
        <w:t>ymi</w:t>
      </w:r>
      <w:r w:rsidRPr="00BE5BCE">
        <w:rPr>
          <w:szCs w:val="20"/>
        </w:rPr>
        <w:t xml:space="preserve"> inwestycj</w:t>
      </w:r>
      <w:r>
        <w:rPr>
          <w:szCs w:val="20"/>
        </w:rPr>
        <w:t>ami</w:t>
      </w:r>
      <w:r w:rsidRPr="00BE5BCE">
        <w:rPr>
          <w:szCs w:val="20"/>
        </w:rPr>
        <w:t xml:space="preserve"> przyczyni</w:t>
      </w:r>
      <w:r>
        <w:rPr>
          <w:szCs w:val="20"/>
        </w:rPr>
        <w:t>ą</w:t>
      </w:r>
      <w:r w:rsidRPr="00BE5BCE">
        <w:rPr>
          <w:szCs w:val="20"/>
        </w:rPr>
        <w:t xml:space="preserve"> się do efektywniejszego wykorzystania zasobów naturalnych oraz redukcji emisji gazów cieplarnianych.</w:t>
      </w:r>
    </w:p>
    <w:p w14:paraId="40F8376A" w14:textId="1B2084CB" w:rsidR="00C23168" w:rsidRDefault="00173E19" w:rsidP="00C23168">
      <w:pPr>
        <w:keepNext/>
        <w:spacing w:after="0"/>
        <w:jc w:val="center"/>
      </w:pPr>
      <w:r>
        <w:rPr>
          <w:noProof/>
        </w:rPr>
        <w:drawing>
          <wp:inline distT="0" distB="0" distL="0" distR="0" wp14:anchorId="499320EF" wp14:editId="46AE2E89">
            <wp:extent cx="5759450" cy="4072890"/>
            <wp:effectExtent l="0" t="0" r="0" b="3810"/>
            <wp:docPr id="106648360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483609" name="Obraz 106648360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14:paraId="572F5B6F" w14:textId="7F35281A" w:rsidR="00A34522" w:rsidRPr="00173E19" w:rsidRDefault="00C23168" w:rsidP="00173E19">
      <w:pPr>
        <w:pStyle w:val="Legenda"/>
        <w:spacing w:after="0"/>
        <w:rPr>
          <w:rFonts w:asciiTheme="minorHAnsi" w:hAnsiTheme="minorHAnsi" w:cstheme="minorHAnsi"/>
          <w:i w:val="0"/>
          <w:iCs/>
        </w:rPr>
      </w:pPr>
      <w:bookmarkStart w:id="204" w:name="_Toc177721452"/>
      <w:r w:rsidRPr="00173E19">
        <w:rPr>
          <w:i w:val="0"/>
          <w:iCs/>
        </w:rPr>
        <w:t xml:space="preserve">Rycina </w:t>
      </w:r>
      <w:r w:rsidRPr="00173E19">
        <w:rPr>
          <w:i w:val="0"/>
          <w:iCs/>
        </w:rPr>
        <w:fldChar w:fldCharType="begin"/>
      </w:r>
      <w:r w:rsidRPr="00173E19">
        <w:rPr>
          <w:i w:val="0"/>
          <w:iCs/>
        </w:rPr>
        <w:instrText xml:space="preserve"> SEQ Rycina \* ARABIC </w:instrText>
      </w:r>
      <w:r w:rsidRPr="00173E19">
        <w:rPr>
          <w:i w:val="0"/>
          <w:iCs/>
        </w:rPr>
        <w:fldChar w:fldCharType="separate"/>
      </w:r>
      <w:r w:rsidR="007A339E">
        <w:rPr>
          <w:i w:val="0"/>
          <w:iCs/>
          <w:noProof/>
        </w:rPr>
        <w:t>12</w:t>
      </w:r>
      <w:r w:rsidRPr="00173E19">
        <w:rPr>
          <w:i w:val="0"/>
          <w:iCs/>
          <w:noProof/>
        </w:rPr>
        <w:fldChar w:fldCharType="end"/>
      </w:r>
      <w:r w:rsidRPr="00173E19">
        <w:rPr>
          <w:i w:val="0"/>
          <w:iCs/>
        </w:rPr>
        <w:t xml:space="preserve">. </w:t>
      </w:r>
      <w:r w:rsidR="00173E19" w:rsidRPr="00173E19">
        <w:rPr>
          <w:i w:val="0"/>
          <w:iCs/>
        </w:rPr>
        <w:t>Zabudowa jednorodzinna na tle form ochrony przyrody powiatu wyszkowskiego</w:t>
      </w:r>
      <w:bookmarkEnd w:id="204"/>
    </w:p>
    <w:p w14:paraId="0CC80993" w14:textId="49D87656" w:rsidR="00A34522" w:rsidRPr="00D93CD6" w:rsidRDefault="00A34522" w:rsidP="00173E19">
      <w:pPr>
        <w:spacing w:after="0"/>
        <w:jc w:val="center"/>
        <w:rPr>
          <w:rFonts w:asciiTheme="minorHAnsi" w:hAnsiTheme="minorHAnsi" w:cstheme="minorHAnsi"/>
          <w:i/>
          <w:iCs/>
          <w:szCs w:val="20"/>
        </w:rPr>
      </w:pPr>
      <w:r w:rsidRPr="00D93CD6">
        <w:rPr>
          <w:rFonts w:asciiTheme="minorHAnsi" w:hAnsiTheme="minorHAnsi" w:cstheme="minorHAnsi"/>
          <w:i/>
          <w:iCs/>
          <w:szCs w:val="20"/>
        </w:rPr>
        <w:t>Źródło: Opracowanie własne</w:t>
      </w:r>
      <w:r w:rsidR="00173E19">
        <w:rPr>
          <w:rFonts w:asciiTheme="minorHAnsi" w:hAnsiTheme="minorHAnsi" w:cstheme="minorHAnsi"/>
          <w:i/>
          <w:iCs/>
          <w:szCs w:val="20"/>
        </w:rPr>
        <w:t xml:space="preserve"> na podstawie danych CRFOP oraz BDOT</w:t>
      </w:r>
    </w:p>
    <w:p w14:paraId="6EA8AB52" w14:textId="5735D5F8" w:rsidR="00B346E4" w:rsidRPr="00D93CD6" w:rsidRDefault="00B346E4" w:rsidP="00BE5BCE">
      <w:pPr>
        <w:spacing w:after="0"/>
        <w:ind w:firstLine="0"/>
        <w:rPr>
          <w:rFonts w:asciiTheme="minorHAnsi" w:hAnsiTheme="minorHAnsi" w:cstheme="minorHAnsi"/>
          <w:b/>
          <w:bCs/>
          <w:i/>
          <w:iCs/>
          <w:szCs w:val="20"/>
        </w:rPr>
      </w:pPr>
    </w:p>
    <w:p w14:paraId="4F23A8F7" w14:textId="674994FD" w:rsidR="00BE5BCE" w:rsidRDefault="00BE5BCE" w:rsidP="00A405F4">
      <w:pPr>
        <w:spacing w:after="0"/>
        <w:rPr>
          <w:rFonts w:asciiTheme="minorHAnsi" w:hAnsiTheme="minorHAnsi" w:cstheme="minorHAnsi"/>
          <w:b/>
          <w:bCs/>
          <w:i/>
          <w:iCs/>
          <w:color w:val="000000"/>
          <w:szCs w:val="20"/>
        </w:rPr>
      </w:pPr>
      <w:r w:rsidRPr="00BE5BCE">
        <w:rPr>
          <w:rFonts w:asciiTheme="minorHAnsi" w:hAnsiTheme="minorHAnsi" w:cstheme="minorHAnsi"/>
          <w:b/>
          <w:bCs/>
          <w:i/>
          <w:iCs/>
          <w:color w:val="000000"/>
          <w:szCs w:val="20"/>
        </w:rPr>
        <w:t>Budowa drogi powiatowej nr 4414W na docinku Wyszków-Rybno-Kręgi-Somianka – Etap IV  (odcinek Tulewo Górne – Kręgi)</w:t>
      </w:r>
      <w:r>
        <w:rPr>
          <w:rFonts w:asciiTheme="minorHAnsi" w:hAnsiTheme="minorHAnsi" w:cstheme="minorHAnsi"/>
          <w:b/>
          <w:bCs/>
          <w:i/>
          <w:iCs/>
          <w:color w:val="000000"/>
          <w:szCs w:val="20"/>
        </w:rPr>
        <w:t xml:space="preserve"> (II.1.3.)</w:t>
      </w:r>
    </w:p>
    <w:p w14:paraId="389734AE" w14:textId="5FB72735" w:rsidR="00511189" w:rsidRPr="00256F1D" w:rsidRDefault="00256F1D" w:rsidP="00A405F4">
      <w:pPr>
        <w:spacing w:after="0"/>
        <w:rPr>
          <w:szCs w:val="20"/>
        </w:rPr>
      </w:pPr>
      <w:r>
        <w:rPr>
          <w:szCs w:val="20"/>
        </w:rPr>
        <w:t xml:space="preserve">Celem omawianej inwestycji jest podniesienie i dostosowanie parametrów technicznych istniejącej drogi powiatowej, podniesienie spójności sieci dróg powiatu, a także poprawa bezpieczeństwa ruchu drogowego. Pozwoli to również na łatwiejszy dostęp do terenów inwestycyjnych znajdujących się w powiecie wyszkowskim. Ww. inwestycja nie będzie zlokalizowana w pobliżu, ani na terenie żadnej formy ochrony przyrody. Z jej wykonaniem mogą natomiast wiązać się chwilowe niedogodności takie jak: hałas, pylenie, drgania, zmiana organizacji ruchu, chwilowe pogorszenie jakości powietrza, gromadzenie odpadów budowlanych czy zajęcie obszarów pod bazy materiałowe. Są to typowe skutki prowadzonych robót remontowo-budowlanych, które ustaną w momencie zakończenia prac. </w:t>
      </w:r>
    </w:p>
    <w:p w14:paraId="2564FB4B" w14:textId="77777777" w:rsidR="00BC478A" w:rsidRPr="00D93CD6" w:rsidRDefault="00BC478A" w:rsidP="00D93CD6">
      <w:pPr>
        <w:spacing w:after="0"/>
        <w:rPr>
          <w:b/>
          <w:bCs/>
          <w:i/>
          <w:iCs/>
          <w:szCs w:val="20"/>
        </w:rPr>
      </w:pPr>
    </w:p>
    <w:p w14:paraId="70B9FB35" w14:textId="4A2DA84C" w:rsidR="00A405F4" w:rsidRDefault="00256F1D" w:rsidP="000D3E04">
      <w:pPr>
        <w:keepNext/>
        <w:spacing w:after="0"/>
        <w:ind w:firstLine="0"/>
        <w:jc w:val="center"/>
      </w:pPr>
      <w:r>
        <w:rPr>
          <w:noProof/>
        </w:rPr>
        <w:lastRenderedPageBreak/>
        <w:drawing>
          <wp:inline distT="0" distB="0" distL="0" distR="0" wp14:anchorId="549E429A" wp14:editId="2A4081F3">
            <wp:extent cx="5759450" cy="4072890"/>
            <wp:effectExtent l="0" t="0" r="0" b="3810"/>
            <wp:docPr id="192261258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612584" name="Obraz 192261258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14:paraId="618325CB" w14:textId="1F4EFF93" w:rsidR="00511189" w:rsidRPr="00256F1D" w:rsidRDefault="00A405F4" w:rsidP="00256F1D">
      <w:pPr>
        <w:pStyle w:val="Legenda"/>
        <w:spacing w:after="0"/>
        <w:rPr>
          <w:b w:val="0"/>
          <w:bCs w:val="0"/>
          <w:i w:val="0"/>
          <w:iCs/>
        </w:rPr>
      </w:pPr>
      <w:bookmarkStart w:id="205" w:name="_Toc177721453"/>
      <w:r w:rsidRPr="00256F1D">
        <w:rPr>
          <w:i w:val="0"/>
          <w:iCs/>
        </w:rPr>
        <w:t xml:space="preserve">Rycina </w:t>
      </w:r>
      <w:r w:rsidRPr="00256F1D">
        <w:rPr>
          <w:i w:val="0"/>
          <w:iCs/>
        </w:rPr>
        <w:fldChar w:fldCharType="begin"/>
      </w:r>
      <w:r w:rsidRPr="00256F1D">
        <w:rPr>
          <w:i w:val="0"/>
          <w:iCs/>
        </w:rPr>
        <w:instrText xml:space="preserve"> SEQ Rycina \* ARABIC </w:instrText>
      </w:r>
      <w:r w:rsidRPr="00256F1D">
        <w:rPr>
          <w:i w:val="0"/>
          <w:iCs/>
        </w:rPr>
        <w:fldChar w:fldCharType="separate"/>
      </w:r>
      <w:r w:rsidR="007A339E">
        <w:rPr>
          <w:i w:val="0"/>
          <w:iCs/>
          <w:noProof/>
        </w:rPr>
        <w:t>13</w:t>
      </w:r>
      <w:r w:rsidRPr="00256F1D">
        <w:rPr>
          <w:i w:val="0"/>
          <w:iCs/>
          <w:noProof/>
        </w:rPr>
        <w:fldChar w:fldCharType="end"/>
      </w:r>
      <w:r w:rsidRPr="00256F1D">
        <w:rPr>
          <w:i w:val="0"/>
          <w:iCs/>
        </w:rPr>
        <w:t xml:space="preserve">. </w:t>
      </w:r>
      <w:r w:rsidR="00256F1D" w:rsidRPr="00256F1D">
        <w:rPr>
          <w:i w:val="0"/>
          <w:iCs/>
        </w:rPr>
        <w:t>Budowa drogi powiatowej nr 4414W na docinku Wyszków-Rybno-Kręgi-Somianka – Etap IV  (odcinek Tulewo Górne – Kręgi) na tle form ochrony przyrody</w:t>
      </w:r>
      <w:bookmarkEnd w:id="205"/>
    </w:p>
    <w:p w14:paraId="20B22A5A" w14:textId="5A441F9F" w:rsidR="00511189" w:rsidRDefault="00511189" w:rsidP="00256F1D">
      <w:pPr>
        <w:spacing w:after="0"/>
        <w:jc w:val="center"/>
        <w:rPr>
          <w:rFonts w:asciiTheme="minorHAnsi" w:hAnsiTheme="minorHAnsi" w:cstheme="minorHAnsi"/>
          <w:i/>
          <w:iCs/>
          <w:szCs w:val="20"/>
        </w:rPr>
      </w:pPr>
      <w:r w:rsidRPr="00D93CD6">
        <w:rPr>
          <w:rFonts w:asciiTheme="minorHAnsi" w:hAnsiTheme="minorHAnsi" w:cstheme="minorHAnsi"/>
          <w:i/>
          <w:iCs/>
          <w:szCs w:val="20"/>
        </w:rPr>
        <w:t>Źródło: Opracowanie własne</w:t>
      </w:r>
      <w:r w:rsidR="00256F1D">
        <w:rPr>
          <w:rFonts w:asciiTheme="minorHAnsi" w:hAnsiTheme="minorHAnsi" w:cstheme="minorHAnsi"/>
          <w:i/>
          <w:iCs/>
          <w:szCs w:val="20"/>
        </w:rPr>
        <w:t xml:space="preserve"> na podstawie danych CRFOP</w:t>
      </w:r>
    </w:p>
    <w:p w14:paraId="75049B4E" w14:textId="77777777" w:rsidR="00A405F4" w:rsidRPr="00D93CD6" w:rsidRDefault="00A405F4" w:rsidP="00D93CD6">
      <w:pPr>
        <w:spacing w:after="0"/>
        <w:jc w:val="center"/>
        <w:rPr>
          <w:rFonts w:asciiTheme="minorHAnsi" w:hAnsiTheme="minorHAnsi" w:cstheme="minorHAnsi"/>
          <w:i/>
          <w:iCs/>
          <w:szCs w:val="20"/>
        </w:rPr>
      </w:pPr>
    </w:p>
    <w:p w14:paraId="39D1A650" w14:textId="665A80E6" w:rsidR="00DF233B" w:rsidRPr="00256F1D" w:rsidRDefault="00256F1D" w:rsidP="00D93CD6">
      <w:pPr>
        <w:spacing w:after="0"/>
        <w:rPr>
          <w:b/>
          <w:bCs/>
          <w:i/>
          <w:iCs/>
          <w:szCs w:val="20"/>
        </w:rPr>
      </w:pPr>
      <w:r w:rsidRPr="00256F1D">
        <w:rPr>
          <w:b/>
          <w:bCs/>
          <w:i/>
          <w:iCs/>
          <w:szCs w:val="20"/>
        </w:rPr>
        <w:t>Rozbudowa drogi powiatowej nr 4418W na odcinku Rybno-Gulczewo (II.1.4.)</w:t>
      </w:r>
    </w:p>
    <w:p w14:paraId="32D4B3D7" w14:textId="46715899" w:rsidR="00256F1D" w:rsidRDefault="007B3577" w:rsidP="00D93CD6">
      <w:pPr>
        <w:spacing w:after="0"/>
        <w:rPr>
          <w:szCs w:val="20"/>
        </w:rPr>
      </w:pPr>
      <w:r>
        <w:rPr>
          <w:szCs w:val="20"/>
        </w:rPr>
        <w:t>Jest to inwestycja, która będzie realizowana na terenie obszarów Natura 2000. Dokładna analiza wpływu tego zadania na formy ochrony przyrody została przedstawiona w kolejnych rozdziałach. Planowana inwestycja będzie prowadziła to powstania odwracalnych i nieznacznych niedogodności wynikających z typowych prac budowlano-remontowych. Właściwa organizacja robót oraz przestrzeganie opracowanych dokumentacji technicznych powinny zminimalizować możliwe negatywne oddziaływania.</w:t>
      </w:r>
    </w:p>
    <w:p w14:paraId="434D5E4C" w14:textId="77777777" w:rsidR="007B3577" w:rsidRDefault="007B3577" w:rsidP="000D3E04">
      <w:pPr>
        <w:keepNext/>
        <w:spacing w:after="0"/>
        <w:ind w:firstLine="0"/>
      </w:pPr>
      <w:r>
        <w:rPr>
          <w:noProof/>
          <w:szCs w:val="20"/>
        </w:rPr>
        <w:lastRenderedPageBreak/>
        <w:drawing>
          <wp:inline distT="0" distB="0" distL="0" distR="0" wp14:anchorId="4219987B" wp14:editId="44909ABD">
            <wp:extent cx="5759450" cy="4072890"/>
            <wp:effectExtent l="0" t="0" r="0" b="3810"/>
            <wp:docPr id="39664004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40048" name="Obraz 39664004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14:paraId="6BA223A5" w14:textId="250AD922" w:rsidR="007B3577" w:rsidRDefault="007B3577" w:rsidP="007B3577">
      <w:pPr>
        <w:pStyle w:val="Legenda"/>
        <w:spacing w:after="0"/>
        <w:rPr>
          <w:i w:val="0"/>
          <w:iCs/>
        </w:rPr>
      </w:pPr>
      <w:bookmarkStart w:id="206" w:name="_Toc177721454"/>
      <w:r w:rsidRPr="007B3577">
        <w:rPr>
          <w:i w:val="0"/>
          <w:iCs/>
        </w:rPr>
        <w:t xml:space="preserve">Rycina </w:t>
      </w:r>
      <w:r w:rsidRPr="007B3577">
        <w:rPr>
          <w:i w:val="0"/>
          <w:iCs/>
        </w:rPr>
        <w:fldChar w:fldCharType="begin"/>
      </w:r>
      <w:r w:rsidRPr="007B3577">
        <w:rPr>
          <w:i w:val="0"/>
          <w:iCs/>
        </w:rPr>
        <w:instrText xml:space="preserve"> SEQ Rycina \* ARABIC </w:instrText>
      </w:r>
      <w:r w:rsidRPr="007B3577">
        <w:rPr>
          <w:i w:val="0"/>
          <w:iCs/>
        </w:rPr>
        <w:fldChar w:fldCharType="separate"/>
      </w:r>
      <w:r w:rsidR="007A339E">
        <w:rPr>
          <w:i w:val="0"/>
          <w:iCs/>
          <w:noProof/>
        </w:rPr>
        <w:t>14</w:t>
      </w:r>
      <w:r w:rsidRPr="007B3577">
        <w:rPr>
          <w:i w:val="0"/>
          <w:iCs/>
        </w:rPr>
        <w:fldChar w:fldCharType="end"/>
      </w:r>
      <w:r w:rsidRPr="007B3577">
        <w:rPr>
          <w:i w:val="0"/>
          <w:iCs/>
        </w:rPr>
        <w:t>. Rozbudowa drogi powiatowej nr 4418W na odcinku Rybno-Gulczewo (II.1.4.) na tle form ochrony przyrody powiatu wyszkowskiego</w:t>
      </w:r>
      <w:bookmarkEnd w:id="206"/>
    </w:p>
    <w:p w14:paraId="6E336579" w14:textId="6AD13DDC" w:rsidR="007B3577" w:rsidRDefault="007B3577" w:rsidP="007B3577">
      <w:pPr>
        <w:spacing w:after="0"/>
        <w:jc w:val="center"/>
        <w:rPr>
          <w:i/>
          <w:iCs/>
        </w:rPr>
      </w:pPr>
      <w:r w:rsidRPr="007B3577">
        <w:rPr>
          <w:i/>
          <w:iCs/>
        </w:rPr>
        <w:t>Źródło: opracowanie własne na podstawie danych CRFOP</w:t>
      </w:r>
    </w:p>
    <w:p w14:paraId="26DF7926" w14:textId="77777777" w:rsidR="007B3577" w:rsidRDefault="007B3577" w:rsidP="007B3577">
      <w:pPr>
        <w:spacing w:after="0"/>
        <w:jc w:val="center"/>
        <w:rPr>
          <w:i/>
          <w:iCs/>
        </w:rPr>
      </w:pPr>
    </w:p>
    <w:p w14:paraId="19CBCC59" w14:textId="369C4B2D" w:rsidR="007B3577" w:rsidRDefault="007B3577" w:rsidP="000D3E04">
      <w:pPr>
        <w:ind w:firstLine="0"/>
        <w:rPr>
          <w:b/>
          <w:bCs/>
          <w:i/>
          <w:iCs/>
        </w:rPr>
      </w:pPr>
      <w:r w:rsidRPr="007B3577">
        <w:rPr>
          <w:b/>
          <w:bCs/>
          <w:i/>
          <w:iCs/>
        </w:rPr>
        <w:t>Rozbudowa drogi wojewódzkiej nr 618 na odcinku od km ok. 44+470 do km ok. 45+440 na terenie miasta Wyszków (od wjazdu na cmentarz do skrzyżowania DW 618 z ul. Graficzną i ul. Sikorskiego (wraz ze</w:t>
      </w:r>
      <w:r w:rsidR="000D3E04">
        <w:rPr>
          <w:b/>
          <w:bCs/>
          <w:i/>
          <w:iCs/>
        </w:rPr>
        <w:t> </w:t>
      </w:r>
      <w:r w:rsidRPr="007B3577">
        <w:rPr>
          <w:b/>
          <w:bCs/>
          <w:i/>
          <w:iCs/>
        </w:rPr>
        <w:t>skrzyżowaniem)</w:t>
      </w:r>
      <w:r>
        <w:rPr>
          <w:b/>
          <w:bCs/>
          <w:i/>
          <w:iCs/>
        </w:rPr>
        <w:t xml:space="preserve"> (II.1.5.)</w:t>
      </w:r>
    </w:p>
    <w:p w14:paraId="5E48C8F4" w14:textId="68C5ACD5" w:rsidR="007B3577" w:rsidRDefault="007B3577" w:rsidP="007B3577">
      <w:r>
        <w:t xml:space="preserve">Ww. inwestycja będzie prowadzona na niespełna kilometrowym odcinku istniejącej drogi wojewódzkiej przebiegającej przez miasto Wyszków. </w:t>
      </w:r>
      <w:r w:rsidR="00C76299">
        <w:t xml:space="preserve">Nie będzie miała żadnego wpływu na formy ochrony przyrody znajdujące się w powiecie z uwagi na znaczną odległość od nich. Będzie natomiast wiązała się z powstaniem negatywnych oddziaływań, które odczują mieszkańcy: zmiana organizacji ruchu, utrudniony przejazd, głośne roboty budowlane, zwiększone pylenie i drgania, gromadzenie odpadów. Wszystkie te negatywne skutki ustaną </w:t>
      </w:r>
      <w:r w:rsidR="00C76299">
        <w:br/>
        <w:t>w momencie zakończenia prac, a pozytywnym efektem ukończonej inwestycji będzie poprawa bezpieczeństwa zmotoryzowanych oraz pieszych, a także zwiększony komfort podróży.</w:t>
      </w:r>
    </w:p>
    <w:p w14:paraId="47F9E31C" w14:textId="77777777" w:rsidR="00C76299" w:rsidRDefault="00C76299" w:rsidP="000D3E04">
      <w:pPr>
        <w:keepNext/>
        <w:spacing w:after="0"/>
        <w:ind w:firstLine="0"/>
      </w:pPr>
      <w:r>
        <w:rPr>
          <w:noProof/>
        </w:rPr>
        <w:lastRenderedPageBreak/>
        <w:drawing>
          <wp:inline distT="0" distB="0" distL="0" distR="0" wp14:anchorId="162DDE3C" wp14:editId="6414544F">
            <wp:extent cx="5759450" cy="4072890"/>
            <wp:effectExtent l="0" t="0" r="0" b="3810"/>
            <wp:docPr id="147887037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70371" name="Obraz 147887037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14:paraId="64543032" w14:textId="62A50DE5" w:rsidR="00C76299" w:rsidRDefault="00C76299" w:rsidP="00C76299">
      <w:pPr>
        <w:pStyle w:val="Legenda"/>
        <w:spacing w:after="0"/>
        <w:rPr>
          <w:i w:val="0"/>
          <w:iCs/>
        </w:rPr>
      </w:pPr>
      <w:bookmarkStart w:id="207" w:name="_Toc177721455"/>
      <w:r w:rsidRPr="00C76299">
        <w:rPr>
          <w:i w:val="0"/>
          <w:iCs/>
        </w:rPr>
        <w:t xml:space="preserve">Rycina </w:t>
      </w:r>
      <w:r w:rsidRPr="00C76299">
        <w:rPr>
          <w:i w:val="0"/>
          <w:iCs/>
        </w:rPr>
        <w:fldChar w:fldCharType="begin"/>
      </w:r>
      <w:r w:rsidRPr="00C76299">
        <w:rPr>
          <w:i w:val="0"/>
          <w:iCs/>
        </w:rPr>
        <w:instrText xml:space="preserve"> SEQ Rycina \* ARABIC </w:instrText>
      </w:r>
      <w:r w:rsidRPr="00C76299">
        <w:rPr>
          <w:i w:val="0"/>
          <w:iCs/>
        </w:rPr>
        <w:fldChar w:fldCharType="separate"/>
      </w:r>
      <w:r w:rsidR="007A339E">
        <w:rPr>
          <w:i w:val="0"/>
          <w:iCs/>
          <w:noProof/>
        </w:rPr>
        <w:t>15</w:t>
      </w:r>
      <w:r w:rsidRPr="00C76299">
        <w:rPr>
          <w:i w:val="0"/>
          <w:iCs/>
        </w:rPr>
        <w:fldChar w:fldCharType="end"/>
      </w:r>
      <w:r w:rsidRPr="00C76299">
        <w:rPr>
          <w:i w:val="0"/>
          <w:iCs/>
        </w:rPr>
        <w:t>. Rozbudowa drogi wojewódzkiej nr 618 na odcinku od km ok. 44+470 do km ok. 45+440 na terenie miasta Wyszków (od wjazdu na cmentarz do skrzyżowania DW 618 z ul. Graficzną i ul. Sikorskiego (wraz ze skrzyżowaniem) (II.1.5.)</w:t>
      </w:r>
      <w:bookmarkEnd w:id="207"/>
    </w:p>
    <w:p w14:paraId="2549E81F" w14:textId="02845334" w:rsidR="00C76299" w:rsidRPr="00C76299" w:rsidRDefault="00C76299" w:rsidP="00C76299">
      <w:pPr>
        <w:jc w:val="center"/>
        <w:rPr>
          <w:i/>
          <w:iCs/>
        </w:rPr>
      </w:pPr>
      <w:r w:rsidRPr="00C76299">
        <w:rPr>
          <w:i/>
          <w:iCs/>
        </w:rPr>
        <w:t>Źródło: opracowanie własne na podstawie danych CRFOP</w:t>
      </w:r>
    </w:p>
    <w:p w14:paraId="5FBD02CC" w14:textId="7B24A6B7" w:rsidR="00511189" w:rsidRPr="00D93CD6" w:rsidRDefault="00C76299" w:rsidP="00D93CD6">
      <w:pPr>
        <w:spacing w:after="0"/>
        <w:rPr>
          <w:rFonts w:asciiTheme="minorHAnsi" w:hAnsiTheme="minorHAnsi" w:cstheme="minorHAnsi"/>
          <w:b/>
          <w:bCs/>
          <w:i/>
          <w:iCs/>
          <w:szCs w:val="20"/>
        </w:rPr>
      </w:pPr>
      <w:r w:rsidRPr="00C76299">
        <w:rPr>
          <w:rFonts w:asciiTheme="minorHAnsi" w:hAnsiTheme="minorHAnsi" w:cstheme="minorHAnsi"/>
          <w:b/>
          <w:bCs/>
          <w:i/>
          <w:iCs/>
          <w:szCs w:val="20"/>
        </w:rPr>
        <w:t xml:space="preserve">Budowa, przebudowa i modernizacja dróg gminnych </w:t>
      </w:r>
      <w:r w:rsidR="00511189" w:rsidRPr="00D93CD6">
        <w:rPr>
          <w:rFonts w:asciiTheme="minorHAnsi" w:hAnsiTheme="minorHAnsi" w:cstheme="minorHAnsi"/>
          <w:b/>
          <w:bCs/>
          <w:i/>
          <w:iCs/>
          <w:szCs w:val="20"/>
        </w:rPr>
        <w:t>(II.1.</w:t>
      </w:r>
      <w:r>
        <w:rPr>
          <w:rFonts w:asciiTheme="minorHAnsi" w:hAnsiTheme="minorHAnsi" w:cstheme="minorHAnsi"/>
          <w:b/>
          <w:bCs/>
          <w:i/>
          <w:iCs/>
          <w:szCs w:val="20"/>
        </w:rPr>
        <w:t>5</w:t>
      </w:r>
      <w:r w:rsidR="00511189" w:rsidRPr="00D93CD6">
        <w:rPr>
          <w:rFonts w:asciiTheme="minorHAnsi" w:hAnsiTheme="minorHAnsi" w:cstheme="minorHAnsi"/>
          <w:b/>
          <w:bCs/>
          <w:i/>
          <w:iCs/>
          <w:szCs w:val="20"/>
        </w:rPr>
        <w:t>.)</w:t>
      </w:r>
    </w:p>
    <w:p w14:paraId="5907A163" w14:textId="2D2932E5" w:rsidR="00C76299" w:rsidRPr="00C76299" w:rsidRDefault="0062228C" w:rsidP="00C76299">
      <w:pPr>
        <w:spacing w:after="0"/>
        <w:ind w:firstLine="578"/>
        <w:rPr>
          <w:rFonts w:asciiTheme="minorHAnsi" w:hAnsiTheme="minorHAnsi" w:cstheme="minorHAnsi"/>
          <w:szCs w:val="20"/>
        </w:rPr>
      </w:pPr>
      <w:r w:rsidRPr="00D93CD6">
        <w:rPr>
          <w:rFonts w:asciiTheme="minorHAnsi" w:hAnsiTheme="minorHAnsi" w:cstheme="minorHAnsi"/>
          <w:szCs w:val="20"/>
        </w:rPr>
        <w:t xml:space="preserve">Nie są znane numery dróg oraz lokalizacja planowanych inwestycji, z tego powodu nie można wykluczyć obszarów chronionych z potencjalnych </w:t>
      </w:r>
      <w:r w:rsidR="00C26F5B" w:rsidRPr="00D93CD6">
        <w:rPr>
          <w:rFonts w:asciiTheme="minorHAnsi" w:hAnsiTheme="minorHAnsi" w:cstheme="minorHAnsi"/>
          <w:szCs w:val="20"/>
        </w:rPr>
        <w:t xml:space="preserve">miejsc realizacji zadań. </w:t>
      </w:r>
      <w:r w:rsidR="00C76299" w:rsidRPr="00C76299">
        <w:rPr>
          <w:rFonts w:asciiTheme="minorHAnsi" w:hAnsiTheme="minorHAnsi" w:cstheme="minorHAnsi"/>
          <w:szCs w:val="20"/>
        </w:rPr>
        <w:t>Negatywny wpływ na obszary chronione</w:t>
      </w:r>
      <w:r w:rsidR="00C76299">
        <w:rPr>
          <w:rFonts w:asciiTheme="minorHAnsi" w:hAnsiTheme="minorHAnsi" w:cstheme="minorHAnsi"/>
          <w:szCs w:val="20"/>
        </w:rPr>
        <w:t xml:space="preserve"> i inne komponenty środowiska</w:t>
      </w:r>
      <w:r w:rsidR="00C76299" w:rsidRPr="00C76299">
        <w:rPr>
          <w:rFonts w:asciiTheme="minorHAnsi" w:hAnsiTheme="minorHAnsi" w:cstheme="minorHAnsi"/>
          <w:szCs w:val="20"/>
        </w:rPr>
        <w:t xml:space="preserve"> będzie związany z emitowanymi spalinami, wibracjami i hałasem oraz możliwym naruszeniem roślinności. Wpływ ten można minimalizować poprzez prowadzenie działań zgodnie </w:t>
      </w:r>
      <w:r w:rsidR="00C76299">
        <w:rPr>
          <w:rFonts w:asciiTheme="minorHAnsi" w:hAnsiTheme="minorHAnsi" w:cstheme="minorHAnsi"/>
          <w:szCs w:val="20"/>
        </w:rPr>
        <w:br/>
      </w:r>
      <w:r w:rsidR="00C76299" w:rsidRPr="00C76299">
        <w:rPr>
          <w:rFonts w:asciiTheme="minorHAnsi" w:hAnsiTheme="minorHAnsi" w:cstheme="minorHAnsi"/>
          <w:szCs w:val="20"/>
        </w:rPr>
        <w:t>z obowiązującymi zasadami, unikając wycieków oraz zniszczeń roślinności. Nowa nawierzchnia pozwala na</w:t>
      </w:r>
      <w:r w:rsidR="000D3E04">
        <w:rPr>
          <w:rFonts w:asciiTheme="minorHAnsi" w:hAnsiTheme="minorHAnsi" w:cstheme="minorHAnsi"/>
          <w:szCs w:val="20"/>
        </w:rPr>
        <w:t> </w:t>
      </w:r>
      <w:r w:rsidR="00C76299" w:rsidRPr="00C76299">
        <w:rPr>
          <w:rFonts w:asciiTheme="minorHAnsi" w:hAnsiTheme="minorHAnsi" w:cstheme="minorHAnsi"/>
          <w:szCs w:val="20"/>
        </w:rPr>
        <w:t>zminimalizowanie emisji zanieczyszczeń związanych z eksploatacją samochodu (obniżenie ścierania się opon, klocków hamulcowych). Dodatkowo w trakcie modernizacji dróg wykonuje się nowe odwodnienia, tym samym obniżając spływ zanieczyszczeń do gruntu.</w:t>
      </w:r>
    </w:p>
    <w:p w14:paraId="0EAB19B9" w14:textId="14C741DD" w:rsidR="00C26F5B" w:rsidRPr="00D93CD6" w:rsidRDefault="00C26F5B" w:rsidP="00D93CD6">
      <w:pPr>
        <w:spacing w:after="0"/>
        <w:ind w:firstLine="578"/>
        <w:rPr>
          <w:rFonts w:asciiTheme="minorHAnsi" w:hAnsiTheme="minorHAnsi" w:cstheme="minorHAnsi"/>
          <w:szCs w:val="20"/>
        </w:rPr>
      </w:pPr>
    </w:p>
    <w:p w14:paraId="20379F43" w14:textId="10AF0FEE" w:rsidR="00A405F4" w:rsidRDefault="00C76299" w:rsidP="00A405F4">
      <w:pPr>
        <w:keepNext/>
        <w:spacing w:after="0"/>
        <w:ind w:firstLine="578"/>
      </w:pPr>
      <w:r>
        <w:rPr>
          <w:noProof/>
        </w:rPr>
        <w:lastRenderedPageBreak/>
        <w:drawing>
          <wp:inline distT="0" distB="0" distL="0" distR="0" wp14:anchorId="2702D6DC" wp14:editId="1C076E04">
            <wp:extent cx="5759450" cy="4072890"/>
            <wp:effectExtent l="0" t="0" r="0" b="3810"/>
            <wp:docPr id="1732657067"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657067" name="Obraz 173265706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14:paraId="513E5BD9" w14:textId="569E3177" w:rsidR="00E00AB8" w:rsidRPr="00C76299" w:rsidRDefault="00A405F4" w:rsidP="00C76299">
      <w:pPr>
        <w:pStyle w:val="Legenda"/>
        <w:spacing w:after="0"/>
        <w:rPr>
          <w:rFonts w:asciiTheme="minorHAnsi" w:hAnsiTheme="minorHAnsi" w:cstheme="minorHAnsi"/>
          <w:i w:val="0"/>
          <w:iCs/>
        </w:rPr>
      </w:pPr>
      <w:bookmarkStart w:id="208" w:name="_Toc177721456"/>
      <w:r w:rsidRPr="00C76299">
        <w:rPr>
          <w:i w:val="0"/>
          <w:iCs/>
        </w:rPr>
        <w:t xml:space="preserve">Rycina </w:t>
      </w:r>
      <w:r w:rsidRPr="00C76299">
        <w:rPr>
          <w:i w:val="0"/>
          <w:iCs/>
        </w:rPr>
        <w:fldChar w:fldCharType="begin"/>
      </w:r>
      <w:r w:rsidRPr="00C76299">
        <w:rPr>
          <w:i w:val="0"/>
          <w:iCs/>
        </w:rPr>
        <w:instrText xml:space="preserve"> SEQ Rycina \* ARABIC </w:instrText>
      </w:r>
      <w:r w:rsidRPr="00C76299">
        <w:rPr>
          <w:i w:val="0"/>
          <w:iCs/>
        </w:rPr>
        <w:fldChar w:fldCharType="separate"/>
      </w:r>
      <w:r w:rsidR="007A339E">
        <w:rPr>
          <w:i w:val="0"/>
          <w:iCs/>
          <w:noProof/>
        </w:rPr>
        <w:t>16</w:t>
      </w:r>
      <w:r w:rsidRPr="00C76299">
        <w:rPr>
          <w:i w:val="0"/>
          <w:iCs/>
          <w:noProof/>
        </w:rPr>
        <w:fldChar w:fldCharType="end"/>
      </w:r>
      <w:r w:rsidRPr="00C76299">
        <w:rPr>
          <w:i w:val="0"/>
          <w:iCs/>
        </w:rPr>
        <w:t xml:space="preserve">. Sieć drogowa </w:t>
      </w:r>
      <w:r w:rsidR="00C76299" w:rsidRPr="00C76299">
        <w:rPr>
          <w:i w:val="0"/>
          <w:iCs/>
        </w:rPr>
        <w:t>na tle form ochrony przyrody powiatu wyszkowskiego</w:t>
      </w:r>
      <w:bookmarkEnd w:id="208"/>
    </w:p>
    <w:p w14:paraId="052E699F" w14:textId="618E3D1B" w:rsidR="00C26F5B" w:rsidRPr="00D93CD6" w:rsidRDefault="00C26F5B" w:rsidP="00C76299">
      <w:pPr>
        <w:spacing w:after="0"/>
        <w:jc w:val="center"/>
        <w:rPr>
          <w:rFonts w:asciiTheme="minorHAnsi" w:hAnsiTheme="minorHAnsi" w:cstheme="minorHAnsi"/>
          <w:i/>
          <w:iCs/>
          <w:szCs w:val="20"/>
        </w:rPr>
      </w:pPr>
      <w:r w:rsidRPr="00D93CD6">
        <w:rPr>
          <w:rFonts w:asciiTheme="minorHAnsi" w:hAnsiTheme="minorHAnsi" w:cstheme="minorHAnsi"/>
          <w:i/>
          <w:iCs/>
          <w:szCs w:val="20"/>
        </w:rPr>
        <w:t>Źródło: Opracowanie własne</w:t>
      </w:r>
      <w:r w:rsidR="00C76299">
        <w:rPr>
          <w:rFonts w:asciiTheme="minorHAnsi" w:hAnsiTheme="minorHAnsi" w:cstheme="minorHAnsi"/>
          <w:i/>
          <w:iCs/>
          <w:szCs w:val="20"/>
        </w:rPr>
        <w:t xml:space="preserve"> na podstawie danych CRFOP</w:t>
      </w:r>
    </w:p>
    <w:p w14:paraId="4AD26F38" w14:textId="77777777" w:rsidR="00C26F5B" w:rsidRPr="00D93CD6" w:rsidRDefault="00C26F5B" w:rsidP="00D93CD6">
      <w:pPr>
        <w:spacing w:after="0"/>
        <w:ind w:firstLine="578"/>
        <w:rPr>
          <w:rFonts w:asciiTheme="minorHAnsi" w:hAnsiTheme="minorHAnsi" w:cstheme="minorHAnsi"/>
          <w:szCs w:val="20"/>
        </w:rPr>
      </w:pPr>
    </w:p>
    <w:p w14:paraId="75ADF0F1" w14:textId="77777777" w:rsidR="00EE7215" w:rsidRPr="00D93CD6" w:rsidRDefault="00EE7215" w:rsidP="000D3E04">
      <w:pPr>
        <w:spacing w:after="0"/>
        <w:ind w:firstLine="0"/>
        <w:rPr>
          <w:rFonts w:asciiTheme="minorHAnsi" w:hAnsiTheme="minorHAnsi" w:cstheme="minorHAnsi"/>
          <w:b/>
          <w:bCs/>
          <w:i/>
          <w:iCs/>
          <w:szCs w:val="20"/>
        </w:rPr>
      </w:pPr>
      <w:r w:rsidRPr="00D93CD6">
        <w:rPr>
          <w:rFonts w:asciiTheme="minorHAnsi" w:hAnsiTheme="minorHAnsi" w:cstheme="minorHAnsi"/>
          <w:b/>
          <w:bCs/>
          <w:i/>
          <w:iCs/>
          <w:szCs w:val="20"/>
        </w:rPr>
        <w:t xml:space="preserve">Rozbudowa i modernizacja sieci kanalizacyjnej (V.1.4.) oraz rozbudowa i modernizacja sieci </w:t>
      </w:r>
      <w:r w:rsidRPr="00D93CD6">
        <w:rPr>
          <w:rFonts w:asciiTheme="minorHAnsi" w:hAnsiTheme="minorHAnsi" w:cstheme="minorHAnsi"/>
          <w:b/>
          <w:bCs/>
          <w:i/>
          <w:iCs/>
          <w:szCs w:val="20"/>
        </w:rPr>
        <w:br/>
        <w:t>wodociągowej (V.1.6.)</w:t>
      </w:r>
    </w:p>
    <w:p w14:paraId="2D0132EE" w14:textId="496C5D53" w:rsidR="00EE7215" w:rsidRPr="00D93CD6" w:rsidRDefault="00EE7215" w:rsidP="00EE7215">
      <w:pPr>
        <w:spacing w:after="0"/>
        <w:rPr>
          <w:rFonts w:asciiTheme="minorHAnsi" w:hAnsiTheme="minorHAnsi" w:cstheme="minorHAnsi"/>
          <w:szCs w:val="20"/>
        </w:rPr>
      </w:pPr>
      <w:r w:rsidRPr="00D93CD6">
        <w:rPr>
          <w:rFonts w:asciiTheme="minorHAnsi" w:hAnsiTheme="minorHAnsi" w:cstheme="minorHAnsi"/>
          <w:szCs w:val="20"/>
        </w:rPr>
        <w:t xml:space="preserve">Lokalizacja tych działań </w:t>
      </w:r>
      <w:r>
        <w:rPr>
          <w:rFonts w:asciiTheme="minorHAnsi" w:hAnsiTheme="minorHAnsi" w:cstheme="minorHAnsi"/>
          <w:szCs w:val="20"/>
        </w:rPr>
        <w:t>nie została precyzyjnie określona, jednakże sieci wodociągowe oraz kanalizacyjne zazwyczaj prowadzone są wzdłuż dróg, dlatego nie można wykluczyć realizacji ww. inwestycji na obszarach chronionych.</w:t>
      </w:r>
      <w:r w:rsidRPr="00D93CD6">
        <w:rPr>
          <w:rFonts w:asciiTheme="minorHAnsi" w:hAnsiTheme="minorHAnsi" w:cstheme="minorHAnsi"/>
          <w:szCs w:val="20"/>
        </w:rPr>
        <w:t xml:space="preserve"> </w:t>
      </w:r>
      <w:r>
        <w:rPr>
          <w:rFonts w:asciiTheme="minorHAnsi" w:hAnsiTheme="minorHAnsi" w:cstheme="minorHAnsi"/>
          <w:szCs w:val="20"/>
        </w:rPr>
        <w:t>Prognozowane oddziaływania</w:t>
      </w:r>
      <w:r w:rsidRPr="00D93CD6">
        <w:rPr>
          <w:rFonts w:asciiTheme="minorHAnsi" w:hAnsiTheme="minorHAnsi" w:cstheme="minorHAnsi"/>
          <w:szCs w:val="20"/>
        </w:rPr>
        <w:t xml:space="preserve"> będ</w:t>
      </w:r>
      <w:r>
        <w:rPr>
          <w:rFonts w:asciiTheme="minorHAnsi" w:hAnsiTheme="minorHAnsi" w:cstheme="minorHAnsi"/>
          <w:szCs w:val="20"/>
        </w:rPr>
        <w:t>ą</w:t>
      </w:r>
      <w:r w:rsidRPr="00D93CD6">
        <w:rPr>
          <w:rFonts w:asciiTheme="minorHAnsi" w:hAnsiTheme="minorHAnsi" w:cstheme="minorHAnsi"/>
          <w:szCs w:val="20"/>
        </w:rPr>
        <w:t xml:space="preserve"> chwilowe i związane z etapem budowy (np. emisja spalin</w:t>
      </w:r>
      <w:r>
        <w:rPr>
          <w:rFonts w:asciiTheme="minorHAnsi" w:hAnsiTheme="minorHAnsi" w:cstheme="minorHAnsi"/>
          <w:szCs w:val="20"/>
        </w:rPr>
        <w:t xml:space="preserve"> </w:t>
      </w:r>
      <w:r>
        <w:rPr>
          <w:rFonts w:asciiTheme="minorHAnsi" w:hAnsiTheme="minorHAnsi" w:cstheme="minorHAnsi"/>
          <w:szCs w:val="20"/>
        </w:rPr>
        <w:br/>
      </w:r>
      <w:r w:rsidRPr="00D93CD6">
        <w:rPr>
          <w:rFonts w:asciiTheme="minorHAnsi" w:hAnsiTheme="minorHAnsi" w:cstheme="minorHAnsi"/>
          <w:szCs w:val="20"/>
        </w:rPr>
        <w:t xml:space="preserve">z maszyn, hałasu i wibracji). Działania minimalizujące oddziaływanie negatywne to np. prowadzenie działań budowlanych innowacyjnymi metodami zapobiegającymi zanieczyszczenie wód oraz odpowiednie zabezpieczenie terenów budowlanych. Podłączenie domostwa do sieci kanalizacyjnej chroni wody gruntowe </w:t>
      </w:r>
      <w:r>
        <w:rPr>
          <w:rFonts w:asciiTheme="minorHAnsi" w:hAnsiTheme="minorHAnsi" w:cstheme="minorHAnsi"/>
          <w:szCs w:val="20"/>
        </w:rPr>
        <w:br/>
      </w:r>
      <w:r w:rsidRPr="00D93CD6">
        <w:rPr>
          <w:rFonts w:asciiTheme="minorHAnsi" w:hAnsiTheme="minorHAnsi" w:cstheme="minorHAnsi"/>
          <w:szCs w:val="20"/>
        </w:rPr>
        <w:t>i rzeki</w:t>
      </w:r>
      <w:r>
        <w:rPr>
          <w:rFonts w:asciiTheme="minorHAnsi" w:hAnsiTheme="minorHAnsi" w:cstheme="minorHAnsi"/>
          <w:szCs w:val="20"/>
        </w:rPr>
        <w:t xml:space="preserve"> </w:t>
      </w:r>
      <w:r w:rsidRPr="00D93CD6">
        <w:rPr>
          <w:rFonts w:asciiTheme="minorHAnsi" w:hAnsiTheme="minorHAnsi" w:cstheme="minorHAnsi"/>
          <w:szCs w:val="20"/>
        </w:rPr>
        <w:t xml:space="preserve">przed infiltracją zanieczyszczeń z nieszczelnych przydomowych szamb. Skanalizowanie </w:t>
      </w:r>
      <w:r>
        <w:rPr>
          <w:rFonts w:asciiTheme="minorHAnsi" w:hAnsiTheme="minorHAnsi" w:cstheme="minorHAnsi"/>
          <w:szCs w:val="20"/>
        </w:rPr>
        <w:t>zakończy problemy związane z możliwą nieszczelnością zbiornika i spływem nieczystości do gruntu i gleb.</w:t>
      </w:r>
    </w:p>
    <w:p w14:paraId="592A3F09" w14:textId="77777777" w:rsidR="00C74B46" w:rsidRPr="00D93CD6" w:rsidRDefault="00C74B46" w:rsidP="00EE7215">
      <w:pPr>
        <w:spacing w:after="0"/>
        <w:ind w:firstLine="0"/>
        <w:rPr>
          <w:rFonts w:asciiTheme="minorHAnsi" w:hAnsiTheme="minorHAnsi" w:cstheme="minorHAnsi"/>
          <w:szCs w:val="20"/>
        </w:rPr>
      </w:pPr>
    </w:p>
    <w:p w14:paraId="5F30AF82" w14:textId="14367CA2" w:rsidR="00C74B46" w:rsidRPr="00D93CD6" w:rsidRDefault="00EE7215" w:rsidP="000D3E04">
      <w:pPr>
        <w:spacing w:after="0"/>
        <w:ind w:firstLine="0"/>
        <w:rPr>
          <w:rFonts w:asciiTheme="minorHAnsi" w:hAnsiTheme="minorHAnsi" w:cstheme="minorHAnsi"/>
          <w:b/>
          <w:bCs/>
          <w:i/>
          <w:iCs/>
          <w:szCs w:val="20"/>
        </w:rPr>
      </w:pPr>
      <w:r w:rsidRPr="00EE7215">
        <w:rPr>
          <w:rFonts w:asciiTheme="minorHAnsi" w:hAnsiTheme="minorHAnsi" w:cstheme="minorHAnsi"/>
          <w:b/>
          <w:bCs/>
          <w:i/>
          <w:iCs/>
          <w:szCs w:val="20"/>
        </w:rPr>
        <w:t xml:space="preserve">Przebudowa i modernizacja oczyszczalni ścieków </w:t>
      </w:r>
      <w:r w:rsidR="00C74B46" w:rsidRPr="00D93CD6">
        <w:rPr>
          <w:rFonts w:asciiTheme="minorHAnsi" w:hAnsiTheme="minorHAnsi" w:cstheme="minorHAnsi"/>
          <w:b/>
          <w:bCs/>
          <w:i/>
          <w:iCs/>
          <w:szCs w:val="20"/>
        </w:rPr>
        <w:t>(V.1.5.)</w:t>
      </w:r>
    </w:p>
    <w:p w14:paraId="59690212" w14:textId="7A74DEFC" w:rsidR="0046542A" w:rsidRPr="00D93CD6" w:rsidRDefault="00EE7215" w:rsidP="00EE7215">
      <w:pPr>
        <w:spacing w:after="0"/>
        <w:rPr>
          <w:rFonts w:asciiTheme="minorHAnsi" w:hAnsiTheme="minorHAnsi" w:cstheme="minorHAnsi"/>
          <w:szCs w:val="20"/>
        </w:rPr>
      </w:pPr>
      <w:r>
        <w:rPr>
          <w:rFonts w:asciiTheme="minorHAnsi" w:hAnsiTheme="minorHAnsi" w:cstheme="minorHAnsi"/>
          <w:szCs w:val="20"/>
        </w:rPr>
        <w:t xml:space="preserve">Dla ww. zadania nie została wskazana konkretna lokalizacja, dlatego utrudnione jest wskazanie prawdopodobnych negatywnych oddziaływań. </w:t>
      </w:r>
      <w:r w:rsidR="00E46654" w:rsidRPr="00D93CD6">
        <w:rPr>
          <w:rFonts w:asciiTheme="minorHAnsi" w:hAnsiTheme="minorHAnsi" w:cstheme="minorHAnsi"/>
          <w:szCs w:val="20"/>
        </w:rPr>
        <w:t xml:space="preserve">Modernizacja oczyszczalni może obejmować </w:t>
      </w:r>
      <w:r w:rsidR="00256799" w:rsidRPr="00D93CD6">
        <w:rPr>
          <w:rFonts w:asciiTheme="minorHAnsi" w:hAnsiTheme="minorHAnsi" w:cstheme="minorHAnsi"/>
          <w:szCs w:val="20"/>
        </w:rPr>
        <w:t>np</w:t>
      </w:r>
      <w:r w:rsidR="00E46654" w:rsidRPr="00D93CD6">
        <w:rPr>
          <w:rFonts w:asciiTheme="minorHAnsi" w:hAnsiTheme="minorHAnsi" w:cstheme="minorHAnsi"/>
          <w:szCs w:val="20"/>
        </w:rPr>
        <w:t>. budowę wielofunkcyjnego reaktora, remont zbiorników i budynków. W trakcie realizacji może występować oddziaływanie związane z pracami budowlanymi, jednak jest to oddziaływanie chwilowe.</w:t>
      </w:r>
      <w:r w:rsidR="00530F9E" w:rsidRPr="00D93CD6">
        <w:rPr>
          <w:rFonts w:asciiTheme="minorHAnsi" w:hAnsiTheme="minorHAnsi" w:cstheme="minorHAnsi"/>
          <w:szCs w:val="20"/>
        </w:rPr>
        <w:t xml:space="preserve"> W celu minimalizacji oddziaływania należy prowadzić prace godnie z planem i obowiązującymi przepisami.</w:t>
      </w:r>
      <w:r w:rsidR="00E46654" w:rsidRPr="00D93CD6">
        <w:rPr>
          <w:rFonts w:asciiTheme="minorHAnsi" w:hAnsiTheme="minorHAnsi" w:cstheme="minorHAnsi"/>
          <w:szCs w:val="20"/>
        </w:rPr>
        <w:t xml:space="preserve"> </w:t>
      </w:r>
      <w:r w:rsidR="00530F9E" w:rsidRPr="00D93CD6">
        <w:rPr>
          <w:rFonts w:asciiTheme="minorHAnsi" w:hAnsiTheme="minorHAnsi" w:cstheme="minorHAnsi"/>
          <w:szCs w:val="20"/>
        </w:rPr>
        <w:t xml:space="preserve"> Przeprowadzenie tej inwestycji pozwoli na efektywniejsze oczyszczanie ścieków doprowadzanych do obiektu. W trakcie eksploatacji zdecydowanie zakończone działania będą wpływać pozytywnie na środowisko naturalne. </w:t>
      </w:r>
    </w:p>
    <w:p w14:paraId="5ED0C52D" w14:textId="77777777" w:rsidR="0020401E" w:rsidRPr="00D93CD6" w:rsidRDefault="0020401E" w:rsidP="00D93CD6">
      <w:pPr>
        <w:spacing w:after="0"/>
        <w:rPr>
          <w:rFonts w:asciiTheme="minorHAnsi" w:hAnsiTheme="minorHAnsi" w:cstheme="minorHAnsi"/>
          <w:szCs w:val="20"/>
        </w:rPr>
      </w:pPr>
    </w:p>
    <w:p w14:paraId="65774AA3" w14:textId="1DEF49ED" w:rsidR="00850B34" w:rsidRPr="00D93CD6" w:rsidRDefault="00EE7215" w:rsidP="000D3E04">
      <w:pPr>
        <w:spacing w:after="0" w:line="240" w:lineRule="auto"/>
        <w:ind w:firstLine="0"/>
        <w:rPr>
          <w:rFonts w:asciiTheme="minorHAnsi" w:eastAsia="Arial" w:hAnsiTheme="minorHAnsi" w:cstheme="minorHAnsi"/>
          <w:b/>
          <w:bCs/>
          <w:i/>
          <w:iCs/>
          <w:szCs w:val="20"/>
          <w:lang w:eastAsia="ar-SA"/>
        </w:rPr>
      </w:pPr>
      <w:r w:rsidRPr="00EE7215">
        <w:rPr>
          <w:rFonts w:asciiTheme="minorHAnsi" w:eastAsia="Arial" w:hAnsiTheme="minorHAnsi" w:cstheme="minorHAnsi"/>
          <w:b/>
          <w:bCs/>
          <w:i/>
          <w:iCs/>
          <w:szCs w:val="20"/>
          <w:lang w:eastAsia="ar-SA"/>
        </w:rPr>
        <w:t xml:space="preserve">Budowa dojazdów pożarowych i dróg leśnych </w:t>
      </w:r>
      <w:r w:rsidR="00850B34" w:rsidRPr="00D93CD6">
        <w:rPr>
          <w:rFonts w:asciiTheme="minorHAnsi" w:eastAsia="Arial" w:hAnsiTheme="minorHAnsi" w:cstheme="minorHAnsi"/>
          <w:b/>
          <w:bCs/>
          <w:i/>
          <w:iCs/>
          <w:szCs w:val="20"/>
          <w:lang w:eastAsia="ar-SA"/>
        </w:rPr>
        <w:t>(</w:t>
      </w:r>
      <w:r w:rsidR="00850B34" w:rsidRPr="00D93CD6">
        <w:rPr>
          <w:rFonts w:asciiTheme="minorHAnsi" w:hAnsiTheme="minorHAnsi" w:cstheme="minorHAnsi"/>
          <w:b/>
          <w:bCs/>
          <w:i/>
          <w:iCs/>
          <w:szCs w:val="20"/>
        </w:rPr>
        <w:t>IX.1.</w:t>
      </w:r>
      <w:r w:rsidR="00780CCC">
        <w:rPr>
          <w:rFonts w:asciiTheme="minorHAnsi" w:hAnsiTheme="minorHAnsi" w:cstheme="minorHAnsi"/>
          <w:b/>
          <w:bCs/>
          <w:i/>
          <w:iCs/>
          <w:szCs w:val="20"/>
        </w:rPr>
        <w:t>3</w:t>
      </w:r>
      <w:r w:rsidR="00850B34" w:rsidRPr="00D93CD6">
        <w:rPr>
          <w:rFonts w:asciiTheme="minorHAnsi" w:hAnsiTheme="minorHAnsi" w:cstheme="minorHAnsi"/>
          <w:b/>
          <w:bCs/>
          <w:i/>
          <w:iCs/>
          <w:szCs w:val="20"/>
        </w:rPr>
        <w:t>.</w:t>
      </w:r>
      <w:r w:rsidR="00850B34" w:rsidRPr="00D93CD6">
        <w:rPr>
          <w:rFonts w:asciiTheme="minorHAnsi" w:eastAsia="Arial" w:hAnsiTheme="minorHAnsi" w:cstheme="minorHAnsi"/>
          <w:b/>
          <w:bCs/>
          <w:i/>
          <w:iCs/>
          <w:szCs w:val="20"/>
          <w:lang w:eastAsia="ar-SA"/>
        </w:rPr>
        <w:t>)</w:t>
      </w:r>
    </w:p>
    <w:p w14:paraId="3E9AFB24" w14:textId="7CA9BF38" w:rsidR="00850B34" w:rsidRPr="00780CCC" w:rsidRDefault="00780CCC" w:rsidP="00780CCC">
      <w:pPr>
        <w:spacing w:after="0"/>
        <w:rPr>
          <w:rFonts w:asciiTheme="minorHAnsi" w:hAnsiTheme="minorHAnsi" w:cstheme="minorHAnsi"/>
          <w:szCs w:val="20"/>
        </w:rPr>
      </w:pPr>
      <w:r>
        <w:rPr>
          <w:rFonts w:asciiTheme="minorHAnsi" w:hAnsiTheme="minorHAnsi" w:cstheme="minorHAnsi"/>
          <w:szCs w:val="20"/>
        </w:rPr>
        <w:t xml:space="preserve">Obszary leśne na terenie powiatu wyszkowskiego obejmują swym zasięgiem znaczną część terenów chronionych. W związku z tym nie można wykluczyć realizacji ww. zadania na tych właśnie terenach. Dla dojazdów pożarowych i dróg leśnych obowiązują konkretne przepisy prawne, które określają gdzie takie drogi </w:t>
      </w:r>
      <w:r>
        <w:rPr>
          <w:rFonts w:asciiTheme="minorHAnsi" w:hAnsiTheme="minorHAnsi" w:cstheme="minorHAnsi"/>
          <w:szCs w:val="20"/>
        </w:rPr>
        <w:lastRenderedPageBreak/>
        <w:t xml:space="preserve">powinny powstać oraz jakie muszą spełniać wymagania. </w:t>
      </w:r>
      <w:r w:rsidRPr="00780CCC">
        <w:rPr>
          <w:rFonts w:asciiTheme="minorHAnsi" w:hAnsiTheme="minorHAnsi" w:cstheme="minorHAnsi"/>
          <w:szCs w:val="20"/>
        </w:rPr>
        <w:t>Przepisy te wskazują, że punktem odniesienia do oceny i tworzenia sieci dróg powinny być istniejące już sieci leśne lub nowe trasy, ale przebiegające przez naturalne lub sztuczne przerwy w drzewostanach np. linie energetyczne, rurociągi itp. Planowane inwestycje pozwolą na</w:t>
      </w:r>
      <w:r w:rsidR="000D3E04">
        <w:rPr>
          <w:rFonts w:asciiTheme="minorHAnsi" w:hAnsiTheme="minorHAnsi" w:cstheme="minorHAnsi"/>
          <w:szCs w:val="20"/>
        </w:rPr>
        <w:t> </w:t>
      </w:r>
      <w:r w:rsidRPr="00780CCC">
        <w:rPr>
          <w:rFonts w:asciiTheme="minorHAnsi" w:hAnsiTheme="minorHAnsi" w:cstheme="minorHAnsi"/>
          <w:szCs w:val="20"/>
        </w:rPr>
        <w:t>natychmiastowe reagowanie w sytuacji pojawienia się na terenach leśnych pożarów lub gatunków zagrażających drzewostanom.</w:t>
      </w:r>
      <w:r>
        <w:rPr>
          <w:rFonts w:asciiTheme="minorHAnsi" w:hAnsiTheme="minorHAnsi" w:cstheme="minorHAnsi"/>
          <w:szCs w:val="20"/>
        </w:rPr>
        <w:t xml:space="preserve"> </w:t>
      </w:r>
      <w:r w:rsidR="00C12435" w:rsidRPr="00D93CD6">
        <w:rPr>
          <w:rFonts w:asciiTheme="minorHAnsi" w:hAnsiTheme="minorHAnsi" w:cstheme="minorHAnsi"/>
          <w:szCs w:val="20"/>
        </w:rPr>
        <w:t xml:space="preserve">Negatywny wpływ </w:t>
      </w:r>
      <w:r>
        <w:rPr>
          <w:rFonts w:asciiTheme="minorHAnsi" w:hAnsiTheme="minorHAnsi" w:cstheme="minorHAnsi"/>
          <w:szCs w:val="20"/>
        </w:rPr>
        <w:t xml:space="preserve">planowanego działania </w:t>
      </w:r>
      <w:r w:rsidR="00C12435" w:rsidRPr="00D93CD6">
        <w:rPr>
          <w:rFonts w:asciiTheme="minorHAnsi" w:hAnsiTheme="minorHAnsi" w:cstheme="minorHAnsi"/>
          <w:szCs w:val="20"/>
        </w:rPr>
        <w:t xml:space="preserve">będzie związany z emitowanymi spalinami, wibracjami i hałasem oraz możliwym naruszeniem roślinności. </w:t>
      </w:r>
      <w:r>
        <w:rPr>
          <w:rFonts w:asciiTheme="minorHAnsi" w:hAnsiTheme="minorHAnsi" w:cstheme="minorHAnsi"/>
          <w:szCs w:val="20"/>
        </w:rPr>
        <w:t>Jednakże będzie on znacząco mniejszy niż ten pozytywny, który powstanie w wyniku realizacji omawianej inwestycji.</w:t>
      </w:r>
    </w:p>
    <w:p w14:paraId="4C4C7A3C" w14:textId="2C21A63F" w:rsidR="00850B34" w:rsidRPr="00D93CD6" w:rsidRDefault="00850B34" w:rsidP="00780CCC">
      <w:pPr>
        <w:spacing w:after="0"/>
        <w:ind w:firstLine="0"/>
        <w:rPr>
          <w:rFonts w:asciiTheme="minorHAnsi" w:hAnsiTheme="minorHAnsi" w:cstheme="minorHAnsi"/>
          <w:szCs w:val="20"/>
        </w:rPr>
      </w:pPr>
    </w:p>
    <w:p w14:paraId="5B821121" w14:textId="77777777" w:rsidR="00E9366E" w:rsidRPr="00D93CD6" w:rsidRDefault="00E9366E" w:rsidP="00E9366E">
      <w:pPr>
        <w:pStyle w:val="Nagwek2"/>
        <w:spacing w:before="0" w:after="240"/>
        <w:ind w:left="578" w:hanging="578"/>
        <w:rPr>
          <w:rFonts w:asciiTheme="minorHAnsi" w:hAnsiTheme="minorHAnsi" w:cstheme="minorHAnsi"/>
          <w:b/>
          <w:bCs/>
          <w:color w:val="auto"/>
        </w:rPr>
      </w:pPr>
      <w:bookmarkStart w:id="209" w:name="_Toc177721491"/>
      <w:r w:rsidRPr="00D93CD6">
        <w:rPr>
          <w:rFonts w:asciiTheme="minorHAnsi" w:hAnsiTheme="minorHAnsi" w:cstheme="minorHAnsi"/>
          <w:b/>
          <w:bCs/>
          <w:color w:val="auto"/>
          <w:lang w:eastAsia="hi-IN" w:bidi="hi-IN"/>
        </w:rPr>
        <w:t>Oddziaływanie na Obszary Natura 2000</w:t>
      </w:r>
      <w:bookmarkEnd w:id="209"/>
      <w:r w:rsidRPr="00D93CD6">
        <w:rPr>
          <w:rFonts w:asciiTheme="minorHAnsi" w:hAnsiTheme="minorHAnsi" w:cstheme="minorHAnsi"/>
          <w:b/>
          <w:bCs/>
          <w:color w:val="auto"/>
        </w:rPr>
        <w:tab/>
      </w:r>
    </w:p>
    <w:p w14:paraId="539DE878" w14:textId="00D1A59A" w:rsidR="00E9366E" w:rsidRDefault="00E9366E" w:rsidP="00E9366E">
      <w:pPr>
        <w:tabs>
          <w:tab w:val="left" w:pos="567"/>
          <w:tab w:val="left" w:pos="709"/>
        </w:tabs>
        <w:spacing w:after="0"/>
        <w:rPr>
          <w:rFonts w:asciiTheme="minorHAnsi" w:hAnsiTheme="minorHAnsi" w:cstheme="minorHAnsi"/>
          <w:szCs w:val="20"/>
          <w:lang w:eastAsia="hi-IN" w:bidi="hi-IN"/>
        </w:rPr>
      </w:pPr>
      <w:r w:rsidRPr="00E9366E">
        <w:rPr>
          <w:rFonts w:asciiTheme="minorHAnsi" w:hAnsiTheme="minorHAnsi" w:cstheme="minorHAnsi"/>
          <w:szCs w:val="20"/>
          <w:lang w:eastAsia="hi-IN" w:bidi="hi-IN"/>
        </w:rPr>
        <w:t>Na terenie powiatu wyszkowskiego znajduje się 8 obszarów Natura 2000 (3 Obszary Specjalnej Ochrony Siedlisk, 5 Obszarów Specjalnej Ochrony Ptaków)</w:t>
      </w:r>
      <w:r>
        <w:rPr>
          <w:rFonts w:asciiTheme="minorHAnsi" w:hAnsiTheme="minorHAnsi" w:cstheme="minorHAnsi"/>
          <w:szCs w:val="20"/>
          <w:lang w:eastAsia="hi-IN" w:bidi="hi-IN"/>
        </w:rPr>
        <w:t>: „</w:t>
      </w:r>
      <w:r w:rsidRPr="00E9366E">
        <w:rPr>
          <w:rFonts w:asciiTheme="minorHAnsi" w:hAnsiTheme="minorHAnsi" w:cstheme="minorHAnsi"/>
          <w:szCs w:val="20"/>
          <w:lang w:eastAsia="hi-IN" w:bidi="hi-IN"/>
        </w:rPr>
        <w:t>Ostoja Nadbużańska</w:t>
      </w:r>
      <w:r>
        <w:rPr>
          <w:rFonts w:asciiTheme="minorHAnsi" w:hAnsiTheme="minorHAnsi" w:cstheme="minorHAnsi"/>
          <w:szCs w:val="20"/>
          <w:lang w:eastAsia="hi-IN" w:bidi="hi-IN"/>
        </w:rPr>
        <w:t>”, „</w:t>
      </w:r>
      <w:bookmarkStart w:id="210" w:name="_Hlk177641585"/>
      <w:r w:rsidRPr="00E9366E">
        <w:rPr>
          <w:rFonts w:asciiTheme="minorHAnsi" w:hAnsiTheme="minorHAnsi" w:cstheme="minorHAnsi"/>
          <w:szCs w:val="20"/>
          <w:lang w:eastAsia="hi-IN" w:bidi="hi-IN"/>
        </w:rPr>
        <w:t>Ostoja Nadliwiecka</w:t>
      </w:r>
      <w:bookmarkEnd w:id="210"/>
      <w:r>
        <w:rPr>
          <w:rFonts w:asciiTheme="minorHAnsi" w:hAnsiTheme="minorHAnsi" w:cstheme="minorHAnsi"/>
          <w:szCs w:val="20"/>
          <w:lang w:eastAsia="hi-IN" w:bidi="hi-IN"/>
        </w:rPr>
        <w:t>”, „</w:t>
      </w:r>
      <w:r w:rsidRPr="00E9366E">
        <w:rPr>
          <w:rFonts w:asciiTheme="minorHAnsi" w:hAnsiTheme="minorHAnsi" w:cstheme="minorHAnsi"/>
          <w:szCs w:val="20"/>
          <w:lang w:eastAsia="hi-IN" w:bidi="hi-IN"/>
        </w:rPr>
        <w:t>Wydmy Lucynowsko-Mostowieckie</w:t>
      </w:r>
      <w:r>
        <w:rPr>
          <w:rFonts w:asciiTheme="minorHAnsi" w:hAnsiTheme="minorHAnsi" w:cstheme="minorHAnsi"/>
          <w:szCs w:val="20"/>
          <w:lang w:eastAsia="hi-IN" w:bidi="hi-IN"/>
        </w:rPr>
        <w:t>”, „</w:t>
      </w:r>
      <w:bookmarkStart w:id="211" w:name="_Hlk177642928"/>
      <w:r>
        <w:rPr>
          <w:rFonts w:asciiTheme="minorHAnsi" w:hAnsiTheme="minorHAnsi" w:cstheme="minorHAnsi"/>
          <w:szCs w:val="20"/>
          <w:lang w:eastAsia="hi-IN" w:bidi="hi-IN"/>
        </w:rPr>
        <w:t>Puszcza Biała</w:t>
      </w:r>
      <w:bookmarkEnd w:id="211"/>
      <w:r>
        <w:rPr>
          <w:rFonts w:asciiTheme="minorHAnsi" w:hAnsiTheme="minorHAnsi" w:cstheme="minorHAnsi"/>
          <w:szCs w:val="20"/>
          <w:lang w:eastAsia="hi-IN" w:bidi="hi-IN"/>
        </w:rPr>
        <w:t xml:space="preserve">”, „Dolina Dolnej Narwi”, </w:t>
      </w:r>
      <w:r w:rsidR="004D66F1">
        <w:rPr>
          <w:rFonts w:asciiTheme="minorHAnsi" w:hAnsiTheme="minorHAnsi" w:cstheme="minorHAnsi"/>
          <w:szCs w:val="20"/>
          <w:lang w:eastAsia="hi-IN" w:bidi="hi-IN"/>
        </w:rPr>
        <w:t>„</w:t>
      </w:r>
      <w:r>
        <w:rPr>
          <w:rFonts w:asciiTheme="minorHAnsi" w:hAnsiTheme="minorHAnsi" w:cstheme="minorHAnsi"/>
          <w:szCs w:val="20"/>
          <w:lang w:eastAsia="hi-IN" w:bidi="hi-IN"/>
        </w:rPr>
        <w:t>Dolina Liwca”, „Dolina Dolnego Bugu”, „</w:t>
      </w:r>
      <w:bookmarkStart w:id="212" w:name="_Hlk177644297"/>
      <w:r>
        <w:rPr>
          <w:rFonts w:asciiTheme="minorHAnsi" w:hAnsiTheme="minorHAnsi" w:cstheme="minorHAnsi"/>
          <w:szCs w:val="20"/>
          <w:lang w:eastAsia="hi-IN" w:bidi="hi-IN"/>
        </w:rPr>
        <w:t>Bagno Pulwy</w:t>
      </w:r>
      <w:bookmarkEnd w:id="212"/>
      <w:r>
        <w:rPr>
          <w:rFonts w:asciiTheme="minorHAnsi" w:hAnsiTheme="minorHAnsi" w:cstheme="minorHAnsi"/>
          <w:szCs w:val="20"/>
          <w:lang w:eastAsia="hi-IN" w:bidi="hi-IN"/>
        </w:rPr>
        <w:t>”.</w:t>
      </w:r>
    </w:p>
    <w:p w14:paraId="22B7FC79" w14:textId="73FEF803" w:rsidR="00E9366E" w:rsidRDefault="00E9366E" w:rsidP="00E9366E">
      <w:pPr>
        <w:rPr>
          <w:lang w:eastAsia="hi-IN" w:bidi="hi-IN"/>
        </w:rPr>
      </w:pPr>
      <w:r w:rsidRPr="00E9366E">
        <w:rPr>
          <w:lang w:eastAsia="hi-IN" w:bidi="hi-IN"/>
        </w:rPr>
        <w:t xml:space="preserve">Plany zadań ochronnych to narzędzia służące skutecznej ochronie ww. obszarów, które określają działania ochronne uwzględniające przedmiot ochrony, zakres prac, termin wykonania oraz podmiot odpowiedzialny za wykonanie. </w:t>
      </w:r>
      <w:r>
        <w:rPr>
          <w:lang w:eastAsia="hi-IN" w:bidi="hi-IN"/>
        </w:rPr>
        <w:t xml:space="preserve">Dla </w:t>
      </w:r>
      <w:r w:rsidR="00491FD8">
        <w:rPr>
          <w:lang w:eastAsia="hi-IN" w:bidi="hi-IN"/>
        </w:rPr>
        <w:t>siedmiu z</w:t>
      </w:r>
      <w:r>
        <w:rPr>
          <w:lang w:eastAsia="hi-IN" w:bidi="hi-IN"/>
        </w:rPr>
        <w:t xml:space="preserve"> ww. obszarów Natura 2000 zostały opracowane Plany zadań ochronnych, </w:t>
      </w:r>
      <w:r w:rsidRPr="00E9366E">
        <w:rPr>
          <w:lang w:eastAsia="hi-IN" w:bidi="hi-IN"/>
        </w:rPr>
        <w:t>w których opisano istniejące i potencjalne zagrożenia dla zachowania właściwego stanu ochrony siedlisk przyrodniczych oraz gatunków roślin i zwierząt i ich siedlisk będących przedmiotami ochrony.</w:t>
      </w:r>
      <w:r w:rsidR="00491FD8">
        <w:rPr>
          <w:lang w:eastAsia="hi-IN" w:bidi="hi-IN"/>
        </w:rPr>
        <w:t xml:space="preserve"> Plan zadań ochronnych nie został opracowany jedynie dla obszaru Natura 2000 „Bagno Pulwy”. </w:t>
      </w:r>
    </w:p>
    <w:p w14:paraId="04CD7DDB" w14:textId="520F02C8" w:rsidR="00E9366E" w:rsidRDefault="00E9366E" w:rsidP="00E9366E">
      <w:pPr>
        <w:rPr>
          <w:lang w:eastAsia="hi-IN" w:bidi="hi-IN"/>
        </w:rPr>
      </w:pPr>
      <w:r>
        <w:rPr>
          <w:lang w:eastAsia="hi-IN" w:bidi="hi-IN"/>
        </w:rPr>
        <w:t xml:space="preserve">Dla obszaru Natura 2000 „Ostoja Nadbużańska” określono zagrożenia, które mogą być </w:t>
      </w:r>
      <w:r w:rsidRPr="00E9366E">
        <w:rPr>
          <w:lang w:eastAsia="hi-IN" w:bidi="hi-IN"/>
        </w:rPr>
        <w:t>tożsame ze</w:t>
      </w:r>
      <w:r w:rsidR="000D3E04">
        <w:rPr>
          <w:lang w:eastAsia="hi-IN" w:bidi="hi-IN"/>
        </w:rPr>
        <w:t> </w:t>
      </w:r>
      <w:r w:rsidRPr="00E9366E">
        <w:rPr>
          <w:lang w:eastAsia="hi-IN" w:bidi="hi-IN"/>
        </w:rPr>
        <w:t>skutkami planowanych inwestycji:</w:t>
      </w:r>
    </w:p>
    <w:p w14:paraId="22075644" w14:textId="4291A043" w:rsidR="00E9366E" w:rsidRDefault="00E75F7E" w:rsidP="00A04EF4">
      <w:pPr>
        <w:pStyle w:val="Akapitzlist"/>
        <w:numPr>
          <w:ilvl w:val="0"/>
          <w:numId w:val="120"/>
        </w:numPr>
        <w:rPr>
          <w:rFonts w:asciiTheme="minorHAnsi" w:hAnsiTheme="minorHAnsi" w:cstheme="minorHAnsi"/>
          <w:lang w:eastAsia="hi-IN" w:bidi="hi-IN"/>
        </w:rPr>
      </w:pPr>
      <w:r w:rsidRPr="00E75F7E">
        <w:rPr>
          <w:rFonts w:asciiTheme="minorHAnsi" w:hAnsiTheme="minorHAnsi" w:cstheme="minorHAnsi"/>
          <w:lang w:eastAsia="hi-IN" w:bidi="hi-IN"/>
        </w:rPr>
        <w:t>D01.02 Drogi, autostrady</w:t>
      </w:r>
      <w:r>
        <w:rPr>
          <w:rFonts w:asciiTheme="minorHAnsi" w:hAnsiTheme="minorHAnsi" w:cstheme="minorHAnsi"/>
          <w:lang w:eastAsia="hi-IN" w:bidi="hi-IN"/>
        </w:rPr>
        <w:t xml:space="preserve"> - </w:t>
      </w:r>
      <w:r w:rsidRPr="00E75F7E">
        <w:rPr>
          <w:rFonts w:asciiTheme="minorHAnsi" w:hAnsiTheme="minorHAnsi" w:cstheme="minorHAnsi"/>
          <w:lang w:eastAsia="hi-IN" w:bidi="hi-IN"/>
        </w:rPr>
        <w:t>spływ substancji ropopochodnych w wyniku katastrof drogowych, pochodnych amoniaku i soli; opad azotu atmosferycznego</w:t>
      </w:r>
      <w:r>
        <w:rPr>
          <w:rFonts w:asciiTheme="minorHAnsi" w:hAnsiTheme="minorHAnsi" w:cstheme="minorHAnsi"/>
          <w:lang w:eastAsia="hi-IN" w:bidi="hi-IN"/>
        </w:rPr>
        <w:t xml:space="preserve">; w odniesieniu do przedmiotu ochrony: </w:t>
      </w:r>
      <w:r w:rsidRPr="00E75F7E">
        <w:rPr>
          <w:rFonts w:asciiTheme="minorHAnsi" w:hAnsiTheme="minorHAnsi" w:cstheme="minorHAnsi"/>
          <w:lang w:eastAsia="hi-IN" w:bidi="hi-IN"/>
        </w:rPr>
        <w:t>3150 Starorzecza i naturalne eutroficzne zbiorniki wodne ze zbiorowiskami z (</w:t>
      </w:r>
      <w:r w:rsidRPr="00E75F7E">
        <w:rPr>
          <w:rFonts w:asciiTheme="minorHAnsi" w:hAnsiTheme="minorHAnsi" w:cstheme="minorHAnsi"/>
          <w:i/>
          <w:iCs/>
          <w:lang w:eastAsia="hi-IN" w:bidi="hi-IN"/>
        </w:rPr>
        <w:t>Nympheion, Potamion</w:t>
      </w:r>
      <w:r w:rsidRPr="00E75F7E">
        <w:rPr>
          <w:rFonts w:asciiTheme="minorHAnsi" w:hAnsiTheme="minorHAnsi" w:cstheme="minorHAnsi"/>
          <w:lang w:eastAsia="hi-IN" w:bidi="hi-IN"/>
        </w:rPr>
        <w:t>)</w:t>
      </w:r>
      <w:r>
        <w:rPr>
          <w:rFonts w:asciiTheme="minorHAnsi" w:hAnsiTheme="minorHAnsi" w:cstheme="minorHAnsi"/>
          <w:lang w:eastAsia="hi-IN" w:bidi="hi-IN"/>
        </w:rPr>
        <w:t>,</w:t>
      </w:r>
    </w:p>
    <w:p w14:paraId="7E6B791F" w14:textId="35569F05" w:rsidR="00E75F7E" w:rsidRDefault="00E75F7E" w:rsidP="00A04EF4">
      <w:pPr>
        <w:pStyle w:val="Akapitzlist"/>
        <w:numPr>
          <w:ilvl w:val="0"/>
          <w:numId w:val="120"/>
        </w:numPr>
        <w:rPr>
          <w:rFonts w:asciiTheme="minorHAnsi" w:hAnsiTheme="minorHAnsi" w:cstheme="minorHAnsi"/>
          <w:lang w:eastAsia="hi-IN" w:bidi="hi-IN"/>
        </w:rPr>
      </w:pPr>
      <w:r w:rsidRPr="00E75F7E">
        <w:rPr>
          <w:rFonts w:asciiTheme="minorHAnsi" w:hAnsiTheme="minorHAnsi" w:cstheme="minorHAnsi"/>
          <w:lang w:eastAsia="hi-IN" w:bidi="hi-IN"/>
        </w:rPr>
        <w:t>D01.02 Drogi, autostrady – możliwość zanieczyszczenia wody w wyniku katastrof drogowych</w:t>
      </w:r>
      <w:r>
        <w:rPr>
          <w:rFonts w:asciiTheme="minorHAnsi" w:hAnsiTheme="minorHAnsi" w:cstheme="minorHAnsi"/>
          <w:lang w:eastAsia="hi-IN" w:bidi="hi-IN"/>
        </w:rPr>
        <w:t xml:space="preserve">; </w:t>
      </w:r>
      <w:r>
        <w:rPr>
          <w:rFonts w:asciiTheme="minorHAnsi" w:hAnsiTheme="minorHAnsi" w:cstheme="minorHAnsi"/>
          <w:lang w:eastAsia="hi-IN" w:bidi="hi-IN"/>
        </w:rPr>
        <w:br/>
        <w:t xml:space="preserve">w odniesieniu do przedmiotu ochrony: </w:t>
      </w:r>
      <w:r w:rsidRPr="00E75F7E">
        <w:rPr>
          <w:rFonts w:asciiTheme="minorHAnsi" w:hAnsiTheme="minorHAnsi" w:cstheme="minorHAnsi"/>
          <w:lang w:eastAsia="hi-IN" w:bidi="hi-IN"/>
        </w:rPr>
        <w:t xml:space="preserve">1032 Skójka gruboskorupowa </w:t>
      </w:r>
      <w:r w:rsidRPr="00E75F7E">
        <w:rPr>
          <w:rFonts w:asciiTheme="minorHAnsi" w:hAnsiTheme="minorHAnsi" w:cstheme="minorHAnsi"/>
          <w:i/>
          <w:iCs/>
          <w:lang w:eastAsia="hi-IN" w:bidi="hi-IN"/>
        </w:rPr>
        <w:t>Unio crassus</w:t>
      </w:r>
      <w:r>
        <w:rPr>
          <w:rFonts w:asciiTheme="minorHAnsi" w:hAnsiTheme="minorHAnsi" w:cstheme="minorHAnsi"/>
          <w:lang w:eastAsia="hi-IN" w:bidi="hi-IN"/>
        </w:rPr>
        <w:t>,</w:t>
      </w:r>
    </w:p>
    <w:p w14:paraId="540A972E" w14:textId="15B52827" w:rsidR="00E75F7E" w:rsidRPr="00E75F7E" w:rsidRDefault="00E75F7E" w:rsidP="00A04EF4">
      <w:pPr>
        <w:pStyle w:val="Akapitzlist"/>
        <w:numPr>
          <w:ilvl w:val="0"/>
          <w:numId w:val="120"/>
        </w:numPr>
        <w:rPr>
          <w:rFonts w:asciiTheme="minorHAnsi" w:hAnsiTheme="minorHAnsi" w:cstheme="minorHAnsi"/>
          <w:lang w:eastAsia="hi-IN" w:bidi="hi-IN"/>
        </w:rPr>
      </w:pPr>
      <w:r w:rsidRPr="00E75F7E">
        <w:rPr>
          <w:rFonts w:asciiTheme="minorHAnsi" w:hAnsiTheme="minorHAnsi" w:cstheme="minorHAnsi"/>
          <w:lang w:eastAsia="hi-IN" w:bidi="hi-IN"/>
        </w:rPr>
        <w:t xml:space="preserve">D01.02 Drogi, autostrady – konieczność dopasowania dróg do określonych parametrów oraz utrzymania ich w dobrym stanie technicznym wymusza działania związane niekiedy z wycinką drzew. </w:t>
      </w:r>
      <w:r>
        <w:rPr>
          <w:rFonts w:asciiTheme="minorHAnsi" w:hAnsiTheme="minorHAnsi" w:cstheme="minorHAnsi"/>
          <w:lang w:eastAsia="hi-IN" w:bidi="hi-IN"/>
        </w:rPr>
        <w:t xml:space="preserve">W odniesieniu do przedmiotu ochrony: </w:t>
      </w:r>
      <w:r w:rsidRPr="00E75F7E">
        <w:rPr>
          <w:rFonts w:asciiTheme="minorHAnsi" w:hAnsiTheme="minorHAnsi" w:cstheme="minorHAnsi"/>
          <w:lang w:eastAsia="hi-IN" w:bidi="hi-IN"/>
        </w:rPr>
        <w:t xml:space="preserve">1084* </w:t>
      </w:r>
      <w:bookmarkStart w:id="213" w:name="_Hlk177647925"/>
      <w:r w:rsidRPr="00E75F7E">
        <w:rPr>
          <w:rFonts w:asciiTheme="minorHAnsi" w:hAnsiTheme="minorHAnsi" w:cstheme="minorHAnsi"/>
          <w:lang w:eastAsia="hi-IN" w:bidi="hi-IN"/>
        </w:rPr>
        <w:t xml:space="preserve">Pachnica dębowa </w:t>
      </w:r>
      <w:r w:rsidRPr="00E75F7E">
        <w:rPr>
          <w:rFonts w:asciiTheme="minorHAnsi" w:hAnsiTheme="minorHAnsi" w:cstheme="minorHAnsi"/>
          <w:i/>
          <w:iCs/>
          <w:lang w:eastAsia="hi-IN" w:bidi="hi-IN"/>
        </w:rPr>
        <w:t>Osmoderma eremita</w:t>
      </w:r>
      <w:bookmarkEnd w:id="213"/>
      <w:r w:rsidRPr="00E75F7E">
        <w:rPr>
          <w:rFonts w:asciiTheme="minorHAnsi" w:hAnsiTheme="minorHAnsi" w:cstheme="minorHAnsi"/>
          <w:i/>
          <w:iCs/>
          <w:lang w:eastAsia="hi-IN" w:bidi="hi-IN"/>
        </w:rPr>
        <w:t>, Osmoderma</w:t>
      </w:r>
      <w:r w:rsidRPr="00E75F7E">
        <w:rPr>
          <w:rFonts w:asciiTheme="minorHAnsi" w:hAnsiTheme="minorHAnsi" w:cstheme="minorHAnsi"/>
          <w:lang w:eastAsia="hi-IN" w:bidi="hi-IN"/>
        </w:rPr>
        <w:t xml:space="preserve"> </w:t>
      </w:r>
      <w:r w:rsidRPr="00E75F7E">
        <w:rPr>
          <w:rFonts w:asciiTheme="minorHAnsi" w:hAnsiTheme="minorHAnsi" w:cstheme="minorHAnsi"/>
          <w:i/>
          <w:iCs/>
          <w:lang w:eastAsia="hi-IN" w:bidi="hi-IN"/>
        </w:rPr>
        <w:t>barnabita</w:t>
      </w:r>
      <w:r>
        <w:rPr>
          <w:rFonts w:asciiTheme="minorHAnsi" w:hAnsiTheme="minorHAnsi" w:cstheme="minorHAnsi"/>
          <w:i/>
          <w:iCs/>
          <w:lang w:eastAsia="hi-IN" w:bidi="hi-IN"/>
        </w:rPr>
        <w:t>,</w:t>
      </w:r>
    </w:p>
    <w:p w14:paraId="564ACFF4" w14:textId="57083FB1" w:rsidR="00E75F7E" w:rsidRDefault="00E75F7E" w:rsidP="00A04EF4">
      <w:pPr>
        <w:pStyle w:val="Akapitzlist"/>
        <w:numPr>
          <w:ilvl w:val="0"/>
          <w:numId w:val="120"/>
        </w:numPr>
        <w:rPr>
          <w:rFonts w:asciiTheme="minorHAnsi" w:hAnsiTheme="minorHAnsi" w:cstheme="minorHAnsi"/>
          <w:lang w:eastAsia="hi-IN" w:bidi="hi-IN"/>
        </w:rPr>
      </w:pPr>
      <w:r w:rsidRPr="00E75F7E">
        <w:rPr>
          <w:rFonts w:asciiTheme="minorHAnsi" w:hAnsiTheme="minorHAnsi" w:cstheme="minorHAnsi"/>
          <w:lang w:eastAsia="hi-IN" w:bidi="hi-IN"/>
        </w:rPr>
        <w:t>E03 Odpady, ścieki</w:t>
      </w:r>
      <w:r>
        <w:rPr>
          <w:rFonts w:asciiTheme="minorHAnsi" w:hAnsiTheme="minorHAnsi" w:cstheme="minorHAnsi"/>
          <w:lang w:eastAsia="hi-IN" w:bidi="hi-IN"/>
        </w:rPr>
        <w:t xml:space="preserve"> - </w:t>
      </w:r>
      <w:r w:rsidRPr="00E75F7E">
        <w:rPr>
          <w:rFonts w:asciiTheme="minorHAnsi" w:hAnsiTheme="minorHAnsi" w:cstheme="minorHAnsi"/>
          <w:lang w:eastAsia="hi-IN" w:bidi="hi-IN"/>
        </w:rPr>
        <w:t>pozbywanie się odpadów i ścieków z gospodarstw domowych, zaśmiecanie strefy brzegowej, składowanie odpadów komunalnych i zanieczyszczenie wody</w:t>
      </w:r>
      <w:r>
        <w:rPr>
          <w:rFonts w:asciiTheme="minorHAnsi" w:hAnsiTheme="minorHAnsi" w:cstheme="minorHAnsi"/>
          <w:lang w:eastAsia="hi-IN" w:bidi="hi-IN"/>
        </w:rPr>
        <w:t>; w odniesieniu do</w:t>
      </w:r>
      <w:r w:rsidR="000D3E04">
        <w:rPr>
          <w:rFonts w:asciiTheme="minorHAnsi" w:hAnsiTheme="minorHAnsi" w:cstheme="minorHAnsi"/>
          <w:lang w:eastAsia="hi-IN" w:bidi="hi-IN"/>
        </w:rPr>
        <w:t> </w:t>
      </w:r>
      <w:r>
        <w:rPr>
          <w:rFonts w:asciiTheme="minorHAnsi" w:hAnsiTheme="minorHAnsi" w:cstheme="minorHAnsi"/>
          <w:lang w:eastAsia="hi-IN" w:bidi="hi-IN"/>
        </w:rPr>
        <w:t xml:space="preserve">przedmiotów ochrony: </w:t>
      </w:r>
      <w:r w:rsidRPr="00E75F7E">
        <w:rPr>
          <w:rFonts w:asciiTheme="minorHAnsi" w:hAnsiTheme="minorHAnsi" w:cstheme="minorHAnsi"/>
          <w:lang w:eastAsia="hi-IN" w:bidi="hi-IN"/>
        </w:rPr>
        <w:t xml:space="preserve">1130 Boleń </w:t>
      </w:r>
      <w:r w:rsidRPr="00E75F7E">
        <w:rPr>
          <w:rFonts w:asciiTheme="minorHAnsi" w:hAnsiTheme="minorHAnsi" w:cstheme="minorHAnsi"/>
          <w:i/>
          <w:iCs/>
          <w:lang w:eastAsia="hi-IN" w:bidi="hi-IN"/>
        </w:rPr>
        <w:t>Aspius aspius</w:t>
      </w:r>
      <w:r>
        <w:rPr>
          <w:rFonts w:asciiTheme="minorHAnsi" w:hAnsiTheme="minorHAnsi" w:cstheme="minorHAnsi"/>
          <w:lang w:eastAsia="hi-IN" w:bidi="hi-IN"/>
        </w:rPr>
        <w:t>,</w:t>
      </w:r>
      <w:r w:rsidRPr="00E75F7E">
        <w:rPr>
          <w:rFonts w:asciiTheme="minorHAnsi" w:hAnsiTheme="minorHAnsi" w:cstheme="minorHAnsi"/>
          <w:lang w:eastAsia="hi-IN" w:bidi="hi-IN"/>
        </w:rPr>
        <w:t xml:space="preserve"> 5339 Różanka Rhodeus </w:t>
      </w:r>
      <w:r w:rsidRPr="00E75F7E">
        <w:rPr>
          <w:rFonts w:asciiTheme="minorHAnsi" w:hAnsiTheme="minorHAnsi" w:cstheme="minorHAnsi"/>
          <w:i/>
          <w:iCs/>
          <w:lang w:eastAsia="hi-IN" w:bidi="hi-IN"/>
        </w:rPr>
        <w:t>sericeus amarus</w:t>
      </w:r>
      <w:r>
        <w:rPr>
          <w:rFonts w:asciiTheme="minorHAnsi" w:hAnsiTheme="minorHAnsi" w:cstheme="minorHAnsi"/>
          <w:lang w:eastAsia="hi-IN" w:bidi="hi-IN"/>
        </w:rPr>
        <w:t>,</w:t>
      </w:r>
      <w:r w:rsidRPr="00E75F7E">
        <w:rPr>
          <w:rFonts w:asciiTheme="minorHAnsi" w:hAnsiTheme="minorHAnsi" w:cstheme="minorHAnsi"/>
          <w:lang w:eastAsia="hi-IN" w:bidi="hi-IN"/>
        </w:rPr>
        <w:t xml:space="preserve"> 1145 Piskorz </w:t>
      </w:r>
      <w:r w:rsidRPr="00E75F7E">
        <w:rPr>
          <w:rFonts w:asciiTheme="minorHAnsi" w:hAnsiTheme="minorHAnsi" w:cstheme="minorHAnsi"/>
          <w:i/>
          <w:iCs/>
          <w:lang w:eastAsia="hi-IN" w:bidi="hi-IN"/>
        </w:rPr>
        <w:t>Misgurnus fossilis</w:t>
      </w:r>
      <w:r>
        <w:rPr>
          <w:rFonts w:asciiTheme="minorHAnsi" w:hAnsiTheme="minorHAnsi" w:cstheme="minorHAnsi"/>
          <w:lang w:eastAsia="hi-IN" w:bidi="hi-IN"/>
        </w:rPr>
        <w:t>,</w:t>
      </w:r>
      <w:r w:rsidRPr="00E75F7E">
        <w:rPr>
          <w:rFonts w:asciiTheme="minorHAnsi" w:hAnsiTheme="minorHAnsi" w:cstheme="minorHAnsi"/>
          <w:lang w:eastAsia="hi-IN" w:bidi="hi-IN"/>
        </w:rPr>
        <w:t xml:space="preserve"> 1149 Koza </w:t>
      </w:r>
      <w:r w:rsidRPr="00E75F7E">
        <w:rPr>
          <w:rFonts w:asciiTheme="minorHAnsi" w:hAnsiTheme="minorHAnsi" w:cstheme="minorHAnsi"/>
          <w:i/>
          <w:iCs/>
          <w:lang w:eastAsia="hi-IN" w:bidi="hi-IN"/>
        </w:rPr>
        <w:t>Cobitis taenia</w:t>
      </w:r>
      <w:r>
        <w:rPr>
          <w:rFonts w:asciiTheme="minorHAnsi" w:hAnsiTheme="minorHAnsi" w:cstheme="minorHAnsi"/>
          <w:lang w:eastAsia="hi-IN" w:bidi="hi-IN"/>
        </w:rPr>
        <w:t>,</w:t>
      </w:r>
      <w:r w:rsidRPr="00E75F7E">
        <w:rPr>
          <w:rFonts w:asciiTheme="minorHAnsi" w:hAnsiTheme="minorHAnsi" w:cstheme="minorHAnsi"/>
          <w:lang w:eastAsia="hi-IN" w:bidi="hi-IN"/>
        </w:rPr>
        <w:t xml:space="preserve"> 1146 Koza złotawa </w:t>
      </w:r>
      <w:r w:rsidRPr="00E75F7E">
        <w:rPr>
          <w:rFonts w:asciiTheme="minorHAnsi" w:hAnsiTheme="minorHAnsi" w:cstheme="minorHAnsi"/>
          <w:i/>
          <w:iCs/>
          <w:lang w:eastAsia="hi-IN" w:bidi="hi-IN"/>
        </w:rPr>
        <w:t>Sabanejewia aurata</w:t>
      </w:r>
      <w:r>
        <w:rPr>
          <w:rFonts w:asciiTheme="minorHAnsi" w:hAnsiTheme="minorHAnsi" w:cstheme="minorHAnsi"/>
          <w:lang w:eastAsia="hi-IN" w:bidi="hi-IN"/>
        </w:rPr>
        <w:t>,</w:t>
      </w:r>
      <w:r w:rsidRPr="00E75F7E">
        <w:rPr>
          <w:rFonts w:asciiTheme="minorHAnsi" w:hAnsiTheme="minorHAnsi" w:cstheme="minorHAnsi"/>
          <w:lang w:eastAsia="hi-IN" w:bidi="hi-IN"/>
        </w:rPr>
        <w:t xml:space="preserve"> 1163 Głowacz białopletwy </w:t>
      </w:r>
      <w:r w:rsidRPr="00E75F7E">
        <w:rPr>
          <w:rFonts w:asciiTheme="minorHAnsi" w:hAnsiTheme="minorHAnsi" w:cstheme="minorHAnsi"/>
          <w:i/>
          <w:iCs/>
          <w:lang w:eastAsia="hi-IN" w:bidi="hi-IN"/>
        </w:rPr>
        <w:t>Cottus gobio</w:t>
      </w:r>
      <w:r>
        <w:rPr>
          <w:rFonts w:asciiTheme="minorHAnsi" w:hAnsiTheme="minorHAnsi" w:cstheme="minorHAnsi"/>
          <w:lang w:eastAsia="hi-IN" w:bidi="hi-IN"/>
        </w:rPr>
        <w:t>,</w:t>
      </w:r>
    </w:p>
    <w:p w14:paraId="4FC92A89" w14:textId="6FB0CE5B" w:rsidR="00E75F7E" w:rsidRPr="00E75F7E" w:rsidRDefault="00E75F7E" w:rsidP="00A04EF4">
      <w:pPr>
        <w:pStyle w:val="Akapitzlist"/>
        <w:numPr>
          <w:ilvl w:val="0"/>
          <w:numId w:val="120"/>
        </w:numPr>
        <w:rPr>
          <w:rFonts w:asciiTheme="minorHAnsi" w:hAnsiTheme="minorHAnsi" w:cstheme="minorHAnsi"/>
          <w:lang w:eastAsia="hi-IN" w:bidi="hi-IN"/>
        </w:rPr>
      </w:pPr>
      <w:r w:rsidRPr="00E75F7E">
        <w:rPr>
          <w:rFonts w:asciiTheme="minorHAnsi" w:hAnsiTheme="minorHAnsi" w:cstheme="minorHAnsi"/>
          <w:lang w:eastAsia="hi-IN" w:bidi="hi-IN"/>
        </w:rPr>
        <w:t xml:space="preserve">D01.02 Drogi, autostrady – na drogach utwardzonych (zwłaszcza asfaltowych) przebiegających </w:t>
      </w:r>
      <w:r>
        <w:rPr>
          <w:rFonts w:asciiTheme="minorHAnsi" w:hAnsiTheme="minorHAnsi" w:cstheme="minorHAnsi"/>
          <w:lang w:eastAsia="hi-IN" w:bidi="hi-IN"/>
        </w:rPr>
        <w:br/>
      </w:r>
      <w:r w:rsidRPr="00E75F7E">
        <w:rPr>
          <w:rFonts w:asciiTheme="minorHAnsi" w:hAnsiTheme="minorHAnsi" w:cstheme="minorHAnsi"/>
          <w:lang w:eastAsia="hi-IN" w:bidi="hi-IN"/>
        </w:rPr>
        <w:t>w pobliżu zbiorników rozrodczych kumaka (i innych płazów) dochodzi do kolizji z pojazdami podczas ich migracji</w:t>
      </w:r>
      <w:r>
        <w:rPr>
          <w:rFonts w:asciiTheme="minorHAnsi" w:hAnsiTheme="minorHAnsi" w:cstheme="minorHAnsi"/>
          <w:lang w:eastAsia="hi-IN" w:bidi="hi-IN"/>
        </w:rPr>
        <w:t xml:space="preserve">; w odniesieniu do przedmiotu ochrony: </w:t>
      </w:r>
      <w:r w:rsidRPr="00E75F7E">
        <w:rPr>
          <w:rFonts w:asciiTheme="minorHAnsi" w:hAnsiTheme="minorHAnsi" w:cstheme="minorHAnsi"/>
          <w:lang w:eastAsia="hi-IN" w:bidi="hi-IN"/>
        </w:rPr>
        <w:t xml:space="preserve">1188 Kumak nizinny </w:t>
      </w:r>
      <w:r w:rsidRPr="00E75F7E">
        <w:rPr>
          <w:rFonts w:asciiTheme="minorHAnsi" w:hAnsiTheme="minorHAnsi" w:cstheme="minorHAnsi"/>
          <w:i/>
          <w:iCs/>
          <w:lang w:eastAsia="hi-IN" w:bidi="hi-IN"/>
        </w:rPr>
        <w:t>Bombina bombina</w:t>
      </w:r>
      <w:r>
        <w:rPr>
          <w:rFonts w:asciiTheme="minorHAnsi" w:hAnsiTheme="minorHAnsi" w:cstheme="minorHAnsi"/>
          <w:i/>
          <w:iCs/>
          <w:lang w:eastAsia="hi-IN" w:bidi="hi-IN"/>
        </w:rPr>
        <w:t>,</w:t>
      </w:r>
    </w:p>
    <w:p w14:paraId="533CD854" w14:textId="4300E3EA" w:rsidR="00E75F7E" w:rsidRPr="00E75F7E" w:rsidRDefault="00E75F7E" w:rsidP="00A04EF4">
      <w:pPr>
        <w:pStyle w:val="Akapitzlist"/>
        <w:numPr>
          <w:ilvl w:val="0"/>
          <w:numId w:val="120"/>
        </w:numPr>
        <w:rPr>
          <w:rFonts w:asciiTheme="minorHAnsi" w:hAnsiTheme="minorHAnsi" w:cstheme="minorHAnsi"/>
          <w:lang w:eastAsia="hi-IN" w:bidi="hi-IN"/>
        </w:rPr>
      </w:pPr>
      <w:r w:rsidRPr="00E75F7E">
        <w:rPr>
          <w:rFonts w:asciiTheme="minorHAnsi" w:hAnsiTheme="minorHAnsi" w:cstheme="minorHAnsi"/>
          <w:lang w:eastAsia="hi-IN" w:bidi="hi-IN"/>
        </w:rPr>
        <w:t xml:space="preserve">D01.02 Drogi, autostrady – na drogach utwardzonych (zwłaszcza asfaltowych) przebiegających </w:t>
      </w:r>
      <w:r>
        <w:rPr>
          <w:rFonts w:asciiTheme="minorHAnsi" w:hAnsiTheme="minorHAnsi" w:cstheme="minorHAnsi"/>
          <w:lang w:eastAsia="hi-IN" w:bidi="hi-IN"/>
        </w:rPr>
        <w:br/>
      </w:r>
      <w:r w:rsidRPr="00E75F7E">
        <w:rPr>
          <w:rFonts w:asciiTheme="minorHAnsi" w:hAnsiTheme="minorHAnsi" w:cstheme="minorHAnsi"/>
          <w:lang w:eastAsia="hi-IN" w:bidi="hi-IN"/>
        </w:rPr>
        <w:t>w pobliżu zbiorników rozrodczych traszki (i innych płazów) dochodzi do kolizji z pojazdami podczas ich migracji</w:t>
      </w:r>
      <w:r>
        <w:rPr>
          <w:rFonts w:asciiTheme="minorHAnsi" w:hAnsiTheme="minorHAnsi" w:cstheme="minorHAnsi"/>
          <w:lang w:eastAsia="hi-IN" w:bidi="hi-IN"/>
        </w:rPr>
        <w:t xml:space="preserve">; w odniesieniu do przedmiotu ochrony: </w:t>
      </w:r>
      <w:r w:rsidRPr="00E75F7E">
        <w:rPr>
          <w:rFonts w:asciiTheme="minorHAnsi" w:hAnsiTheme="minorHAnsi" w:cstheme="minorHAnsi"/>
          <w:lang w:eastAsia="hi-IN" w:bidi="hi-IN"/>
        </w:rPr>
        <w:t xml:space="preserve">1166 Traszka grzebieniasta </w:t>
      </w:r>
      <w:r w:rsidRPr="00E75F7E">
        <w:rPr>
          <w:rFonts w:asciiTheme="minorHAnsi" w:hAnsiTheme="minorHAnsi" w:cstheme="minorHAnsi"/>
          <w:i/>
          <w:iCs/>
          <w:lang w:eastAsia="hi-IN" w:bidi="hi-IN"/>
        </w:rPr>
        <w:t>Triturus cristatus</w:t>
      </w:r>
      <w:r>
        <w:rPr>
          <w:rFonts w:asciiTheme="minorHAnsi" w:hAnsiTheme="minorHAnsi" w:cstheme="minorHAnsi"/>
          <w:i/>
          <w:iCs/>
          <w:lang w:eastAsia="hi-IN" w:bidi="hi-IN"/>
        </w:rPr>
        <w:t>,</w:t>
      </w:r>
    </w:p>
    <w:p w14:paraId="36952AC9" w14:textId="7D498592" w:rsidR="00E75F7E" w:rsidRDefault="00E75F7E" w:rsidP="00A04EF4">
      <w:pPr>
        <w:pStyle w:val="Akapitzlist"/>
        <w:numPr>
          <w:ilvl w:val="0"/>
          <w:numId w:val="120"/>
        </w:numPr>
        <w:rPr>
          <w:rFonts w:asciiTheme="minorHAnsi" w:hAnsiTheme="minorHAnsi" w:cstheme="minorHAnsi"/>
          <w:lang w:eastAsia="hi-IN" w:bidi="hi-IN"/>
        </w:rPr>
      </w:pPr>
      <w:r w:rsidRPr="00E75F7E">
        <w:rPr>
          <w:rFonts w:asciiTheme="minorHAnsi" w:hAnsiTheme="minorHAnsi" w:cstheme="minorHAnsi"/>
          <w:lang w:eastAsia="hi-IN" w:bidi="hi-IN"/>
        </w:rPr>
        <w:t>D01.02 Drogi, autostrady - do kolizji z samochodami może dochodzić podczas wysokich stanów wód, kiedy wydry mogą próbować przekraczać drogę (zwłaszcza drogi asfaltowe) przemieszczając się pomiędzy starorzeczami a rozlewiskami na łąkach (na przykład nad rzeką Krzna)</w:t>
      </w:r>
      <w:r w:rsidR="0069324A">
        <w:rPr>
          <w:rFonts w:asciiTheme="minorHAnsi" w:hAnsiTheme="minorHAnsi" w:cstheme="minorHAnsi"/>
          <w:lang w:eastAsia="hi-IN" w:bidi="hi-IN"/>
        </w:rPr>
        <w:t>,</w:t>
      </w:r>
    </w:p>
    <w:p w14:paraId="39C0D40C" w14:textId="7C885B49" w:rsidR="0069324A" w:rsidRPr="0069324A" w:rsidRDefault="0069324A" w:rsidP="00A04EF4">
      <w:pPr>
        <w:pStyle w:val="Akapitzlist"/>
        <w:numPr>
          <w:ilvl w:val="0"/>
          <w:numId w:val="120"/>
        </w:numPr>
        <w:rPr>
          <w:rFonts w:asciiTheme="minorHAnsi" w:hAnsiTheme="minorHAnsi" w:cstheme="minorHAnsi"/>
          <w:lang w:eastAsia="hi-IN" w:bidi="hi-IN"/>
        </w:rPr>
      </w:pPr>
      <w:r w:rsidRPr="0069324A">
        <w:rPr>
          <w:rFonts w:asciiTheme="minorHAnsi" w:hAnsiTheme="minorHAnsi" w:cstheme="minorHAnsi"/>
          <w:lang w:eastAsia="hi-IN" w:bidi="hi-IN"/>
        </w:rPr>
        <w:lastRenderedPageBreak/>
        <w:t>D01.02 Drogi, autostrady i G05.11 Śmierć lub uraz w wyniku kolizji – sąsiedztwo dróg (zwłaszcza ruchliwych dróg asfaltowych) może powodować kolizje bobrów z poruszającymi się pojazdami przy próbach ich przekraczania</w:t>
      </w:r>
      <w:r>
        <w:rPr>
          <w:rFonts w:asciiTheme="minorHAnsi" w:hAnsiTheme="minorHAnsi" w:cstheme="minorHAnsi"/>
          <w:lang w:eastAsia="hi-IN" w:bidi="hi-IN"/>
        </w:rPr>
        <w:t xml:space="preserve">; w odniesieniu do przedmiotu ochrony: </w:t>
      </w:r>
      <w:r w:rsidRPr="0069324A">
        <w:rPr>
          <w:rFonts w:asciiTheme="minorHAnsi" w:hAnsiTheme="minorHAnsi" w:cstheme="minorHAnsi"/>
          <w:lang w:eastAsia="hi-IN" w:bidi="hi-IN"/>
        </w:rPr>
        <w:t xml:space="preserve">1337 Bóbr europejski </w:t>
      </w:r>
      <w:r w:rsidRPr="0069324A">
        <w:rPr>
          <w:rFonts w:asciiTheme="minorHAnsi" w:hAnsiTheme="minorHAnsi" w:cstheme="minorHAnsi"/>
          <w:i/>
          <w:iCs/>
          <w:lang w:eastAsia="hi-IN" w:bidi="hi-IN"/>
        </w:rPr>
        <w:t>Castor fiber</w:t>
      </w:r>
      <w:r>
        <w:rPr>
          <w:rFonts w:asciiTheme="minorHAnsi" w:hAnsiTheme="minorHAnsi" w:cstheme="minorHAnsi"/>
          <w:lang w:eastAsia="hi-IN" w:bidi="hi-IN"/>
        </w:rPr>
        <w:t>.</w:t>
      </w:r>
      <w:r>
        <w:rPr>
          <w:rStyle w:val="Odwoanieprzypisudolnego"/>
          <w:rFonts w:asciiTheme="minorHAnsi" w:hAnsiTheme="minorHAnsi" w:cstheme="minorHAnsi"/>
          <w:lang w:eastAsia="hi-IN" w:bidi="hi-IN"/>
        </w:rPr>
        <w:footnoteReference w:id="5"/>
      </w:r>
    </w:p>
    <w:p w14:paraId="23FCD419" w14:textId="6FBF7C12" w:rsidR="00E9366E" w:rsidRDefault="0069324A" w:rsidP="00E9366E">
      <w:pPr>
        <w:rPr>
          <w:lang w:eastAsia="hi-IN" w:bidi="hi-IN"/>
        </w:rPr>
      </w:pPr>
      <w:r>
        <w:rPr>
          <w:lang w:eastAsia="hi-IN" w:bidi="hi-IN"/>
        </w:rPr>
        <w:t>Dla obszaru Natura 2000 „</w:t>
      </w:r>
      <w:r w:rsidRPr="0069324A">
        <w:rPr>
          <w:lang w:eastAsia="hi-IN" w:bidi="hi-IN"/>
        </w:rPr>
        <w:t>Ostoja Nadliwiecka</w:t>
      </w:r>
      <w:r>
        <w:rPr>
          <w:lang w:eastAsia="hi-IN" w:bidi="hi-IN"/>
        </w:rPr>
        <w:t xml:space="preserve">” </w:t>
      </w:r>
      <w:r w:rsidRPr="0069324A">
        <w:rPr>
          <w:lang w:eastAsia="hi-IN" w:bidi="hi-IN"/>
        </w:rPr>
        <w:t>określono zagrożenia, które mogą być tożsame ze skutkami planowanych inwestycji:</w:t>
      </w:r>
    </w:p>
    <w:p w14:paraId="24807C8A" w14:textId="412BC4C1" w:rsidR="00B856B1" w:rsidRPr="00B856B1" w:rsidRDefault="00B856B1" w:rsidP="00A04EF4">
      <w:pPr>
        <w:pStyle w:val="Akapitzlist"/>
        <w:numPr>
          <w:ilvl w:val="0"/>
          <w:numId w:val="121"/>
        </w:numPr>
        <w:rPr>
          <w:lang w:eastAsia="hi-IN" w:bidi="hi-IN"/>
        </w:rPr>
      </w:pPr>
      <w:r w:rsidRPr="00B856B1">
        <w:rPr>
          <w:lang w:eastAsia="hi-IN" w:bidi="hi-IN"/>
        </w:rPr>
        <w:t>D01.02 Drogi, autostrady</w:t>
      </w:r>
      <w:r>
        <w:rPr>
          <w:lang w:eastAsia="hi-IN" w:bidi="hi-IN"/>
        </w:rPr>
        <w:t xml:space="preserve"> - </w:t>
      </w:r>
      <w:r w:rsidRPr="00B856B1">
        <w:rPr>
          <w:lang w:eastAsia="hi-IN" w:bidi="hi-IN"/>
        </w:rPr>
        <w:t>spływ substancji ropopochodnych w wyniku katastrof drogowych, pochodnych amoniaku i soli; opad azotu</w:t>
      </w:r>
      <w:r>
        <w:rPr>
          <w:lang w:eastAsia="hi-IN" w:bidi="hi-IN"/>
        </w:rPr>
        <w:t xml:space="preserve">; w odniesieniu do przedmiotu ochrony: </w:t>
      </w:r>
      <w:r w:rsidRPr="00B856B1">
        <w:rPr>
          <w:lang w:eastAsia="hi-IN" w:bidi="hi-IN"/>
        </w:rPr>
        <w:t>3150 Starorzecza i</w:t>
      </w:r>
      <w:r w:rsidR="000D3E04">
        <w:rPr>
          <w:lang w:eastAsia="hi-IN" w:bidi="hi-IN"/>
        </w:rPr>
        <w:t> </w:t>
      </w:r>
      <w:r w:rsidRPr="00B856B1">
        <w:rPr>
          <w:lang w:eastAsia="hi-IN" w:bidi="hi-IN"/>
        </w:rPr>
        <w:t xml:space="preserve">naturalne eutroficzne zbiorniki wodne ze zbiorowiskami z </w:t>
      </w:r>
      <w:r w:rsidRPr="00B856B1">
        <w:rPr>
          <w:i/>
          <w:iCs/>
          <w:lang w:eastAsia="hi-IN" w:bidi="hi-IN"/>
        </w:rPr>
        <w:t>Nympheion, Potamion</w:t>
      </w:r>
      <w:r>
        <w:rPr>
          <w:i/>
          <w:iCs/>
          <w:lang w:eastAsia="hi-IN" w:bidi="hi-IN"/>
        </w:rPr>
        <w:t>,</w:t>
      </w:r>
    </w:p>
    <w:p w14:paraId="17CD3A9D" w14:textId="1F3D3A0C" w:rsidR="00B856B1" w:rsidRPr="00B856B1" w:rsidRDefault="00B856B1" w:rsidP="00A04EF4">
      <w:pPr>
        <w:pStyle w:val="Akapitzlist"/>
        <w:numPr>
          <w:ilvl w:val="0"/>
          <w:numId w:val="121"/>
        </w:numPr>
        <w:rPr>
          <w:lang w:eastAsia="hi-IN" w:bidi="hi-IN"/>
        </w:rPr>
      </w:pPr>
      <w:r w:rsidRPr="00B856B1">
        <w:rPr>
          <w:lang w:eastAsia="hi-IN" w:bidi="hi-IN"/>
        </w:rPr>
        <w:t>D 01.02 – Drogi twarde – na drogach utwardzonych, zwłaszcza przebiegających w pobliżu zbiornika rozrodczego kumaki (i inne płazy) często giną pod kołami</w:t>
      </w:r>
      <w:r>
        <w:rPr>
          <w:lang w:eastAsia="hi-IN" w:bidi="hi-IN"/>
        </w:rPr>
        <w:t xml:space="preserve">, w odniesieniu do przedmiotu ochrony: </w:t>
      </w:r>
      <w:r w:rsidRPr="00B856B1">
        <w:rPr>
          <w:lang w:eastAsia="hi-IN" w:bidi="hi-IN"/>
        </w:rPr>
        <w:t xml:space="preserve">1188 Kumak nizinny </w:t>
      </w:r>
      <w:r w:rsidRPr="00B856B1">
        <w:rPr>
          <w:i/>
          <w:iCs/>
          <w:lang w:eastAsia="hi-IN" w:bidi="hi-IN"/>
        </w:rPr>
        <w:t>Bombina bombina</w:t>
      </w:r>
      <w:r>
        <w:rPr>
          <w:i/>
          <w:iCs/>
          <w:lang w:eastAsia="hi-IN" w:bidi="hi-IN"/>
        </w:rPr>
        <w:t>,</w:t>
      </w:r>
    </w:p>
    <w:p w14:paraId="16A596A0" w14:textId="491FFAEB" w:rsidR="00B856B1" w:rsidRPr="00B856B1" w:rsidRDefault="00B856B1" w:rsidP="00A04EF4">
      <w:pPr>
        <w:pStyle w:val="Akapitzlist"/>
        <w:numPr>
          <w:ilvl w:val="0"/>
          <w:numId w:val="121"/>
        </w:numPr>
        <w:rPr>
          <w:lang w:eastAsia="hi-IN" w:bidi="hi-IN"/>
        </w:rPr>
      </w:pPr>
      <w:r w:rsidRPr="00B856B1">
        <w:rPr>
          <w:lang w:eastAsia="hi-IN" w:bidi="hi-IN"/>
        </w:rPr>
        <w:t>D 01.02 Drogi twarde - na drogach utwardzonych, zwłaszcza przebiegających w pobliżu zbiornika rozrodczego traszki (i inne płazy), często giną pod kołami</w:t>
      </w:r>
      <w:r>
        <w:rPr>
          <w:lang w:eastAsia="hi-IN" w:bidi="hi-IN"/>
        </w:rPr>
        <w:t xml:space="preserve">, w odniesieniu do przedmiotu ochrony: </w:t>
      </w:r>
      <w:r w:rsidRPr="00B856B1">
        <w:rPr>
          <w:lang w:eastAsia="hi-IN" w:bidi="hi-IN"/>
        </w:rPr>
        <w:t xml:space="preserve">1166 Traszka grzebieniasta </w:t>
      </w:r>
      <w:r w:rsidRPr="00B856B1">
        <w:rPr>
          <w:i/>
          <w:iCs/>
          <w:lang w:eastAsia="hi-IN" w:bidi="hi-IN"/>
        </w:rPr>
        <w:t>Triturus cristatu</w:t>
      </w:r>
      <w:r>
        <w:rPr>
          <w:i/>
          <w:iCs/>
          <w:lang w:eastAsia="hi-IN" w:bidi="hi-IN"/>
        </w:rPr>
        <w:t>,</w:t>
      </w:r>
    </w:p>
    <w:p w14:paraId="2B2E4FBD" w14:textId="6350DB73" w:rsidR="00B856B1" w:rsidRPr="00B856B1" w:rsidRDefault="00B856B1" w:rsidP="00A04EF4">
      <w:pPr>
        <w:pStyle w:val="Akapitzlist"/>
        <w:numPr>
          <w:ilvl w:val="0"/>
          <w:numId w:val="121"/>
        </w:numPr>
        <w:rPr>
          <w:lang w:eastAsia="hi-IN" w:bidi="hi-IN"/>
        </w:rPr>
      </w:pPr>
      <w:r w:rsidRPr="00B856B1">
        <w:rPr>
          <w:lang w:eastAsia="hi-IN" w:bidi="hi-IN"/>
        </w:rPr>
        <w:t>E03 Odpady, ścieki</w:t>
      </w:r>
      <w:r w:rsidRPr="00B856B1">
        <w:t xml:space="preserve"> </w:t>
      </w:r>
      <w:r>
        <w:t xml:space="preserve">- </w:t>
      </w:r>
      <w:r w:rsidRPr="00B856B1">
        <w:rPr>
          <w:lang w:eastAsia="hi-IN" w:bidi="hi-IN"/>
        </w:rPr>
        <w:t>pozbywanie się odpadów i ścieków z gospodarstw domowych - zaśmiecanie strefy brzegowej, składowanie odpadów komunalnych i zanieczyszczenie wody</w:t>
      </w:r>
      <w:r>
        <w:rPr>
          <w:lang w:eastAsia="hi-IN" w:bidi="hi-IN"/>
        </w:rPr>
        <w:t>, w odniesieniu do</w:t>
      </w:r>
      <w:r w:rsidR="000D3E04">
        <w:rPr>
          <w:lang w:eastAsia="hi-IN" w:bidi="hi-IN"/>
        </w:rPr>
        <w:t> </w:t>
      </w:r>
      <w:r>
        <w:rPr>
          <w:lang w:eastAsia="hi-IN" w:bidi="hi-IN"/>
        </w:rPr>
        <w:t xml:space="preserve">przedmiotu ochrony: </w:t>
      </w:r>
      <w:r w:rsidRPr="00B856B1">
        <w:rPr>
          <w:lang w:eastAsia="hi-IN" w:bidi="hi-IN"/>
        </w:rPr>
        <w:t xml:space="preserve">1149 Koza </w:t>
      </w:r>
      <w:r w:rsidRPr="00B856B1">
        <w:rPr>
          <w:i/>
          <w:iCs/>
          <w:lang w:eastAsia="hi-IN" w:bidi="hi-IN"/>
        </w:rPr>
        <w:t>Cobitis taenia</w:t>
      </w:r>
      <w:r>
        <w:rPr>
          <w:i/>
          <w:iCs/>
          <w:lang w:eastAsia="hi-IN" w:bidi="hi-IN"/>
        </w:rPr>
        <w:t>,</w:t>
      </w:r>
    </w:p>
    <w:p w14:paraId="362AE7C1" w14:textId="6DC38B70" w:rsidR="00B856B1" w:rsidRPr="00B856B1" w:rsidRDefault="00B856B1" w:rsidP="00A04EF4">
      <w:pPr>
        <w:pStyle w:val="Akapitzlist"/>
        <w:numPr>
          <w:ilvl w:val="0"/>
          <w:numId w:val="121"/>
        </w:numPr>
        <w:rPr>
          <w:lang w:eastAsia="hi-IN" w:bidi="hi-IN"/>
        </w:rPr>
      </w:pPr>
      <w:r w:rsidRPr="00B856B1">
        <w:rPr>
          <w:lang w:eastAsia="hi-IN" w:bidi="hi-IN"/>
        </w:rPr>
        <w:t>D01.02 Drogi, szosy, autostrady – możliwość zanieczyszczenia wody w wyniku katastrof drogowych</w:t>
      </w:r>
      <w:r>
        <w:rPr>
          <w:lang w:eastAsia="hi-IN" w:bidi="hi-IN"/>
        </w:rPr>
        <w:t xml:space="preserve">, w odniesieniu do przedmiotu ochrony: </w:t>
      </w:r>
      <w:r w:rsidRPr="00B856B1">
        <w:rPr>
          <w:lang w:eastAsia="hi-IN" w:bidi="hi-IN"/>
        </w:rPr>
        <w:t xml:space="preserve">1032 Skójka gruboskorupowa </w:t>
      </w:r>
      <w:r w:rsidRPr="00B856B1">
        <w:rPr>
          <w:i/>
          <w:iCs/>
          <w:lang w:eastAsia="hi-IN" w:bidi="hi-IN"/>
        </w:rPr>
        <w:t>Unio crassus</w:t>
      </w:r>
      <w:r>
        <w:rPr>
          <w:i/>
          <w:iCs/>
          <w:lang w:eastAsia="hi-IN" w:bidi="hi-IN"/>
        </w:rPr>
        <w:t>,</w:t>
      </w:r>
    </w:p>
    <w:p w14:paraId="21428B9C" w14:textId="7793ECA5" w:rsidR="00697821" w:rsidRPr="00D93CD6" w:rsidRDefault="00B856B1" w:rsidP="00A04EF4">
      <w:pPr>
        <w:pStyle w:val="Akapitzlist"/>
        <w:numPr>
          <w:ilvl w:val="0"/>
          <w:numId w:val="121"/>
        </w:numPr>
        <w:rPr>
          <w:lang w:eastAsia="hi-IN" w:bidi="hi-IN"/>
        </w:rPr>
      </w:pPr>
      <w:r w:rsidRPr="00B856B1">
        <w:rPr>
          <w:lang w:eastAsia="hi-IN" w:bidi="hi-IN"/>
        </w:rPr>
        <w:t>D01.02 Drogi, szosy, autostrady</w:t>
      </w:r>
      <w:r>
        <w:rPr>
          <w:lang w:eastAsia="hi-IN" w:bidi="hi-IN"/>
        </w:rPr>
        <w:t xml:space="preserve"> - </w:t>
      </w:r>
      <w:r w:rsidRPr="00B856B1">
        <w:rPr>
          <w:lang w:eastAsia="hi-IN" w:bidi="hi-IN"/>
        </w:rPr>
        <w:t>możliwość zanieczyszczenia wody w wyniku katastrof drogowych</w:t>
      </w:r>
      <w:r>
        <w:rPr>
          <w:lang w:eastAsia="hi-IN" w:bidi="hi-IN"/>
        </w:rPr>
        <w:t xml:space="preserve">, w odniesieniu do przedmiotu ochrony: </w:t>
      </w:r>
      <w:r w:rsidR="00697821" w:rsidRPr="00697821">
        <w:rPr>
          <w:lang w:eastAsia="hi-IN" w:bidi="hi-IN"/>
        </w:rPr>
        <w:t xml:space="preserve">4056 Zatoczek łamliwy </w:t>
      </w:r>
      <w:r w:rsidR="00697821" w:rsidRPr="00697821">
        <w:rPr>
          <w:i/>
          <w:iCs/>
          <w:lang w:eastAsia="hi-IN" w:bidi="hi-IN"/>
        </w:rPr>
        <w:t>Anisus vorticulus</w:t>
      </w:r>
      <w:r w:rsidR="00697821">
        <w:rPr>
          <w:i/>
          <w:iCs/>
          <w:lang w:eastAsia="hi-IN" w:bidi="hi-IN"/>
        </w:rPr>
        <w:t>.</w:t>
      </w:r>
      <w:r w:rsidR="00697821">
        <w:rPr>
          <w:rStyle w:val="Odwoanieprzypisudolnego"/>
          <w:i/>
          <w:iCs/>
          <w:lang w:eastAsia="hi-IN" w:bidi="hi-IN"/>
        </w:rPr>
        <w:footnoteReference w:id="6"/>
      </w:r>
    </w:p>
    <w:p w14:paraId="46E22D4B" w14:textId="1FE117F9" w:rsidR="00697821" w:rsidRDefault="00697821" w:rsidP="00697821">
      <w:pPr>
        <w:tabs>
          <w:tab w:val="left" w:pos="567"/>
          <w:tab w:val="left" w:pos="709"/>
        </w:tabs>
        <w:spacing w:after="0"/>
        <w:rPr>
          <w:rFonts w:asciiTheme="minorHAnsi" w:hAnsiTheme="minorHAnsi" w:cstheme="minorHAnsi"/>
          <w:szCs w:val="20"/>
          <w:lang w:eastAsia="hi-IN" w:bidi="hi-IN"/>
        </w:rPr>
      </w:pPr>
      <w:r>
        <w:rPr>
          <w:rFonts w:asciiTheme="minorHAnsi" w:hAnsiTheme="minorHAnsi" w:cstheme="minorHAnsi"/>
          <w:szCs w:val="20"/>
          <w:lang w:eastAsia="hi-IN" w:bidi="hi-IN"/>
        </w:rPr>
        <w:t>Dla obszaru Natura 2000 „</w:t>
      </w:r>
      <w:r w:rsidRPr="00697821">
        <w:rPr>
          <w:rFonts w:asciiTheme="minorHAnsi" w:hAnsiTheme="minorHAnsi" w:cstheme="minorHAnsi"/>
          <w:szCs w:val="20"/>
          <w:lang w:eastAsia="hi-IN" w:bidi="hi-IN"/>
        </w:rPr>
        <w:t>Wydmy Lucynowsko-Mostowieckie”</w:t>
      </w:r>
      <w:r>
        <w:rPr>
          <w:rFonts w:asciiTheme="minorHAnsi" w:hAnsiTheme="minorHAnsi" w:cstheme="minorHAnsi"/>
          <w:szCs w:val="20"/>
          <w:lang w:eastAsia="hi-IN" w:bidi="hi-IN"/>
        </w:rPr>
        <w:t xml:space="preserve"> </w:t>
      </w:r>
      <w:r w:rsidRPr="00697821">
        <w:rPr>
          <w:rFonts w:asciiTheme="minorHAnsi" w:hAnsiTheme="minorHAnsi" w:cstheme="minorHAnsi"/>
          <w:szCs w:val="20"/>
          <w:lang w:eastAsia="hi-IN" w:bidi="hi-IN"/>
        </w:rPr>
        <w:t>nie określono żadnych zagrożeń tożsamych z tymi, które mogą powstać podczas realizacji planowanych zadań.</w:t>
      </w:r>
    </w:p>
    <w:p w14:paraId="14065619" w14:textId="681E8E09" w:rsidR="00697821" w:rsidRDefault="00697821" w:rsidP="00697821">
      <w:pPr>
        <w:tabs>
          <w:tab w:val="left" w:pos="567"/>
          <w:tab w:val="left" w:pos="709"/>
        </w:tabs>
        <w:spacing w:after="0"/>
        <w:rPr>
          <w:rFonts w:asciiTheme="minorHAnsi" w:hAnsiTheme="minorHAnsi" w:cstheme="minorHAnsi"/>
          <w:szCs w:val="20"/>
          <w:lang w:eastAsia="hi-IN" w:bidi="hi-IN"/>
        </w:rPr>
      </w:pPr>
      <w:r>
        <w:rPr>
          <w:rFonts w:asciiTheme="minorHAnsi" w:hAnsiTheme="minorHAnsi" w:cstheme="minorHAnsi"/>
          <w:szCs w:val="20"/>
          <w:lang w:eastAsia="hi-IN" w:bidi="hi-IN"/>
        </w:rPr>
        <w:t>Dla obszaru Natura 2000 „</w:t>
      </w:r>
      <w:r w:rsidR="004D66F1" w:rsidRPr="004D66F1">
        <w:rPr>
          <w:rFonts w:asciiTheme="minorHAnsi" w:hAnsiTheme="minorHAnsi" w:cstheme="minorHAnsi"/>
          <w:szCs w:val="20"/>
          <w:lang w:eastAsia="hi-IN" w:bidi="hi-IN"/>
        </w:rPr>
        <w:t>Puszcza Biała</w:t>
      </w:r>
      <w:r w:rsidR="004D66F1">
        <w:rPr>
          <w:rFonts w:asciiTheme="minorHAnsi" w:hAnsiTheme="minorHAnsi" w:cstheme="minorHAnsi"/>
          <w:szCs w:val="20"/>
          <w:lang w:eastAsia="hi-IN" w:bidi="hi-IN"/>
        </w:rPr>
        <w:t xml:space="preserve">” </w:t>
      </w:r>
      <w:r w:rsidR="004D66F1" w:rsidRPr="004D66F1">
        <w:rPr>
          <w:rFonts w:asciiTheme="minorHAnsi" w:hAnsiTheme="minorHAnsi" w:cstheme="minorHAnsi"/>
          <w:szCs w:val="20"/>
          <w:lang w:eastAsia="hi-IN" w:bidi="hi-IN"/>
        </w:rPr>
        <w:t>nie określono żadnych zagrożeń tożsamych z tymi, które mogą powstać podczas realizacji planowanych zadań.</w:t>
      </w:r>
    </w:p>
    <w:p w14:paraId="205D8648" w14:textId="60EF0948" w:rsidR="004D66F1" w:rsidRDefault="004D66F1" w:rsidP="00697821">
      <w:pPr>
        <w:tabs>
          <w:tab w:val="left" w:pos="567"/>
          <w:tab w:val="left" w:pos="709"/>
        </w:tabs>
        <w:spacing w:after="0"/>
        <w:rPr>
          <w:rFonts w:asciiTheme="minorHAnsi" w:hAnsiTheme="minorHAnsi" w:cstheme="minorHAnsi"/>
          <w:szCs w:val="20"/>
          <w:lang w:eastAsia="hi-IN" w:bidi="hi-IN"/>
        </w:rPr>
      </w:pPr>
      <w:r>
        <w:rPr>
          <w:rFonts w:asciiTheme="minorHAnsi" w:hAnsiTheme="minorHAnsi" w:cstheme="minorHAnsi"/>
          <w:szCs w:val="20"/>
          <w:lang w:eastAsia="hi-IN" w:bidi="hi-IN"/>
        </w:rPr>
        <w:t>Dla obszaru Natura 2000 „</w:t>
      </w:r>
      <w:r w:rsidRPr="004D66F1">
        <w:rPr>
          <w:rFonts w:asciiTheme="minorHAnsi" w:hAnsiTheme="minorHAnsi" w:cstheme="minorHAnsi"/>
          <w:szCs w:val="20"/>
          <w:lang w:eastAsia="hi-IN" w:bidi="hi-IN"/>
        </w:rPr>
        <w:t>Dolina Liwca</w:t>
      </w:r>
      <w:r>
        <w:rPr>
          <w:rFonts w:asciiTheme="minorHAnsi" w:hAnsiTheme="minorHAnsi" w:cstheme="minorHAnsi"/>
          <w:szCs w:val="20"/>
          <w:lang w:eastAsia="hi-IN" w:bidi="hi-IN"/>
        </w:rPr>
        <w:t xml:space="preserve">” </w:t>
      </w:r>
      <w:r w:rsidR="00B46BE1" w:rsidRPr="00B46BE1">
        <w:rPr>
          <w:rFonts w:asciiTheme="minorHAnsi" w:hAnsiTheme="minorHAnsi" w:cstheme="minorHAnsi"/>
          <w:szCs w:val="20"/>
          <w:lang w:eastAsia="hi-IN" w:bidi="hi-IN"/>
        </w:rPr>
        <w:t>określono zagrożenia, które mogą być tożsame ze skutkami planowanych inwestycji:</w:t>
      </w:r>
    </w:p>
    <w:p w14:paraId="66709B4D" w14:textId="01A65963" w:rsidR="00B46BE1" w:rsidRPr="00B46BE1" w:rsidRDefault="00B46BE1" w:rsidP="00A04EF4">
      <w:pPr>
        <w:pStyle w:val="Akapitzlist"/>
        <w:numPr>
          <w:ilvl w:val="0"/>
          <w:numId w:val="122"/>
        </w:numPr>
        <w:tabs>
          <w:tab w:val="left" w:pos="567"/>
          <w:tab w:val="left" w:pos="709"/>
        </w:tabs>
        <w:spacing w:after="0"/>
        <w:rPr>
          <w:rFonts w:asciiTheme="minorHAnsi" w:hAnsiTheme="minorHAnsi" w:cstheme="minorHAnsi"/>
          <w:szCs w:val="20"/>
          <w:lang w:eastAsia="hi-IN" w:bidi="hi-IN"/>
        </w:rPr>
      </w:pPr>
      <w:r w:rsidRPr="00B46BE1">
        <w:rPr>
          <w:rFonts w:asciiTheme="minorHAnsi" w:hAnsiTheme="minorHAnsi" w:cstheme="minorHAnsi"/>
          <w:szCs w:val="20"/>
          <w:lang w:eastAsia="hi-IN" w:bidi="hi-IN"/>
        </w:rPr>
        <w:t>E06.02 Odbudowa, remont budynków</w:t>
      </w:r>
      <w:r>
        <w:rPr>
          <w:rFonts w:asciiTheme="minorHAnsi" w:hAnsiTheme="minorHAnsi" w:cstheme="minorHAnsi"/>
          <w:szCs w:val="20"/>
          <w:lang w:eastAsia="hi-IN" w:bidi="hi-IN"/>
        </w:rPr>
        <w:t xml:space="preserve"> - w</w:t>
      </w:r>
      <w:r w:rsidRPr="00B46BE1">
        <w:rPr>
          <w:rFonts w:asciiTheme="minorHAnsi" w:hAnsiTheme="minorHAnsi" w:cstheme="minorHAnsi"/>
          <w:szCs w:val="20"/>
          <w:lang w:eastAsia="hi-IN" w:bidi="hi-IN"/>
        </w:rPr>
        <w:t>ymiana pokryć dachowych w wyniku której niszczone są gniazda posadowione na dachu</w:t>
      </w:r>
      <w:r>
        <w:rPr>
          <w:rFonts w:asciiTheme="minorHAnsi" w:hAnsiTheme="minorHAnsi" w:cstheme="minorHAnsi"/>
          <w:szCs w:val="20"/>
          <w:lang w:eastAsia="hi-IN" w:bidi="hi-IN"/>
        </w:rPr>
        <w:t xml:space="preserve">; </w:t>
      </w:r>
      <w:r w:rsidRPr="00B46BE1">
        <w:rPr>
          <w:rFonts w:asciiTheme="minorHAnsi" w:hAnsiTheme="minorHAnsi" w:cstheme="minorHAnsi"/>
          <w:szCs w:val="20"/>
          <w:lang w:eastAsia="hi-IN" w:bidi="hi-IN"/>
        </w:rPr>
        <w:t>w odniesieniu do przedmiotu ochrony:</w:t>
      </w:r>
      <w:r>
        <w:rPr>
          <w:rFonts w:asciiTheme="minorHAnsi" w:hAnsiTheme="minorHAnsi" w:cstheme="minorHAnsi"/>
          <w:szCs w:val="20"/>
          <w:lang w:eastAsia="hi-IN" w:bidi="hi-IN"/>
        </w:rPr>
        <w:t xml:space="preserve"> </w:t>
      </w:r>
      <w:r w:rsidRPr="00B46BE1">
        <w:rPr>
          <w:rFonts w:asciiTheme="minorHAnsi" w:hAnsiTheme="minorHAnsi" w:cstheme="minorHAnsi"/>
          <w:szCs w:val="20"/>
          <w:lang w:eastAsia="hi-IN" w:bidi="hi-IN"/>
        </w:rPr>
        <w:t xml:space="preserve">A031 Bocian biały </w:t>
      </w:r>
      <w:r w:rsidRPr="00B46BE1">
        <w:rPr>
          <w:rFonts w:asciiTheme="minorHAnsi" w:hAnsiTheme="minorHAnsi" w:cstheme="minorHAnsi"/>
          <w:i/>
          <w:iCs/>
          <w:szCs w:val="20"/>
          <w:lang w:eastAsia="hi-IN" w:bidi="hi-IN"/>
        </w:rPr>
        <w:t>Ciconia ciconia</w:t>
      </w:r>
      <w:r>
        <w:rPr>
          <w:rFonts w:asciiTheme="minorHAnsi" w:hAnsiTheme="minorHAnsi" w:cstheme="minorHAnsi"/>
          <w:i/>
          <w:iCs/>
          <w:szCs w:val="20"/>
          <w:lang w:eastAsia="hi-IN" w:bidi="hi-IN"/>
        </w:rPr>
        <w:t>.</w:t>
      </w:r>
      <w:r>
        <w:rPr>
          <w:rStyle w:val="Odwoanieprzypisudolnego"/>
          <w:rFonts w:asciiTheme="minorHAnsi" w:hAnsiTheme="minorHAnsi" w:cstheme="minorHAnsi"/>
          <w:i/>
          <w:iCs/>
          <w:szCs w:val="20"/>
          <w:lang w:eastAsia="hi-IN" w:bidi="hi-IN"/>
        </w:rPr>
        <w:footnoteReference w:id="7"/>
      </w:r>
    </w:p>
    <w:p w14:paraId="1C59241A" w14:textId="3817B0A5" w:rsidR="00E9366E" w:rsidRDefault="00B46BE1" w:rsidP="00E9366E">
      <w:pPr>
        <w:tabs>
          <w:tab w:val="left" w:pos="567"/>
        </w:tabs>
        <w:spacing w:after="0"/>
        <w:rPr>
          <w:rFonts w:asciiTheme="minorHAnsi" w:hAnsiTheme="minorHAnsi" w:cstheme="minorHAnsi"/>
          <w:szCs w:val="20"/>
          <w:lang w:eastAsia="hi-IN" w:bidi="hi-IN"/>
        </w:rPr>
      </w:pPr>
      <w:r>
        <w:rPr>
          <w:rFonts w:asciiTheme="minorHAnsi" w:hAnsiTheme="minorHAnsi" w:cstheme="minorHAnsi"/>
          <w:szCs w:val="20"/>
          <w:lang w:eastAsia="hi-IN" w:bidi="hi-IN"/>
        </w:rPr>
        <w:t>Dla obszaru Natura 2000 „</w:t>
      </w:r>
      <w:r w:rsidRPr="00B46BE1">
        <w:rPr>
          <w:rFonts w:asciiTheme="minorHAnsi" w:hAnsiTheme="minorHAnsi" w:cstheme="minorHAnsi"/>
          <w:szCs w:val="20"/>
          <w:lang w:eastAsia="hi-IN" w:bidi="hi-IN"/>
        </w:rPr>
        <w:t>Dolina Dolnego Bugu</w:t>
      </w:r>
      <w:r>
        <w:rPr>
          <w:rFonts w:asciiTheme="minorHAnsi" w:hAnsiTheme="minorHAnsi" w:cstheme="minorHAnsi"/>
          <w:szCs w:val="20"/>
          <w:lang w:eastAsia="hi-IN" w:bidi="hi-IN"/>
        </w:rPr>
        <w:t xml:space="preserve">” </w:t>
      </w:r>
      <w:r w:rsidR="00491FD8" w:rsidRPr="00491FD8">
        <w:rPr>
          <w:rFonts w:asciiTheme="minorHAnsi" w:hAnsiTheme="minorHAnsi" w:cstheme="minorHAnsi"/>
          <w:szCs w:val="20"/>
          <w:lang w:eastAsia="hi-IN" w:bidi="hi-IN"/>
        </w:rPr>
        <w:t>nie określono żadnych zagrożeń tożsamych z tymi, które mogą powstać podczas realizacji planowanych zadań.</w:t>
      </w:r>
    </w:p>
    <w:p w14:paraId="230F2600" w14:textId="77777777" w:rsidR="007C7E3E" w:rsidRPr="007C7E3E" w:rsidRDefault="007C7E3E" w:rsidP="007C7E3E">
      <w:pPr>
        <w:tabs>
          <w:tab w:val="left" w:pos="567"/>
        </w:tabs>
        <w:spacing w:after="0"/>
        <w:rPr>
          <w:rFonts w:asciiTheme="minorHAnsi" w:hAnsiTheme="minorHAnsi" w:cstheme="minorHAnsi"/>
          <w:szCs w:val="20"/>
          <w:lang w:eastAsia="hi-IN" w:bidi="hi-IN"/>
        </w:rPr>
      </w:pPr>
      <w:r w:rsidRPr="007C7E3E">
        <w:rPr>
          <w:rFonts w:asciiTheme="minorHAnsi" w:hAnsiTheme="minorHAnsi" w:cstheme="minorHAnsi"/>
          <w:szCs w:val="20"/>
          <w:lang w:eastAsia="hi-IN" w:bidi="hi-IN"/>
        </w:rPr>
        <w:t>Spośród wszystkich zaplanowanych w Programie działań, zidentyfikowano te, które mogą przyczynić się do powstania negatywnych oddziaływań na obszary Natura 2000 (jeżeli zostaną przeprowadzone na omawianej formie ochrony przyrody):</w:t>
      </w:r>
    </w:p>
    <w:p w14:paraId="44F3FDD3" w14:textId="58E5B559" w:rsidR="00491FD8" w:rsidRDefault="007C7E3E" w:rsidP="00A04EF4">
      <w:pPr>
        <w:pStyle w:val="Akapitzlist"/>
        <w:numPr>
          <w:ilvl w:val="0"/>
          <w:numId w:val="122"/>
        </w:numPr>
        <w:tabs>
          <w:tab w:val="left" w:pos="567"/>
        </w:tabs>
        <w:spacing w:after="0"/>
        <w:rPr>
          <w:rFonts w:asciiTheme="minorHAnsi" w:hAnsiTheme="minorHAnsi" w:cstheme="minorHAnsi"/>
          <w:szCs w:val="20"/>
          <w:lang w:eastAsia="hi-IN" w:bidi="hi-IN"/>
        </w:rPr>
      </w:pPr>
      <w:r w:rsidRPr="007C7E3E">
        <w:rPr>
          <w:rFonts w:asciiTheme="minorHAnsi" w:hAnsiTheme="minorHAnsi" w:cstheme="minorHAnsi"/>
          <w:szCs w:val="20"/>
          <w:lang w:eastAsia="hi-IN" w:bidi="hi-IN"/>
        </w:rPr>
        <w:t>Budowa farm fotowoltaicznych i elektrowni słonecznych</w:t>
      </w:r>
      <w:r>
        <w:rPr>
          <w:rFonts w:asciiTheme="minorHAnsi" w:hAnsiTheme="minorHAnsi" w:cstheme="minorHAnsi"/>
          <w:szCs w:val="20"/>
          <w:lang w:eastAsia="hi-IN" w:bidi="hi-IN"/>
        </w:rPr>
        <w:t xml:space="preserve"> (I.1.2.),</w:t>
      </w:r>
    </w:p>
    <w:p w14:paraId="322199CB" w14:textId="1B9468AF" w:rsidR="007C7E3E" w:rsidRPr="007C7E3E" w:rsidRDefault="007C7E3E" w:rsidP="00A04EF4">
      <w:pPr>
        <w:pStyle w:val="Akapitzlist"/>
        <w:numPr>
          <w:ilvl w:val="0"/>
          <w:numId w:val="122"/>
        </w:numPr>
        <w:tabs>
          <w:tab w:val="left" w:pos="567"/>
        </w:tabs>
        <w:spacing w:after="0"/>
        <w:rPr>
          <w:rFonts w:asciiTheme="minorHAnsi" w:hAnsiTheme="minorHAnsi" w:cstheme="minorHAnsi"/>
          <w:szCs w:val="20"/>
          <w:lang w:eastAsia="hi-IN" w:bidi="hi-IN"/>
        </w:rPr>
      </w:pPr>
      <w:r w:rsidRPr="007C7E3E">
        <w:rPr>
          <w:rFonts w:asciiTheme="minorHAnsi" w:hAnsiTheme="minorHAnsi" w:cstheme="minorHAnsi"/>
          <w:szCs w:val="20"/>
          <w:lang w:eastAsia="hi-IN" w:bidi="hi-IN"/>
        </w:rPr>
        <w:t>Termomodernizacja budynków użyteczności publicznych i wymiana nieefektywnych systemów grzewczych</w:t>
      </w:r>
      <w:r>
        <w:rPr>
          <w:rFonts w:asciiTheme="minorHAnsi" w:hAnsiTheme="minorHAnsi" w:cstheme="minorHAnsi"/>
          <w:szCs w:val="20"/>
          <w:lang w:eastAsia="hi-IN" w:bidi="hi-IN"/>
        </w:rPr>
        <w:t xml:space="preserve"> (I.3.2.),</w:t>
      </w:r>
    </w:p>
    <w:p w14:paraId="409CD1F1" w14:textId="0CD12C97" w:rsidR="007C7E3E" w:rsidRDefault="007C7E3E" w:rsidP="00A04EF4">
      <w:pPr>
        <w:pStyle w:val="Akapitzlist"/>
        <w:numPr>
          <w:ilvl w:val="0"/>
          <w:numId w:val="122"/>
        </w:numPr>
        <w:tabs>
          <w:tab w:val="left" w:pos="567"/>
        </w:tabs>
        <w:spacing w:after="0"/>
        <w:rPr>
          <w:rFonts w:asciiTheme="minorHAnsi" w:hAnsiTheme="minorHAnsi" w:cstheme="minorHAnsi"/>
          <w:szCs w:val="20"/>
          <w:lang w:eastAsia="hi-IN" w:bidi="hi-IN"/>
        </w:rPr>
      </w:pPr>
      <w:r w:rsidRPr="007C7E3E">
        <w:rPr>
          <w:rFonts w:asciiTheme="minorHAnsi" w:hAnsiTheme="minorHAnsi" w:cstheme="minorHAnsi"/>
          <w:szCs w:val="20"/>
          <w:lang w:eastAsia="hi-IN" w:bidi="hi-IN"/>
        </w:rPr>
        <w:t>Termomodernizacja budynków jednorodzinnych</w:t>
      </w:r>
      <w:r>
        <w:rPr>
          <w:rFonts w:asciiTheme="minorHAnsi" w:hAnsiTheme="minorHAnsi" w:cstheme="minorHAnsi"/>
          <w:szCs w:val="20"/>
          <w:lang w:eastAsia="hi-IN" w:bidi="hi-IN"/>
        </w:rPr>
        <w:t xml:space="preserve"> (I.3.3.),</w:t>
      </w:r>
    </w:p>
    <w:p w14:paraId="36515154" w14:textId="2E729838" w:rsidR="007C7E3E" w:rsidRPr="007C7E3E" w:rsidRDefault="007C7E3E" w:rsidP="00A04EF4">
      <w:pPr>
        <w:pStyle w:val="Akapitzlist"/>
        <w:numPr>
          <w:ilvl w:val="0"/>
          <w:numId w:val="122"/>
        </w:numPr>
        <w:rPr>
          <w:rFonts w:asciiTheme="minorHAnsi" w:hAnsiTheme="minorHAnsi" w:cstheme="minorHAnsi"/>
          <w:szCs w:val="20"/>
          <w:lang w:eastAsia="hi-IN" w:bidi="hi-IN"/>
        </w:rPr>
      </w:pPr>
      <w:bookmarkStart w:id="214" w:name="_Hlk177645008"/>
      <w:r w:rsidRPr="007C7E3E">
        <w:rPr>
          <w:rFonts w:asciiTheme="minorHAnsi" w:hAnsiTheme="minorHAnsi" w:cstheme="minorHAnsi"/>
          <w:szCs w:val="20"/>
          <w:lang w:eastAsia="hi-IN" w:bidi="hi-IN"/>
        </w:rPr>
        <w:lastRenderedPageBreak/>
        <w:t>Rozbudowa drogi powiatowej nr 4418W na odcinku Rybno-Gulczewo</w:t>
      </w:r>
      <w:r>
        <w:rPr>
          <w:rFonts w:asciiTheme="minorHAnsi" w:hAnsiTheme="minorHAnsi" w:cstheme="minorHAnsi"/>
          <w:szCs w:val="20"/>
          <w:lang w:eastAsia="hi-IN" w:bidi="hi-IN"/>
        </w:rPr>
        <w:t xml:space="preserve"> </w:t>
      </w:r>
      <w:bookmarkEnd w:id="214"/>
      <w:r>
        <w:rPr>
          <w:rFonts w:asciiTheme="minorHAnsi" w:hAnsiTheme="minorHAnsi" w:cstheme="minorHAnsi"/>
          <w:szCs w:val="20"/>
          <w:lang w:eastAsia="hi-IN" w:bidi="hi-IN"/>
        </w:rPr>
        <w:t>(II.1.4.),</w:t>
      </w:r>
    </w:p>
    <w:p w14:paraId="06A0243F" w14:textId="07547756" w:rsidR="007C7E3E" w:rsidRDefault="007C7E3E" w:rsidP="00A04EF4">
      <w:pPr>
        <w:pStyle w:val="Akapitzlist"/>
        <w:numPr>
          <w:ilvl w:val="0"/>
          <w:numId w:val="122"/>
        </w:numPr>
        <w:tabs>
          <w:tab w:val="left" w:pos="567"/>
        </w:tabs>
        <w:spacing w:after="0"/>
        <w:rPr>
          <w:rFonts w:asciiTheme="minorHAnsi" w:hAnsiTheme="minorHAnsi" w:cstheme="minorHAnsi"/>
          <w:szCs w:val="20"/>
          <w:lang w:eastAsia="hi-IN" w:bidi="hi-IN"/>
        </w:rPr>
      </w:pPr>
      <w:r w:rsidRPr="007C7E3E">
        <w:rPr>
          <w:rFonts w:asciiTheme="minorHAnsi" w:hAnsiTheme="minorHAnsi" w:cstheme="minorHAnsi"/>
          <w:szCs w:val="20"/>
          <w:lang w:eastAsia="hi-IN" w:bidi="hi-IN"/>
        </w:rPr>
        <w:t>Budowa, przebudowa i modernizacja dróg gminnych</w:t>
      </w:r>
      <w:r>
        <w:rPr>
          <w:rFonts w:asciiTheme="minorHAnsi" w:hAnsiTheme="minorHAnsi" w:cstheme="minorHAnsi"/>
          <w:szCs w:val="20"/>
          <w:lang w:eastAsia="hi-IN" w:bidi="hi-IN"/>
        </w:rPr>
        <w:t xml:space="preserve"> (II.1.5.),</w:t>
      </w:r>
    </w:p>
    <w:p w14:paraId="24B39F3A" w14:textId="2B58E909" w:rsidR="007C7E3E" w:rsidRDefault="007C7E3E" w:rsidP="00A04EF4">
      <w:pPr>
        <w:pStyle w:val="Akapitzlist"/>
        <w:numPr>
          <w:ilvl w:val="0"/>
          <w:numId w:val="122"/>
        </w:numPr>
        <w:tabs>
          <w:tab w:val="left" w:pos="567"/>
        </w:tabs>
        <w:spacing w:after="0"/>
        <w:rPr>
          <w:rFonts w:asciiTheme="minorHAnsi" w:hAnsiTheme="minorHAnsi" w:cstheme="minorHAnsi"/>
          <w:szCs w:val="20"/>
          <w:lang w:eastAsia="hi-IN" w:bidi="hi-IN"/>
        </w:rPr>
      </w:pPr>
      <w:r w:rsidRPr="007C7E3E">
        <w:rPr>
          <w:rFonts w:asciiTheme="minorHAnsi" w:hAnsiTheme="minorHAnsi" w:cstheme="minorHAnsi"/>
          <w:szCs w:val="20"/>
          <w:lang w:eastAsia="hi-IN" w:bidi="hi-IN"/>
        </w:rPr>
        <w:t>Bieżące utrzymanie wód i urządzeń wodnych</w:t>
      </w:r>
      <w:r>
        <w:rPr>
          <w:rFonts w:asciiTheme="minorHAnsi" w:hAnsiTheme="minorHAnsi" w:cstheme="minorHAnsi"/>
          <w:szCs w:val="20"/>
          <w:lang w:eastAsia="hi-IN" w:bidi="hi-IN"/>
        </w:rPr>
        <w:t xml:space="preserve"> (IV.3.2.),</w:t>
      </w:r>
    </w:p>
    <w:p w14:paraId="0DB6A653" w14:textId="4E7A1B7E" w:rsidR="007C7E3E" w:rsidRDefault="007C7E3E" w:rsidP="00A04EF4">
      <w:pPr>
        <w:pStyle w:val="Akapitzlist"/>
        <w:numPr>
          <w:ilvl w:val="0"/>
          <w:numId w:val="122"/>
        </w:numPr>
        <w:tabs>
          <w:tab w:val="left" w:pos="567"/>
        </w:tabs>
        <w:spacing w:after="0"/>
        <w:rPr>
          <w:rFonts w:asciiTheme="minorHAnsi" w:hAnsiTheme="minorHAnsi" w:cstheme="minorHAnsi"/>
          <w:szCs w:val="20"/>
          <w:lang w:eastAsia="hi-IN" w:bidi="hi-IN"/>
        </w:rPr>
      </w:pPr>
      <w:r w:rsidRPr="007C7E3E">
        <w:rPr>
          <w:rFonts w:asciiTheme="minorHAnsi" w:hAnsiTheme="minorHAnsi" w:cstheme="minorHAnsi"/>
          <w:szCs w:val="20"/>
          <w:lang w:eastAsia="hi-IN" w:bidi="hi-IN"/>
        </w:rPr>
        <w:t>Rozbudowa i modernizacja sieci kanalizacyjnej</w:t>
      </w:r>
      <w:r>
        <w:rPr>
          <w:rFonts w:asciiTheme="minorHAnsi" w:hAnsiTheme="minorHAnsi" w:cstheme="minorHAnsi"/>
          <w:szCs w:val="20"/>
          <w:lang w:eastAsia="hi-IN" w:bidi="hi-IN"/>
        </w:rPr>
        <w:t xml:space="preserve"> (V.1.4.),</w:t>
      </w:r>
    </w:p>
    <w:p w14:paraId="140D7CC7" w14:textId="74EAA3BE" w:rsidR="007C7E3E" w:rsidRDefault="007C7E3E" w:rsidP="00A04EF4">
      <w:pPr>
        <w:pStyle w:val="Akapitzlist"/>
        <w:numPr>
          <w:ilvl w:val="0"/>
          <w:numId w:val="122"/>
        </w:numPr>
        <w:tabs>
          <w:tab w:val="left" w:pos="567"/>
        </w:tabs>
        <w:spacing w:after="0"/>
        <w:rPr>
          <w:rFonts w:asciiTheme="minorHAnsi" w:hAnsiTheme="minorHAnsi" w:cstheme="minorHAnsi"/>
          <w:szCs w:val="20"/>
          <w:lang w:eastAsia="hi-IN" w:bidi="hi-IN"/>
        </w:rPr>
      </w:pPr>
      <w:r w:rsidRPr="007C7E3E">
        <w:rPr>
          <w:rFonts w:asciiTheme="minorHAnsi" w:hAnsiTheme="minorHAnsi" w:cstheme="minorHAnsi"/>
          <w:szCs w:val="20"/>
          <w:lang w:eastAsia="hi-IN" w:bidi="hi-IN"/>
        </w:rPr>
        <w:t>Rozbudowa i modernizacja sieci wodociągowej</w:t>
      </w:r>
      <w:r>
        <w:rPr>
          <w:rFonts w:asciiTheme="minorHAnsi" w:hAnsiTheme="minorHAnsi" w:cstheme="minorHAnsi"/>
          <w:szCs w:val="20"/>
          <w:lang w:eastAsia="hi-IN" w:bidi="hi-IN"/>
        </w:rPr>
        <w:t xml:space="preserve"> (V.1.6.),</w:t>
      </w:r>
    </w:p>
    <w:p w14:paraId="4368A182" w14:textId="76D1EB4A" w:rsidR="007C7E3E" w:rsidRDefault="007C7E3E" w:rsidP="00A04EF4">
      <w:pPr>
        <w:pStyle w:val="Akapitzlist"/>
        <w:numPr>
          <w:ilvl w:val="0"/>
          <w:numId w:val="122"/>
        </w:numPr>
        <w:tabs>
          <w:tab w:val="left" w:pos="567"/>
        </w:tabs>
        <w:spacing w:after="0"/>
        <w:rPr>
          <w:rFonts w:asciiTheme="minorHAnsi" w:hAnsiTheme="minorHAnsi" w:cstheme="minorHAnsi"/>
          <w:szCs w:val="20"/>
          <w:lang w:eastAsia="hi-IN" w:bidi="hi-IN"/>
        </w:rPr>
      </w:pPr>
      <w:r w:rsidRPr="007C7E3E">
        <w:rPr>
          <w:rFonts w:asciiTheme="minorHAnsi" w:hAnsiTheme="minorHAnsi" w:cstheme="minorHAnsi"/>
          <w:szCs w:val="20"/>
          <w:lang w:eastAsia="hi-IN" w:bidi="hi-IN"/>
        </w:rPr>
        <w:t>Budowa dojazdów pożarowych i dróg leśnych</w:t>
      </w:r>
      <w:r>
        <w:rPr>
          <w:rFonts w:asciiTheme="minorHAnsi" w:hAnsiTheme="minorHAnsi" w:cstheme="minorHAnsi"/>
          <w:szCs w:val="20"/>
          <w:lang w:eastAsia="hi-IN" w:bidi="hi-IN"/>
        </w:rPr>
        <w:t xml:space="preserve"> (IX.1.3.).</w:t>
      </w:r>
    </w:p>
    <w:p w14:paraId="1DB97C21" w14:textId="77777777" w:rsidR="007C7E3E" w:rsidRDefault="007C7E3E" w:rsidP="007C7E3E">
      <w:pPr>
        <w:tabs>
          <w:tab w:val="left" w:pos="567"/>
        </w:tabs>
        <w:spacing w:after="0"/>
        <w:rPr>
          <w:rFonts w:asciiTheme="minorHAnsi" w:hAnsiTheme="minorHAnsi" w:cstheme="minorHAnsi"/>
          <w:szCs w:val="20"/>
          <w:lang w:eastAsia="hi-IN" w:bidi="hi-IN"/>
        </w:rPr>
      </w:pPr>
    </w:p>
    <w:p w14:paraId="3AC47D18" w14:textId="77777777" w:rsidR="007C7E3E" w:rsidRPr="007C7E3E" w:rsidRDefault="007C7E3E" w:rsidP="007C7E3E">
      <w:pPr>
        <w:tabs>
          <w:tab w:val="left" w:pos="567"/>
        </w:tabs>
        <w:spacing w:after="0"/>
        <w:rPr>
          <w:rFonts w:asciiTheme="minorHAnsi" w:hAnsiTheme="minorHAnsi" w:cstheme="minorHAnsi"/>
          <w:szCs w:val="20"/>
          <w:lang w:eastAsia="hi-IN" w:bidi="hi-IN"/>
        </w:rPr>
      </w:pPr>
      <w:bookmarkStart w:id="215" w:name="_Hlk154579495"/>
      <w:r w:rsidRPr="007C7E3E">
        <w:rPr>
          <w:rFonts w:asciiTheme="minorHAnsi" w:hAnsiTheme="minorHAnsi" w:cstheme="minorHAnsi"/>
          <w:szCs w:val="20"/>
          <w:lang w:eastAsia="hi-IN" w:bidi="hi-IN"/>
        </w:rPr>
        <w:t>Dla części ww. zadań prawdopodobieństwo ich realizacji na obszarach Natura 2000 występuje, lecz jest to jedynie założenie, które może zostać zweryfikowanie w momencie wskazania konkretnej lokalizacji realizacji planowanego zadania. Natomiast pozostałe zadania (głównie te uwzględniające modernizacje i budowy infrastruktury liniowej leśnej) będą prawdopodobnie zlokalizowane na omawianym obszarze, dlatego prognozuje się możliwość wystąpienia negatywnych oddziaływań, które mogą zostać zminimalizowane jeśli podjęte zostaną odpowiednie środki zapobiegawcze.</w:t>
      </w:r>
      <w:bookmarkEnd w:id="215"/>
    </w:p>
    <w:p w14:paraId="1EFFD7E3" w14:textId="77777777" w:rsidR="007C7E3E" w:rsidRDefault="007C7E3E" w:rsidP="007C7E3E">
      <w:pPr>
        <w:tabs>
          <w:tab w:val="left" w:pos="567"/>
        </w:tabs>
        <w:spacing w:after="0"/>
        <w:rPr>
          <w:rFonts w:asciiTheme="minorHAnsi" w:hAnsiTheme="minorHAnsi" w:cstheme="minorHAnsi"/>
          <w:szCs w:val="20"/>
          <w:lang w:eastAsia="hi-IN" w:bidi="hi-IN"/>
        </w:rPr>
      </w:pPr>
      <w:r w:rsidRPr="007C7E3E">
        <w:rPr>
          <w:rFonts w:asciiTheme="minorHAnsi" w:hAnsiTheme="minorHAnsi" w:cstheme="minorHAnsi"/>
          <w:szCs w:val="20"/>
          <w:lang w:eastAsia="hi-IN" w:bidi="hi-IN"/>
        </w:rPr>
        <w:t>Poniżej omówiono i przedstawiono na rycinach te inwestycje, dla których wskazana została konkretna lokalizacja.</w:t>
      </w:r>
    </w:p>
    <w:p w14:paraId="5AFCD7C5" w14:textId="3CAF9FFA" w:rsidR="007C7E3E" w:rsidRPr="00A20CF1" w:rsidRDefault="007C7E3E" w:rsidP="007C7E3E">
      <w:pPr>
        <w:tabs>
          <w:tab w:val="left" w:pos="567"/>
        </w:tabs>
        <w:spacing w:after="0"/>
        <w:rPr>
          <w:rFonts w:asciiTheme="minorHAnsi" w:hAnsiTheme="minorHAnsi" w:cstheme="minorHAnsi"/>
          <w:szCs w:val="20"/>
          <w:lang w:eastAsia="hi-IN" w:bidi="hi-IN"/>
        </w:rPr>
      </w:pPr>
      <w:r>
        <w:rPr>
          <w:rFonts w:asciiTheme="minorHAnsi" w:hAnsiTheme="minorHAnsi" w:cstheme="minorHAnsi"/>
          <w:szCs w:val="20"/>
          <w:lang w:eastAsia="hi-IN" w:bidi="hi-IN"/>
        </w:rPr>
        <w:t xml:space="preserve">Zadanie </w:t>
      </w:r>
      <w:r w:rsidRPr="007C7E3E">
        <w:rPr>
          <w:rFonts w:asciiTheme="minorHAnsi" w:hAnsiTheme="minorHAnsi" w:cstheme="minorHAnsi"/>
          <w:szCs w:val="20"/>
          <w:lang w:eastAsia="hi-IN" w:bidi="hi-IN"/>
        </w:rPr>
        <w:t xml:space="preserve">II.1.4. (Rozbudowa drogi powiatowej nr 4418W na odcinku Rybno-Gulczewo) </w:t>
      </w:r>
      <w:r>
        <w:rPr>
          <w:rFonts w:asciiTheme="minorHAnsi" w:hAnsiTheme="minorHAnsi" w:cstheme="minorHAnsi"/>
          <w:szCs w:val="20"/>
          <w:lang w:eastAsia="hi-IN" w:bidi="hi-IN"/>
        </w:rPr>
        <w:t xml:space="preserve">będzie realizowane na terenie dwóch obszarów Natura 2000: „Dolina Dolnego Bugu” oraz „Ostoja Nadbużańska”. </w:t>
      </w:r>
      <w:r w:rsidR="001A392B">
        <w:rPr>
          <w:rFonts w:asciiTheme="minorHAnsi" w:hAnsiTheme="minorHAnsi" w:cstheme="minorHAnsi"/>
          <w:szCs w:val="20"/>
          <w:lang w:eastAsia="hi-IN" w:bidi="hi-IN"/>
        </w:rPr>
        <w:t>Dla obszaru Natura 2000 „Dolina Dolnego Bugu” planowana rozbudowa nie powinna stanowić zagrożenia</w:t>
      </w:r>
      <w:r w:rsidR="008C0CBD">
        <w:rPr>
          <w:rFonts w:asciiTheme="minorHAnsi" w:hAnsiTheme="minorHAnsi" w:cstheme="minorHAnsi"/>
          <w:szCs w:val="20"/>
          <w:lang w:eastAsia="hi-IN" w:bidi="hi-IN"/>
        </w:rPr>
        <w:t>, biorąc pod uwagę określone w Planie zadań ochronnych istniejące i potencjalne zagrożenia. Nieco inaczej wygląda sytuacja w</w:t>
      </w:r>
      <w:r w:rsidR="000D3E04">
        <w:rPr>
          <w:rFonts w:asciiTheme="minorHAnsi" w:hAnsiTheme="minorHAnsi" w:cstheme="minorHAnsi"/>
          <w:szCs w:val="20"/>
          <w:lang w:eastAsia="hi-IN" w:bidi="hi-IN"/>
        </w:rPr>
        <w:t> </w:t>
      </w:r>
      <w:r w:rsidR="008C0CBD">
        <w:rPr>
          <w:rFonts w:asciiTheme="minorHAnsi" w:hAnsiTheme="minorHAnsi" w:cstheme="minorHAnsi"/>
          <w:szCs w:val="20"/>
          <w:lang w:eastAsia="hi-IN" w:bidi="hi-IN"/>
        </w:rPr>
        <w:t>odniesieniu do obszaru Natura 2000 „Ostoja Nadbużańska”, dla którego istniejące drogi zostały wskazane jako zagrożenie dla wielu przedmiotów ochrony. Dominującym zagrożeniem są potencjalne katastrofy na drogach oraz zwiększona śmiertelność migrujących gatunków. Pierwsze wymienione ryzyko nie będzie w żadnym stopniu prawdopodobne podczas planowanych prac remontowych, natomiast drugie powinno zostać zminimalizowane dzięki utworzeniu odpowiednich dróg migracji i zabezpieczeń dla bytujących w pobliżu gatunków. Sam proces rozbudowy drogi można rozwinąć o dodatkową inwestycję w postaci nowych przejść dla zwierząt. Jeden z</w:t>
      </w:r>
      <w:r w:rsidR="000D3E04">
        <w:rPr>
          <w:rFonts w:asciiTheme="minorHAnsi" w:hAnsiTheme="minorHAnsi" w:cstheme="minorHAnsi"/>
          <w:szCs w:val="20"/>
          <w:lang w:eastAsia="hi-IN" w:bidi="hi-IN"/>
        </w:rPr>
        <w:t> </w:t>
      </w:r>
      <w:r w:rsidR="008C0CBD">
        <w:rPr>
          <w:rFonts w:asciiTheme="minorHAnsi" w:hAnsiTheme="minorHAnsi" w:cstheme="minorHAnsi"/>
          <w:szCs w:val="20"/>
          <w:lang w:eastAsia="hi-IN" w:bidi="hi-IN"/>
        </w:rPr>
        <w:t xml:space="preserve">przedmiotów ochrony, dla którego opisano istniejące i potencjalne zagrożenia </w:t>
      </w:r>
      <w:r w:rsidR="00A20CF1">
        <w:rPr>
          <w:rFonts w:asciiTheme="minorHAnsi" w:hAnsiTheme="minorHAnsi" w:cstheme="minorHAnsi"/>
          <w:szCs w:val="20"/>
          <w:lang w:eastAsia="hi-IN" w:bidi="hi-IN"/>
        </w:rPr>
        <w:t xml:space="preserve">tj. </w:t>
      </w:r>
      <w:r w:rsidR="00A20CF1" w:rsidRPr="00E75F7E">
        <w:rPr>
          <w:rFonts w:asciiTheme="minorHAnsi" w:hAnsiTheme="minorHAnsi" w:cstheme="minorHAnsi"/>
          <w:lang w:eastAsia="hi-IN" w:bidi="hi-IN"/>
        </w:rPr>
        <w:t xml:space="preserve">Pachnica dębowa </w:t>
      </w:r>
      <w:r w:rsidR="00A20CF1" w:rsidRPr="00E75F7E">
        <w:rPr>
          <w:rFonts w:asciiTheme="minorHAnsi" w:hAnsiTheme="minorHAnsi" w:cstheme="minorHAnsi"/>
          <w:i/>
          <w:iCs/>
          <w:lang w:eastAsia="hi-IN" w:bidi="hi-IN"/>
        </w:rPr>
        <w:t>Osmoderma eremita</w:t>
      </w:r>
      <w:r w:rsidR="00A20CF1">
        <w:rPr>
          <w:rFonts w:asciiTheme="minorHAnsi" w:hAnsiTheme="minorHAnsi" w:cstheme="minorHAnsi"/>
          <w:i/>
          <w:iCs/>
          <w:lang w:eastAsia="hi-IN" w:bidi="hi-IN"/>
        </w:rPr>
        <w:t xml:space="preserve">, </w:t>
      </w:r>
      <w:r w:rsidR="00A20CF1">
        <w:rPr>
          <w:rFonts w:asciiTheme="minorHAnsi" w:hAnsiTheme="minorHAnsi" w:cstheme="minorHAnsi"/>
          <w:lang w:eastAsia="hi-IN" w:bidi="hi-IN"/>
        </w:rPr>
        <w:t>jest w szczególnie dużym niebezpieczeństwie, ponieważ dla tego gatunku wskazano na zagrożenie pochodzące z „</w:t>
      </w:r>
      <w:r w:rsidR="00A20CF1" w:rsidRPr="00A20CF1">
        <w:rPr>
          <w:rFonts w:asciiTheme="minorHAnsi" w:hAnsiTheme="minorHAnsi" w:cstheme="minorHAnsi"/>
          <w:lang w:eastAsia="hi-IN" w:bidi="hi-IN"/>
        </w:rPr>
        <w:t>koniecznoś</w:t>
      </w:r>
      <w:r w:rsidR="00A20CF1">
        <w:rPr>
          <w:rFonts w:asciiTheme="minorHAnsi" w:hAnsiTheme="minorHAnsi" w:cstheme="minorHAnsi"/>
          <w:lang w:eastAsia="hi-IN" w:bidi="hi-IN"/>
        </w:rPr>
        <w:t>ci</w:t>
      </w:r>
      <w:r w:rsidR="00A20CF1" w:rsidRPr="00A20CF1">
        <w:rPr>
          <w:rFonts w:asciiTheme="minorHAnsi" w:hAnsiTheme="minorHAnsi" w:cstheme="minorHAnsi"/>
          <w:lang w:eastAsia="hi-IN" w:bidi="hi-IN"/>
        </w:rPr>
        <w:t xml:space="preserve"> dopasowania dróg do określonych parametrów oraz utrzymania ich w dobrym stanie technicznym wymusza działania związane niekiedy z wycinką drzew</w:t>
      </w:r>
      <w:r w:rsidR="00A20CF1">
        <w:rPr>
          <w:rFonts w:asciiTheme="minorHAnsi" w:hAnsiTheme="minorHAnsi" w:cstheme="minorHAnsi"/>
          <w:lang w:eastAsia="hi-IN" w:bidi="hi-IN"/>
        </w:rPr>
        <w:t>”. Skutkować to może zniszczeniem siedlisk Pachnicy, która zamieszkuje stare, dziuplaste drzewa. Celem działań ochronnych dla Pachnicy dębowej jest: „</w:t>
      </w:r>
      <w:r w:rsidR="00A20CF1" w:rsidRPr="00A20CF1">
        <w:rPr>
          <w:rFonts w:asciiTheme="minorHAnsi" w:hAnsiTheme="minorHAnsi" w:cstheme="minorHAnsi"/>
          <w:lang w:eastAsia="hi-IN" w:bidi="hi-IN"/>
        </w:rPr>
        <w:t>Zachowanie populacji i siedlisk rozwojowych gatunku poprzez utrzymanie: alei, szpalerów i grup zadrzewień na</w:t>
      </w:r>
      <w:r w:rsidR="000D3E04">
        <w:rPr>
          <w:rFonts w:asciiTheme="minorHAnsi" w:hAnsiTheme="minorHAnsi" w:cstheme="minorHAnsi"/>
          <w:lang w:eastAsia="hi-IN" w:bidi="hi-IN"/>
        </w:rPr>
        <w:t> </w:t>
      </w:r>
      <w:r w:rsidR="00A20CF1" w:rsidRPr="00A20CF1">
        <w:rPr>
          <w:rFonts w:asciiTheme="minorHAnsi" w:hAnsiTheme="minorHAnsi" w:cstheme="minorHAnsi"/>
          <w:lang w:eastAsia="hi-IN" w:bidi="hi-IN"/>
        </w:rPr>
        <w:t>wszystkich stanowiskach oraz jak największej liczby starych lub próchniejących drzew w dolinie Bugu mogących stanowić jego siedlisko</w:t>
      </w:r>
      <w:r w:rsidR="00A20CF1">
        <w:rPr>
          <w:rFonts w:asciiTheme="minorHAnsi" w:hAnsiTheme="minorHAnsi" w:cstheme="minorHAnsi"/>
          <w:lang w:eastAsia="hi-IN" w:bidi="hi-IN"/>
        </w:rPr>
        <w:t>”. Natomiast działania ochronne obejmują: „</w:t>
      </w:r>
      <w:r w:rsidR="00A20CF1" w:rsidRPr="00A20CF1">
        <w:rPr>
          <w:rFonts w:asciiTheme="minorHAnsi" w:hAnsiTheme="minorHAnsi" w:cstheme="minorHAnsi"/>
          <w:lang w:eastAsia="hi-IN" w:bidi="hi-IN"/>
        </w:rPr>
        <w:t>Zachowanie starych drzew za wyjątkiem drzew stanowiących zagrożenie, dla życia lub zdrowia ludzi. Ogławianie drzew (wierzb) - utrzymanie formowanego kształtu korony drzewa. Uzupełnianie nasadzeniami młodych drzewek wierzby lub (lepiej) lipy drobnolistnej. Zabezpieczenie dziuplastych drzew przed aktami wandalizmu (niszczeniem drzew, zanieczyszczaniem dziupli, wypalaniem). Termin rozpoczęcia działania w pierwszych 3 latach obowiązywania planu zadań ochronnych</w:t>
      </w:r>
      <w:r w:rsidR="00A20CF1">
        <w:rPr>
          <w:rFonts w:asciiTheme="minorHAnsi" w:hAnsiTheme="minorHAnsi" w:cstheme="minorHAnsi"/>
          <w:lang w:eastAsia="hi-IN" w:bidi="hi-IN"/>
        </w:rPr>
        <w:t>” oraz „</w:t>
      </w:r>
      <w:r w:rsidR="00A20CF1" w:rsidRPr="00A20CF1">
        <w:rPr>
          <w:rFonts w:asciiTheme="minorHAnsi" w:hAnsiTheme="minorHAnsi" w:cstheme="minorHAnsi"/>
          <w:lang w:eastAsia="hi-IN" w:bidi="hi-IN"/>
        </w:rPr>
        <w:t>Zachowanie drzew zarówno już zasiedlonych jak i będących potencjalną bazą rozwojową pachnicy za wyjątkiem drzew stanowiących zagrożenie dla życia i zdrowia ludzi. Termin rozpoczęcia działania w pierwszych 3 latach obowiązywania planu zadań ochronnyc</w:t>
      </w:r>
      <w:r w:rsidR="00A20CF1">
        <w:rPr>
          <w:rFonts w:asciiTheme="minorHAnsi" w:hAnsiTheme="minorHAnsi" w:cstheme="minorHAnsi"/>
          <w:lang w:eastAsia="hi-IN" w:bidi="hi-IN"/>
        </w:rPr>
        <w:t xml:space="preserve">h”. Planowane prace w ramach „rozbudowy </w:t>
      </w:r>
      <w:r w:rsidR="00A20CF1" w:rsidRPr="00A20CF1">
        <w:rPr>
          <w:rFonts w:asciiTheme="minorHAnsi" w:hAnsiTheme="minorHAnsi" w:cstheme="minorHAnsi"/>
          <w:lang w:eastAsia="hi-IN" w:bidi="hi-IN"/>
        </w:rPr>
        <w:t>drogi powiatowej nr 4418W na odcinku Rybno-Gulczewo</w:t>
      </w:r>
      <w:r w:rsidR="00A20CF1">
        <w:rPr>
          <w:rFonts w:asciiTheme="minorHAnsi" w:hAnsiTheme="minorHAnsi" w:cstheme="minorHAnsi"/>
          <w:lang w:eastAsia="hi-IN" w:bidi="hi-IN"/>
        </w:rPr>
        <w:t xml:space="preserve">” powinny więc być prowadzone </w:t>
      </w:r>
      <w:r w:rsidR="00DF6B89">
        <w:rPr>
          <w:rFonts w:asciiTheme="minorHAnsi" w:hAnsiTheme="minorHAnsi" w:cstheme="minorHAnsi"/>
          <w:lang w:eastAsia="hi-IN" w:bidi="hi-IN"/>
        </w:rPr>
        <w:t>zgodnie z</w:t>
      </w:r>
      <w:r w:rsidR="000D3E04">
        <w:rPr>
          <w:rFonts w:asciiTheme="minorHAnsi" w:hAnsiTheme="minorHAnsi" w:cstheme="minorHAnsi"/>
          <w:lang w:eastAsia="hi-IN" w:bidi="hi-IN"/>
        </w:rPr>
        <w:t> </w:t>
      </w:r>
      <w:r w:rsidR="00DF6B89">
        <w:rPr>
          <w:rFonts w:asciiTheme="minorHAnsi" w:hAnsiTheme="minorHAnsi" w:cstheme="minorHAnsi"/>
          <w:lang w:eastAsia="hi-IN" w:bidi="hi-IN"/>
        </w:rPr>
        <w:t xml:space="preserve">określonym celem i działaniami ochronnymi dla Pachnicy dębowej. Niezmiernie ważna jest także informacja mówiąca o wpisaniu analizowanego działania na listę Inwestycji poziomu lokalnego </w:t>
      </w:r>
      <w:r w:rsidR="00DF6B89" w:rsidRPr="00DF6B89">
        <w:rPr>
          <w:rFonts w:asciiTheme="minorHAnsi" w:hAnsiTheme="minorHAnsi" w:cstheme="minorHAnsi"/>
          <w:lang w:eastAsia="hi-IN" w:bidi="hi-IN"/>
        </w:rPr>
        <w:t>Regionaln</w:t>
      </w:r>
      <w:r w:rsidR="00DF6B89">
        <w:rPr>
          <w:rFonts w:asciiTheme="minorHAnsi" w:hAnsiTheme="minorHAnsi" w:cstheme="minorHAnsi"/>
          <w:lang w:eastAsia="hi-IN" w:bidi="hi-IN"/>
        </w:rPr>
        <w:t>ego</w:t>
      </w:r>
      <w:r w:rsidR="00DF6B89" w:rsidRPr="00DF6B89">
        <w:rPr>
          <w:rFonts w:asciiTheme="minorHAnsi" w:hAnsiTheme="minorHAnsi" w:cstheme="minorHAnsi"/>
          <w:lang w:eastAsia="hi-IN" w:bidi="hi-IN"/>
        </w:rPr>
        <w:t xml:space="preserve"> Plan</w:t>
      </w:r>
      <w:r w:rsidR="00DF6B89">
        <w:rPr>
          <w:rFonts w:asciiTheme="minorHAnsi" w:hAnsiTheme="minorHAnsi" w:cstheme="minorHAnsi"/>
          <w:lang w:eastAsia="hi-IN" w:bidi="hi-IN"/>
        </w:rPr>
        <w:t>u</w:t>
      </w:r>
      <w:r w:rsidR="00DF6B89" w:rsidRPr="00DF6B89">
        <w:rPr>
          <w:rFonts w:asciiTheme="minorHAnsi" w:hAnsiTheme="minorHAnsi" w:cstheme="minorHAnsi"/>
          <w:lang w:eastAsia="hi-IN" w:bidi="hi-IN"/>
        </w:rPr>
        <w:t xml:space="preserve"> Transportow</w:t>
      </w:r>
      <w:r w:rsidR="00DF6B89">
        <w:rPr>
          <w:rFonts w:asciiTheme="minorHAnsi" w:hAnsiTheme="minorHAnsi" w:cstheme="minorHAnsi"/>
          <w:lang w:eastAsia="hi-IN" w:bidi="hi-IN"/>
        </w:rPr>
        <w:t xml:space="preserve">ego </w:t>
      </w:r>
      <w:r w:rsidR="00DF6B89" w:rsidRPr="00DF6B89">
        <w:rPr>
          <w:rFonts w:asciiTheme="minorHAnsi" w:hAnsiTheme="minorHAnsi" w:cstheme="minorHAnsi"/>
          <w:lang w:eastAsia="hi-IN" w:bidi="hi-IN"/>
        </w:rPr>
        <w:t>Województwa Mazowieckiego w perspektywie do 2030 roku</w:t>
      </w:r>
      <w:r w:rsidR="00DF6B89">
        <w:rPr>
          <w:rFonts w:asciiTheme="minorHAnsi" w:hAnsiTheme="minorHAnsi" w:cstheme="minorHAnsi"/>
          <w:lang w:eastAsia="hi-IN" w:bidi="hi-IN"/>
        </w:rPr>
        <w:t xml:space="preserve">, dla którego została opracowana Prognoza oddziaływania na środowisko uwzględniająca ewentualne negatywne oddziaływania. </w:t>
      </w:r>
    </w:p>
    <w:p w14:paraId="6EE33809" w14:textId="77777777" w:rsidR="007C7E3E" w:rsidRDefault="007C7E3E" w:rsidP="007C7E3E">
      <w:pPr>
        <w:pStyle w:val="Standard"/>
        <w:keepNext/>
        <w:jc w:val="center"/>
      </w:pPr>
      <w:r>
        <w:rPr>
          <w:noProof/>
        </w:rPr>
        <w:lastRenderedPageBreak/>
        <w:drawing>
          <wp:inline distT="0" distB="0" distL="0" distR="0" wp14:anchorId="520D2881" wp14:editId="1F50CDD8">
            <wp:extent cx="5759450" cy="4072890"/>
            <wp:effectExtent l="0" t="0" r="0" b="3810"/>
            <wp:docPr id="35338113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81133" name="Obraz 35338113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14:paraId="62D3255E" w14:textId="3CBF792A" w:rsidR="007C7E3E" w:rsidRDefault="007C7E3E" w:rsidP="007C7E3E">
      <w:pPr>
        <w:pStyle w:val="Legenda"/>
        <w:spacing w:after="0"/>
        <w:rPr>
          <w:i w:val="0"/>
          <w:iCs/>
        </w:rPr>
      </w:pPr>
      <w:bookmarkStart w:id="216" w:name="_Toc177721457"/>
      <w:r w:rsidRPr="007C7E3E">
        <w:rPr>
          <w:i w:val="0"/>
          <w:iCs/>
        </w:rPr>
        <w:t xml:space="preserve">Rycina </w:t>
      </w:r>
      <w:r w:rsidRPr="007C7E3E">
        <w:rPr>
          <w:i w:val="0"/>
          <w:iCs/>
        </w:rPr>
        <w:fldChar w:fldCharType="begin"/>
      </w:r>
      <w:r w:rsidRPr="007C7E3E">
        <w:rPr>
          <w:i w:val="0"/>
          <w:iCs/>
        </w:rPr>
        <w:instrText xml:space="preserve"> SEQ Rycina \* ARABIC </w:instrText>
      </w:r>
      <w:r w:rsidRPr="007C7E3E">
        <w:rPr>
          <w:i w:val="0"/>
          <w:iCs/>
        </w:rPr>
        <w:fldChar w:fldCharType="separate"/>
      </w:r>
      <w:r w:rsidR="007A339E">
        <w:rPr>
          <w:i w:val="0"/>
          <w:iCs/>
          <w:noProof/>
        </w:rPr>
        <w:t>17</w:t>
      </w:r>
      <w:r w:rsidRPr="007C7E3E">
        <w:rPr>
          <w:i w:val="0"/>
          <w:iCs/>
        </w:rPr>
        <w:fldChar w:fldCharType="end"/>
      </w:r>
      <w:r w:rsidRPr="007C7E3E">
        <w:rPr>
          <w:i w:val="0"/>
          <w:iCs/>
        </w:rPr>
        <w:t xml:space="preserve">. Przybliżona lokalizacja planowanej inwestycji </w:t>
      </w:r>
      <w:bookmarkStart w:id="217" w:name="_Hlk177645066"/>
      <w:r w:rsidRPr="007C7E3E">
        <w:rPr>
          <w:i w:val="0"/>
          <w:iCs/>
        </w:rPr>
        <w:t>II.1.4. (Rozbudowa drogi powiatowej nr 4418W na odcinku Rybno-Gulczewo) na tle obszarów Natura 2000</w:t>
      </w:r>
      <w:bookmarkEnd w:id="216"/>
      <w:bookmarkEnd w:id="217"/>
    </w:p>
    <w:p w14:paraId="44016740" w14:textId="355C86E4" w:rsidR="007C7E3E" w:rsidRPr="007C7E3E" w:rsidRDefault="007C7E3E" w:rsidP="007C7E3E">
      <w:pPr>
        <w:spacing w:after="0"/>
        <w:jc w:val="center"/>
        <w:rPr>
          <w:i/>
          <w:iCs/>
        </w:rPr>
      </w:pPr>
      <w:r w:rsidRPr="007C7E3E">
        <w:rPr>
          <w:i/>
          <w:iCs/>
        </w:rPr>
        <w:t>Źródło: opracowanie własne na podstawie danych CRFOP</w:t>
      </w:r>
    </w:p>
    <w:p w14:paraId="248DC4D4" w14:textId="77777777" w:rsidR="007C7E3E" w:rsidRPr="007C7E3E" w:rsidRDefault="007C7E3E" w:rsidP="007C7E3E">
      <w:pPr>
        <w:tabs>
          <w:tab w:val="left" w:pos="567"/>
        </w:tabs>
        <w:spacing w:after="0"/>
        <w:rPr>
          <w:rFonts w:asciiTheme="minorHAnsi" w:hAnsiTheme="minorHAnsi" w:cstheme="minorHAnsi"/>
          <w:szCs w:val="20"/>
          <w:lang w:eastAsia="hi-IN" w:bidi="hi-IN"/>
        </w:rPr>
      </w:pPr>
    </w:p>
    <w:p w14:paraId="5560D9FC" w14:textId="77777777" w:rsidR="00DF6B89" w:rsidRPr="00DF6B89" w:rsidRDefault="00DF6B89" w:rsidP="00DF6B89">
      <w:pPr>
        <w:spacing w:after="0"/>
        <w:rPr>
          <w:lang w:eastAsia="hi-IN" w:bidi="hi-IN"/>
        </w:rPr>
      </w:pPr>
      <w:r w:rsidRPr="00DF6B89">
        <w:rPr>
          <w:lang w:eastAsia="hi-IN" w:bidi="hi-IN"/>
        </w:rPr>
        <w:t xml:space="preserve">Wszelkie działania, których realizacja mogłaby doprowadzić do powstania zagrożeń tożsamych </w:t>
      </w:r>
      <w:r w:rsidRPr="00DF6B89">
        <w:rPr>
          <w:lang w:eastAsia="hi-IN" w:bidi="hi-IN"/>
        </w:rPr>
        <w:br/>
        <w:t xml:space="preserve">z tymi opisanymi w Planach zadań ochronnych powinny zostać zaniechane. Natomiast realizacja podobnych zadań w pobliżu omawianego obszaru winna zostać poddana dokładnej analizie, która wykaże ewentualne zagrożenia. Na chwilę obecną nie jest znana dokładna lokalizacja większości inwestycji, których realizacja mogłaby wywołać negatywne oddziaływanie w odniesieniu do opisanych obszarów Natura 2000. Jednakże należy pamiętać o określonych potencjalnych oraz istniejących zagrożeniach i uwzględniać je podczas projektowania </w:t>
      </w:r>
      <w:r w:rsidRPr="00DF6B89">
        <w:rPr>
          <w:lang w:eastAsia="hi-IN" w:bidi="hi-IN"/>
        </w:rPr>
        <w:br/>
        <w:t xml:space="preserve">i planowania inwestycji. </w:t>
      </w:r>
    </w:p>
    <w:p w14:paraId="7F9773BB" w14:textId="77777777" w:rsidR="00DF6B89" w:rsidRPr="00DF6B89" w:rsidRDefault="00DF6B89" w:rsidP="00DF6B89">
      <w:pPr>
        <w:spacing w:after="0"/>
        <w:rPr>
          <w:lang w:eastAsia="hi-IN" w:bidi="hi-IN"/>
        </w:rPr>
      </w:pPr>
      <w:r w:rsidRPr="00DF6B89">
        <w:rPr>
          <w:iCs/>
          <w:lang w:eastAsia="hi-IN" w:bidi="hi-IN"/>
        </w:rPr>
        <w:t xml:space="preserve">Dodatkowo, dla wszystkich obszarów Natura 2000 zostały również określone zakazy, wynikające z Ustawy </w:t>
      </w:r>
      <w:r w:rsidRPr="00DF6B89">
        <w:rPr>
          <w:iCs/>
          <w:lang w:eastAsia="hi-IN" w:bidi="hi-IN"/>
        </w:rPr>
        <w:br/>
        <w:t xml:space="preserve">o ochronie przyrody. </w:t>
      </w:r>
      <w:r w:rsidRPr="00DF6B89">
        <w:rPr>
          <w:lang w:eastAsia="hi-IN" w:bidi="hi-IN"/>
        </w:rPr>
        <w:t>Zgodnie z zapisem art. 33 Ustawy o ochronie przyrody, na terenie obszaru Natura 2000 nie można prowadzić działań, które:</w:t>
      </w:r>
    </w:p>
    <w:p w14:paraId="703FCF4E" w14:textId="77777777" w:rsidR="00DF6B89" w:rsidRPr="00DF6B89" w:rsidRDefault="00DF6B89" w:rsidP="00A04EF4">
      <w:pPr>
        <w:pStyle w:val="Akapitzlist"/>
        <w:numPr>
          <w:ilvl w:val="0"/>
          <w:numId w:val="124"/>
        </w:numPr>
        <w:rPr>
          <w:lang w:eastAsia="hi-IN" w:bidi="hi-IN"/>
        </w:rPr>
      </w:pPr>
      <w:r w:rsidRPr="00DF6B89">
        <w:rPr>
          <w:lang w:eastAsia="hi-IN" w:bidi="hi-IN"/>
        </w:rPr>
        <w:t>pogorszą stan siedlisk przyrodniczych lub siedlisk gatunków roślin i zwierząt, dla których ochrony wyznaczono obszar Natura 2000 lub</w:t>
      </w:r>
    </w:p>
    <w:p w14:paraId="5B00E5A3" w14:textId="77777777" w:rsidR="00DF6B89" w:rsidRPr="00DF6B89" w:rsidRDefault="00DF6B89" w:rsidP="00A04EF4">
      <w:pPr>
        <w:pStyle w:val="Akapitzlist"/>
        <w:numPr>
          <w:ilvl w:val="0"/>
          <w:numId w:val="124"/>
        </w:numPr>
        <w:rPr>
          <w:lang w:eastAsia="hi-IN" w:bidi="hi-IN"/>
        </w:rPr>
      </w:pPr>
      <w:r w:rsidRPr="00DF6B89">
        <w:rPr>
          <w:lang w:eastAsia="hi-IN" w:bidi="hi-IN"/>
        </w:rPr>
        <w:t>wpłyną negatywnie na gatunki, dla których ochrony został wyznaczony obszar Natura 2000, lub</w:t>
      </w:r>
    </w:p>
    <w:p w14:paraId="77308B08" w14:textId="0A2F03F3" w:rsidR="00DF6B89" w:rsidRPr="00DF6B89" w:rsidRDefault="00DF6B89" w:rsidP="00A04EF4">
      <w:pPr>
        <w:pStyle w:val="Akapitzlist"/>
        <w:numPr>
          <w:ilvl w:val="0"/>
          <w:numId w:val="124"/>
        </w:numPr>
        <w:rPr>
          <w:lang w:eastAsia="hi-IN" w:bidi="hi-IN"/>
        </w:rPr>
      </w:pPr>
      <w:r w:rsidRPr="00DF6B89">
        <w:rPr>
          <w:lang w:eastAsia="hi-IN" w:bidi="hi-IN"/>
        </w:rPr>
        <w:t>pogorszą integralność obszaru Natura 2000 lub jego powiązania z innymi obszarami.</w:t>
      </w:r>
    </w:p>
    <w:p w14:paraId="1C52ACDE" w14:textId="2ABDFE36" w:rsidR="00DF6B89" w:rsidRPr="00DF6B89" w:rsidRDefault="00DF6B89" w:rsidP="00DF6B89">
      <w:pPr>
        <w:rPr>
          <w:lang w:eastAsia="hi-IN" w:bidi="hi-IN"/>
        </w:rPr>
      </w:pPr>
      <w:r w:rsidRPr="00DF6B89">
        <w:rPr>
          <w:lang w:eastAsia="hi-IN" w:bidi="hi-IN"/>
        </w:rPr>
        <w:t xml:space="preserve">Największe prawdopodobieństwo pojawienia się negatywnych oddziaływań na obszary Natura 2000 będzie wynikało z realizacji inwestycji wielkopowierzchniowych oraz zaawansowanych technologicznie. Są to </w:t>
      </w:r>
      <w:r w:rsidRPr="00DF6B89">
        <w:rPr>
          <w:lang w:eastAsia="hi-IN" w:bidi="hi-IN"/>
        </w:rPr>
        <w:br/>
        <w:t xml:space="preserve">w dużej mierze zadania uwzględniające tworzenie farm fotowoltaicznych oraz budowę i modernizację infrastruktury liniowej (drogowej, wodno-kanalizacyjnej). Negatywne oddziaływanie będzie związane </w:t>
      </w:r>
      <w:r w:rsidRPr="00DF6B89">
        <w:rPr>
          <w:lang w:eastAsia="hi-IN" w:bidi="hi-IN"/>
        </w:rPr>
        <w:br/>
        <w:t xml:space="preserve">z prowadzonymi pracami budowlanymi, modernizacyjnymi i remontowymi. Może pojawić się nadmierna emisja hałasu, zwiększone zapylenie i powstawanie odpadów budowlanych bądź rozbiórkowych. Będą to jednak niedogodności związane jedynie z fazą realizacji inwestycji, co oznacza, że charakter oddziaływania będzie chwilowy i ustanie w momencie zakończenia prac. Dodatkowo podczas prowadzenia prac może dojść </w:t>
      </w:r>
      <w:r w:rsidRPr="00DF6B89">
        <w:rPr>
          <w:lang w:eastAsia="hi-IN" w:bidi="hi-IN"/>
        </w:rPr>
        <w:lastRenderedPageBreak/>
        <w:t>do</w:t>
      </w:r>
      <w:r w:rsidR="00FF043A">
        <w:rPr>
          <w:lang w:eastAsia="hi-IN" w:bidi="hi-IN"/>
        </w:rPr>
        <w:t> </w:t>
      </w:r>
      <w:r w:rsidRPr="00DF6B89">
        <w:rPr>
          <w:lang w:eastAsia="hi-IN" w:bidi="hi-IN"/>
        </w:rPr>
        <w:t xml:space="preserve">niekontrolowanych wycieków smarów i paliw z maszyn budowlanych, które mogą zanieczyścić wody zarówno powierzchniowe jak i podziemne. Większość zaplanowanych inwestycji będzie polegać na remontach istniejących już dróg, więc nie będzie konieczna wycinka, która byłaby oddziaływaniem znacznym i nieodwracalnym. Kilka inwestycji będzie natomiast wiązać się z koniecznością zajęcia terenu i prawdopodobną zmianą krajobrazową uwzględniającą wyrąb drzew i krzewów. </w:t>
      </w:r>
    </w:p>
    <w:p w14:paraId="2ABE76F9" w14:textId="61AB620D" w:rsidR="00DF6B89" w:rsidRPr="00DF6B89" w:rsidRDefault="00DF6B89" w:rsidP="00DF6B89">
      <w:pPr>
        <w:spacing w:after="0"/>
        <w:rPr>
          <w:lang w:eastAsia="hi-IN" w:bidi="hi-IN"/>
        </w:rPr>
      </w:pPr>
      <w:r w:rsidRPr="00DF6B89">
        <w:rPr>
          <w:lang w:eastAsia="hi-IN" w:bidi="hi-IN"/>
        </w:rPr>
        <w:t xml:space="preserve">Analizując </w:t>
      </w:r>
      <w:r>
        <w:rPr>
          <w:lang w:eastAsia="hi-IN" w:bidi="hi-IN"/>
        </w:rPr>
        <w:t>zadanie IX.1.3. (</w:t>
      </w:r>
      <w:r w:rsidRPr="00DF6B89">
        <w:rPr>
          <w:lang w:eastAsia="hi-IN" w:bidi="hi-IN"/>
        </w:rPr>
        <w:t>Budowa dojazdów pożarowych i dróg leśnych</w:t>
      </w:r>
      <w:r>
        <w:rPr>
          <w:lang w:eastAsia="hi-IN" w:bidi="hi-IN"/>
        </w:rPr>
        <w:t>)</w:t>
      </w:r>
      <w:r w:rsidRPr="00DF6B89">
        <w:rPr>
          <w:lang w:eastAsia="hi-IN" w:bidi="hi-IN"/>
        </w:rPr>
        <w:t>, można założyć wystąpienie negatywnego oddziaływania na obszary Natura 2000. Ze względu na fakt, iż analizowane obszary częściowo znajdują się na terenach zalesionych prawdopodobieństwo realizowania zadania budowa dróg pożarowych jest znaczne. Jednak należy zauważyć, iż negatywne oddziaływanie będzie występowało jedynie na etapie realizacji inwestycji, będzie więc miało charakter krótkotrwały i lokalny, który wygaśnie w momencie zakończenia prac. Długofalowe, pozytywne oddziaływanie wynikające z realizacji tego zadanie będzie niepodważalne. Należy również zauważyć, iż opracowane są przepisy, które odnoszą się do dojazdów pożarowych na gruntach leśnych i</w:t>
      </w:r>
      <w:r w:rsidR="000D3E04">
        <w:rPr>
          <w:lang w:eastAsia="hi-IN" w:bidi="hi-IN"/>
        </w:rPr>
        <w:t> </w:t>
      </w:r>
      <w:r w:rsidRPr="00DF6B89">
        <w:rPr>
          <w:lang w:eastAsia="hi-IN" w:bidi="hi-IN"/>
        </w:rPr>
        <w:t xml:space="preserve">wskazują działania konieczne do wykonania podczas przebudowy drogi w lesie. </w:t>
      </w:r>
      <w:bookmarkStart w:id="218" w:name="_Hlk177720153"/>
      <w:r w:rsidRPr="00DF6B89">
        <w:rPr>
          <w:lang w:eastAsia="hi-IN" w:bidi="hi-IN"/>
        </w:rPr>
        <w:t>Przepisy te wskazują, że punktem odniesienia do oceny i tworzenia sieci dróg powinny być istniejące już sieci leśne lub nowe trasy, ale przebiegające przez naturalne lub sztuczne przerwy w drzewostanach np. linie energetyczne, rurociągi itp. Planowane inwestycje pozwolą na natychmiastowe reagowanie w sytuacji pojawienia się na terenach leśnych pożarów lub gatunków zagrażających drzewostanom.</w:t>
      </w:r>
      <w:bookmarkEnd w:id="218"/>
    </w:p>
    <w:p w14:paraId="236D11D9" w14:textId="59922969" w:rsidR="00DF6B89" w:rsidRPr="00DF6B89" w:rsidRDefault="00DF6B89" w:rsidP="00DF6B89">
      <w:pPr>
        <w:spacing w:after="0"/>
        <w:rPr>
          <w:lang w:eastAsia="hi-IN" w:bidi="hi-IN"/>
        </w:rPr>
      </w:pPr>
      <w:r w:rsidRPr="00DF6B89">
        <w:rPr>
          <w:lang w:eastAsia="hi-IN" w:bidi="hi-IN"/>
        </w:rPr>
        <w:t xml:space="preserve">W ramach Programu Ochrony Środowiska dla Powiatu </w:t>
      </w:r>
      <w:r>
        <w:rPr>
          <w:lang w:eastAsia="hi-IN" w:bidi="hi-IN"/>
        </w:rPr>
        <w:t>Wyszkowskiego</w:t>
      </w:r>
      <w:r w:rsidRPr="00DF6B89">
        <w:rPr>
          <w:lang w:eastAsia="hi-IN" w:bidi="hi-IN"/>
        </w:rPr>
        <w:t xml:space="preserve">, na etapie opracowania prognozy oddziaływania na środowisko, nie zostały wskazane miejsca realizacji niektórych inwestycji. W Programie np. nie sprecyzowano dokładnej lokalizacji dla zadania Budowa farm fotowoltaicznych i elektrowni słonecznych (I.1.2.). Budowa farm fotowoltaicznych i elektrowni słonecznych, może potencjalnie negatywnie oddziaływać na obszary Natura 2000, jeśli planowana inwestycja zostanie zlokalizowana na omawianym obszarze lub w jego bliskim położeniu. Farmy fotowoltaiczne mogą bowiem zaburzać migrację zwierząt, powodować efekt lustra wody, olśnienia i efekt termiczny. Negatywny wpływ na faunę wynika głównie z niekorzystnej lokalizacji farm – np. na łąkach będących miejscem żerowania i gniazdowania chronionych gatunków ptaków lub w sąsiedztwie korytarzy migracyjnych. Istotny jest zatem właściwy dobór lokalizacji tego typu obiektów. Ocena wpływu zadania (I.1.2.) na obszary Natura 2000 została wykonana na dużym poziomie ogólności, bez rozpatrywania konfliktów przestrzennych w ramach pojedynczych form ochrony przyrody, jednak ze staraniem o uwzględnienie </w:t>
      </w:r>
      <w:r w:rsidRPr="00DF6B89">
        <w:rPr>
          <w:lang w:eastAsia="hi-IN" w:bidi="hi-IN"/>
        </w:rPr>
        <w:br/>
        <w:t xml:space="preserve">w niniejszej ocenie wszystkich możliwych oraz hipotetycznych oddziaływań projektowanych inwestycji </w:t>
      </w:r>
      <w:r w:rsidRPr="00DF6B89">
        <w:rPr>
          <w:lang w:eastAsia="hi-IN" w:bidi="hi-IN"/>
        </w:rPr>
        <w:br/>
        <w:t>z uwzględnieniem działań minimalizujących. W związku z tym, że kwestia lokalizacji ma dla oceny na walory przyrodnicze kluczowe znaczenie, ocena oddziaływania na poszczególne elementy ekosystemów i ich integralność nie mogła zostać wykonana na poziomie poszczególnych inwestycji. Należy jednak mieć na uwadze, iż system ocen oddziaływania na środowisko w Polsce, zobowiązuje inwestorów do przeprowadzenia oceny oddziaływania na środowisko przedsięwzięć, które mogą na nie negatywnie oddziaływać. Ocena na tym poziomie pozwala na precyzyjne wskazanie oddziaływań, jak również określenie działań minimalizujących oraz kompensujących przypisanych do indywidualnych projektów.</w:t>
      </w:r>
    </w:p>
    <w:p w14:paraId="2A5267EF" w14:textId="7824636D" w:rsidR="00DF6B89" w:rsidRDefault="00DF6B89" w:rsidP="005952DA">
      <w:pPr>
        <w:spacing w:after="0"/>
        <w:rPr>
          <w:lang w:eastAsia="hi-IN" w:bidi="hi-IN"/>
        </w:rPr>
      </w:pPr>
      <w:r w:rsidRPr="00DF6B89">
        <w:rPr>
          <w:lang w:eastAsia="hi-IN" w:bidi="hi-IN"/>
        </w:rPr>
        <w:t>Dla zadań „Rozbudowa i modernizacja sieci kanalizacyjnej” (V.1.4.) oraz „Rozbudowa i modernizacja sieci wodociągowej” (V.1.6.) również nie została określona dokładna lokalizacja, co pozwala przypuszczać iż ich realizacja może przebiegać na dowolnym obszarze powiatu. Nitki poszczególnych sieci wodno-kanalizacyjnych zazwyczaj przebiegają wzdłuż lub pod ciągami komunikacyjnymi drogowymi, które to w niewielkim stopniu znajdują się na obszarach Natura 2000 w powiecie. W związku z tym istnieje prawdopodobieństwo, że ww. zadania będą realizowane na omawianych formach ochrony przyrody. Są to inwestycje, które prowadzą do</w:t>
      </w:r>
      <w:r w:rsidR="000D3E04">
        <w:rPr>
          <w:lang w:eastAsia="hi-IN" w:bidi="hi-IN"/>
        </w:rPr>
        <w:t> </w:t>
      </w:r>
      <w:r w:rsidRPr="00DF6B89">
        <w:rPr>
          <w:lang w:eastAsia="hi-IN" w:bidi="hi-IN"/>
        </w:rPr>
        <w:t xml:space="preserve">powstania pewnych negatywnych oddziaływań, lecz ich realizacja jest konieczna aby zminimalizować możliwe awarie będące dużym zagrożeniem dla środowiska wodnego i glebowego. </w:t>
      </w:r>
    </w:p>
    <w:p w14:paraId="0896E63F" w14:textId="6024356A" w:rsidR="00DF6B89" w:rsidRPr="00DF6B89" w:rsidRDefault="00DF6B89" w:rsidP="005952DA">
      <w:pPr>
        <w:spacing w:after="0"/>
        <w:rPr>
          <w:lang w:eastAsia="hi-IN" w:bidi="hi-IN"/>
        </w:rPr>
      </w:pPr>
      <w:r>
        <w:rPr>
          <w:lang w:eastAsia="hi-IN" w:bidi="hi-IN"/>
        </w:rPr>
        <w:t>Dla zadań: „</w:t>
      </w:r>
      <w:r w:rsidRPr="00DF6B89">
        <w:rPr>
          <w:lang w:eastAsia="hi-IN" w:bidi="hi-IN"/>
        </w:rPr>
        <w:t>Termomodernizacja budynków użyteczności publicznych i wymiana nieefektywnych systemów grzewczych</w:t>
      </w:r>
      <w:r>
        <w:rPr>
          <w:lang w:eastAsia="hi-IN" w:bidi="hi-IN"/>
        </w:rPr>
        <w:t>”</w:t>
      </w:r>
      <w:r w:rsidR="007C71B0">
        <w:rPr>
          <w:lang w:eastAsia="hi-IN" w:bidi="hi-IN"/>
        </w:rPr>
        <w:t xml:space="preserve"> i</w:t>
      </w:r>
      <w:r>
        <w:rPr>
          <w:lang w:eastAsia="hi-IN" w:bidi="hi-IN"/>
        </w:rPr>
        <w:t xml:space="preserve"> „</w:t>
      </w:r>
      <w:r w:rsidRPr="00DF6B89">
        <w:rPr>
          <w:lang w:eastAsia="hi-IN" w:bidi="hi-IN"/>
        </w:rPr>
        <w:t>Termomodernizacja budynków jednorodzinnych</w:t>
      </w:r>
      <w:r>
        <w:rPr>
          <w:lang w:eastAsia="hi-IN" w:bidi="hi-IN"/>
        </w:rPr>
        <w:t>”</w:t>
      </w:r>
      <w:r w:rsidR="007C71B0">
        <w:rPr>
          <w:lang w:eastAsia="hi-IN" w:bidi="hi-IN"/>
        </w:rPr>
        <w:t xml:space="preserve"> również nie określono dokładnej lokalizacji, dlatego nie można wykluczyć wykonania ww. inwestycji na obszarach Natura 2000. Szczególnie, że obszar jaki zajmuje omawiana forma ochrony przyrody obejmuje także tereny zurbanizowane tj. bogate </w:t>
      </w:r>
      <w:r w:rsidR="007C71B0">
        <w:rPr>
          <w:lang w:eastAsia="hi-IN" w:bidi="hi-IN"/>
        </w:rPr>
        <w:br/>
        <w:t xml:space="preserve">w zabudowę. Prace termomodernizacyjne mogą prowadzić do powstania chwilowych negatywnych oddziaływań </w:t>
      </w:r>
      <w:r w:rsidR="007C71B0">
        <w:rPr>
          <w:lang w:eastAsia="hi-IN" w:bidi="hi-IN"/>
        </w:rPr>
        <w:lastRenderedPageBreak/>
        <w:t xml:space="preserve">takich jak: hałas, pylenie, gromadzenie odpadów czy </w:t>
      </w:r>
      <w:r w:rsidR="005952DA">
        <w:rPr>
          <w:lang w:eastAsia="hi-IN" w:bidi="hi-IN"/>
        </w:rPr>
        <w:t>drgania. Będą to jednak oddziaływania całkowicie odwracalne. W perspektywie długoterminowej, planowane prace przyniosą pozytywne choć pośrednie oddziaływanie na obszary Natura 2000 w wyniku poprawy jakości powietrza.</w:t>
      </w:r>
    </w:p>
    <w:p w14:paraId="3669F4D8" w14:textId="5F78D671" w:rsidR="00DF6B89" w:rsidRPr="00DF6B89" w:rsidRDefault="00DF6B89" w:rsidP="005952DA">
      <w:pPr>
        <w:spacing w:after="0"/>
        <w:rPr>
          <w:lang w:eastAsia="hi-IN" w:bidi="hi-IN"/>
        </w:rPr>
      </w:pPr>
      <w:r w:rsidRPr="00DF6B89">
        <w:rPr>
          <w:lang w:eastAsia="hi-IN" w:bidi="hi-IN"/>
        </w:rPr>
        <w:t xml:space="preserve">Wszystkie pozostałe działania, które zostały opisane jako „prawdopodobnie pozytywnie i negatywnie oddziaływujące” na obszary Natura 2000 są działaniami koniecznymi, aby zrealizowane zostały przyjęte cele środowiskowe. Często są to tzw. „inwestycje celu publicznego”, czyli takie o znaczeniu lokalnym (gminnym) oraz ponadlokalnym (powiatowym, wojewódzkim i krajowym). Do takich inwestycji będą się zaliczać np. rozbudowy </w:t>
      </w:r>
      <w:r w:rsidRPr="00DF6B89">
        <w:rPr>
          <w:lang w:eastAsia="hi-IN" w:bidi="hi-IN"/>
        </w:rPr>
        <w:br/>
        <w:t>i modernizacje sieci wodociągowych oraz kanalizacyjnych. Opisane wyżej przykłady „dużych inwestycji” oraz uwzględnionych działań minimalizujących są dobrym przykładem możliwości pogodzenia wykonania zadania na</w:t>
      </w:r>
      <w:r w:rsidR="000D3E04">
        <w:rPr>
          <w:lang w:eastAsia="hi-IN" w:bidi="hi-IN"/>
        </w:rPr>
        <w:t> </w:t>
      </w:r>
      <w:r w:rsidRPr="00DF6B89">
        <w:rPr>
          <w:lang w:eastAsia="hi-IN" w:bidi="hi-IN"/>
        </w:rPr>
        <w:t xml:space="preserve">obszarze chronionym z jednoczesnym poszanowaniem istniejących walorów środowiska. </w:t>
      </w:r>
    </w:p>
    <w:p w14:paraId="19E2E514" w14:textId="77777777" w:rsidR="00DF6B89" w:rsidRPr="00DF6B89" w:rsidRDefault="00DF6B89" w:rsidP="005952DA">
      <w:pPr>
        <w:spacing w:after="0"/>
        <w:ind w:left="851" w:hanging="284"/>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Aby zminimalizować ryzyko powstania negatywnych oddziaływać pochodzących z ww. zadań należy zastosować działania kompensacyjne, takie jak:</w:t>
      </w:r>
    </w:p>
    <w:p w14:paraId="307AE53E"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 xml:space="preserve">prowadzić roboty budowlane w sposób gwarantujący ochronę wód, </w:t>
      </w:r>
    </w:p>
    <w:p w14:paraId="75B93F1B"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 xml:space="preserve">właściwie zabezpieczyć urządzenia przed ewentualnymi wyciekami, </w:t>
      </w:r>
    </w:p>
    <w:p w14:paraId="5EB6E8DE"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etap planowania i eksploatacji planowanej inwestycji powinien uwzględniać rozwiązania oszczędzające wodę,</w:t>
      </w:r>
    </w:p>
    <w:p w14:paraId="2A106271"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 xml:space="preserve">unikać emisji substancji pyłowych na etapie budowy lub rozbudowy, </w:t>
      </w:r>
    </w:p>
    <w:p w14:paraId="519D6211"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 xml:space="preserve">przestrzegać zapisów pozwoleń budowlanych, </w:t>
      </w:r>
    </w:p>
    <w:p w14:paraId="1DC7F7ED"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korzystać z maszyn i urządzeń o wysokich normach spalin,</w:t>
      </w:r>
    </w:p>
    <w:p w14:paraId="1B7EF918"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zraszać materiały pylące,</w:t>
      </w:r>
    </w:p>
    <w:p w14:paraId="7126D7D2"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wykonywać „głośne prace” poza porą nocną,</w:t>
      </w:r>
    </w:p>
    <w:p w14:paraId="7A3285C7"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zminimalizować ilości drzew i krzewów koniecznych do wycinki, a następnie uwzględnić nowe nasadzenia,</w:t>
      </w:r>
    </w:p>
    <w:p w14:paraId="7F43121C"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stosować „czasowe” przejścia dla zwierząt na etapie budowy,</w:t>
      </w:r>
    </w:p>
    <w:p w14:paraId="4B1AAEE3"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tworzyć siedliska zastępcze na czas trwania inwestycji,</w:t>
      </w:r>
    </w:p>
    <w:p w14:paraId="59B417E6"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uwzględniać ochronę wartości przyrodniczych przy planowaniu inwestycji,</w:t>
      </w:r>
    </w:p>
    <w:p w14:paraId="6D05BFCC"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dostosować termin przeprowadzania prac do okresów lęgowych oraz rozrodczych,</w:t>
      </w:r>
    </w:p>
    <w:p w14:paraId="109BEEDF"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ograniczyć do minimum strefę bezpośredniej ingerencji,</w:t>
      </w:r>
    </w:p>
    <w:p w14:paraId="49279AEE"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materiał ziemny wykorzystywany przy pracach wykończeniowych powinien być pochodzenia lokalnego, tak aby nie zawierał bazy nasion gatunków obcych temu regionów,</w:t>
      </w:r>
    </w:p>
    <w:p w14:paraId="0F6F85F7" w14:textId="77777777" w:rsidR="00DF6B89" w:rsidRPr="00DF6B89" w:rsidRDefault="00DF6B89" w:rsidP="00A04EF4">
      <w:pPr>
        <w:numPr>
          <w:ilvl w:val="0"/>
          <w:numId w:val="123"/>
        </w:numPr>
        <w:spacing w:after="0"/>
        <w:contextualSpacing/>
        <w:rPr>
          <w:rFonts w:asciiTheme="minorHAnsi" w:hAnsiTheme="minorHAnsi" w:cstheme="minorHAnsi"/>
          <w:szCs w:val="20"/>
          <w:lang w:eastAsia="hi-IN" w:bidi="hi-IN"/>
        </w:rPr>
      </w:pPr>
      <w:r w:rsidRPr="00DF6B89">
        <w:rPr>
          <w:rFonts w:asciiTheme="minorHAnsi" w:hAnsiTheme="minorHAnsi" w:cstheme="minorHAnsi"/>
          <w:szCs w:val="20"/>
          <w:lang w:eastAsia="hi-IN" w:bidi="hi-IN"/>
        </w:rPr>
        <w:t>stosować zbiorniki podczyszczające wody spływające z dróg.</w:t>
      </w:r>
    </w:p>
    <w:p w14:paraId="4472FE9E" w14:textId="77777777" w:rsidR="00DF6B89" w:rsidRPr="00DF6B89" w:rsidRDefault="00DF6B89" w:rsidP="00DF6B89">
      <w:pPr>
        <w:spacing w:after="0"/>
        <w:ind w:left="851" w:hanging="284"/>
        <w:contextualSpacing/>
        <w:rPr>
          <w:rFonts w:asciiTheme="minorHAnsi" w:hAnsiTheme="minorHAnsi" w:cstheme="minorHAnsi"/>
          <w:szCs w:val="20"/>
          <w:lang w:eastAsia="hi-IN" w:bidi="hi-IN"/>
        </w:rPr>
      </w:pPr>
    </w:p>
    <w:p w14:paraId="0A9EBB7C" w14:textId="77777777" w:rsidR="00DF6B89" w:rsidRPr="00DF6B89" w:rsidRDefault="00DF6B89" w:rsidP="005952DA">
      <w:pPr>
        <w:spacing w:after="0"/>
        <w:rPr>
          <w:lang w:eastAsia="hi-IN" w:bidi="hi-IN"/>
        </w:rPr>
      </w:pPr>
      <w:r w:rsidRPr="00DF6B89">
        <w:rPr>
          <w:lang w:eastAsia="hi-IN" w:bidi="hi-IN"/>
        </w:rPr>
        <w:t>Jak już wcześniej wspomniano, negatywne oddziaływanie będzie krótkoterminowe, natomiast pozytywne oddziaływanie wynikające z realizacji zaplanowanych zadań będzie długoterminowe i stałe. Pośrednio stan siedlisk powinien ulec poprawie poprzez działania z zakresu gospodarki wodno-ściekowej (np. rozbudowa i modernizacja sieci kanalizacyjnej oraz wodociągowej), poprawy jakości powietrza oraz niektórych działań związanych z rozbudową i usprawnieniem systemu transportu. W ich efekcie powinno nastąpić zmniejszenie poziomu zanieczyszczeń w wodach, glebie oraz powietrzu, co wpłynie korzystnie na warunki bytowania zwierząt i roślin. Dzięki utrzymaniu walorów przyrodniczych oraz powiększeniu areału powierzchni leśnych, pozytywne oddziaływania dotyczyć będą także klimatu oraz adaptacji do zmian klimatycznych. Bardziej złożone ekosystemy pozwalają w znacznym stopniu utrzymać właściwy reżim hydrologiczny, a także są odporniejsze na niekorzystne zmiany klimatu i zjawiska pogodowe.</w:t>
      </w:r>
    </w:p>
    <w:p w14:paraId="068B2D7C" w14:textId="36ED863C" w:rsidR="00DF6B89" w:rsidRPr="00DF6B89" w:rsidRDefault="00DF6B89" w:rsidP="005952DA">
      <w:pPr>
        <w:spacing w:after="0"/>
        <w:rPr>
          <w:lang w:eastAsia="hi-IN" w:bidi="hi-IN"/>
        </w:rPr>
      </w:pPr>
      <w:r w:rsidRPr="00DF6B89">
        <w:rPr>
          <w:lang w:eastAsia="hi-IN" w:bidi="hi-IN"/>
        </w:rPr>
        <w:t>Ze względu na położenie i charakter terenu zajętego przez obszary Natura 2000, nie przewiduje się, aby działania wynikające z realizowania celów: Ochrona środowiska i ludności przed oddziaływaniem pól elektromagnetycznych,</w:t>
      </w:r>
      <w:r w:rsidR="005952DA">
        <w:rPr>
          <w:lang w:eastAsia="hi-IN" w:bidi="hi-IN"/>
        </w:rPr>
        <w:t xml:space="preserve"> </w:t>
      </w:r>
      <w:r w:rsidRPr="00DF6B89">
        <w:rPr>
          <w:lang w:eastAsia="hi-IN" w:bidi="hi-IN"/>
        </w:rPr>
        <w:t xml:space="preserve">Racjonalne i efektywne gospodarowanie zasobami kopalin ze złóż, Ochrona gleb </w:t>
      </w:r>
      <w:r w:rsidR="005952DA">
        <w:rPr>
          <w:lang w:eastAsia="hi-IN" w:bidi="hi-IN"/>
        </w:rPr>
        <w:br/>
      </w:r>
      <w:r w:rsidRPr="00DF6B89">
        <w:rPr>
          <w:lang w:eastAsia="hi-IN" w:bidi="hi-IN"/>
        </w:rPr>
        <w:t xml:space="preserve">i zapewnienie właściwego sposobu użytkowania powierzchni ziemi, Racjonalna gospodarka odpadami, Ochrona środowiska przed poważnymi awariami mogły potencjalnie negatywnie oddziaływać na ich przedmioty ochrony. Wszelkie działania podejmowane w zakresie realizacji ww. celów będą zdecydowanie pozytywnie, lecz </w:t>
      </w:r>
      <w:r w:rsidR="005952DA">
        <w:rPr>
          <w:lang w:eastAsia="hi-IN" w:bidi="hi-IN"/>
        </w:rPr>
        <w:br/>
      </w:r>
      <w:r w:rsidRPr="00DF6B89">
        <w:rPr>
          <w:lang w:eastAsia="hi-IN" w:bidi="hi-IN"/>
        </w:rPr>
        <w:t xml:space="preserve">w większości pośrednio wpływać na stan siedlisk i gatunków w obszarach Natura 2000 objętych projektem </w:t>
      </w:r>
      <w:r w:rsidRPr="00DF6B89">
        <w:rPr>
          <w:lang w:eastAsia="hi-IN" w:bidi="hi-IN"/>
        </w:rPr>
        <w:lastRenderedPageBreak/>
        <w:t xml:space="preserve">Programu. Obszary Natura 2000 znajdujące się na terenie Powiatu </w:t>
      </w:r>
      <w:r w:rsidR="005952DA">
        <w:rPr>
          <w:lang w:eastAsia="hi-IN" w:bidi="hi-IN"/>
        </w:rPr>
        <w:t>Wyszkowskiego</w:t>
      </w:r>
      <w:r w:rsidRPr="00DF6B89">
        <w:rPr>
          <w:lang w:eastAsia="hi-IN" w:bidi="hi-IN"/>
        </w:rPr>
        <w:t xml:space="preserve"> są terenami leśnymi oraz zurbanizowanymi. Tak więc wszelkie inwestycje związane np. z wykorzystaniem OZE czy termomodernizacjami mogą być realizowane na omawianych obszarach. Należy zauważyć, iż planowane zadania związane </w:t>
      </w:r>
      <w:r w:rsidR="005952DA">
        <w:rPr>
          <w:lang w:eastAsia="hi-IN" w:bidi="hi-IN"/>
        </w:rPr>
        <w:br/>
      </w:r>
      <w:r w:rsidRPr="00DF6B89">
        <w:rPr>
          <w:lang w:eastAsia="hi-IN" w:bidi="hi-IN"/>
        </w:rPr>
        <w:t>z doposażeniem czy modernizacją zabudowań, będą dotyczyły obiektów już istniejących na tych terenach. Zabudowania znajdujące się na terenie obszarów Natura 2000 poddane termomodernizacji czy doposażone w</w:t>
      </w:r>
      <w:r w:rsidR="000D3E04">
        <w:rPr>
          <w:lang w:eastAsia="hi-IN" w:bidi="hi-IN"/>
        </w:rPr>
        <w:t> </w:t>
      </w:r>
      <w:r w:rsidRPr="00DF6B89">
        <w:rPr>
          <w:lang w:eastAsia="hi-IN" w:bidi="hi-IN"/>
        </w:rPr>
        <w:t>instalacje OZE będą oddziaływały pozytywnie na cele przedmiotów ochrony, poprzez poprawę jakości powietrza i ograniczenia emisji szkodliwych substancji.</w:t>
      </w:r>
    </w:p>
    <w:p w14:paraId="22CACA4C" w14:textId="77777777" w:rsidR="00E9366E" w:rsidRPr="00D93CD6" w:rsidRDefault="00E9366E" w:rsidP="00E9366E">
      <w:pPr>
        <w:spacing w:after="0"/>
        <w:ind w:left="851" w:hanging="284"/>
        <w:contextualSpacing/>
        <w:rPr>
          <w:rFonts w:asciiTheme="minorHAnsi" w:hAnsiTheme="minorHAnsi" w:cstheme="minorHAnsi"/>
          <w:szCs w:val="20"/>
          <w:lang w:eastAsia="hi-IN" w:bidi="hi-IN"/>
        </w:rPr>
      </w:pPr>
    </w:p>
    <w:p w14:paraId="39F515DB" w14:textId="7AB4CB3A" w:rsidR="00AA7431" w:rsidRPr="00D93CD6" w:rsidRDefault="005F406C" w:rsidP="0047373F">
      <w:pPr>
        <w:pStyle w:val="Nagwek2"/>
        <w:spacing w:before="0" w:after="240"/>
        <w:ind w:left="578" w:hanging="578"/>
        <w:rPr>
          <w:rFonts w:asciiTheme="minorHAnsi" w:hAnsiTheme="minorHAnsi" w:cstheme="minorHAnsi"/>
          <w:b/>
          <w:bCs/>
          <w:color w:val="auto"/>
        </w:rPr>
      </w:pPr>
      <w:bookmarkStart w:id="219" w:name="_Toc177721492"/>
      <w:r w:rsidRPr="00D93CD6">
        <w:rPr>
          <w:rFonts w:asciiTheme="minorHAnsi" w:hAnsiTheme="minorHAnsi" w:cstheme="minorHAnsi"/>
          <w:b/>
          <w:bCs/>
          <w:color w:val="auto"/>
        </w:rPr>
        <w:t>Oddziaływanie na Park Krajobrazowy</w:t>
      </w:r>
      <w:bookmarkEnd w:id="219"/>
    </w:p>
    <w:p w14:paraId="735723D7" w14:textId="4F90C6A4" w:rsidR="002116E3" w:rsidRDefault="00AA7431" w:rsidP="00E9366E">
      <w:pPr>
        <w:spacing w:after="0"/>
        <w:ind w:firstLine="578"/>
        <w:rPr>
          <w:rFonts w:asciiTheme="minorHAnsi" w:hAnsiTheme="minorHAnsi" w:cstheme="minorHAnsi"/>
          <w:szCs w:val="20"/>
        </w:rPr>
      </w:pPr>
      <w:r w:rsidRPr="00D93CD6">
        <w:rPr>
          <w:rFonts w:asciiTheme="minorHAnsi" w:hAnsiTheme="minorHAnsi" w:cstheme="minorHAnsi"/>
          <w:szCs w:val="20"/>
        </w:rPr>
        <w:t xml:space="preserve">Na terenie </w:t>
      </w:r>
      <w:r w:rsidR="008001F1">
        <w:rPr>
          <w:rFonts w:asciiTheme="minorHAnsi" w:hAnsiTheme="minorHAnsi" w:cstheme="minorHAnsi"/>
          <w:szCs w:val="20"/>
        </w:rPr>
        <w:t>Powiatu</w:t>
      </w:r>
      <w:r w:rsidRPr="00D93CD6">
        <w:rPr>
          <w:rFonts w:asciiTheme="minorHAnsi" w:hAnsiTheme="minorHAnsi" w:cstheme="minorHAnsi"/>
          <w:szCs w:val="20"/>
        </w:rPr>
        <w:t xml:space="preserve"> </w:t>
      </w:r>
      <w:r w:rsidR="008F03A0">
        <w:rPr>
          <w:rFonts w:asciiTheme="minorHAnsi" w:hAnsiTheme="minorHAnsi" w:cstheme="minorHAnsi"/>
          <w:szCs w:val="20"/>
        </w:rPr>
        <w:t>Wyszkowskiego</w:t>
      </w:r>
      <w:r w:rsidRPr="00D93CD6">
        <w:rPr>
          <w:rFonts w:asciiTheme="minorHAnsi" w:hAnsiTheme="minorHAnsi" w:cstheme="minorHAnsi"/>
          <w:szCs w:val="20"/>
        </w:rPr>
        <w:t xml:space="preserve"> </w:t>
      </w:r>
      <w:r w:rsidR="008F03A0">
        <w:rPr>
          <w:rFonts w:asciiTheme="minorHAnsi" w:hAnsiTheme="minorHAnsi" w:cstheme="minorHAnsi"/>
          <w:szCs w:val="20"/>
        </w:rPr>
        <w:t>zlokalizowany jest</w:t>
      </w:r>
      <w:r w:rsidRPr="00D93CD6">
        <w:rPr>
          <w:rFonts w:asciiTheme="minorHAnsi" w:hAnsiTheme="minorHAnsi" w:cstheme="minorHAnsi"/>
          <w:szCs w:val="20"/>
        </w:rPr>
        <w:t xml:space="preserve"> </w:t>
      </w:r>
      <w:r w:rsidR="008F03A0">
        <w:rPr>
          <w:rFonts w:asciiTheme="minorHAnsi" w:hAnsiTheme="minorHAnsi" w:cstheme="minorHAnsi"/>
          <w:szCs w:val="20"/>
        </w:rPr>
        <w:t>Nadbużański</w:t>
      </w:r>
      <w:r w:rsidRPr="00D93CD6">
        <w:rPr>
          <w:rFonts w:asciiTheme="minorHAnsi" w:hAnsiTheme="minorHAnsi" w:cstheme="minorHAnsi"/>
          <w:szCs w:val="20"/>
        </w:rPr>
        <w:t xml:space="preserve"> Park Krajobrazowy</w:t>
      </w:r>
      <w:r w:rsidR="00DB3FAF">
        <w:rPr>
          <w:rFonts w:asciiTheme="minorHAnsi" w:hAnsiTheme="minorHAnsi" w:cstheme="minorHAnsi"/>
          <w:szCs w:val="20"/>
        </w:rPr>
        <w:t xml:space="preserve">, który został utworzony 12.11.1993 roku, a jego powierzchnia wynosi 74 136,50 ha. Wokół Parku utworzono otulinę </w:t>
      </w:r>
      <w:r w:rsidR="00DB3FAF">
        <w:rPr>
          <w:rFonts w:asciiTheme="minorHAnsi" w:hAnsiTheme="minorHAnsi" w:cstheme="minorHAnsi"/>
          <w:szCs w:val="20"/>
        </w:rPr>
        <w:br/>
        <w:t xml:space="preserve">o całkowitej powierzchni 39 535,20 ha. </w:t>
      </w:r>
      <w:r w:rsidR="00893C47">
        <w:rPr>
          <w:rFonts w:asciiTheme="minorHAnsi" w:hAnsiTheme="minorHAnsi" w:cstheme="minorHAnsi"/>
          <w:szCs w:val="20"/>
        </w:rPr>
        <w:t>Tereny Parku i jego otuliny znajdują się wzdłuż zachodniej granicy powiatu obejmując niewielkie obszary wzdłuż rzeki Bug. W związku z tym zidentyfikowano tylko jedno zadanie, którego realizacja jest prawdopodobna na terenie omawianej formy ochrony przyrody, a jego wykonanie mogłoby doprowadzić do powstania niewielkich negatywnych oddziaływań. Jest to „</w:t>
      </w:r>
      <w:r w:rsidR="00893C47" w:rsidRPr="00893C47">
        <w:rPr>
          <w:rFonts w:asciiTheme="minorHAnsi" w:hAnsiTheme="minorHAnsi" w:cstheme="minorHAnsi"/>
          <w:szCs w:val="20"/>
        </w:rPr>
        <w:t>Bieżące utrzymanie wód i urządzeń wodnych</w:t>
      </w:r>
      <w:r w:rsidR="00893C47">
        <w:rPr>
          <w:rFonts w:asciiTheme="minorHAnsi" w:hAnsiTheme="minorHAnsi" w:cstheme="minorHAnsi"/>
          <w:szCs w:val="20"/>
        </w:rPr>
        <w:t>” (IV.3.2.)</w:t>
      </w:r>
      <w:r w:rsidR="00732073">
        <w:rPr>
          <w:rFonts w:asciiTheme="minorHAnsi" w:hAnsiTheme="minorHAnsi" w:cstheme="minorHAnsi"/>
          <w:szCs w:val="20"/>
        </w:rPr>
        <w:t xml:space="preserve">, którego realizacja docelowo jest ukierunkowana na utrzymanie dobrego stanu wód, lecz proces wykonawczy może prowadzić do chwilowych negatywnych skutków dla wód, wynikających np. </w:t>
      </w:r>
      <w:r w:rsidR="00732073">
        <w:rPr>
          <w:rFonts w:asciiTheme="minorHAnsi" w:hAnsiTheme="minorHAnsi" w:cstheme="minorHAnsi"/>
          <w:szCs w:val="20"/>
        </w:rPr>
        <w:br/>
        <w:t>z niewłaściwego użytkowania sprzętu. Jest to jedynie założenie, które może ale nie musi się sprawdzić. Ważne jest przestrzeganie wyznaczonych przepisów, odpowiedni dobór sprzętu, prowadzenie prac pod nadzorem osób profesjonalnie przygotowanych oraz dbałość o stan środowiska wokół prowadzonych działań.</w:t>
      </w:r>
    </w:p>
    <w:p w14:paraId="649CA32E" w14:textId="77777777" w:rsidR="00732073" w:rsidRDefault="00732073" w:rsidP="007D22CE">
      <w:pPr>
        <w:keepNext/>
        <w:spacing w:after="0"/>
        <w:ind w:firstLine="0"/>
      </w:pPr>
      <w:r>
        <w:rPr>
          <w:rFonts w:asciiTheme="minorHAnsi" w:hAnsiTheme="minorHAnsi" w:cstheme="minorHAnsi"/>
          <w:noProof/>
          <w:szCs w:val="20"/>
        </w:rPr>
        <w:drawing>
          <wp:inline distT="0" distB="0" distL="0" distR="0" wp14:anchorId="66565C6F" wp14:editId="5D7D7548">
            <wp:extent cx="5759450" cy="4072890"/>
            <wp:effectExtent l="0" t="0" r="0" b="3810"/>
            <wp:docPr id="193815715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157154" name="Obraz 1938157154"/>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14:paraId="1E745EBD" w14:textId="079F588C" w:rsidR="00732073" w:rsidRDefault="00732073" w:rsidP="00C8143D">
      <w:pPr>
        <w:pStyle w:val="Legenda"/>
        <w:spacing w:after="0"/>
        <w:rPr>
          <w:i w:val="0"/>
          <w:iCs/>
        </w:rPr>
      </w:pPr>
      <w:bookmarkStart w:id="220" w:name="_Toc177721458"/>
      <w:r w:rsidRPr="00732073">
        <w:rPr>
          <w:i w:val="0"/>
          <w:iCs/>
        </w:rPr>
        <w:t xml:space="preserve">Rycina </w:t>
      </w:r>
      <w:r w:rsidRPr="00732073">
        <w:rPr>
          <w:i w:val="0"/>
          <w:iCs/>
        </w:rPr>
        <w:fldChar w:fldCharType="begin"/>
      </w:r>
      <w:r w:rsidRPr="00732073">
        <w:rPr>
          <w:i w:val="0"/>
          <w:iCs/>
        </w:rPr>
        <w:instrText xml:space="preserve"> SEQ Rycina \* ARABIC </w:instrText>
      </w:r>
      <w:r w:rsidRPr="00732073">
        <w:rPr>
          <w:i w:val="0"/>
          <w:iCs/>
        </w:rPr>
        <w:fldChar w:fldCharType="separate"/>
      </w:r>
      <w:r w:rsidR="007A339E">
        <w:rPr>
          <w:i w:val="0"/>
          <w:iCs/>
          <w:noProof/>
        </w:rPr>
        <w:t>18</w:t>
      </w:r>
      <w:r w:rsidRPr="00732073">
        <w:rPr>
          <w:i w:val="0"/>
          <w:iCs/>
        </w:rPr>
        <w:fldChar w:fldCharType="end"/>
      </w:r>
      <w:r w:rsidRPr="00732073">
        <w:rPr>
          <w:i w:val="0"/>
          <w:iCs/>
        </w:rPr>
        <w:t>. Zasięg Nadbużańskiego Parku Krajobrazowego i jego otuliny na terenie powiatu wyszkowskiego</w:t>
      </w:r>
      <w:bookmarkEnd w:id="220"/>
    </w:p>
    <w:p w14:paraId="1F34168B" w14:textId="769E7746" w:rsidR="00C8143D" w:rsidRPr="00C8143D" w:rsidRDefault="00C8143D" w:rsidP="00C8143D">
      <w:pPr>
        <w:spacing w:after="0"/>
        <w:jc w:val="center"/>
        <w:rPr>
          <w:i/>
          <w:iCs/>
        </w:rPr>
      </w:pPr>
      <w:r w:rsidRPr="00C8143D">
        <w:rPr>
          <w:i/>
          <w:iCs/>
        </w:rPr>
        <w:t>Źródło: opracowanie własne na podstawie danych CRFOP</w:t>
      </w:r>
    </w:p>
    <w:p w14:paraId="43F4EFA3" w14:textId="77777777" w:rsidR="00732073" w:rsidRDefault="00732073" w:rsidP="00E9366E">
      <w:pPr>
        <w:spacing w:after="0"/>
        <w:ind w:firstLine="578"/>
        <w:rPr>
          <w:rFonts w:asciiTheme="minorHAnsi" w:hAnsiTheme="minorHAnsi" w:cstheme="minorHAnsi"/>
          <w:szCs w:val="20"/>
          <w:lang w:eastAsia="hi-IN" w:bidi="hi-IN"/>
        </w:rPr>
      </w:pPr>
    </w:p>
    <w:p w14:paraId="5024BBD9" w14:textId="18BF8C82" w:rsidR="00C8143D" w:rsidRPr="00C8143D" w:rsidRDefault="00C8143D" w:rsidP="00C8143D">
      <w:pPr>
        <w:tabs>
          <w:tab w:val="left" w:pos="567"/>
        </w:tabs>
        <w:spacing w:after="0"/>
        <w:rPr>
          <w:rFonts w:asciiTheme="minorHAnsi" w:hAnsiTheme="minorHAnsi" w:cstheme="minorHAnsi"/>
          <w:szCs w:val="20"/>
          <w:lang w:eastAsia="hi-IN" w:bidi="hi-IN"/>
        </w:rPr>
      </w:pPr>
      <w:r w:rsidRPr="00C8143D">
        <w:rPr>
          <w:rFonts w:asciiTheme="minorHAnsi" w:hAnsiTheme="minorHAnsi" w:cstheme="minorHAnsi"/>
          <w:szCs w:val="20"/>
          <w:lang w:eastAsia="hi-IN" w:bidi="hi-IN"/>
        </w:rPr>
        <w:lastRenderedPageBreak/>
        <w:t xml:space="preserve">Realizacja zadań, które zostały wskazane jako pozytywnie oddziaływujące na </w:t>
      </w:r>
      <w:r>
        <w:rPr>
          <w:rFonts w:asciiTheme="minorHAnsi" w:hAnsiTheme="minorHAnsi" w:cstheme="minorHAnsi"/>
          <w:szCs w:val="20"/>
          <w:lang w:eastAsia="hi-IN" w:bidi="hi-IN"/>
        </w:rPr>
        <w:t>Nadbużański Park Krajobrazowy</w:t>
      </w:r>
      <w:r w:rsidRPr="00C8143D">
        <w:rPr>
          <w:rFonts w:asciiTheme="minorHAnsi" w:hAnsiTheme="minorHAnsi" w:cstheme="minorHAnsi"/>
          <w:szCs w:val="20"/>
          <w:lang w:eastAsia="hi-IN" w:bidi="hi-IN"/>
        </w:rPr>
        <w:t xml:space="preserve"> będą związane z:</w:t>
      </w:r>
    </w:p>
    <w:p w14:paraId="2C4764AD" w14:textId="77777777" w:rsidR="00C8143D" w:rsidRPr="00C8143D" w:rsidRDefault="00C8143D" w:rsidP="00A04EF4">
      <w:pPr>
        <w:numPr>
          <w:ilvl w:val="0"/>
          <w:numId w:val="125"/>
        </w:numPr>
        <w:tabs>
          <w:tab w:val="left" w:pos="567"/>
        </w:tabs>
        <w:spacing w:after="0"/>
        <w:rPr>
          <w:rFonts w:asciiTheme="minorHAnsi" w:hAnsiTheme="minorHAnsi" w:cstheme="minorHAnsi"/>
          <w:szCs w:val="20"/>
          <w:lang w:eastAsia="hi-IN" w:bidi="hi-IN"/>
        </w:rPr>
      </w:pPr>
      <w:r w:rsidRPr="00C8143D">
        <w:rPr>
          <w:rFonts w:asciiTheme="minorHAnsi" w:hAnsiTheme="minorHAnsi" w:cstheme="minorHAnsi"/>
          <w:szCs w:val="20"/>
          <w:lang w:eastAsia="hi-IN" w:bidi="hi-IN"/>
        </w:rPr>
        <w:t>poprawą funkcjonowania ekosystemów oraz wzrostem różnorodności biologicznej dzięki poprawie jakości powietrza,</w:t>
      </w:r>
    </w:p>
    <w:p w14:paraId="49EE0974" w14:textId="77777777" w:rsidR="00C8143D" w:rsidRPr="00C8143D" w:rsidRDefault="00C8143D" w:rsidP="00A04EF4">
      <w:pPr>
        <w:numPr>
          <w:ilvl w:val="0"/>
          <w:numId w:val="125"/>
        </w:numPr>
        <w:tabs>
          <w:tab w:val="left" w:pos="567"/>
        </w:tabs>
        <w:spacing w:after="0"/>
        <w:rPr>
          <w:rFonts w:asciiTheme="minorHAnsi" w:hAnsiTheme="minorHAnsi" w:cstheme="minorHAnsi"/>
          <w:szCs w:val="20"/>
          <w:lang w:eastAsia="hi-IN" w:bidi="hi-IN"/>
        </w:rPr>
      </w:pPr>
      <w:r w:rsidRPr="00C8143D">
        <w:rPr>
          <w:rFonts w:asciiTheme="minorHAnsi" w:hAnsiTheme="minorHAnsi" w:cstheme="minorHAnsi"/>
          <w:szCs w:val="20"/>
          <w:lang w:eastAsia="hi-IN" w:bidi="hi-IN"/>
        </w:rPr>
        <w:t>zmniejszeniem presji antropogenicznej na środowisko spowodowane spalaniem paliw nieekologicznych,</w:t>
      </w:r>
    </w:p>
    <w:p w14:paraId="4BED815B" w14:textId="77777777" w:rsidR="00C8143D" w:rsidRPr="00C8143D" w:rsidRDefault="00C8143D" w:rsidP="00A04EF4">
      <w:pPr>
        <w:numPr>
          <w:ilvl w:val="0"/>
          <w:numId w:val="125"/>
        </w:numPr>
        <w:tabs>
          <w:tab w:val="left" w:pos="567"/>
        </w:tabs>
        <w:spacing w:after="0"/>
        <w:rPr>
          <w:rFonts w:asciiTheme="minorHAnsi" w:hAnsiTheme="minorHAnsi" w:cstheme="minorHAnsi"/>
          <w:szCs w:val="20"/>
          <w:lang w:eastAsia="hi-IN" w:bidi="hi-IN"/>
        </w:rPr>
      </w:pPr>
      <w:r w:rsidRPr="00C8143D">
        <w:rPr>
          <w:rFonts w:asciiTheme="minorHAnsi" w:hAnsiTheme="minorHAnsi" w:cstheme="minorHAnsi"/>
          <w:szCs w:val="20"/>
          <w:lang w:eastAsia="hi-IN" w:bidi="hi-IN"/>
        </w:rPr>
        <w:t>zmniejszeniem presji antropogenicznej na środowisko spowodowanej nieprzepisową emisją ze źródeł punktowych,</w:t>
      </w:r>
    </w:p>
    <w:p w14:paraId="71884E35" w14:textId="77777777" w:rsidR="00C8143D" w:rsidRPr="00C8143D" w:rsidRDefault="00C8143D" w:rsidP="00A04EF4">
      <w:pPr>
        <w:numPr>
          <w:ilvl w:val="0"/>
          <w:numId w:val="125"/>
        </w:numPr>
        <w:tabs>
          <w:tab w:val="left" w:pos="567"/>
        </w:tabs>
        <w:spacing w:after="0"/>
        <w:rPr>
          <w:rFonts w:asciiTheme="minorHAnsi" w:hAnsiTheme="minorHAnsi" w:cstheme="minorHAnsi"/>
          <w:szCs w:val="20"/>
          <w:lang w:eastAsia="hi-IN" w:bidi="hi-IN"/>
        </w:rPr>
      </w:pPr>
      <w:r w:rsidRPr="00C8143D">
        <w:rPr>
          <w:rFonts w:asciiTheme="minorHAnsi" w:hAnsiTheme="minorHAnsi" w:cstheme="minorHAnsi"/>
          <w:szCs w:val="20"/>
          <w:lang w:eastAsia="hi-IN" w:bidi="hi-IN"/>
        </w:rPr>
        <w:t>redukcją emisji gazów cieplarnianych,</w:t>
      </w:r>
    </w:p>
    <w:p w14:paraId="152D3268" w14:textId="77777777" w:rsidR="00C8143D" w:rsidRPr="00C8143D" w:rsidRDefault="00C8143D" w:rsidP="00A04EF4">
      <w:pPr>
        <w:numPr>
          <w:ilvl w:val="0"/>
          <w:numId w:val="125"/>
        </w:numPr>
        <w:tabs>
          <w:tab w:val="left" w:pos="567"/>
        </w:tabs>
        <w:spacing w:after="0"/>
        <w:rPr>
          <w:rFonts w:asciiTheme="minorHAnsi" w:hAnsiTheme="minorHAnsi" w:cstheme="minorHAnsi"/>
          <w:szCs w:val="20"/>
          <w:lang w:eastAsia="hi-IN" w:bidi="hi-IN"/>
        </w:rPr>
      </w:pPr>
      <w:r w:rsidRPr="00C8143D">
        <w:rPr>
          <w:rFonts w:asciiTheme="minorHAnsi" w:hAnsiTheme="minorHAnsi" w:cstheme="minorHAnsi"/>
          <w:szCs w:val="20"/>
          <w:lang w:eastAsia="hi-IN" w:bidi="hi-IN"/>
        </w:rPr>
        <w:t>redukcją emisji hałasu, w wyniku wymiany lub zastosowania „cichych nawierzchni”,</w:t>
      </w:r>
    </w:p>
    <w:p w14:paraId="01F369AC" w14:textId="77777777" w:rsidR="00C8143D" w:rsidRPr="00C8143D" w:rsidRDefault="00C8143D" w:rsidP="00A04EF4">
      <w:pPr>
        <w:numPr>
          <w:ilvl w:val="0"/>
          <w:numId w:val="125"/>
        </w:numPr>
        <w:tabs>
          <w:tab w:val="left" w:pos="567"/>
        </w:tabs>
        <w:spacing w:after="0"/>
        <w:rPr>
          <w:rFonts w:asciiTheme="minorHAnsi" w:hAnsiTheme="minorHAnsi" w:cstheme="minorHAnsi"/>
          <w:szCs w:val="20"/>
          <w:lang w:eastAsia="hi-IN" w:bidi="hi-IN"/>
        </w:rPr>
      </w:pPr>
      <w:r w:rsidRPr="00C8143D">
        <w:rPr>
          <w:rFonts w:asciiTheme="minorHAnsi" w:hAnsiTheme="minorHAnsi" w:cstheme="minorHAnsi"/>
          <w:szCs w:val="20"/>
          <w:lang w:eastAsia="hi-IN" w:bidi="hi-IN"/>
        </w:rPr>
        <w:t>redukcją spływu zanieczyszczeń z dróg poprzez wykonanie odwodnień przy nowych lub modernizowanych drogach,</w:t>
      </w:r>
    </w:p>
    <w:p w14:paraId="72298D33" w14:textId="77777777" w:rsidR="00C8143D" w:rsidRPr="00C8143D" w:rsidRDefault="00C8143D" w:rsidP="00A04EF4">
      <w:pPr>
        <w:numPr>
          <w:ilvl w:val="0"/>
          <w:numId w:val="125"/>
        </w:numPr>
        <w:tabs>
          <w:tab w:val="left" w:pos="567"/>
        </w:tabs>
        <w:spacing w:after="0"/>
        <w:rPr>
          <w:rFonts w:asciiTheme="minorHAnsi" w:hAnsiTheme="minorHAnsi" w:cstheme="minorHAnsi"/>
          <w:szCs w:val="20"/>
          <w:lang w:eastAsia="hi-IN" w:bidi="hi-IN"/>
        </w:rPr>
      </w:pPr>
      <w:r w:rsidRPr="00C8143D">
        <w:rPr>
          <w:rFonts w:asciiTheme="minorHAnsi" w:hAnsiTheme="minorHAnsi" w:cstheme="minorHAnsi"/>
          <w:szCs w:val="20"/>
          <w:lang w:eastAsia="hi-IN" w:bidi="hi-IN"/>
        </w:rPr>
        <w:t xml:space="preserve">zmniejszeniem śmiertelności zwierząt – możliwość wybudowana przejść dla zwierząt na nowych odcinkach dróg, zastosowania barier lub siatek przy drogach, wykorzystania sygnalizacji świetlnej informującej </w:t>
      </w:r>
      <w:r w:rsidRPr="00C8143D">
        <w:rPr>
          <w:rFonts w:asciiTheme="minorHAnsi" w:hAnsiTheme="minorHAnsi" w:cstheme="minorHAnsi"/>
          <w:szCs w:val="20"/>
          <w:lang w:eastAsia="hi-IN" w:bidi="hi-IN"/>
        </w:rPr>
        <w:br/>
        <w:t>o trasach migracji zwierząt,</w:t>
      </w:r>
    </w:p>
    <w:p w14:paraId="3F1AD3B1" w14:textId="77777777" w:rsidR="00C8143D" w:rsidRPr="00C8143D" w:rsidRDefault="00C8143D" w:rsidP="00A04EF4">
      <w:pPr>
        <w:numPr>
          <w:ilvl w:val="0"/>
          <w:numId w:val="125"/>
        </w:numPr>
        <w:tabs>
          <w:tab w:val="left" w:pos="567"/>
        </w:tabs>
        <w:spacing w:after="0"/>
        <w:rPr>
          <w:rFonts w:asciiTheme="minorHAnsi" w:hAnsiTheme="minorHAnsi" w:cstheme="minorHAnsi"/>
          <w:szCs w:val="20"/>
          <w:lang w:eastAsia="hi-IN" w:bidi="hi-IN"/>
        </w:rPr>
      </w:pPr>
      <w:r w:rsidRPr="00C8143D">
        <w:rPr>
          <w:rFonts w:asciiTheme="minorHAnsi" w:hAnsiTheme="minorHAnsi" w:cstheme="minorHAnsi"/>
          <w:szCs w:val="20"/>
          <w:lang w:eastAsia="hi-IN" w:bidi="hi-IN"/>
        </w:rPr>
        <w:t>zmniejszeniem zużycia zasobów naturalnych dzięki zwiększeniu wykorzystania odnawialnych źródeł energii,</w:t>
      </w:r>
    </w:p>
    <w:p w14:paraId="033808F1" w14:textId="77777777" w:rsidR="00C8143D" w:rsidRPr="00C8143D" w:rsidRDefault="00C8143D" w:rsidP="00A04EF4">
      <w:pPr>
        <w:numPr>
          <w:ilvl w:val="0"/>
          <w:numId w:val="125"/>
        </w:numPr>
        <w:tabs>
          <w:tab w:val="left" w:pos="567"/>
        </w:tabs>
        <w:spacing w:after="0"/>
        <w:rPr>
          <w:rFonts w:asciiTheme="minorHAnsi" w:hAnsiTheme="minorHAnsi" w:cstheme="minorHAnsi"/>
          <w:szCs w:val="20"/>
          <w:lang w:eastAsia="hi-IN" w:bidi="hi-IN"/>
        </w:rPr>
      </w:pPr>
      <w:r w:rsidRPr="00C8143D">
        <w:rPr>
          <w:rFonts w:asciiTheme="minorHAnsi" w:hAnsiTheme="minorHAnsi" w:cstheme="minorHAnsi"/>
          <w:szCs w:val="20"/>
          <w:lang w:eastAsia="hi-IN" w:bidi="hi-IN"/>
        </w:rPr>
        <w:t>poprawą jakości wód powierzchniowych oraz zwiększeniem atrakcyjności turystycznej wód powierzchniowych, dzięki poprawie jakości powietrza,</w:t>
      </w:r>
    </w:p>
    <w:p w14:paraId="17BBBEA6" w14:textId="77777777" w:rsidR="00C8143D" w:rsidRPr="00C8143D" w:rsidRDefault="00C8143D" w:rsidP="00A04EF4">
      <w:pPr>
        <w:numPr>
          <w:ilvl w:val="0"/>
          <w:numId w:val="125"/>
        </w:numPr>
        <w:tabs>
          <w:tab w:val="left" w:pos="567"/>
        </w:tabs>
        <w:spacing w:after="0"/>
        <w:rPr>
          <w:rFonts w:asciiTheme="minorHAnsi" w:hAnsiTheme="minorHAnsi" w:cstheme="minorHAnsi"/>
          <w:szCs w:val="20"/>
          <w:lang w:eastAsia="hi-IN" w:bidi="hi-IN"/>
        </w:rPr>
      </w:pPr>
      <w:r w:rsidRPr="00C8143D">
        <w:rPr>
          <w:rFonts w:asciiTheme="minorHAnsi" w:hAnsiTheme="minorHAnsi" w:cstheme="minorHAnsi"/>
          <w:bCs/>
          <w:iCs/>
          <w:szCs w:val="20"/>
          <w:lang w:eastAsia="hi-IN" w:bidi="hi-IN"/>
        </w:rPr>
        <w:t>lepszą jakością wody, ograniczeniem ilości ścieków trafiających do środowiska czy zbytniego zużycia wody, co jest istotne ze względu na fakt, iż woda jest nie tylko niezbędna do życia, ale stanowi również naturalne środowisko życia wielu gatunków,</w:t>
      </w:r>
    </w:p>
    <w:p w14:paraId="188DA985" w14:textId="77777777" w:rsidR="00C8143D" w:rsidRPr="00C8143D" w:rsidRDefault="00C8143D" w:rsidP="00A04EF4">
      <w:pPr>
        <w:numPr>
          <w:ilvl w:val="0"/>
          <w:numId w:val="125"/>
        </w:numPr>
        <w:tabs>
          <w:tab w:val="left" w:pos="567"/>
        </w:tabs>
        <w:spacing w:after="0"/>
        <w:rPr>
          <w:rFonts w:asciiTheme="minorHAnsi" w:hAnsiTheme="minorHAnsi" w:cstheme="minorHAnsi"/>
          <w:szCs w:val="20"/>
          <w:lang w:eastAsia="hi-IN" w:bidi="hi-IN"/>
        </w:rPr>
      </w:pPr>
      <w:r w:rsidRPr="00C8143D">
        <w:rPr>
          <w:rFonts w:asciiTheme="minorHAnsi" w:hAnsiTheme="minorHAnsi" w:cstheme="minorHAnsi"/>
          <w:bCs/>
          <w:iCs/>
          <w:szCs w:val="20"/>
          <w:lang w:eastAsia="hi-IN" w:bidi="hi-IN"/>
        </w:rPr>
        <w:t xml:space="preserve">odpowiednio zaprojektowane i wykonane sieci wodociągowe zapobiegną niekorzystnym </w:t>
      </w:r>
      <w:r w:rsidRPr="00C8143D">
        <w:rPr>
          <w:rFonts w:asciiTheme="minorHAnsi" w:hAnsiTheme="minorHAnsi" w:cstheme="minorHAnsi"/>
          <w:bCs/>
          <w:iCs/>
          <w:szCs w:val="20"/>
          <w:lang w:eastAsia="hi-IN" w:bidi="hi-IN"/>
        </w:rPr>
        <w:br/>
        <w:t>i niekontrolowanym przepływom ścieków do gleby a tym samym do wód podziemnych.</w:t>
      </w:r>
    </w:p>
    <w:p w14:paraId="0C3EEC9B" w14:textId="770A81A9" w:rsidR="00C8143D" w:rsidRPr="00C8143D" w:rsidRDefault="00C8143D" w:rsidP="00C8143D">
      <w:pPr>
        <w:tabs>
          <w:tab w:val="left" w:pos="567"/>
        </w:tabs>
        <w:spacing w:after="0"/>
        <w:rPr>
          <w:rFonts w:asciiTheme="minorHAnsi" w:hAnsiTheme="minorHAnsi" w:cstheme="minorHAnsi"/>
          <w:szCs w:val="20"/>
          <w:lang w:eastAsia="hi-IN" w:bidi="hi-IN"/>
        </w:rPr>
      </w:pPr>
      <w:r w:rsidRPr="00C8143D">
        <w:rPr>
          <w:rFonts w:asciiTheme="minorHAnsi" w:hAnsiTheme="minorHAnsi" w:cstheme="minorHAnsi"/>
          <w:szCs w:val="20"/>
          <w:lang w:eastAsia="hi-IN" w:bidi="hi-IN"/>
        </w:rPr>
        <w:t xml:space="preserve">Ze względu na położenie i charakter terenu zajętego przez </w:t>
      </w:r>
      <w:r>
        <w:rPr>
          <w:rFonts w:asciiTheme="minorHAnsi" w:hAnsiTheme="minorHAnsi" w:cstheme="minorHAnsi"/>
          <w:szCs w:val="20"/>
          <w:lang w:eastAsia="hi-IN" w:bidi="hi-IN"/>
        </w:rPr>
        <w:t>Nadbużański</w:t>
      </w:r>
      <w:r w:rsidRPr="00C8143D">
        <w:rPr>
          <w:rFonts w:asciiTheme="minorHAnsi" w:hAnsiTheme="minorHAnsi" w:cstheme="minorHAnsi"/>
          <w:szCs w:val="20"/>
          <w:lang w:eastAsia="hi-IN" w:bidi="hi-IN"/>
        </w:rPr>
        <w:t xml:space="preserve"> Park Krajobrazowy</w:t>
      </w:r>
      <w:r>
        <w:rPr>
          <w:rFonts w:asciiTheme="minorHAnsi" w:hAnsiTheme="minorHAnsi" w:cstheme="minorHAnsi"/>
          <w:szCs w:val="20"/>
          <w:lang w:eastAsia="hi-IN" w:bidi="hi-IN"/>
        </w:rPr>
        <w:t xml:space="preserve"> oraz jego otulinę</w:t>
      </w:r>
      <w:r w:rsidRPr="00C8143D">
        <w:rPr>
          <w:rFonts w:asciiTheme="minorHAnsi" w:hAnsiTheme="minorHAnsi" w:cstheme="minorHAnsi"/>
          <w:szCs w:val="20"/>
          <w:lang w:eastAsia="hi-IN" w:bidi="hi-IN"/>
        </w:rPr>
        <w:t xml:space="preserve">, nie przewiduje się, aby działania wynikające z realizowania celów: </w:t>
      </w:r>
      <w:r w:rsidRPr="00D45834">
        <w:rPr>
          <w:rFonts w:asciiTheme="minorHAnsi" w:hAnsiTheme="minorHAnsi" w:cstheme="minorHAnsi"/>
          <w:szCs w:val="20"/>
          <w:lang w:eastAsia="hi-IN" w:bidi="hi-IN"/>
        </w:rPr>
        <w:t>Poprawa jakości powietrza</w:t>
      </w:r>
      <w:r>
        <w:rPr>
          <w:rFonts w:asciiTheme="minorHAnsi" w:hAnsiTheme="minorHAnsi" w:cstheme="minorHAnsi"/>
          <w:szCs w:val="20"/>
          <w:lang w:eastAsia="hi-IN" w:bidi="hi-IN"/>
        </w:rPr>
        <w:t>,</w:t>
      </w:r>
      <w:r w:rsidRPr="00C8143D">
        <w:rPr>
          <w:rFonts w:asciiTheme="minorHAnsi" w:hAnsiTheme="minorHAnsi" w:cstheme="minorHAnsi"/>
          <w:szCs w:val="20"/>
          <w:lang w:eastAsia="hi-IN" w:bidi="hi-IN"/>
        </w:rPr>
        <w:t xml:space="preserve"> </w:t>
      </w:r>
      <w:r w:rsidRPr="00D45834">
        <w:rPr>
          <w:rFonts w:asciiTheme="minorHAnsi" w:hAnsiTheme="minorHAnsi" w:cstheme="minorHAnsi"/>
          <w:szCs w:val="20"/>
          <w:lang w:eastAsia="hi-IN" w:bidi="hi-IN"/>
        </w:rPr>
        <w:t>Zmniejszenie uciążliwości hałasu dla mieszkańców Powiatu</w:t>
      </w:r>
      <w:r>
        <w:rPr>
          <w:rFonts w:asciiTheme="minorHAnsi" w:hAnsiTheme="minorHAnsi" w:cstheme="minorHAnsi"/>
          <w:szCs w:val="20"/>
          <w:lang w:eastAsia="hi-IN" w:bidi="hi-IN"/>
        </w:rPr>
        <w:t xml:space="preserve">, </w:t>
      </w:r>
      <w:r w:rsidRPr="00C8143D">
        <w:rPr>
          <w:rFonts w:asciiTheme="minorHAnsi" w:hAnsiTheme="minorHAnsi" w:cstheme="minorHAnsi"/>
          <w:szCs w:val="20"/>
          <w:lang w:eastAsia="hi-IN" w:bidi="hi-IN"/>
        </w:rPr>
        <w:t xml:space="preserve">Ochrona środowiska i ludności przed oddziaływaniem pól elektromagnetycznych, </w:t>
      </w:r>
      <w:r w:rsidR="002A7199" w:rsidRPr="002A7199">
        <w:rPr>
          <w:rFonts w:asciiTheme="minorHAnsi" w:hAnsiTheme="minorHAnsi" w:cstheme="minorHAnsi"/>
          <w:szCs w:val="20"/>
          <w:lang w:eastAsia="hi-IN" w:bidi="hi-IN"/>
        </w:rPr>
        <w:t>Poprawa systemu gospodarki wodno-ściekowej</w:t>
      </w:r>
      <w:r w:rsidR="002A7199">
        <w:rPr>
          <w:rFonts w:asciiTheme="minorHAnsi" w:hAnsiTheme="minorHAnsi" w:cstheme="minorHAnsi"/>
          <w:szCs w:val="20"/>
          <w:lang w:eastAsia="hi-IN" w:bidi="hi-IN"/>
        </w:rPr>
        <w:t xml:space="preserve">, </w:t>
      </w:r>
      <w:r w:rsidRPr="00C8143D">
        <w:rPr>
          <w:rFonts w:asciiTheme="minorHAnsi" w:hAnsiTheme="minorHAnsi" w:cstheme="minorHAnsi"/>
          <w:szCs w:val="20"/>
          <w:lang w:eastAsia="hi-IN" w:bidi="hi-IN"/>
        </w:rPr>
        <w:t xml:space="preserve">Racjonalne </w:t>
      </w:r>
      <w:r w:rsidR="002A7199">
        <w:rPr>
          <w:rFonts w:asciiTheme="minorHAnsi" w:hAnsiTheme="minorHAnsi" w:cstheme="minorHAnsi"/>
          <w:szCs w:val="20"/>
          <w:lang w:eastAsia="hi-IN" w:bidi="hi-IN"/>
        </w:rPr>
        <w:br/>
      </w:r>
      <w:r w:rsidRPr="00C8143D">
        <w:rPr>
          <w:rFonts w:asciiTheme="minorHAnsi" w:hAnsiTheme="minorHAnsi" w:cstheme="minorHAnsi"/>
          <w:szCs w:val="20"/>
          <w:lang w:eastAsia="hi-IN" w:bidi="hi-IN"/>
        </w:rPr>
        <w:t xml:space="preserve">i efektywne gospodarowanie zasobami kopalin ze złóż, Ochrona gleb i zapewnienie właściwego sposobu użytkowania powierzchni ziemi, Racjonalna gospodarka odpadami, </w:t>
      </w:r>
      <w:r w:rsidR="002A7199" w:rsidRPr="002A7199">
        <w:rPr>
          <w:rFonts w:asciiTheme="minorHAnsi" w:hAnsiTheme="minorHAnsi" w:cstheme="minorHAnsi"/>
          <w:szCs w:val="20"/>
          <w:lang w:eastAsia="hi-IN" w:bidi="hi-IN"/>
        </w:rPr>
        <w:t>Ochrona ekosystemów i walorów przyrodniczych Powiatu</w:t>
      </w:r>
      <w:r w:rsidR="002A7199">
        <w:rPr>
          <w:rFonts w:asciiTheme="minorHAnsi" w:hAnsiTheme="minorHAnsi" w:cstheme="minorHAnsi"/>
          <w:szCs w:val="20"/>
          <w:lang w:eastAsia="hi-IN" w:bidi="hi-IN"/>
        </w:rPr>
        <w:t xml:space="preserve">, </w:t>
      </w:r>
      <w:r w:rsidRPr="00C8143D">
        <w:rPr>
          <w:rFonts w:asciiTheme="minorHAnsi" w:hAnsiTheme="minorHAnsi" w:cstheme="minorHAnsi"/>
          <w:szCs w:val="20"/>
          <w:lang w:eastAsia="hi-IN" w:bidi="hi-IN"/>
        </w:rPr>
        <w:t xml:space="preserve">Ochrona środowiska przed poważnymi awariami mogły potencjalnie negatywnie oddziaływać na ich przedmioty ochrony. Wszelkie działania podejmowane w zakresie realizacji ww. celów będą zdecydowanie pozytywnie, lecz w większości pośrednio wpływać na stan siedlisk i gatunków omawianego </w:t>
      </w:r>
      <w:r w:rsidR="002A7199">
        <w:rPr>
          <w:rFonts w:asciiTheme="minorHAnsi" w:hAnsiTheme="minorHAnsi" w:cstheme="minorHAnsi"/>
          <w:szCs w:val="20"/>
          <w:lang w:eastAsia="hi-IN" w:bidi="hi-IN"/>
        </w:rPr>
        <w:t>Nadbużańskiego</w:t>
      </w:r>
      <w:r w:rsidRPr="00C8143D">
        <w:rPr>
          <w:rFonts w:asciiTheme="minorHAnsi" w:hAnsiTheme="minorHAnsi" w:cstheme="minorHAnsi"/>
          <w:szCs w:val="20"/>
          <w:lang w:eastAsia="hi-IN" w:bidi="hi-IN"/>
        </w:rPr>
        <w:t xml:space="preserve"> Parku Krajobrazowego</w:t>
      </w:r>
      <w:r w:rsidR="002A7199">
        <w:rPr>
          <w:rFonts w:asciiTheme="minorHAnsi" w:hAnsiTheme="minorHAnsi" w:cstheme="minorHAnsi"/>
          <w:szCs w:val="20"/>
          <w:lang w:eastAsia="hi-IN" w:bidi="hi-IN"/>
        </w:rPr>
        <w:t xml:space="preserve"> i jego otuliny</w:t>
      </w:r>
      <w:r w:rsidRPr="00C8143D">
        <w:rPr>
          <w:rFonts w:asciiTheme="minorHAnsi" w:hAnsiTheme="minorHAnsi" w:cstheme="minorHAnsi"/>
          <w:szCs w:val="20"/>
          <w:lang w:eastAsia="hi-IN" w:bidi="hi-IN"/>
        </w:rPr>
        <w:t xml:space="preserve">. </w:t>
      </w:r>
    </w:p>
    <w:p w14:paraId="57D1A362" w14:textId="77777777" w:rsidR="0047373F" w:rsidRPr="00D93CD6" w:rsidRDefault="0047373F" w:rsidP="0047373F">
      <w:pPr>
        <w:tabs>
          <w:tab w:val="left" w:pos="567"/>
        </w:tabs>
        <w:spacing w:after="0"/>
        <w:rPr>
          <w:rFonts w:asciiTheme="minorHAnsi" w:hAnsiTheme="minorHAnsi" w:cstheme="minorHAnsi"/>
          <w:szCs w:val="20"/>
          <w:lang w:eastAsia="hi-IN" w:bidi="hi-IN"/>
        </w:rPr>
      </w:pPr>
    </w:p>
    <w:p w14:paraId="354929A6" w14:textId="77FDF35C" w:rsidR="001D6EE4" w:rsidRPr="00D93CD6" w:rsidRDefault="005F406C" w:rsidP="0047373F">
      <w:pPr>
        <w:pStyle w:val="Nagwek2"/>
        <w:spacing w:before="0" w:after="240"/>
        <w:ind w:left="578" w:hanging="578"/>
        <w:rPr>
          <w:rFonts w:asciiTheme="minorHAnsi" w:hAnsiTheme="minorHAnsi" w:cstheme="minorHAnsi"/>
          <w:b/>
          <w:bCs/>
          <w:color w:val="auto"/>
        </w:rPr>
      </w:pPr>
      <w:bookmarkStart w:id="221" w:name="_Toc177721493"/>
      <w:r w:rsidRPr="00D93CD6">
        <w:rPr>
          <w:rFonts w:asciiTheme="minorHAnsi" w:hAnsiTheme="minorHAnsi" w:cstheme="minorHAnsi"/>
          <w:b/>
          <w:bCs/>
          <w:color w:val="auto"/>
        </w:rPr>
        <w:t>Oddziaływanie na Użytki Ekologiczne</w:t>
      </w:r>
      <w:bookmarkEnd w:id="221"/>
    </w:p>
    <w:p w14:paraId="5EF008B7" w14:textId="1E757DD4" w:rsidR="001D6EE4" w:rsidRPr="00D93CD6" w:rsidRDefault="001D6EE4" w:rsidP="0047373F">
      <w:pPr>
        <w:spacing w:after="0"/>
        <w:rPr>
          <w:rFonts w:asciiTheme="minorHAnsi" w:hAnsiTheme="minorHAnsi" w:cstheme="minorHAnsi"/>
          <w:szCs w:val="20"/>
        </w:rPr>
      </w:pPr>
      <w:r w:rsidRPr="00D93CD6">
        <w:rPr>
          <w:rFonts w:asciiTheme="minorHAnsi" w:hAnsiTheme="minorHAnsi" w:cstheme="minorHAnsi"/>
          <w:szCs w:val="20"/>
        </w:rPr>
        <w:t xml:space="preserve">Na terenie </w:t>
      </w:r>
      <w:r w:rsidR="008001F1">
        <w:rPr>
          <w:rFonts w:asciiTheme="minorHAnsi" w:hAnsiTheme="minorHAnsi" w:cstheme="minorHAnsi"/>
          <w:szCs w:val="20"/>
        </w:rPr>
        <w:t>Powiatu</w:t>
      </w:r>
      <w:r w:rsidRPr="00D93CD6">
        <w:rPr>
          <w:rFonts w:asciiTheme="minorHAnsi" w:hAnsiTheme="minorHAnsi" w:cstheme="minorHAnsi"/>
          <w:szCs w:val="20"/>
        </w:rPr>
        <w:t xml:space="preserve"> </w:t>
      </w:r>
      <w:r w:rsidR="0080364D">
        <w:rPr>
          <w:rFonts w:asciiTheme="minorHAnsi" w:hAnsiTheme="minorHAnsi" w:cstheme="minorHAnsi"/>
          <w:szCs w:val="20"/>
        </w:rPr>
        <w:t>Wyszkowskiego</w:t>
      </w:r>
      <w:r w:rsidRPr="00D93CD6">
        <w:rPr>
          <w:rFonts w:asciiTheme="minorHAnsi" w:hAnsiTheme="minorHAnsi" w:cstheme="minorHAnsi"/>
          <w:szCs w:val="20"/>
        </w:rPr>
        <w:t xml:space="preserve"> znajduj</w:t>
      </w:r>
      <w:r w:rsidR="0080364D">
        <w:rPr>
          <w:rFonts w:asciiTheme="minorHAnsi" w:hAnsiTheme="minorHAnsi" w:cstheme="minorHAnsi"/>
          <w:szCs w:val="20"/>
        </w:rPr>
        <w:t>ą</w:t>
      </w:r>
      <w:r w:rsidRPr="00D93CD6">
        <w:rPr>
          <w:rFonts w:asciiTheme="minorHAnsi" w:hAnsiTheme="minorHAnsi" w:cstheme="minorHAnsi"/>
          <w:szCs w:val="20"/>
        </w:rPr>
        <w:t xml:space="preserve"> się </w:t>
      </w:r>
      <w:r w:rsidR="0080364D">
        <w:rPr>
          <w:rFonts w:asciiTheme="minorHAnsi" w:hAnsiTheme="minorHAnsi" w:cstheme="minorHAnsi"/>
          <w:szCs w:val="20"/>
        </w:rPr>
        <w:t>72</w:t>
      </w:r>
      <w:r w:rsidR="00F86564" w:rsidRPr="00D93CD6">
        <w:rPr>
          <w:rFonts w:asciiTheme="minorHAnsi" w:hAnsiTheme="minorHAnsi" w:cstheme="minorHAnsi"/>
          <w:szCs w:val="20"/>
        </w:rPr>
        <w:t xml:space="preserve"> </w:t>
      </w:r>
      <w:r w:rsidR="0080364D">
        <w:rPr>
          <w:rFonts w:asciiTheme="minorHAnsi" w:hAnsiTheme="minorHAnsi" w:cstheme="minorHAnsi"/>
          <w:szCs w:val="20"/>
        </w:rPr>
        <w:t>użytki ekologiczne.</w:t>
      </w:r>
      <w:r w:rsidRPr="00D93CD6">
        <w:rPr>
          <w:rFonts w:asciiTheme="minorHAnsi" w:hAnsiTheme="minorHAnsi" w:cstheme="minorHAnsi"/>
          <w:szCs w:val="20"/>
        </w:rPr>
        <w:t xml:space="preserve"> </w:t>
      </w:r>
    </w:p>
    <w:p w14:paraId="76E8C8AE" w14:textId="77777777" w:rsidR="00ED0DDE" w:rsidRDefault="001D6EE4" w:rsidP="00ED0DDE">
      <w:pPr>
        <w:spacing w:after="0"/>
      </w:pPr>
      <w:r w:rsidRPr="00D93CD6">
        <w:t xml:space="preserve">Użytki ekologiczne zgodnie z </w:t>
      </w:r>
      <w:r w:rsidR="00256799" w:rsidRPr="00D93CD6">
        <w:t>np</w:t>
      </w:r>
      <w:r w:rsidRPr="00D93CD6">
        <w:t xml:space="preserve">. 42 ustawy z dnia 16 kwietnia 2004 roku o ochronie przyrody to zasługujące na ochronę pozostałości ekosystemów mających znaczenie dla zachowania różnorodności biologicznej. </w:t>
      </w:r>
    </w:p>
    <w:p w14:paraId="398B32F7" w14:textId="0AB2580E" w:rsidR="001D6EE4" w:rsidRPr="00D93CD6" w:rsidRDefault="001D6EE4" w:rsidP="00ED0DDE">
      <w:pPr>
        <w:spacing w:after="0"/>
      </w:pPr>
      <w:r w:rsidRPr="00D93CD6">
        <w:t xml:space="preserve">Zgodnie z </w:t>
      </w:r>
      <w:r w:rsidR="00256799" w:rsidRPr="00D93CD6">
        <w:t>np</w:t>
      </w:r>
      <w:r w:rsidRPr="00D93CD6">
        <w:t>. 45 ustawy z dnia 16 kwietnia 2004 roku o ochronie przyrody w stosunku do użytków ekologicznych można wprowadzić następujące zakazy:</w:t>
      </w:r>
    </w:p>
    <w:p w14:paraId="2C2F0972" w14:textId="77777777" w:rsidR="001D6EE4" w:rsidRPr="00D93CD6" w:rsidRDefault="001D6EE4" w:rsidP="00A04EF4">
      <w:pPr>
        <w:pStyle w:val="Akapitzlist"/>
        <w:numPr>
          <w:ilvl w:val="0"/>
          <w:numId w:val="17"/>
        </w:numPr>
        <w:spacing w:after="0"/>
        <w:rPr>
          <w:szCs w:val="20"/>
        </w:rPr>
      </w:pPr>
      <w:r w:rsidRPr="00D93CD6">
        <w:rPr>
          <w:szCs w:val="20"/>
        </w:rPr>
        <w:t>niszczenia, uszkadzania lub przekształcania obiektu lub obszaru;</w:t>
      </w:r>
    </w:p>
    <w:p w14:paraId="238A1A7B" w14:textId="731E9F87" w:rsidR="001D6EE4" w:rsidRPr="00D93CD6" w:rsidRDefault="001D6EE4" w:rsidP="00A04EF4">
      <w:pPr>
        <w:pStyle w:val="Akapitzlist"/>
        <w:numPr>
          <w:ilvl w:val="0"/>
          <w:numId w:val="17"/>
        </w:numPr>
        <w:spacing w:after="0"/>
        <w:rPr>
          <w:szCs w:val="20"/>
        </w:rPr>
      </w:pPr>
      <w:r w:rsidRPr="00D93CD6">
        <w:rPr>
          <w:szCs w:val="20"/>
        </w:rPr>
        <w:t xml:space="preserve">wykonywania prac ziemnych trwale zniekształcających rzeźbę terenu, z wyjątkiem prac związanych </w:t>
      </w:r>
      <w:r w:rsidR="008C0275">
        <w:rPr>
          <w:szCs w:val="20"/>
        </w:rPr>
        <w:br/>
      </w:r>
      <w:r w:rsidRPr="00D93CD6">
        <w:rPr>
          <w:szCs w:val="20"/>
        </w:rPr>
        <w:t>z zabezpieczeniem przeciwsztormowym lub przeciwpowodziowym albo budową, odbudową, utrzymywaniem, remontem lub naprawą urządzeń wodnych;</w:t>
      </w:r>
    </w:p>
    <w:p w14:paraId="04269FC7" w14:textId="77777777" w:rsidR="001D6EE4" w:rsidRPr="00D93CD6" w:rsidRDefault="001D6EE4" w:rsidP="00A04EF4">
      <w:pPr>
        <w:pStyle w:val="Akapitzlist"/>
        <w:numPr>
          <w:ilvl w:val="0"/>
          <w:numId w:val="17"/>
        </w:numPr>
        <w:spacing w:after="0"/>
        <w:rPr>
          <w:szCs w:val="20"/>
        </w:rPr>
      </w:pPr>
      <w:r w:rsidRPr="00D93CD6">
        <w:rPr>
          <w:szCs w:val="20"/>
        </w:rPr>
        <w:t>uszkadzania i zanieczyszczania gleby;</w:t>
      </w:r>
    </w:p>
    <w:p w14:paraId="58CC4685" w14:textId="77777777" w:rsidR="001D6EE4" w:rsidRPr="00D93CD6" w:rsidRDefault="001D6EE4" w:rsidP="00A04EF4">
      <w:pPr>
        <w:pStyle w:val="Akapitzlist"/>
        <w:numPr>
          <w:ilvl w:val="0"/>
          <w:numId w:val="17"/>
        </w:numPr>
        <w:spacing w:after="0"/>
        <w:rPr>
          <w:szCs w:val="20"/>
        </w:rPr>
      </w:pPr>
      <w:r w:rsidRPr="00D93CD6">
        <w:rPr>
          <w:szCs w:val="20"/>
        </w:rPr>
        <w:t>dokonywania zmian stosunków wodnych, jeżeli zmiany te nie służą ochronie przyrody albo racjonalnej gospodarce rolnej, leśnej, wodnej lub rybackiej;</w:t>
      </w:r>
    </w:p>
    <w:p w14:paraId="2FBA431F" w14:textId="77777777" w:rsidR="001D6EE4" w:rsidRPr="00D93CD6" w:rsidRDefault="001D6EE4" w:rsidP="00A04EF4">
      <w:pPr>
        <w:pStyle w:val="Akapitzlist"/>
        <w:numPr>
          <w:ilvl w:val="0"/>
          <w:numId w:val="17"/>
        </w:numPr>
        <w:spacing w:after="0"/>
        <w:rPr>
          <w:szCs w:val="20"/>
        </w:rPr>
      </w:pPr>
      <w:r w:rsidRPr="00D93CD6">
        <w:rPr>
          <w:szCs w:val="20"/>
        </w:rPr>
        <w:lastRenderedPageBreak/>
        <w:t>likwidowania, zasypywania i przekształcania naturalnych zbiorników wodnych, starorzeczy oraz obszarów wodno-błotnych;</w:t>
      </w:r>
    </w:p>
    <w:p w14:paraId="17ADB7D5" w14:textId="77777777" w:rsidR="001D6EE4" w:rsidRPr="00D93CD6" w:rsidRDefault="001D6EE4" w:rsidP="00A04EF4">
      <w:pPr>
        <w:pStyle w:val="Akapitzlist"/>
        <w:numPr>
          <w:ilvl w:val="0"/>
          <w:numId w:val="17"/>
        </w:numPr>
        <w:spacing w:after="0"/>
        <w:rPr>
          <w:szCs w:val="20"/>
        </w:rPr>
      </w:pPr>
      <w:r w:rsidRPr="00D93CD6">
        <w:rPr>
          <w:szCs w:val="20"/>
        </w:rPr>
        <w:t>wylewania gnojowicy, z wyjątkiem nawożenia użytkowanych gruntów rolnych;</w:t>
      </w:r>
    </w:p>
    <w:p w14:paraId="7E72295C" w14:textId="77777777" w:rsidR="001D6EE4" w:rsidRPr="00D93CD6" w:rsidRDefault="001D6EE4" w:rsidP="00A04EF4">
      <w:pPr>
        <w:pStyle w:val="Akapitzlist"/>
        <w:numPr>
          <w:ilvl w:val="0"/>
          <w:numId w:val="17"/>
        </w:numPr>
        <w:spacing w:after="0"/>
        <w:rPr>
          <w:szCs w:val="20"/>
        </w:rPr>
      </w:pPr>
      <w:r w:rsidRPr="00D93CD6">
        <w:rPr>
          <w:szCs w:val="20"/>
        </w:rPr>
        <w:t>zmiany sposobu użytkowania ziemi;</w:t>
      </w:r>
    </w:p>
    <w:p w14:paraId="7CA9BD75" w14:textId="77777777" w:rsidR="001D6EE4" w:rsidRPr="00D93CD6" w:rsidRDefault="001D6EE4" w:rsidP="00A04EF4">
      <w:pPr>
        <w:pStyle w:val="Akapitzlist"/>
        <w:numPr>
          <w:ilvl w:val="0"/>
          <w:numId w:val="17"/>
        </w:numPr>
        <w:spacing w:after="0"/>
        <w:rPr>
          <w:szCs w:val="20"/>
        </w:rPr>
      </w:pPr>
      <w:r w:rsidRPr="00D93CD6">
        <w:rPr>
          <w:szCs w:val="20"/>
        </w:rPr>
        <w:t>wydobywania do celów gospodarczych skał, w tym torfu, oraz skamieniałości, w tym kopalnych szczątków roślin i zwierząt, a także minerałów i bursztynu;</w:t>
      </w:r>
    </w:p>
    <w:p w14:paraId="16D62845" w14:textId="233754BF" w:rsidR="001D6EE4" w:rsidRPr="00D93CD6" w:rsidRDefault="001D6EE4" w:rsidP="00A04EF4">
      <w:pPr>
        <w:pStyle w:val="Akapitzlist"/>
        <w:numPr>
          <w:ilvl w:val="0"/>
          <w:numId w:val="17"/>
        </w:numPr>
        <w:spacing w:after="0"/>
        <w:rPr>
          <w:szCs w:val="20"/>
        </w:rPr>
      </w:pPr>
      <w:r w:rsidRPr="00D93CD6">
        <w:rPr>
          <w:szCs w:val="20"/>
        </w:rPr>
        <w:t xml:space="preserve">umyślnego zabijania dziko występujących zwierząt, niszczenia nor, legowisk zwierzęcych oraz tarlisk </w:t>
      </w:r>
      <w:r w:rsidR="008C0275">
        <w:rPr>
          <w:szCs w:val="20"/>
        </w:rPr>
        <w:br/>
      </w:r>
      <w:r w:rsidRPr="00D93CD6">
        <w:rPr>
          <w:szCs w:val="20"/>
        </w:rPr>
        <w:t>i złożonej ikry, z wyjątkiem amatorskiego połowu ryb oraz wykonywania czynności związanych z</w:t>
      </w:r>
      <w:r w:rsidR="000D3E04">
        <w:rPr>
          <w:szCs w:val="20"/>
        </w:rPr>
        <w:t> </w:t>
      </w:r>
      <w:r w:rsidRPr="00D93CD6">
        <w:rPr>
          <w:szCs w:val="20"/>
        </w:rPr>
        <w:t xml:space="preserve">racjonalną gospodarką rolną, leśną, rybacką i łowiecką; </w:t>
      </w:r>
    </w:p>
    <w:p w14:paraId="30D38ECC" w14:textId="03AEF031" w:rsidR="001D6EE4" w:rsidRPr="00D93CD6" w:rsidRDefault="001D6EE4" w:rsidP="00A04EF4">
      <w:pPr>
        <w:pStyle w:val="Akapitzlist"/>
        <w:numPr>
          <w:ilvl w:val="0"/>
          <w:numId w:val="17"/>
        </w:numPr>
        <w:spacing w:after="0"/>
        <w:rPr>
          <w:szCs w:val="20"/>
        </w:rPr>
      </w:pPr>
      <w:r w:rsidRPr="00D93CD6">
        <w:rPr>
          <w:szCs w:val="20"/>
        </w:rPr>
        <w:t xml:space="preserve">zbioru, niszczenia, uszkadzania roślin i grzybów na obszarach użytków ekologicznych, utworzonych </w:t>
      </w:r>
      <w:r w:rsidR="008C0275">
        <w:rPr>
          <w:szCs w:val="20"/>
        </w:rPr>
        <w:br/>
      </w:r>
      <w:r w:rsidRPr="00D93CD6">
        <w:rPr>
          <w:szCs w:val="20"/>
        </w:rPr>
        <w:t>w celu ochrony stanowisk, siedlisk lub ostoi roślin i grzybów chronionych;</w:t>
      </w:r>
    </w:p>
    <w:p w14:paraId="3F19F6A2" w14:textId="77777777" w:rsidR="001D6EE4" w:rsidRPr="00D93CD6" w:rsidRDefault="001D6EE4" w:rsidP="00A04EF4">
      <w:pPr>
        <w:pStyle w:val="Akapitzlist"/>
        <w:numPr>
          <w:ilvl w:val="0"/>
          <w:numId w:val="17"/>
        </w:numPr>
        <w:spacing w:after="0"/>
        <w:rPr>
          <w:szCs w:val="20"/>
        </w:rPr>
      </w:pPr>
      <w:r w:rsidRPr="00D93CD6">
        <w:rPr>
          <w:szCs w:val="20"/>
        </w:rPr>
        <w:t>umieszczania tablic reklamowych.</w:t>
      </w:r>
    </w:p>
    <w:p w14:paraId="62178C7A" w14:textId="77777777" w:rsidR="001D6EE4" w:rsidRPr="00D93CD6" w:rsidRDefault="001D6EE4" w:rsidP="00D93CD6">
      <w:pPr>
        <w:spacing w:after="0"/>
        <w:rPr>
          <w:szCs w:val="20"/>
        </w:rPr>
      </w:pPr>
      <w:r w:rsidRPr="00D93CD6">
        <w:rPr>
          <w:szCs w:val="20"/>
        </w:rPr>
        <w:t xml:space="preserve"> Zakazy, o których mowa nie dotyczą:</w:t>
      </w:r>
    </w:p>
    <w:p w14:paraId="3C75062D" w14:textId="77777777" w:rsidR="001D6EE4" w:rsidRPr="00D93CD6" w:rsidRDefault="001D6EE4" w:rsidP="00A04EF4">
      <w:pPr>
        <w:pStyle w:val="Akapitzlist"/>
        <w:numPr>
          <w:ilvl w:val="0"/>
          <w:numId w:val="18"/>
        </w:numPr>
        <w:spacing w:after="0"/>
        <w:rPr>
          <w:szCs w:val="20"/>
        </w:rPr>
      </w:pPr>
      <w:r w:rsidRPr="00D93CD6">
        <w:rPr>
          <w:szCs w:val="20"/>
        </w:rPr>
        <w:t>prac wykonywanych na potrzeby ochrony przyrody po uzgodnieniu z organem ustanawiającym daną formę ochrony przyrody;</w:t>
      </w:r>
    </w:p>
    <w:p w14:paraId="707ACEBA" w14:textId="694147DD" w:rsidR="001D6EE4" w:rsidRPr="00D93CD6" w:rsidRDefault="001D6EE4" w:rsidP="00A04EF4">
      <w:pPr>
        <w:pStyle w:val="Akapitzlist"/>
        <w:numPr>
          <w:ilvl w:val="0"/>
          <w:numId w:val="18"/>
        </w:numPr>
        <w:spacing w:after="0"/>
        <w:rPr>
          <w:szCs w:val="20"/>
        </w:rPr>
      </w:pPr>
      <w:r w:rsidRPr="00D93CD6">
        <w:rPr>
          <w:szCs w:val="20"/>
        </w:rPr>
        <w:t xml:space="preserve">realizacji inwestycji celu publicznego w przypadku braku rozwiązań alternatywnych, po uzgodnieniu </w:t>
      </w:r>
      <w:r w:rsidR="008C0275">
        <w:rPr>
          <w:szCs w:val="20"/>
        </w:rPr>
        <w:br/>
      </w:r>
      <w:r w:rsidRPr="00D93CD6">
        <w:rPr>
          <w:szCs w:val="20"/>
        </w:rPr>
        <w:t>z organem ustanawiającym daną formę ochrony przyrody;</w:t>
      </w:r>
    </w:p>
    <w:p w14:paraId="3259A25E" w14:textId="77777777" w:rsidR="001D6EE4" w:rsidRPr="00D93CD6" w:rsidRDefault="001D6EE4" w:rsidP="00A04EF4">
      <w:pPr>
        <w:pStyle w:val="Akapitzlist"/>
        <w:numPr>
          <w:ilvl w:val="0"/>
          <w:numId w:val="18"/>
        </w:numPr>
        <w:spacing w:after="0"/>
        <w:rPr>
          <w:szCs w:val="20"/>
        </w:rPr>
      </w:pPr>
      <w:r w:rsidRPr="00D93CD6">
        <w:rPr>
          <w:szCs w:val="20"/>
        </w:rPr>
        <w:t>zadań z zakresu obronności kraju w przypadku zagrożenia bezpieczeństwa państwa;</w:t>
      </w:r>
    </w:p>
    <w:p w14:paraId="33B6C019" w14:textId="77777777" w:rsidR="001D6EE4" w:rsidRPr="00D93CD6" w:rsidRDefault="001D6EE4" w:rsidP="00A04EF4">
      <w:pPr>
        <w:pStyle w:val="Akapitzlist"/>
        <w:numPr>
          <w:ilvl w:val="0"/>
          <w:numId w:val="18"/>
        </w:numPr>
        <w:spacing w:after="0"/>
        <w:rPr>
          <w:szCs w:val="20"/>
        </w:rPr>
      </w:pPr>
      <w:r w:rsidRPr="00D93CD6">
        <w:rPr>
          <w:szCs w:val="20"/>
        </w:rPr>
        <w:t>likwidowania nagłych zagrożeń bezpieczeństwa powszechnego i prowadzenia akcji ratowniczych.</w:t>
      </w:r>
    </w:p>
    <w:p w14:paraId="04F451A8" w14:textId="3530A8BF" w:rsidR="001D6EE4" w:rsidRPr="00D93CD6" w:rsidRDefault="001D6EE4" w:rsidP="00D93CD6">
      <w:pPr>
        <w:spacing w:after="0"/>
      </w:pPr>
      <w:r w:rsidRPr="00D93CD6">
        <w:rPr>
          <w:rFonts w:asciiTheme="minorHAnsi" w:hAnsiTheme="minorHAnsi" w:cstheme="minorHAnsi"/>
          <w:iCs/>
          <w:szCs w:val="20"/>
        </w:rPr>
        <w:t xml:space="preserve">Żadne z prowadzonych przedsięwzięć nie będzie wpływać negatywnie na użytki ekologiczne występujące na terenie </w:t>
      </w:r>
      <w:r w:rsidR="008001F1">
        <w:rPr>
          <w:rFonts w:asciiTheme="minorHAnsi" w:hAnsiTheme="minorHAnsi" w:cstheme="minorHAnsi"/>
          <w:iCs/>
          <w:szCs w:val="20"/>
        </w:rPr>
        <w:t>Powiatu</w:t>
      </w:r>
      <w:r w:rsidRPr="00D93CD6">
        <w:rPr>
          <w:rFonts w:asciiTheme="minorHAnsi" w:hAnsiTheme="minorHAnsi" w:cstheme="minorHAnsi"/>
          <w:iCs/>
          <w:szCs w:val="20"/>
        </w:rPr>
        <w:t xml:space="preserve"> </w:t>
      </w:r>
      <w:r w:rsidR="00B01D07">
        <w:rPr>
          <w:rFonts w:asciiTheme="minorHAnsi" w:hAnsiTheme="minorHAnsi" w:cstheme="minorHAnsi"/>
          <w:iCs/>
          <w:szCs w:val="20"/>
        </w:rPr>
        <w:t>Wyszkowskiego</w:t>
      </w:r>
      <w:r w:rsidRPr="00D93CD6">
        <w:rPr>
          <w:rFonts w:asciiTheme="minorHAnsi" w:hAnsiTheme="minorHAnsi" w:cstheme="minorHAnsi"/>
          <w:iCs/>
          <w:szCs w:val="20"/>
        </w:rPr>
        <w:t>. Nie przewiduje się lokalizowania, któregokolwiek z planowanych działań na</w:t>
      </w:r>
      <w:r w:rsidR="00872036">
        <w:rPr>
          <w:rFonts w:asciiTheme="minorHAnsi" w:hAnsiTheme="minorHAnsi" w:cstheme="minorHAnsi"/>
          <w:iCs/>
          <w:szCs w:val="20"/>
        </w:rPr>
        <w:t> </w:t>
      </w:r>
      <w:r w:rsidRPr="00D93CD6">
        <w:rPr>
          <w:rFonts w:asciiTheme="minorHAnsi" w:hAnsiTheme="minorHAnsi" w:cstheme="minorHAnsi"/>
          <w:iCs/>
          <w:szCs w:val="20"/>
        </w:rPr>
        <w:t xml:space="preserve">terenach użytków ekologicznych. </w:t>
      </w:r>
    </w:p>
    <w:p w14:paraId="2BED53F4" w14:textId="1C28E7D1" w:rsidR="001D6EE4" w:rsidRPr="00D93CD6" w:rsidRDefault="001D6EE4" w:rsidP="0047373F">
      <w:pPr>
        <w:tabs>
          <w:tab w:val="left" w:pos="567"/>
        </w:tabs>
        <w:spacing w:after="0"/>
        <w:rPr>
          <w:rFonts w:asciiTheme="minorHAnsi" w:hAnsiTheme="minorHAnsi" w:cstheme="minorHAnsi"/>
          <w:szCs w:val="20"/>
        </w:rPr>
      </w:pPr>
      <w:r w:rsidRPr="00D93CD6">
        <w:rPr>
          <w:rFonts w:asciiTheme="minorHAnsi" w:hAnsiTheme="minorHAnsi" w:cstheme="minorHAnsi"/>
          <w:szCs w:val="20"/>
        </w:rPr>
        <w:tab/>
        <w:t>Realizacja zadań, które zostały wskazane jako pozytywnie oddziaływujące na użytki ekologiczne będą związane z:</w:t>
      </w:r>
    </w:p>
    <w:p w14:paraId="4ABA7AC7" w14:textId="086ECEBE" w:rsidR="001D6EE4" w:rsidRPr="00872036" w:rsidRDefault="001D6EE4" w:rsidP="00A04EF4">
      <w:pPr>
        <w:pStyle w:val="Akapitzlist"/>
        <w:numPr>
          <w:ilvl w:val="0"/>
          <w:numId w:val="33"/>
        </w:numPr>
        <w:spacing w:after="0"/>
        <w:ind w:left="567" w:hanging="283"/>
        <w:rPr>
          <w:rFonts w:asciiTheme="minorHAnsi" w:hAnsiTheme="minorHAnsi" w:cstheme="minorHAnsi"/>
          <w:szCs w:val="20"/>
          <w:lang w:eastAsia="hi-IN" w:bidi="hi-IN"/>
        </w:rPr>
      </w:pPr>
      <w:r w:rsidRPr="00872036">
        <w:rPr>
          <w:rFonts w:asciiTheme="minorHAnsi" w:hAnsiTheme="minorHAnsi" w:cstheme="minorHAnsi"/>
          <w:szCs w:val="20"/>
          <w:lang w:eastAsia="hi-IN" w:bidi="hi-IN"/>
        </w:rPr>
        <w:t xml:space="preserve">poprawą funkcjonowania ekosystemów oraz wzrostem różnorodności biologicznej dzięki poprawie </w:t>
      </w:r>
      <w:r w:rsidR="008C0275" w:rsidRPr="00872036">
        <w:rPr>
          <w:rFonts w:asciiTheme="minorHAnsi" w:hAnsiTheme="minorHAnsi" w:cstheme="minorHAnsi"/>
          <w:szCs w:val="20"/>
          <w:lang w:eastAsia="hi-IN" w:bidi="hi-IN"/>
        </w:rPr>
        <w:br/>
      </w:r>
      <w:r w:rsidRPr="00872036">
        <w:rPr>
          <w:rFonts w:asciiTheme="minorHAnsi" w:hAnsiTheme="minorHAnsi" w:cstheme="minorHAnsi"/>
          <w:szCs w:val="20"/>
          <w:lang w:eastAsia="hi-IN" w:bidi="hi-IN"/>
        </w:rPr>
        <w:t>jakości powietrza,</w:t>
      </w:r>
    </w:p>
    <w:p w14:paraId="6F04F48A" w14:textId="77777777" w:rsidR="001D6EE4" w:rsidRPr="00872036" w:rsidRDefault="001D6EE4" w:rsidP="00A04EF4">
      <w:pPr>
        <w:pStyle w:val="Akapitzlist"/>
        <w:numPr>
          <w:ilvl w:val="0"/>
          <w:numId w:val="33"/>
        </w:numPr>
        <w:spacing w:after="0"/>
        <w:ind w:left="567" w:hanging="283"/>
        <w:rPr>
          <w:rFonts w:asciiTheme="minorHAnsi" w:hAnsiTheme="minorHAnsi" w:cstheme="minorHAnsi"/>
          <w:szCs w:val="20"/>
          <w:lang w:eastAsia="hi-IN" w:bidi="hi-IN"/>
        </w:rPr>
      </w:pPr>
      <w:r w:rsidRPr="00872036">
        <w:rPr>
          <w:rFonts w:asciiTheme="minorHAnsi" w:hAnsiTheme="minorHAnsi" w:cstheme="minorHAnsi"/>
          <w:szCs w:val="20"/>
          <w:lang w:eastAsia="hi-IN" w:bidi="hi-IN"/>
        </w:rPr>
        <w:t>zmniejszeniem presji antropogenicznej na środowisko spowodowanej nieprzepisową emisją ze źródeł punktowych,</w:t>
      </w:r>
    </w:p>
    <w:p w14:paraId="2C264094" w14:textId="77777777" w:rsidR="001D6EE4" w:rsidRPr="00872036" w:rsidRDefault="001D6EE4" w:rsidP="00A04EF4">
      <w:pPr>
        <w:pStyle w:val="Akapitzlist"/>
        <w:numPr>
          <w:ilvl w:val="0"/>
          <w:numId w:val="33"/>
        </w:numPr>
        <w:spacing w:after="0"/>
        <w:ind w:left="567" w:hanging="283"/>
        <w:rPr>
          <w:rFonts w:asciiTheme="minorHAnsi" w:hAnsiTheme="minorHAnsi" w:cstheme="minorHAnsi"/>
          <w:szCs w:val="20"/>
          <w:lang w:eastAsia="hi-IN" w:bidi="hi-IN"/>
        </w:rPr>
      </w:pPr>
      <w:r w:rsidRPr="00872036">
        <w:rPr>
          <w:rFonts w:asciiTheme="minorHAnsi" w:hAnsiTheme="minorHAnsi" w:cstheme="minorHAnsi"/>
          <w:szCs w:val="20"/>
          <w:lang w:eastAsia="hi-IN" w:bidi="hi-IN"/>
        </w:rPr>
        <w:t>redukcją emisji gazów cieplarnianych,</w:t>
      </w:r>
    </w:p>
    <w:p w14:paraId="52883DB7" w14:textId="77777777" w:rsidR="001D6EE4" w:rsidRPr="00872036" w:rsidRDefault="001D6EE4" w:rsidP="00A04EF4">
      <w:pPr>
        <w:pStyle w:val="Akapitzlist"/>
        <w:numPr>
          <w:ilvl w:val="0"/>
          <w:numId w:val="33"/>
        </w:numPr>
        <w:spacing w:after="0"/>
        <w:ind w:left="567" w:hanging="283"/>
        <w:rPr>
          <w:rFonts w:asciiTheme="minorHAnsi" w:hAnsiTheme="minorHAnsi" w:cstheme="minorHAnsi"/>
          <w:szCs w:val="20"/>
          <w:lang w:eastAsia="hi-IN" w:bidi="hi-IN"/>
        </w:rPr>
      </w:pPr>
      <w:r w:rsidRPr="00872036">
        <w:rPr>
          <w:rFonts w:asciiTheme="minorHAnsi" w:hAnsiTheme="minorHAnsi" w:cstheme="minorHAnsi"/>
          <w:szCs w:val="20"/>
          <w:lang w:eastAsia="hi-IN" w:bidi="hi-IN"/>
        </w:rPr>
        <w:t xml:space="preserve">redukcją emisji hałasu, w wyniku wymiany lub zastosowania nowoczesnych nawierzchni, </w:t>
      </w:r>
    </w:p>
    <w:p w14:paraId="4FB4680D" w14:textId="00F05C7A" w:rsidR="001D6EE4" w:rsidRPr="00872036" w:rsidRDefault="001D6EE4" w:rsidP="00A04EF4">
      <w:pPr>
        <w:pStyle w:val="Akapitzlist"/>
        <w:numPr>
          <w:ilvl w:val="0"/>
          <w:numId w:val="33"/>
        </w:numPr>
        <w:spacing w:after="0"/>
        <w:ind w:left="567" w:hanging="283"/>
        <w:rPr>
          <w:rFonts w:asciiTheme="minorHAnsi" w:hAnsiTheme="minorHAnsi" w:cstheme="minorHAnsi"/>
          <w:szCs w:val="20"/>
          <w:lang w:eastAsia="hi-IN" w:bidi="hi-IN"/>
        </w:rPr>
      </w:pPr>
      <w:r w:rsidRPr="00872036">
        <w:rPr>
          <w:rFonts w:asciiTheme="minorHAnsi" w:hAnsiTheme="minorHAnsi" w:cstheme="minorHAnsi"/>
          <w:szCs w:val="20"/>
          <w:lang w:eastAsia="hi-IN" w:bidi="hi-IN"/>
        </w:rPr>
        <w:t xml:space="preserve">redukcją spływu zanieczyszczeń z dróg poprzez wykonanie </w:t>
      </w:r>
      <w:r w:rsidR="00256799" w:rsidRPr="00D93CD6">
        <w:rPr>
          <w:lang w:eastAsia="hi-IN" w:bidi="hi-IN"/>
        </w:rPr>
        <w:pgNum/>
      </w:r>
      <w:r w:rsidR="00256799" w:rsidRPr="00872036">
        <w:rPr>
          <w:rFonts w:asciiTheme="minorHAnsi" w:hAnsiTheme="minorHAnsi" w:cstheme="minorHAnsi"/>
          <w:szCs w:val="20"/>
          <w:lang w:eastAsia="hi-IN" w:bidi="hi-IN"/>
        </w:rPr>
        <w:t>dwodnieni</w:t>
      </w:r>
      <w:r w:rsidRPr="00872036">
        <w:rPr>
          <w:rFonts w:asciiTheme="minorHAnsi" w:hAnsiTheme="minorHAnsi" w:cstheme="minorHAnsi"/>
          <w:szCs w:val="20"/>
          <w:lang w:eastAsia="hi-IN" w:bidi="hi-IN"/>
        </w:rPr>
        <w:t xml:space="preserve"> przy nowych lub modernizowanych drogach,</w:t>
      </w:r>
    </w:p>
    <w:p w14:paraId="57089B01" w14:textId="77777777" w:rsidR="001D6EE4" w:rsidRPr="00872036" w:rsidRDefault="001D6EE4" w:rsidP="00A04EF4">
      <w:pPr>
        <w:pStyle w:val="Akapitzlist"/>
        <w:numPr>
          <w:ilvl w:val="0"/>
          <w:numId w:val="33"/>
        </w:numPr>
        <w:spacing w:after="0"/>
        <w:ind w:left="567" w:hanging="283"/>
        <w:rPr>
          <w:rFonts w:asciiTheme="minorHAnsi" w:hAnsiTheme="minorHAnsi" w:cstheme="minorHAnsi"/>
          <w:szCs w:val="20"/>
          <w:lang w:eastAsia="hi-IN" w:bidi="hi-IN"/>
        </w:rPr>
      </w:pPr>
      <w:r w:rsidRPr="00872036">
        <w:rPr>
          <w:rFonts w:asciiTheme="minorHAnsi" w:hAnsiTheme="minorHAnsi" w:cstheme="minorHAnsi"/>
          <w:szCs w:val="20"/>
          <w:lang w:eastAsia="hi-IN" w:bidi="hi-IN"/>
        </w:rPr>
        <w:t>zmniejszeniem śmiertelności zwierząt – możliwość wybudowana przejść dla zwierząt na nowych odcinkach dróg, zastosowania barier lub siatek przy drogach, wykorzystania sygnalizacji świetlnej informującej o trasach migracji zwierząt,</w:t>
      </w:r>
    </w:p>
    <w:p w14:paraId="002F5EDE" w14:textId="77777777" w:rsidR="001D6EE4" w:rsidRPr="00872036" w:rsidRDefault="001D6EE4" w:rsidP="00A04EF4">
      <w:pPr>
        <w:pStyle w:val="Akapitzlist"/>
        <w:numPr>
          <w:ilvl w:val="0"/>
          <w:numId w:val="33"/>
        </w:numPr>
        <w:spacing w:after="0"/>
        <w:ind w:left="567" w:hanging="283"/>
        <w:rPr>
          <w:rFonts w:asciiTheme="minorHAnsi" w:hAnsiTheme="minorHAnsi" w:cstheme="minorHAnsi"/>
          <w:szCs w:val="20"/>
          <w:lang w:eastAsia="hi-IN" w:bidi="hi-IN"/>
        </w:rPr>
      </w:pPr>
      <w:r w:rsidRPr="00872036">
        <w:rPr>
          <w:rFonts w:asciiTheme="minorHAnsi" w:hAnsiTheme="minorHAnsi" w:cstheme="minorHAnsi"/>
          <w:szCs w:val="20"/>
          <w:lang w:eastAsia="hi-IN" w:bidi="hi-IN"/>
        </w:rPr>
        <w:t>zmniejszeniem zużycia zasobów naturalnych dzięki zwiększeniu wykorzystania odnawialnych źródeł energii,</w:t>
      </w:r>
    </w:p>
    <w:p w14:paraId="34571489" w14:textId="77777777" w:rsidR="001D6EE4" w:rsidRPr="00872036" w:rsidRDefault="001D6EE4" w:rsidP="00A04EF4">
      <w:pPr>
        <w:pStyle w:val="Akapitzlist"/>
        <w:numPr>
          <w:ilvl w:val="0"/>
          <w:numId w:val="33"/>
        </w:numPr>
        <w:spacing w:after="0"/>
        <w:ind w:left="567" w:hanging="283"/>
        <w:rPr>
          <w:rFonts w:asciiTheme="minorHAnsi" w:hAnsiTheme="minorHAnsi" w:cstheme="minorHAnsi"/>
          <w:szCs w:val="20"/>
          <w:lang w:eastAsia="hi-IN" w:bidi="hi-IN"/>
        </w:rPr>
      </w:pPr>
      <w:r w:rsidRPr="00872036">
        <w:rPr>
          <w:rFonts w:asciiTheme="minorHAnsi" w:hAnsiTheme="minorHAnsi" w:cstheme="minorHAnsi"/>
          <w:szCs w:val="20"/>
          <w:lang w:eastAsia="hi-IN" w:bidi="hi-IN"/>
        </w:rPr>
        <w:t>poprawą jakości wód powierzchniowych oraz zwiększeniem atrakcyjności turystycznej wód powierzchniowych, dzięki poprawie jakości powietrza,</w:t>
      </w:r>
    </w:p>
    <w:p w14:paraId="0BBB93DB" w14:textId="77777777" w:rsidR="001D6EE4" w:rsidRPr="00872036" w:rsidRDefault="001D6EE4" w:rsidP="00A04EF4">
      <w:pPr>
        <w:pStyle w:val="Akapitzlist"/>
        <w:numPr>
          <w:ilvl w:val="0"/>
          <w:numId w:val="33"/>
        </w:numPr>
        <w:spacing w:after="0"/>
        <w:ind w:left="567" w:hanging="283"/>
        <w:rPr>
          <w:rFonts w:asciiTheme="minorHAnsi" w:hAnsiTheme="minorHAnsi" w:cstheme="minorHAnsi"/>
          <w:szCs w:val="20"/>
          <w:lang w:eastAsia="hi-IN" w:bidi="hi-IN"/>
        </w:rPr>
      </w:pPr>
      <w:r w:rsidRPr="00872036">
        <w:rPr>
          <w:rFonts w:asciiTheme="minorHAnsi" w:hAnsiTheme="minorHAnsi" w:cstheme="minorHAnsi"/>
          <w:bCs/>
          <w:iCs/>
          <w:szCs w:val="20"/>
          <w:lang w:eastAsia="hi-IN" w:bidi="hi-IN"/>
        </w:rPr>
        <w:t>lepszą jakością wody, ograniczeniem ilości ścieków trafiających do środowiska czy zbytniego zużycia wody, co jest istotne ze względu na fakt, iż woda jest nie tylko niezbędna do życia, ale stanowi również naturalne środowisko życia wielu gatunków,</w:t>
      </w:r>
    </w:p>
    <w:p w14:paraId="3623F062" w14:textId="77777777" w:rsidR="001D6EE4" w:rsidRPr="00872036" w:rsidRDefault="001D6EE4" w:rsidP="00A04EF4">
      <w:pPr>
        <w:pStyle w:val="Akapitzlist"/>
        <w:numPr>
          <w:ilvl w:val="0"/>
          <w:numId w:val="33"/>
        </w:numPr>
        <w:spacing w:after="0"/>
        <w:ind w:left="567" w:hanging="283"/>
        <w:rPr>
          <w:rFonts w:asciiTheme="minorHAnsi" w:hAnsiTheme="minorHAnsi" w:cstheme="minorHAnsi"/>
          <w:szCs w:val="20"/>
          <w:lang w:eastAsia="hi-IN" w:bidi="hi-IN"/>
        </w:rPr>
      </w:pPr>
      <w:r w:rsidRPr="00872036">
        <w:rPr>
          <w:rFonts w:asciiTheme="minorHAnsi" w:hAnsiTheme="minorHAnsi" w:cstheme="minorHAnsi"/>
          <w:szCs w:val="20"/>
          <w:lang w:eastAsia="hi-IN" w:bidi="hi-IN"/>
        </w:rPr>
        <w:t>obniżenie emisji zanieczyszczeń do powietrza, gleby i wody związane z ograniczeniem zużycia paliw konwencjonalnych – zastąpionych technologią OZE,</w:t>
      </w:r>
    </w:p>
    <w:p w14:paraId="1BC99F71" w14:textId="77777777" w:rsidR="001D6EE4" w:rsidRPr="00872036" w:rsidRDefault="001D6EE4" w:rsidP="00A04EF4">
      <w:pPr>
        <w:pStyle w:val="Akapitzlist"/>
        <w:numPr>
          <w:ilvl w:val="0"/>
          <w:numId w:val="33"/>
        </w:numPr>
        <w:spacing w:after="0"/>
        <w:ind w:left="567" w:hanging="283"/>
        <w:rPr>
          <w:rFonts w:asciiTheme="minorHAnsi" w:hAnsiTheme="minorHAnsi" w:cstheme="minorHAnsi"/>
          <w:szCs w:val="20"/>
          <w:lang w:eastAsia="hi-IN" w:bidi="hi-IN"/>
        </w:rPr>
      </w:pPr>
      <w:r w:rsidRPr="00872036">
        <w:rPr>
          <w:rFonts w:asciiTheme="minorHAnsi" w:hAnsiTheme="minorHAnsi" w:cstheme="minorHAnsi"/>
          <w:szCs w:val="20"/>
          <w:lang w:eastAsia="hi-IN" w:bidi="hi-IN"/>
        </w:rPr>
        <w:t>właściwe gospodarowanie terenami, ze względu na zwiększenie wiedzy ludzi na temat obszarów chronionych,</w:t>
      </w:r>
    </w:p>
    <w:p w14:paraId="20F6829A" w14:textId="77777777" w:rsidR="001D6EE4" w:rsidRPr="00872036" w:rsidRDefault="001D6EE4" w:rsidP="00A04EF4">
      <w:pPr>
        <w:pStyle w:val="Akapitzlist"/>
        <w:numPr>
          <w:ilvl w:val="0"/>
          <w:numId w:val="33"/>
        </w:numPr>
        <w:spacing w:after="0"/>
        <w:ind w:left="567" w:hanging="283"/>
        <w:rPr>
          <w:rFonts w:asciiTheme="minorHAnsi" w:hAnsiTheme="minorHAnsi" w:cstheme="minorHAnsi"/>
          <w:szCs w:val="20"/>
          <w:lang w:eastAsia="hi-IN" w:bidi="hi-IN"/>
        </w:rPr>
      </w:pPr>
      <w:r w:rsidRPr="00872036">
        <w:rPr>
          <w:rFonts w:asciiTheme="minorHAnsi" w:hAnsiTheme="minorHAnsi" w:cstheme="minorHAnsi"/>
          <w:szCs w:val="20"/>
          <w:lang w:eastAsia="hi-IN" w:bidi="hi-IN"/>
        </w:rPr>
        <w:t>zwiększenie się ilości lokum dla jeży i ptaków, tym samym wpływając pozytywnie na bioróżnorodność na chronionym obszarze,</w:t>
      </w:r>
    </w:p>
    <w:p w14:paraId="23B2F86F" w14:textId="2E236979" w:rsidR="001D6EE4" w:rsidRPr="00872036" w:rsidRDefault="001D6EE4" w:rsidP="00A04EF4">
      <w:pPr>
        <w:pStyle w:val="Akapitzlist"/>
        <w:numPr>
          <w:ilvl w:val="0"/>
          <w:numId w:val="33"/>
        </w:numPr>
        <w:spacing w:after="0"/>
        <w:ind w:left="567" w:hanging="283"/>
        <w:rPr>
          <w:rFonts w:asciiTheme="minorHAnsi" w:hAnsiTheme="minorHAnsi" w:cstheme="minorHAnsi"/>
          <w:szCs w:val="20"/>
          <w:lang w:eastAsia="hi-IN" w:bidi="hi-IN"/>
        </w:rPr>
      </w:pPr>
      <w:r w:rsidRPr="00872036">
        <w:rPr>
          <w:rFonts w:asciiTheme="minorHAnsi" w:hAnsiTheme="minorHAnsi" w:cstheme="minorHAnsi"/>
          <w:bCs/>
          <w:iCs/>
          <w:szCs w:val="20"/>
          <w:lang w:eastAsia="hi-IN" w:bidi="hi-IN"/>
        </w:rPr>
        <w:lastRenderedPageBreak/>
        <w:t xml:space="preserve">odpowiednio zaprojektowane i wykonane sieci wodociągowe zapobiegną niekorzystnym </w:t>
      </w:r>
      <w:r w:rsidRPr="00872036">
        <w:rPr>
          <w:rFonts w:asciiTheme="minorHAnsi" w:hAnsiTheme="minorHAnsi" w:cstheme="minorHAnsi"/>
          <w:bCs/>
          <w:iCs/>
          <w:szCs w:val="20"/>
          <w:lang w:eastAsia="hi-IN" w:bidi="hi-IN"/>
        </w:rPr>
        <w:br/>
        <w:t>i niekontrolowanym przepływom ścieków do gleby a tym samym do wód podziemnych.</w:t>
      </w:r>
    </w:p>
    <w:p w14:paraId="262F585C" w14:textId="77777777" w:rsidR="0047373F" w:rsidRPr="00D93CD6" w:rsidRDefault="0047373F" w:rsidP="00872036">
      <w:pPr>
        <w:spacing w:after="0"/>
        <w:ind w:left="851" w:hanging="284"/>
        <w:contextualSpacing/>
        <w:rPr>
          <w:rFonts w:asciiTheme="minorHAnsi" w:hAnsiTheme="minorHAnsi" w:cstheme="minorHAnsi"/>
          <w:szCs w:val="20"/>
          <w:lang w:eastAsia="hi-IN" w:bidi="hi-IN"/>
        </w:rPr>
      </w:pPr>
    </w:p>
    <w:p w14:paraId="269BE129" w14:textId="0DE06A88" w:rsidR="00DC6FF0" w:rsidRPr="00D93CD6" w:rsidRDefault="006E5B48" w:rsidP="00D93CD6">
      <w:pPr>
        <w:pStyle w:val="Nagwek2"/>
        <w:spacing w:before="0"/>
        <w:ind w:left="578" w:hanging="578"/>
        <w:rPr>
          <w:rFonts w:asciiTheme="minorHAnsi" w:eastAsiaTheme="minorEastAsia" w:hAnsiTheme="minorHAnsi" w:cstheme="minorHAnsi"/>
          <w:b/>
          <w:bCs/>
          <w:noProof/>
          <w:color w:val="auto"/>
          <w:lang w:eastAsia="pl-PL"/>
        </w:rPr>
      </w:pPr>
      <w:bookmarkStart w:id="222" w:name="_Toc177721494"/>
      <w:r w:rsidRPr="00D93CD6">
        <w:rPr>
          <w:rFonts w:asciiTheme="minorHAnsi" w:eastAsiaTheme="minorEastAsia" w:hAnsiTheme="minorHAnsi" w:cstheme="minorHAnsi"/>
          <w:b/>
          <w:bCs/>
          <w:noProof/>
          <w:color w:val="auto"/>
          <w:lang w:eastAsia="pl-PL"/>
        </w:rPr>
        <w:t>Odziaływanie na pomniki przyrody</w:t>
      </w:r>
      <w:bookmarkEnd w:id="222"/>
    </w:p>
    <w:p w14:paraId="7B236833" w14:textId="38B52D6F" w:rsidR="008C7668" w:rsidRPr="00D93CD6" w:rsidRDefault="002A7199" w:rsidP="00D93CD6">
      <w:pPr>
        <w:spacing w:after="0"/>
        <w:rPr>
          <w:rFonts w:asciiTheme="minorHAnsi" w:hAnsiTheme="minorHAnsi" w:cstheme="minorHAnsi"/>
          <w:iCs/>
          <w:szCs w:val="20"/>
        </w:rPr>
      </w:pPr>
      <w:r w:rsidRPr="002A7199">
        <w:rPr>
          <w:rFonts w:asciiTheme="minorHAnsi" w:hAnsiTheme="minorHAnsi" w:cstheme="minorHAnsi"/>
          <w:szCs w:val="20"/>
        </w:rPr>
        <w:t xml:space="preserve">Na terenie </w:t>
      </w:r>
      <w:r>
        <w:rPr>
          <w:rFonts w:asciiTheme="minorHAnsi" w:hAnsiTheme="minorHAnsi" w:cstheme="minorHAnsi"/>
          <w:szCs w:val="20"/>
        </w:rPr>
        <w:t>powiatu wyszkowskiego</w:t>
      </w:r>
      <w:r w:rsidRPr="002A7199">
        <w:rPr>
          <w:rFonts w:asciiTheme="minorHAnsi" w:hAnsiTheme="minorHAnsi" w:cstheme="minorHAnsi"/>
          <w:szCs w:val="20"/>
        </w:rPr>
        <w:t xml:space="preserve"> znajduje się 4</w:t>
      </w:r>
      <w:r>
        <w:rPr>
          <w:rFonts w:asciiTheme="minorHAnsi" w:hAnsiTheme="minorHAnsi" w:cstheme="minorHAnsi"/>
          <w:szCs w:val="20"/>
        </w:rPr>
        <w:t>6</w:t>
      </w:r>
      <w:r w:rsidRPr="002A7199">
        <w:rPr>
          <w:rFonts w:asciiTheme="minorHAnsi" w:hAnsiTheme="minorHAnsi" w:cstheme="minorHAnsi"/>
          <w:szCs w:val="20"/>
        </w:rPr>
        <w:t xml:space="preserve"> pomników przyrody</w:t>
      </w:r>
      <w:r>
        <w:rPr>
          <w:rFonts w:asciiTheme="minorHAnsi" w:hAnsiTheme="minorHAnsi" w:cstheme="minorHAnsi"/>
          <w:szCs w:val="20"/>
        </w:rPr>
        <w:t xml:space="preserve"> będących</w:t>
      </w:r>
      <w:r w:rsidRPr="002A7199">
        <w:rPr>
          <w:rFonts w:asciiTheme="minorHAnsi" w:hAnsiTheme="minorHAnsi" w:cstheme="minorHAnsi"/>
          <w:szCs w:val="20"/>
        </w:rPr>
        <w:t xml:space="preserve"> pojedyncz</w:t>
      </w:r>
      <w:r>
        <w:rPr>
          <w:rFonts w:asciiTheme="minorHAnsi" w:hAnsiTheme="minorHAnsi" w:cstheme="minorHAnsi"/>
          <w:szCs w:val="20"/>
        </w:rPr>
        <w:t>ymi</w:t>
      </w:r>
      <w:r w:rsidRPr="002A7199">
        <w:rPr>
          <w:rFonts w:asciiTheme="minorHAnsi" w:hAnsiTheme="minorHAnsi" w:cstheme="minorHAnsi"/>
          <w:szCs w:val="20"/>
        </w:rPr>
        <w:t xml:space="preserve"> drzewa</w:t>
      </w:r>
      <w:r>
        <w:rPr>
          <w:rFonts w:asciiTheme="minorHAnsi" w:hAnsiTheme="minorHAnsi" w:cstheme="minorHAnsi"/>
          <w:szCs w:val="20"/>
        </w:rPr>
        <w:t>mi</w:t>
      </w:r>
      <w:r w:rsidRPr="002A7199">
        <w:rPr>
          <w:rFonts w:asciiTheme="minorHAnsi" w:hAnsiTheme="minorHAnsi" w:cstheme="minorHAnsi"/>
          <w:szCs w:val="20"/>
        </w:rPr>
        <w:t>, które mogą być narażone na negatywne oddziaływanie w wyniku realizacji niektórych działań inwestycyjnych.</w:t>
      </w:r>
      <w:r>
        <w:rPr>
          <w:rFonts w:asciiTheme="minorHAnsi" w:hAnsiTheme="minorHAnsi" w:cstheme="minorHAnsi"/>
          <w:szCs w:val="20"/>
        </w:rPr>
        <w:t xml:space="preserve"> </w:t>
      </w:r>
      <w:r w:rsidR="008C7668" w:rsidRPr="00D93CD6">
        <w:rPr>
          <w:rFonts w:asciiTheme="minorHAnsi" w:hAnsiTheme="minorHAnsi" w:cstheme="minorHAnsi"/>
          <w:szCs w:val="20"/>
        </w:rPr>
        <w:t xml:space="preserve">Na podstawie przeprowadzonej </w:t>
      </w:r>
      <w:r w:rsidR="008C7668" w:rsidRPr="00D93CD6">
        <w:rPr>
          <w:rFonts w:asciiTheme="minorHAnsi" w:hAnsiTheme="minorHAnsi" w:cstheme="minorHAnsi"/>
          <w:iCs/>
          <w:szCs w:val="20"/>
        </w:rPr>
        <w:t>oceny ewentualnego oddziaływania, zidentyfikowano zadani</w:t>
      </w:r>
      <w:r w:rsidR="006A55E4" w:rsidRPr="00D93CD6">
        <w:rPr>
          <w:rFonts w:asciiTheme="minorHAnsi" w:hAnsiTheme="minorHAnsi" w:cstheme="minorHAnsi"/>
          <w:iCs/>
          <w:szCs w:val="20"/>
        </w:rPr>
        <w:t>a</w:t>
      </w:r>
      <w:r w:rsidR="008C7668" w:rsidRPr="00D93CD6">
        <w:rPr>
          <w:rFonts w:asciiTheme="minorHAnsi" w:hAnsiTheme="minorHAnsi" w:cstheme="minorHAnsi"/>
          <w:iCs/>
          <w:szCs w:val="20"/>
        </w:rPr>
        <w:t xml:space="preserve">, </w:t>
      </w:r>
      <w:r w:rsidR="00A93443" w:rsidRPr="00D93CD6">
        <w:rPr>
          <w:rFonts w:asciiTheme="minorHAnsi" w:hAnsiTheme="minorHAnsi" w:cstheme="minorHAnsi"/>
          <w:iCs/>
          <w:szCs w:val="20"/>
        </w:rPr>
        <w:br/>
      </w:r>
      <w:r w:rsidR="008C7668" w:rsidRPr="00D93CD6">
        <w:rPr>
          <w:rFonts w:asciiTheme="minorHAnsi" w:hAnsiTheme="minorHAnsi" w:cstheme="minorHAnsi"/>
          <w:iCs/>
          <w:szCs w:val="20"/>
        </w:rPr>
        <w:t>które mo</w:t>
      </w:r>
      <w:r w:rsidR="00DD0144" w:rsidRPr="00D93CD6">
        <w:rPr>
          <w:rFonts w:asciiTheme="minorHAnsi" w:hAnsiTheme="minorHAnsi" w:cstheme="minorHAnsi"/>
          <w:iCs/>
          <w:szCs w:val="20"/>
        </w:rPr>
        <w:t>gą</w:t>
      </w:r>
      <w:r w:rsidR="008C7668" w:rsidRPr="00D93CD6">
        <w:rPr>
          <w:rFonts w:asciiTheme="minorHAnsi" w:hAnsiTheme="minorHAnsi" w:cstheme="minorHAnsi"/>
          <w:iCs/>
          <w:szCs w:val="20"/>
        </w:rPr>
        <w:t xml:space="preserve"> oddziaływać zarówno pozytywnie jak i negatywnie na pomnik przyrody:</w:t>
      </w:r>
    </w:p>
    <w:p w14:paraId="5193E96C" w14:textId="52BE27C1" w:rsidR="00C04A22" w:rsidRDefault="002A7199" w:rsidP="00A04EF4">
      <w:pPr>
        <w:pStyle w:val="Akapitzlist"/>
        <w:numPr>
          <w:ilvl w:val="0"/>
          <w:numId w:val="34"/>
        </w:numPr>
        <w:tabs>
          <w:tab w:val="left" w:pos="567"/>
        </w:tabs>
        <w:spacing w:after="0"/>
        <w:ind w:left="851" w:hanging="284"/>
        <w:rPr>
          <w:rFonts w:asciiTheme="minorHAnsi" w:hAnsiTheme="minorHAnsi" w:cstheme="minorHAnsi"/>
          <w:szCs w:val="20"/>
        </w:rPr>
      </w:pPr>
      <w:r w:rsidRPr="002A7199">
        <w:rPr>
          <w:rFonts w:asciiTheme="minorHAnsi" w:hAnsiTheme="minorHAnsi" w:cstheme="minorHAnsi"/>
          <w:szCs w:val="20"/>
        </w:rPr>
        <w:t xml:space="preserve">Budowa farm fotowoltaicznych i elektrowni słonecznych </w:t>
      </w:r>
      <w:r w:rsidR="00C04A22" w:rsidRPr="00D93CD6">
        <w:rPr>
          <w:rFonts w:asciiTheme="minorHAnsi" w:hAnsiTheme="minorHAnsi" w:cstheme="minorHAnsi"/>
          <w:szCs w:val="20"/>
        </w:rPr>
        <w:t>(</w:t>
      </w:r>
      <w:r>
        <w:rPr>
          <w:rFonts w:asciiTheme="minorHAnsi" w:hAnsiTheme="minorHAnsi" w:cstheme="minorHAnsi"/>
          <w:szCs w:val="20"/>
        </w:rPr>
        <w:t>I.1.2.</w:t>
      </w:r>
      <w:r w:rsidR="00C04A22" w:rsidRPr="00D93CD6">
        <w:rPr>
          <w:rFonts w:asciiTheme="minorHAnsi" w:hAnsiTheme="minorHAnsi" w:cstheme="minorHAnsi"/>
          <w:szCs w:val="20"/>
        </w:rPr>
        <w:t>)</w:t>
      </w:r>
      <w:r>
        <w:rPr>
          <w:rFonts w:asciiTheme="minorHAnsi" w:hAnsiTheme="minorHAnsi" w:cstheme="minorHAnsi"/>
          <w:szCs w:val="20"/>
        </w:rPr>
        <w:t>,</w:t>
      </w:r>
    </w:p>
    <w:p w14:paraId="1E71A0CD" w14:textId="12A07F67" w:rsidR="002A7199" w:rsidRDefault="002A7199" w:rsidP="00A04EF4">
      <w:pPr>
        <w:pStyle w:val="Akapitzlist"/>
        <w:numPr>
          <w:ilvl w:val="0"/>
          <w:numId w:val="34"/>
        </w:numPr>
        <w:tabs>
          <w:tab w:val="left" w:pos="567"/>
        </w:tabs>
        <w:spacing w:after="0"/>
        <w:ind w:left="851" w:hanging="284"/>
        <w:rPr>
          <w:rFonts w:asciiTheme="minorHAnsi" w:hAnsiTheme="minorHAnsi" w:cstheme="minorHAnsi"/>
          <w:szCs w:val="20"/>
        </w:rPr>
      </w:pPr>
      <w:r w:rsidRPr="002A7199">
        <w:rPr>
          <w:rFonts w:asciiTheme="minorHAnsi" w:hAnsiTheme="minorHAnsi" w:cstheme="minorHAnsi"/>
          <w:szCs w:val="20"/>
        </w:rPr>
        <w:t>Budowa, przebudowa i modernizacja dróg gminnych</w:t>
      </w:r>
      <w:r>
        <w:rPr>
          <w:rFonts w:asciiTheme="minorHAnsi" w:hAnsiTheme="minorHAnsi" w:cstheme="minorHAnsi"/>
          <w:szCs w:val="20"/>
        </w:rPr>
        <w:t xml:space="preserve"> (II.1.5.),</w:t>
      </w:r>
    </w:p>
    <w:p w14:paraId="02DDB57A" w14:textId="167A3529" w:rsidR="002A7199" w:rsidRDefault="002A7199" w:rsidP="00A04EF4">
      <w:pPr>
        <w:pStyle w:val="Akapitzlist"/>
        <w:numPr>
          <w:ilvl w:val="0"/>
          <w:numId w:val="34"/>
        </w:numPr>
        <w:tabs>
          <w:tab w:val="left" w:pos="567"/>
        </w:tabs>
        <w:spacing w:after="0"/>
        <w:ind w:left="851" w:hanging="284"/>
        <w:rPr>
          <w:rFonts w:asciiTheme="minorHAnsi" w:hAnsiTheme="minorHAnsi" w:cstheme="minorHAnsi"/>
          <w:szCs w:val="20"/>
        </w:rPr>
      </w:pPr>
      <w:r w:rsidRPr="002A7199">
        <w:rPr>
          <w:rFonts w:asciiTheme="minorHAnsi" w:hAnsiTheme="minorHAnsi" w:cstheme="minorHAnsi"/>
          <w:szCs w:val="20"/>
        </w:rPr>
        <w:t>Rozbudowa i modernizacja sieci kanalizacyjnej</w:t>
      </w:r>
      <w:r>
        <w:rPr>
          <w:rFonts w:asciiTheme="minorHAnsi" w:hAnsiTheme="minorHAnsi" w:cstheme="minorHAnsi"/>
          <w:szCs w:val="20"/>
        </w:rPr>
        <w:t xml:space="preserve"> (V.1.4.),</w:t>
      </w:r>
    </w:p>
    <w:p w14:paraId="281DB76B" w14:textId="355CAA3F" w:rsidR="002A7199" w:rsidRDefault="002A7199" w:rsidP="00A04EF4">
      <w:pPr>
        <w:pStyle w:val="Akapitzlist"/>
        <w:numPr>
          <w:ilvl w:val="0"/>
          <w:numId w:val="34"/>
        </w:numPr>
        <w:tabs>
          <w:tab w:val="left" w:pos="567"/>
        </w:tabs>
        <w:spacing w:after="0"/>
        <w:ind w:left="851" w:hanging="284"/>
        <w:rPr>
          <w:rFonts w:asciiTheme="minorHAnsi" w:hAnsiTheme="minorHAnsi" w:cstheme="minorHAnsi"/>
          <w:szCs w:val="20"/>
        </w:rPr>
      </w:pPr>
      <w:r w:rsidRPr="002A7199">
        <w:rPr>
          <w:rFonts w:asciiTheme="minorHAnsi" w:hAnsiTheme="minorHAnsi" w:cstheme="minorHAnsi"/>
          <w:szCs w:val="20"/>
        </w:rPr>
        <w:t>Rozbudowa i modernizacja sieci wodociągowej</w:t>
      </w:r>
      <w:r>
        <w:rPr>
          <w:rFonts w:asciiTheme="minorHAnsi" w:hAnsiTheme="minorHAnsi" w:cstheme="minorHAnsi"/>
          <w:szCs w:val="20"/>
        </w:rPr>
        <w:t xml:space="preserve"> (V.1.6.),</w:t>
      </w:r>
    </w:p>
    <w:p w14:paraId="6516DD89" w14:textId="0F197020" w:rsidR="002A7199" w:rsidRPr="00D93CD6" w:rsidRDefault="002A7199" w:rsidP="00A04EF4">
      <w:pPr>
        <w:pStyle w:val="Akapitzlist"/>
        <w:numPr>
          <w:ilvl w:val="0"/>
          <w:numId w:val="34"/>
        </w:numPr>
        <w:tabs>
          <w:tab w:val="left" w:pos="567"/>
        </w:tabs>
        <w:spacing w:after="0"/>
        <w:ind w:left="851" w:hanging="284"/>
        <w:rPr>
          <w:rFonts w:asciiTheme="minorHAnsi" w:hAnsiTheme="minorHAnsi" w:cstheme="minorHAnsi"/>
          <w:szCs w:val="20"/>
        </w:rPr>
      </w:pPr>
      <w:r w:rsidRPr="002A7199">
        <w:rPr>
          <w:rFonts w:asciiTheme="minorHAnsi" w:hAnsiTheme="minorHAnsi" w:cstheme="minorHAnsi"/>
          <w:szCs w:val="20"/>
        </w:rPr>
        <w:t>Budowa dojazdów pożarowych i dróg leśnych</w:t>
      </w:r>
      <w:r>
        <w:rPr>
          <w:rFonts w:asciiTheme="minorHAnsi" w:hAnsiTheme="minorHAnsi" w:cstheme="minorHAnsi"/>
          <w:szCs w:val="20"/>
        </w:rPr>
        <w:t xml:space="preserve"> (IX.1.3.)</w:t>
      </w:r>
      <w:r w:rsidR="00584DAA">
        <w:rPr>
          <w:rFonts w:asciiTheme="minorHAnsi" w:hAnsiTheme="minorHAnsi" w:cstheme="minorHAnsi"/>
          <w:szCs w:val="20"/>
        </w:rPr>
        <w:t>.</w:t>
      </w:r>
    </w:p>
    <w:p w14:paraId="21EB0FD0" w14:textId="77777777" w:rsidR="002A7199" w:rsidRDefault="002A7199" w:rsidP="00D93CD6">
      <w:pPr>
        <w:tabs>
          <w:tab w:val="left" w:pos="567"/>
        </w:tabs>
        <w:spacing w:after="0"/>
        <w:rPr>
          <w:rFonts w:asciiTheme="minorHAnsi" w:hAnsiTheme="minorHAnsi" w:cstheme="minorHAnsi"/>
          <w:szCs w:val="20"/>
        </w:rPr>
      </w:pPr>
    </w:p>
    <w:p w14:paraId="6DE08A35" w14:textId="0A3BCBFE" w:rsidR="00157500" w:rsidRDefault="00584DAA" w:rsidP="00D93CD6">
      <w:pPr>
        <w:tabs>
          <w:tab w:val="left" w:pos="567"/>
        </w:tabs>
        <w:spacing w:after="0"/>
        <w:rPr>
          <w:rFonts w:asciiTheme="minorHAnsi" w:hAnsiTheme="minorHAnsi" w:cstheme="minorHAnsi"/>
          <w:szCs w:val="20"/>
        </w:rPr>
      </w:pPr>
      <w:r>
        <w:rPr>
          <w:rFonts w:asciiTheme="minorHAnsi" w:hAnsiTheme="minorHAnsi" w:cstheme="minorHAnsi"/>
          <w:szCs w:val="20"/>
        </w:rPr>
        <w:t xml:space="preserve">Wytypowanie ww. inwestycji jako te mogące wpływać zarówno pozytywnie jak i negatywnie na pomniki przyrody znajdujące się w powiecie wyszkowskim, wynika z tego, że większość planowanych zadań nie ma przypisanej konkretnej lokalizacji. Te działania, których lokalizacja jest znana, znajdują się z dala od utworzonych pomników przyrody, więc negatywne oddziaływanie nie powstanie. Natomiast nie można wykluczyć, że któraś </w:t>
      </w:r>
      <w:r>
        <w:rPr>
          <w:rFonts w:asciiTheme="minorHAnsi" w:hAnsiTheme="minorHAnsi" w:cstheme="minorHAnsi"/>
          <w:szCs w:val="20"/>
        </w:rPr>
        <w:br/>
        <w:t xml:space="preserve">z ww. inwestycji nie będzie prowadzona w pobliżu analizowanej punktowej formy ochrony przyrody. </w:t>
      </w:r>
    </w:p>
    <w:p w14:paraId="2A7A391C" w14:textId="454646EE" w:rsidR="00584DAA" w:rsidRDefault="00584DAA" w:rsidP="00D93CD6">
      <w:pPr>
        <w:tabs>
          <w:tab w:val="left" w:pos="567"/>
        </w:tabs>
        <w:spacing w:after="0"/>
        <w:rPr>
          <w:rFonts w:asciiTheme="minorHAnsi" w:hAnsiTheme="minorHAnsi" w:cstheme="minorHAnsi"/>
          <w:szCs w:val="20"/>
        </w:rPr>
      </w:pPr>
      <w:r>
        <w:rPr>
          <w:rFonts w:asciiTheme="minorHAnsi" w:hAnsiTheme="minorHAnsi" w:cstheme="minorHAnsi"/>
          <w:szCs w:val="20"/>
        </w:rPr>
        <w:t xml:space="preserve">Wszystkie powyższe działania będą pracami typowo budowlanymi, które zawsze wiążą się </w:t>
      </w:r>
      <w:r w:rsidR="003A1255">
        <w:rPr>
          <w:rFonts w:asciiTheme="minorHAnsi" w:hAnsiTheme="minorHAnsi" w:cstheme="minorHAnsi"/>
          <w:szCs w:val="20"/>
        </w:rPr>
        <w:br/>
        <w:t xml:space="preserve">z </w:t>
      </w:r>
      <w:r>
        <w:rPr>
          <w:rFonts w:asciiTheme="minorHAnsi" w:hAnsiTheme="minorHAnsi" w:cstheme="minorHAnsi"/>
          <w:szCs w:val="20"/>
        </w:rPr>
        <w:t>wykorzystaniem sprzętu budowlanego, powstawaniem odpadów rozbiórkowych, wykopami ziemnymi oraz zajęciem obszaru pod bazę inwestycji.</w:t>
      </w:r>
      <w:r w:rsidR="003A1255">
        <w:rPr>
          <w:rFonts w:asciiTheme="minorHAnsi" w:hAnsiTheme="minorHAnsi" w:cstheme="minorHAnsi"/>
          <w:szCs w:val="20"/>
        </w:rPr>
        <w:t xml:space="preserve"> Są to oddziaływania chwilowe, nieznaczne i w większości całkowicie odwracalne. W przypadku bliskiego położenia ustanowionego pomnika przyrody od realizowanej inwestycji, należy przede wszystkim odpowiednio zabezpieczyć korzenie oraz najbliższe otoczenie omawianej formy ochrony przyrody. Właściwie prowadzone prace budowlane, wykorzystanie sprawnego sprzętu oraz przestrzeganie zapisów dokumentacji technicznej inwestycji, powinny zminimalizować prawdopodobne negatywne oddziaływania. </w:t>
      </w:r>
    </w:p>
    <w:p w14:paraId="28A37F70" w14:textId="77777777" w:rsidR="00584DAA" w:rsidRPr="00584DAA" w:rsidRDefault="00584DAA" w:rsidP="00584DAA">
      <w:pPr>
        <w:tabs>
          <w:tab w:val="left" w:pos="567"/>
        </w:tabs>
        <w:spacing w:after="0"/>
        <w:rPr>
          <w:rFonts w:asciiTheme="minorHAnsi" w:hAnsiTheme="minorHAnsi" w:cstheme="minorHAnsi"/>
          <w:szCs w:val="20"/>
        </w:rPr>
      </w:pPr>
      <w:r w:rsidRPr="00584DAA">
        <w:rPr>
          <w:rFonts w:asciiTheme="minorHAnsi" w:hAnsiTheme="minorHAnsi" w:cstheme="minorHAnsi"/>
          <w:bCs/>
          <w:iCs/>
          <w:szCs w:val="20"/>
        </w:rPr>
        <w:t>W przypadku realizacji nowych inwestycji budowlanych w sąsiedztwie roślinności, należy pamiętać, że drzewa oraz krzewy wymagają szczególnej uwagi podczas wszystkich etapów procesu inwestycyjnego. Prawidłowy rozwój korzeni jest podstawą właściwego wzrostu drzewa, dlatego należy przykładać dużą wagę do minimalizacji negatywnych oddziaływań wpływających właśnie na system korzeniowy. Należy unikać składowania materiałów budowlanych w pobliżu drzew, ponieważ mogłoby to doprowadzić do zmiany poziomu gruntu lub zagęszczenia gleby. Drzewa powinny być również zabezpieczone przed zmianą właściwości chemicznych gleby w wyniku spływu do wód zanieczyszczeń pochodzących z placów budowy. Przed rozpoczęciem działań inwestycyjnych należy rozważyć zastosowanie zabiegów inżynierskich takich jak m.in.:</w:t>
      </w:r>
    </w:p>
    <w:p w14:paraId="235CC0A9" w14:textId="77777777" w:rsidR="00584DAA" w:rsidRPr="00584DAA" w:rsidRDefault="00584DAA" w:rsidP="00A04EF4">
      <w:pPr>
        <w:numPr>
          <w:ilvl w:val="0"/>
          <w:numId w:val="126"/>
        </w:numPr>
        <w:tabs>
          <w:tab w:val="left" w:pos="567"/>
        </w:tabs>
        <w:spacing w:after="0"/>
        <w:rPr>
          <w:rFonts w:asciiTheme="minorHAnsi" w:hAnsiTheme="minorHAnsi" w:cstheme="minorHAnsi"/>
          <w:bCs/>
          <w:iCs/>
          <w:szCs w:val="20"/>
        </w:rPr>
      </w:pPr>
      <w:r w:rsidRPr="00584DAA">
        <w:rPr>
          <w:rFonts w:asciiTheme="minorHAnsi" w:hAnsiTheme="minorHAnsi" w:cstheme="minorHAnsi"/>
          <w:bCs/>
          <w:iCs/>
          <w:szCs w:val="20"/>
        </w:rPr>
        <w:t>Wyznaczenie strefy ochronnej drzew (SOD), która gwarantuje skuteczną ochronę gleby oraz systemu korzeniowego;</w:t>
      </w:r>
    </w:p>
    <w:p w14:paraId="3857C61F" w14:textId="77777777" w:rsidR="00584DAA" w:rsidRPr="00584DAA" w:rsidRDefault="00584DAA" w:rsidP="00A04EF4">
      <w:pPr>
        <w:numPr>
          <w:ilvl w:val="0"/>
          <w:numId w:val="126"/>
        </w:numPr>
        <w:tabs>
          <w:tab w:val="left" w:pos="567"/>
        </w:tabs>
        <w:spacing w:after="0"/>
        <w:rPr>
          <w:rFonts w:asciiTheme="minorHAnsi" w:hAnsiTheme="minorHAnsi" w:cstheme="minorHAnsi"/>
          <w:bCs/>
          <w:iCs/>
          <w:szCs w:val="20"/>
        </w:rPr>
      </w:pPr>
      <w:r w:rsidRPr="00584DAA">
        <w:rPr>
          <w:rFonts w:asciiTheme="minorHAnsi" w:hAnsiTheme="minorHAnsi" w:cstheme="minorHAnsi"/>
          <w:bCs/>
          <w:iCs/>
          <w:szCs w:val="20"/>
        </w:rPr>
        <w:t>Wykonanie dróg tymczasowych, jeśli nie ma możliwości wyznaczenia SOD lub prace wymagają poruszania się i robót w bliskiej odległości od drzew;</w:t>
      </w:r>
    </w:p>
    <w:p w14:paraId="1A586BFB" w14:textId="77777777" w:rsidR="00584DAA" w:rsidRPr="00584DAA" w:rsidRDefault="00584DAA" w:rsidP="00A04EF4">
      <w:pPr>
        <w:numPr>
          <w:ilvl w:val="0"/>
          <w:numId w:val="126"/>
        </w:numPr>
        <w:tabs>
          <w:tab w:val="left" w:pos="567"/>
        </w:tabs>
        <w:spacing w:after="0"/>
        <w:rPr>
          <w:rFonts w:asciiTheme="minorHAnsi" w:hAnsiTheme="minorHAnsi" w:cstheme="minorHAnsi"/>
          <w:bCs/>
          <w:iCs/>
          <w:szCs w:val="20"/>
        </w:rPr>
      </w:pPr>
      <w:r w:rsidRPr="00584DAA">
        <w:rPr>
          <w:rFonts w:asciiTheme="minorHAnsi" w:hAnsiTheme="minorHAnsi" w:cstheme="minorHAnsi"/>
          <w:bCs/>
          <w:iCs/>
          <w:szCs w:val="20"/>
        </w:rPr>
        <w:t>Wybranie właściwego miejsca składowania materiałów (poza SOD i ogrodzeniem ochronnym drzewa);</w:t>
      </w:r>
    </w:p>
    <w:p w14:paraId="4D33320E" w14:textId="77777777" w:rsidR="00584DAA" w:rsidRPr="00584DAA" w:rsidRDefault="00584DAA" w:rsidP="00A04EF4">
      <w:pPr>
        <w:numPr>
          <w:ilvl w:val="0"/>
          <w:numId w:val="126"/>
        </w:numPr>
        <w:tabs>
          <w:tab w:val="left" w:pos="567"/>
        </w:tabs>
        <w:spacing w:after="0"/>
        <w:rPr>
          <w:rFonts w:asciiTheme="minorHAnsi" w:hAnsiTheme="minorHAnsi" w:cstheme="minorHAnsi"/>
          <w:bCs/>
          <w:iCs/>
          <w:szCs w:val="20"/>
          <w:lang w:val="en-US"/>
        </w:rPr>
      </w:pPr>
      <w:r w:rsidRPr="00584DAA">
        <w:rPr>
          <w:rFonts w:asciiTheme="minorHAnsi" w:hAnsiTheme="minorHAnsi" w:cstheme="minorHAnsi"/>
          <w:bCs/>
          <w:iCs/>
          <w:szCs w:val="20"/>
        </w:rPr>
        <w:t>Uwzględnienie właściwej organizacji ruchu na placu budowy, szczególnie w pobliżu drzew</w:t>
      </w:r>
      <w:r w:rsidRPr="00584DAA">
        <w:rPr>
          <w:rFonts w:asciiTheme="minorHAnsi" w:hAnsiTheme="minorHAnsi" w:cstheme="minorHAnsi"/>
          <w:bCs/>
          <w:iCs/>
          <w:szCs w:val="20"/>
          <w:lang w:val="en-US"/>
        </w:rPr>
        <w:t>.</w:t>
      </w:r>
      <w:r w:rsidRPr="00584DAA">
        <w:rPr>
          <w:rFonts w:asciiTheme="minorHAnsi" w:hAnsiTheme="minorHAnsi" w:cstheme="minorHAnsi"/>
          <w:bCs/>
          <w:iCs/>
          <w:szCs w:val="20"/>
          <w:vertAlign w:val="superscript"/>
          <w:lang w:val="en-US"/>
        </w:rPr>
        <w:footnoteReference w:id="8"/>
      </w:r>
    </w:p>
    <w:p w14:paraId="401433EE" w14:textId="77777777" w:rsidR="00584DAA" w:rsidRPr="00584DAA" w:rsidRDefault="00584DAA" w:rsidP="00584DAA">
      <w:pPr>
        <w:tabs>
          <w:tab w:val="left" w:pos="567"/>
        </w:tabs>
        <w:spacing w:after="0"/>
        <w:rPr>
          <w:rFonts w:asciiTheme="minorHAnsi" w:hAnsiTheme="minorHAnsi" w:cstheme="minorHAnsi"/>
          <w:bCs/>
          <w:iCs/>
          <w:szCs w:val="20"/>
          <w:lang w:val="en-US"/>
        </w:rPr>
      </w:pPr>
    </w:p>
    <w:p w14:paraId="733E3863" w14:textId="6393EABB" w:rsidR="00584DAA" w:rsidRPr="00584DAA" w:rsidRDefault="00ED0DDE" w:rsidP="00584DAA">
      <w:pPr>
        <w:tabs>
          <w:tab w:val="left" w:pos="567"/>
        </w:tabs>
        <w:spacing w:after="0"/>
        <w:rPr>
          <w:rFonts w:asciiTheme="minorHAnsi" w:hAnsiTheme="minorHAnsi" w:cstheme="minorHAnsi"/>
          <w:szCs w:val="20"/>
        </w:rPr>
      </w:pPr>
      <w:r>
        <w:rPr>
          <w:rFonts w:asciiTheme="minorHAnsi" w:hAnsiTheme="minorHAnsi" w:cstheme="minorHAnsi"/>
          <w:szCs w:val="20"/>
        </w:rPr>
        <w:t>Natomiast pewne jest</w:t>
      </w:r>
      <w:r w:rsidR="00584DAA" w:rsidRPr="00584DAA">
        <w:rPr>
          <w:rFonts w:asciiTheme="minorHAnsi" w:hAnsiTheme="minorHAnsi" w:cstheme="minorHAnsi"/>
          <w:szCs w:val="20"/>
        </w:rPr>
        <w:t>,</w:t>
      </w:r>
      <w:r>
        <w:rPr>
          <w:rFonts w:asciiTheme="minorHAnsi" w:hAnsiTheme="minorHAnsi" w:cstheme="minorHAnsi"/>
          <w:szCs w:val="20"/>
        </w:rPr>
        <w:t xml:space="preserve"> że</w:t>
      </w:r>
      <w:r w:rsidR="00584DAA" w:rsidRPr="00584DAA">
        <w:rPr>
          <w:rFonts w:asciiTheme="minorHAnsi" w:hAnsiTheme="minorHAnsi" w:cstheme="minorHAnsi"/>
          <w:szCs w:val="20"/>
        </w:rPr>
        <w:t xml:space="preserve"> w wyniku realizacji szeregu zaplanowanych działań powstaną pozytywne oddziaływania w odniesieniu do pomników przyrody, a wśród nich można wymienić:</w:t>
      </w:r>
    </w:p>
    <w:p w14:paraId="3506227B" w14:textId="77777777" w:rsidR="00584DAA" w:rsidRPr="00584DAA" w:rsidRDefault="00584DAA" w:rsidP="00A04EF4">
      <w:pPr>
        <w:numPr>
          <w:ilvl w:val="0"/>
          <w:numId w:val="127"/>
        </w:numPr>
        <w:tabs>
          <w:tab w:val="left" w:pos="567"/>
        </w:tabs>
        <w:spacing w:after="0"/>
        <w:rPr>
          <w:rFonts w:asciiTheme="minorHAnsi" w:hAnsiTheme="minorHAnsi" w:cstheme="minorHAnsi"/>
          <w:szCs w:val="20"/>
        </w:rPr>
      </w:pPr>
      <w:r w:rsidRPr="00584DAA">
        <w:rPr>
          <w:rFonts w:asciiTheme="minorHAnsi" w:hAnsiTheme="minorHAnsi" w:cstheme="minorHAnsi"/>
          <w:szCs w:val="20"/>
        </w:rPr>
        <w:t>poprawa funkcjonowania ekosystemów dzięki poprawie jakości powietrza,</w:t>
      </w:r>
    </w:p>
    <w:p w14:paraId="47658D8B" w14:textId="77777777" w:rsidR="00584DAA" w:rsidRPr="00584DAA" w:rsidRDefault="00584DAA" w:rsidP="00A04EF4">
      <w:pPr>
        <w:numPr>
          <w:ilvl w:val="0"/>
          <w:numId w:val="127"/>
        </w:numPr>
        <w:tabs>
          <w:tab w:val="left" w:pos="567"/>
        </w:tabs>
        <w:spacing w:after="0"/>
        <w:rPr>
          <w:rFonts w:asciiTheme="minorHAnsi" w:hAnsiTheme="minorHAnsi" w:cstheme="minorHAnsi"/>
          <w:szCs w:val="20"/>
        </w:rPr>
      </w:pPr>
      <w:r w:rsidRPr="00584DAA">
        <w:rPr>
          <w:rFonts w:asciiTheme="minorHAnsi" w:hAnsiTheme="minorHAnsi" w:cstheme="minorHAnsi"/>
          <w:szCs w:val="20"/>
        </w:rPr>
        <w:t>zmniejszenie presji antropogenicznej na środowisko spowodowane spalaniem paliw nieekologicznych,</w:t>
      </w:r>
    </w:p>
    <w:p w14:paraId="1DF3E491" w14:textId="77777777" w:rsidR="00584DAA" w:rsidRPr="00584DAA" w:rsidRDefault="00584DAA" w:rsidP="00A04EF4">
      <w:pPr>
        <w:numPr>
          <w:ilvl w:val="0"/>
          <w:numId w:val="127"/>
        </w:numPr>
        <w:tabs>
          <w:tab w:val="left" w:pos="567"/>
        </w:tabs>
        <w:spacing w:after="0"/>
        <w:rPr>
          <w:rFonts w:asciiTheme="minorHAnsi" w:hAnsiTheme="minorHAnsi" w:cstheme="minorHAnsi"/>
          <w:szCs w:val="20"/>
        </w:rPr>
      </w:pPr>
      <w:r w:rsidRPr="00584DAA">
        <w:rPr>
          <w:rFonts w:asciiTheme="minorHAnsi" w:hAnsiTheme="minorHAnsi" w:cstheme="minorHAnsi"/>
          <w:szCs w:val="20"/>
        </w:rPr>
        <w:lastRenderedPageBreak/>
        <w:t>zmniejszenie presji antropogenicznej na środowisko spowodowanej nieprzepisową emisją ze źródeł punktowych,</w:t>
      </w:r>
    </w:p>
    <w:p w14:paraId="309444B3" w14:textId="77777777" w:rsidR="00584DAA" w:rsidRPr="00584DAA" w:rsidRDefault="00584DAA" w:rsidP="00A04EF4">
      <w:pPr>
        <w:numPr>
          <w:ilvl w:val="0"/>
          <w:numId w:val="127"/>
        </w:numPr>
        <w:tabs>
          <w:tab w:val="left" w:pos="567"/>
        </w:tabs>
        <w:spacing w:after="0"/>
        <w:rPr>
          <w:rFonts w:asciiTheme="minorHAnsi" w:hAnsiTheme="minorHAnsi" w:cstheme="minorHAnsi"/>
          <w:szCs w:val="20"/>
        </w:rPr>
      </w:pPr>
      <w:r w:rsidRPr="00584DAA">
        <w:rPr>
          <w:rFonts w:asciiTheme="minorHAnsi" w:hAnsiTheme="minorHAnsi" w:cstheme="minorHAnsi"/>
          <w:szCs w:val="20"/>
        </w:rPr>
        <w:t>redukcja emisji gazów cieplarnianych,</w:t>
      </w:r>
    </w:p>
    <w:p w14:paraId="431C5F71" w14:textId="77777777" w:rsidR="00584DAA" w:rsidRPr="00584DAA" w:rsidRDefault="00584DAA" w:rsidP="00A04EF4">
      <w:pPr>
        <w:numPr>
          <w:ilvl w:val="0"/>
          <w:numId w:val="127"/>
        </w:numPr>
        <w:tabs>
          <w:tab w:val="left" w:pos="567"/>
        </w:tabs>
        <w:spacing w:after="0"/>
        <w:rPr>
          <w:rFonts w:asciiTheme="minorHAnsi" w:hAnsiTheme="minorHAnsi" w:cstheme="minorHAnsi"/>
          <w:szCs w:val="20"/>
        </w:rPr>
      </w:pPr>
      <w:r w:rsidRPr="00584DAA">
        <w:rPr>
          <w:rFonts w:asciiTheme="minorHAnsi" w:hAnsiTheme="minorHAnsi" w:cstheme="minorHAnsi"/>
          <w:szCs w:val="20"/>
        </w:rPr>
        <w:t>redukcja spływu zanieczyszczeń z dróg poprzez wykonanie odwodnień przy nowych lub modernizowanych drogach,</w:t>
      </w:r>
    </w:p>
    <w:p w14:paraId="3FCFF980" w14:textId="64DFDFA8" w:rsidR="00584DAA" w:rsidRPr="00584DAA" w:rsidRDefault="00584DAA" w:rsidP="00A04EF4">
      <w:pPr>
        <w:numPr>
          <w:ilvl w:val="0"/>
          <w:numId w:val="127"/>
        </w:numPr>
        <w:tabs>
          <w:tab w:val="left" w:pos="567"/>
        </w:tabs>
        <w:spacing w:after="0"/>
        <w:rPr>
          <w:rFonts w:asciiTheme="minorHAnsi" w:hAnsiTheme="minorHAnsi" w:cstheme="minorHAnsi"/>
          <w:szCs w:val="20"/>
        </w:rPr>
      </w:pPr>
      <w:r w:rsidRPr="00584DAA">
        <w:rPr>
          <w:rFonts w:asciiTheme="minorHAnsi" w:hAnsiTheme="minorHAnsi" w:cstheme="minorHAnsi"/>
          <w:szCs w:val="20"/>
        </w:rPr>
        <w:t xml:space="preserve">odpowiednio zaprojektowane i wykonane sieci kanalizacyjne czy wodociągowe zapobiegną niekorzystnym i niekontrolowanym przepływom ścieków do gleby a tym samym do wód podziemnych. </w:t>
      </w:r>
    </w:p>
    <w:p w14:paraId="25FEA406" w14:textId="77777777" w:rsidR="00CC78B7" w:rsidRPr="00D93CD6" w:rsidRDefault="00CC78B7" w:rsidP="00D93CD6">
      <w:pPr>
        <w:spacing w:after="0"/>
        <w:rPr>
          <w:rFonts w:asciiTheme="minorHAnsi" w:hAnsiTheme="minorHAnsi" w:cstheme="minorHAnsi"/>
          <w:bCs/>
          <w:iCs/>
          <w:szCs w:val="20"/>
          <w:lang w:eastAsia="hi-IN" w:bidi="hi-IN"/>
        </w:rPr>
      </w:pPr>
    </w:p>
    <w:p w14:paraId="4FCAFA88" w14:textId="2675E84A" w:rsidR="00CD2526" w:rsidRPr="00D93CD6" w:rsidRDefault="00746576" w:rsidP="00D93CD6">
      <w:pPr>
        <w:pStyle w:val="Nagwek2"/>
        <w:spacing w:before="0"/>
        <w:ind w:left="578" w:hanging="578"/>
        <w:rPr>
          <w:rFonts w:asciiTheme="minorHAnsi" w:hAnsiTheme="minorHAnsi" w:cstheme="minorHAnsi"/>
          <w:b/>
          <w:bCs/>
          <w:color w:val="auto"/>
          <w:lang w:eastAsia="hi-IN" w:bidi="hi-IN"/>
        </w:rPr>
      </w:pPr>
      <w:bookmarkStart w:id="223" w:name="_Toc177721495"/>
      <w:r w:rsidRPr="00D93CD6">
        <w:rPr>
          <w:rFonts w:asciiTheme="minorHAnsi" w:hAnsiTheme="minorHAnsi" w:cstheme="minorHAnsi"/>
          <w:b/>
          <w:bCs/>
          <w:color w:val="auto"/>
          <w:lang w:eastAsia="hi-IN" w:bidi="hi-IN"/>
        </w:rPr>
        <w:t>Oddziaływanie na różnorodność biologiczną – rośliny i zwierzęta</w:t>
      </w:r>
      <w:bookmarkEnd w:id="223"/>
    </w:p>
    <w:p w14:paraId="61150343" w14:textId="0DF9D333" w:rsidR="006D611C" w:rsidRPr="00D93CD6" w:rsidRDefault="006D611C" w:rsidP="00D93CD6">
      <w:pPr>
        <w:spacing w:after="0"/>
        <w:rPr>
          <w:rFonts w:asciiTheme="minorHAnsi" w:hAnsiTheme="minorHAnsi" w:cstheme="minorHAnsi"/>
          <w:iCs/>
          <w:szCs w:val="20"/>
        </w:rPr>
      </w:pPr>
      <w:bookmarkStart w:id="224" w:name="_Hlk84518899"/>
      <w:r w:rsidRPr="00D93CD6">
        <w:rPr>
          <w:rFonts w:asciiTheme="minorHAnsi" w:hAnsiTheme="minorHAnsi" w:cstheme="minorHAnsi"/>
          <w:szCs w:val="20"/>
        </w:rPr>
        <w:t xml:space="preserve">Na podstawie przeprowadzonej </w:t>
      </w:r>
      <w:r w:rsidRPr="00D93CD6">
        <w:rPr>
          <w:rFonts w:asciiTheme="minorHAnsi" w:hAnsiTheme="minorHAnsi" w:cstheme="minorHAnsi"/>
          <w:iCs/>
          <w:szCs w:val="20"/>
        </w:rPr>
        <w:t xml:space="preserve">oceny ewentualnego oddziaływania zidentyfikowano zadania, </w:t>
      </w:r>
      <w:r w:rsidR="00696557" w:rsidRPr="00D93CD6">
        <w:rPr>
          <w:rFonts w:asciiTheme="minorHAnsi" w:hAnsiTheme="minorHAnsi" w:cstheme="minorHAnsi"/>
          <w:iCs/>
          <w:szCs w:val="20"/>
        </w:rPr>
        <w:br/>
      </w:r>
      <w:r w:rsidRPr="00D93CD6">
        <w:rPr>
          <w:rFonts w:asciiTheme="minorHAnsi" w:hAnsiTheme="minorHAnsi" w:cstheme="minorHAnsi"/>
          <w:iCs/>
          <w:szCs w:val="20"/>
        </w:rPr>
        <w:t xml:space="preserve">które mogą oddziaływać zarówno pozytywnie jak i negatywnie na różnorodność biologiczną – rośliny i zwierzęta, </w:t>
      </w:r>
      <w:r w:rsidRPr="00D93CD6">
        <w:rPr>
          <w:rFonts w:asciiTheme="minorHAnsi" w:hAnsiTheme="minorHAnsi" w:cstheme="minorHAnsi"/>
          <w:iCs/>
          <w:szCs w:val="20"/>
        </w:rPr>
        <w:br/>
        <w:t>a wśród nich można wymienić:</w:t>
      </w:r>
    </w:p>
    <w:p w14:paraId="66587ABF" w14:textId="77777777" w:rsidR="00562D14" w:rsidRPr="00D93CD6" w:rsidRDefault="00562D14" w:rsidP="00A04EF4">
      <w:pPr>
        <w:pStyle w:val="Akapitzlist"/>
        <w:numPr>
          <w:ilvl w:val="0"/>
          <w:numId w:val="35"/>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Budowa farm fotowoltaicznych i elektrowni słonecznych (I.1.2.);</w:t>
      </w:r>
    </w:p>
    <w:p w14:paraId="6B69D005" w14:textId="620AFC43" w:rsidR="00562D14" w:rsidRPr="00D93CD6" w:rsidRDefault="00562D14" w:rsidP="00A04EF4">
      <w:pPr>
        <w:pStyle w:val="Akapitzlist"/>
        <w:numPr>
          <w:ilvl w:val="0"/>
          <w:numId w:val="35"/>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 xml:space="preserve">Termomodernizacja budynków placówek oświatowych stanowiących jednostki organizacyjne </w:t>
      </w:r>
      <w:r w:rsidR="008001F1">
        <w:rPr>
          <w:rFonts w:asciiTheme="minorHAnsi" w:hAnsiTheme="minorHAnsi" w:cstheme="minorHAnsi"/>
          <w:szCs w:val="20"/>
        </w:rPr>
        <w:t>Powiatu</w:t>
      </w:r>
      <w:r w:rsidRPr="00D93CD6">
        <w:rPr>
          <w:rFonts w:asciiTheme="minorHAnsi" w:hAnsiTheme="minorHAnsi" w:cstheme="minorHAnsi"/>
          <w:szCs w:val="20"/>
        </w:rPr>
        <w:t xml:space="preserve"> (I.2.1.);</w:t>
      </w:r>
    </w:p>
    <w:p w14:paraId="555E3977" w14:textId="77777777" w:rsidR="00562D14" w:rsidRPr="00D93CD6" w:rsidRDefault="00562D14" w:rsidP="00A04EF4">
      <w:pPr>
        <w:pStyle w:val="Akapitzlist"/>
        <w:numPr>
          <w:ilvl w:val="0"/>
          <w:numId w:val="35"/>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Termomodernizacja budynków użyteczności publicznych i wymiana nieefektywnych systemów grzewczych (I.3.2.);</w:t>
      </w:r>
    </w:p>
    <w:p w14:paraId="1ACF6891" w14:textId="02C4434F" w:rsidR="00562D14" w:rsidRPr="00596A43" w:rsidRDefault="009A1463" w:rsidP="00A04EF4">
      <w:pPr>
        <w:pStyle w:val="Akapitzlist"/>
        <w:numPr>
          <w:ilvl w:val="0"/>
          <w:numId w:val="35"/>
        </w:numPr>
        <w:tabs>
          <w:tab w:val="left" w:pos="567"/>
        </w:tabs>
        <w:spacing w:after="0"/>
        <w:ind w:left="851" w:hanging="284"/>
        <w:rPr>
          <w:rFonts w:asciiTheme="minorHAnsi" w:hAnsiTheme="minorHAnsi" w:cstheme="minorHAnsi"/>
          <w:szCs w:val="20"/>
        </w:rPr>
      </w:pPr>
      <w:r>
        <w:rPr>
          <w:rFonts w:asciiTheme="minorHAnsi" w:hAnsiTheme="minorHAnsi" w:cstheme="minorHAnsi"/>
          <w:color w:val="000000"/>
          <w:szCs w:val="20"/>
        </w:rPr>
        <w:t xml:space="preserve">Budowa drogi powiatowej </w:t>
      </w:r>
      <w:r w:rsidR="009D3DDA">
        <w:rPr>
          <w:rFonts w:asciiTheme="minorHAnsi" w:hAnsiTheme="minorHAnsi" w:cstheme="minorHAnsi"/>
          <w:color w:val="000000"/>
          <w:szCs w:val="20"/>
        </w:rPr>
        <w:t>nr 4414W</w:t>
      </w:r>
      <w:r w:rsidR="00745904">
        <w:rPr>
          <w:rFonts w:asciiTheme="minorHAnsi" w:hAnsiTheme="minorHAnsi" w:cstheme="minorHAnsi"/>
          <w:color w:val="000000"/>
          <w:szCs w:val="20"/>
        </w:rPr>
        <w:t xml:space="preserve"> na odcinku Wyszków – Rybno- Kręgi-Somianka – Etap IV</w:t>
      </w:r>
      <w:r w:rsidR="00596A43">
        <w:rPr>
          <w:rFonts w:asciiTheme="minorHAnsi" w:hAnsiTheme="minorHAnsi" w:cstheme="minorHAnsi"/>
          <w:color w:val="000000"/>
          <w:szCs w:val="20"/>
        </w:rPr>
        <w:t xml:space="preserve"> (odcinek Tulewo Górne – Kręgi)</w:t>
      </w:r>
      <w:r w:rsidR="00562D14" w:rsidRPr="00D93CD6">
        <w:rPr>
          <w:rFonts w:asciiTheme="minorHAnsi" w:hAnsiTheme="minorHAnsi" w:cstheme="minorHAnsi"/>
          <w:color w:val="000000"/>
          <w:szCs w:val="20"/>
        </w:rPr>
        <w:t xml:space="preserve"> (II.1.</w:t>
      </w:r>
      <w:r w:rsidR="00596A43">
        <w:rPr>
          <w:rFonts w:asciiTheme="minorHAnsi" w:hAnsiTheme="minorHAnsi" w:cstheme="minorHAnsi"/>
          <w:color w:val="000000"/>
          <w:szCs w:val="20"/>
        </w:rPr>
        <w:t>3</w:t>
      </w:r>
      <w:r w:rsidR="00562D14" w:rsidRPr="00D93CD6">
        <w:rPr>
          <w:rFonts w:asciiTheme="minorHAnsi" w:hAnsiTheme="minorHAnsi" w:cstheme="minorHAnsi"/>
          <w:color w:val="000000"/>
          <w:szCs w:val="20"/>
        </w:rPr>
        <w:t>.);</w:t>
      </w:r>
    </w:p>
    <w:p w14:paraId="2396A938" w14:textId="3698F1E0" w:rsidR="00596A43" w:rsidRPr="00596A43" w:rsidRDefault="00596A43" w:rsidP="00A04EF4">
      <w:pPr>
        <w:pStyle w:val="Akapitzlist"/>
        <w:numPr>
          <w:ilvl w:val="0"/>
          <w:numId w:val="35"/>
        </w:numPr>
        <w:tabs>
          <w:tab w:val="left" w:pos="567"/>
        </w:tabs>
        <w:spacing w:after="0"/>
        <w:ind w:left="851" w:hanging="284"/>
        <w:rPr>
          <w:rFonts w:asciiTheme="minorHAnsi" w:hAnsiTheme="minorHAnsi" w:cstheme="minorHAnsi"/>
          <w:szCs w:val="20"/>
        </w:rPr>
      </w:pPr>
      <w:r>
        <w:rPr>
          <w:rFonts w:asciiTheme="minorHAnsi" w:hAnsiTheme="minorHAnsi" w:cstheme="minorHAnsi"/>
          <w:color w:val="000000"/>
          <w:szCs w:val="20"/>
        </w:rPr>
        <w:t>Rozbudowa drogi powiatowej nr 4418W na odcinku Rybno – Gulczewo (II.1.4.);</w:t>
      </w:r>
    </w:p>
    <w:p w14:paraId="7518702F" w14:textId="292954DB" w:rsidR="00596A43" w:rsidRPr="00D93CD6" w:rsidRDefault="00596A43" w:rsidP="00A04EF4">
      <w:pPr>
        <w:pStyle w:val="Akapitzlist"/>
        <w:numPr>
          <w:ilvl w:val="0"/>
          <w:numId w:val="35"/>
        </w:numPr>
        <w:tabs>
          <w:tab w:val="left" w:pos="567"/>
        </w:tabs>
        <w:spacing w:after="0"/>
        <w:ind w:left="851" w:hanging="284"/>
        <w:rPr>
          <w:rFonts w:asciiTheme="minorHAnsi" w:hAnsiTheme="minorHAnsi" w:cstheme="minorHAnsi"/>
          <w:szCs w:val="20"/>
        </w:rPr>
      </w:pPr>
      <w:r>
        <w:rPr>
          <w:rFonts w:asciiTheme="minorHAnsi" w:hAnsiTheme="minorHAnsi" w:cstheme="minorHAnsi"/>
          <w:color w:val="000000"/>
          <w:szCs w:val="20"/>
        </w:rPr>
        <w:t>Rozbudowa drogi wojewódzkiej nr 618 na odcinku od km ok. 44+470 do km ok.</w:t>
      </w:r>
      <w:r w:rsidR="00381B4E">
        <w:rPr>
          <w:rFonts w:asciiTheme="minorHAnsi" w:hAnsiTheme="minorHAnsi" w:cstheme="minorHAnsi"/>
          <w:color w:val="000000"/>
          <w:szCs w:val="20"/>
        </w:rPr>
        <w:t xml:space="preserve"> 45+440 na terenie</w:t>
      </w:r>
      <w:r w:rsidR="007C0206">
        <w:rPr>
          <w:rFonts w:asciiTheme="minorHAnsi" w:hAnsiTheme="minorHAnsi" w:cstheme="minorHAnsi"/>
          <w:color w:val="000000"/>
          <w:szCs w:val="20"/>
        </w:rPr>
        <w:t xml:space="preserve"> miasta Wyszków (od wjazdu na cmentarz do skrzyżowania DW618 z ul. Graficzną i ul. Sikorskiego (wraz ze skrzyżowanie)</w:t>
      </w:r>
      <w:r w:rsidR="00545B06">
        <w:rPr>
          <w:rFonts w:asciiTheme="minorHAnsi" w:hAnsiTheme="minorHAnsi" w:cstheme="minorHAnsi"/>
          <w:color w:val="000000"/>
          <w:szCs w:val="20"/>
        </w:rPr>
        <w:t xml:space="preserve"> (II.1.5.);</w:t>
      </w:r>
    </w:p>
    <w:p w14:paraId="5B7A3A72" w14:textId="77777777" w:rsidR="00562D14" w:rsidRPr="00D93CD6" w:rsidRDefault="00562D14" w:rsidP="00A04EF4">
      <w:pPr>
        <w:pStyle w:val="Akapitzlist"/>
        <w:numPr>
          <w:ilvl w:val="0"/>
          <w:numId w:val="35"/>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Budowa, przebudowa i modernizacja dróg gminnych (II.1.6.);</w:t>
      </w:r>
    </w:p>
    <w:p w14:paraId="7B210C1D" w14:textId="6CBDDEC5" w:rsidR="00562D14" w:rsidRPr="00D93CD6" w:rsidRDefault="00DE6CDE" w:rsidP="00A04EF4">
      <w:pPr>
        <w:pStyle w:val="Akapitzlist"/>
        <w:numPr>
          <w:ilvl w:val="0"/>
          <w:numId w:val="35"/>
        </w:numPr>
        <w:tabs>
          <w:tab w:val="left" w:pos="567"/>
        </w:tabs>
        <w:spacing w:after="0"/>
        <w:ind w:left="851" w:hanging="284"/>
        <w:rPr>
          <w:rFonts w:asciiTheme="minorHAnsi" w:hAnsiTheme="minorHAnsi" w:cstheme="minorHAnsi"/>
          <w:szCs w:val="20"/>
        </w:rPr>
      </w:pPr>
      <w:r>
        <w:rPr>
          <w:rFonts w:asciiTheme="minorHAnsi" w:hAnsiTheme="minorHAnsi" w:cstheme="minorHAnsi"/>
          <w:szCs w:val="20"/>
        </w:rPr>
        <w:t>Bieżące utrzymanie wód i urządzeń wodnych</w:t>
      </w:r>
      <w:r w:rsidR="00562D14" w:rsidRPr="00D93CD6">
        <w:rPr>
          <w:rFonts w:asciiTheme="minorHAnsi" w:hAnsiTheme="minorHAnsi" w:cstheme="minorHAnsi"/>
          <w:szCs w:val="20"/>
        </w:rPr>
        <w:t xml:space="preserve"> (IV.3.2.);</w:t>
      </w:r>
    </w:p>
    <w:p w14:paraId="3DDAB989" w14:textId="77777777" w:rsidR="00562D14" w:rsidRPr="00D93CD6" w:rsidRDefault="00562D14" w:rsidP="00A04EF4">
      <w:pPr>
        <w:pStyle w:val="Akapitzlist"/>
        <w:numPr>
          <w:ilvl w:val="0"/>
          <w:numId w:val="35"/>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Rozbudowa i modernizacja sieci kanalizacyjnej (V.1.4.);</w:t>
      </w:r>
    </w:p>
    <w:p w14:paraId="430BB42F" w14:textId="61B8F26A" w:rsidR="00BF437F" w:rsidRPr="00D93CD6" w:rsidRDefault="00BF437F" w:rsidP="00A04EF4">
      <w:pPr>
        <w:pStyle w:val="Akapitzlist"/>
        <w:numPr>
          <w:ilvl w:val="0"/>
          <w:numId w:val="35"/>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Modernizacja oczyszczalni ścieków (V.1.5.);</w:t>
      </w:r>
    </w:p>
    <w:p w14:paraId="0B0C8022" w14:textId="77777777" w:rsidR="00562D14" w:rsidRPr="00D93CD6" w:rsidRDefault="00562D14" w:rsidP="00A04EF4">
      <w:pPr>
        <w:pStyle w:val="Akapitzlist"/>
        <w:numPr>
          <w:ilvl w:val="0"/>
          <w:numId w:val="35"/>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Rozbudowa i modernizacja sieci wodociągowej (V.1.6.);</w:t>
      </w:r>
    </w:p>
    <w:p w14:paraId="799C5723" w14:textId="77777777" w:rsidR="00562D14" w:rsidRPr="00D93CD6" w:rsidRDefault="00562D14" w:rsidP="00A04EF4">
      <w:pPr>
        <w:pStyle w:val="Akapitzlist"/>
        <w:numPr>
          <w:ilvl w:val="0"/>
          <w:numId w:val="35"/>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Budowa i modernizacja stacji uzdatniania wody (V.1.7.);</w:t>
      </w:r>
    </w:p>
    <w:p w14:paraId="40891787" w14:textId="2294751B" w:rsidR="00562D14" w:rsidRPr="00D93CD6" w:rsidRDefault="00562D14" w:rsidP="00A04EF4">
      <w:pPr>
        <w:pStyle w:val="Akapitzlist"/>
        <w:numPr>
          <w:ilvl w:val="0"/>
          <w:numId w:val="35"/>
        </w:numPr>
        <w:tabs>
          <w:tab w:val="left" w:pos="567"/>
        </w:tabs>
        <w:spacing w:after="0"/>
        <w:ind w:left="851" w:hanging="284"/>
        <w:rPr>
          <w:rFonts w:asciiTheme="minorHAnsi" w:hAnsiTheme="minorHAnsi" w:cstheme="minorHAnsi"/>
          <w:szCs w:val="20"/>
        </w:rPr>
      </w:pPr>
      <w:r w:rsidRPr="00D93CD6">
        <w:rPr>
          <w:rFonts w:asciiTheme="minorHAnsi" w:eastAsia="Arial" w:hAnsiTheme="minorHAnsi" w:cstheme="minorHAnsi"/>
          <w:szCs w:val="20"/>
          <w:lang w:eastAsia="ar-SA"/>
        </w:rPr>
        <w:t xml:space="preserve">Budowa </w:t>
      </w:r>
      <w:r w:rsidR="00FF1188">
        <w:rPr>
          <w:rFonts w:asciiTheme="minorHAnsi" w:eastAsia="Arial" w:hAnsiTheme="minorHAnsi" w:cstheme="minorHAnsi"/>
          <w:szCs w:val="20"/>
          <w:lang w:eastAsia="ar-SA"/>
        </w:rPr>
        <w:t>dojazdów pożarowych</w:t>
      </w:r>
      <w:r w:rsidR="00A83F76">
        <w:rPr>
          <w:rFonts w:asciiTheme="minorHAnsi" w:eastAsia="Arial" w:hAnsiTheme="minorHAnsi" w:cstheme="minorHAnsi"/>
          <w:szCs w:val="20"/>
          <w:lang w:eastAsia="ar-SA"/>
        </w:rPr>
        <w:t xml:space="preserve"> i dróg leśnych</w:t>
      </w:r>
      <w:r w:rsidRPr="00D93CD6">
        <w:rPr>
          <w:rFonts w:asciiTheme="minorHAnsi" w:eastAsia="Arial" w:hAnsiTheme="minorHAnsi" w:cstheme="minorHAnsi"/>
          <w:szCs w:val="20"/>
          <w:lang w:eastAsia="ar-SA"/>
        </w:rPr>
        <w:t xml:space="preserve"> (IX.1.</w:t>
      </w:r>
      <w:r w:rsidR="00A83F76">
        <w:rPr>
          <w:rFonts w:asciiTheme="minorHAnsi" w:eastAsia="Arial" w:hAnsiTheme="minorHAnsi" w:cstheme="minorHAnsi"/>
          <w:szCs w:val="20"/>
          <w:lang w:eastAsia="ar-SA"/>
        </w:rPr>
        <w:t>3</w:t>
      </w:r>
      <w:r w:rsidRPr="00D93CD6">
        <w:rPr>
          <w:rFonts w:asciiTheme="minorHAnsi" w:eastAsia="Arial" w:hAnsiTheme="minorHAnsi" w:cstheme="minorHAnsi"/>
          <w:szCs w:val="20"/>
          <w:lang w:eastAsia="ar-SA"/>
        </w:rPr>
        <w:t>.)</w:t>
      </w:r>
      <w:r w:rsidR="00BF437F" w:rsidRPr="00D93CD6">
        <w:rPr>
          <w:rFonts w:asciiTheme="minorHAnsi" w:eastAsia="Arial" w:hAnsiTheme="minorHAnsi" w:cstheme="minorHAnsi"/>
          <w:szCs w:val="20"/>
          <w:lang w:eastAsia="ar-SA"/>
        </w:rPr>
        <w:t>;</w:t>
      </w:r>
    </w:p>
    <w:p w14:paraId="297E22DC" w14:textId="5E6BA161" w:rsidR="00323963" w:rsidRPr="00D93CD6" w:rsidRDefault="00CC78B7" w:rsidP="00D93CD6">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ab/>
      </w:r>
      <w:r w:rsidR="006D611C" w:rsidRPr="00D93CD6">
        <w:rPr>
          <w:rFonts w:asciiTheme="minorHAnsi" w:hAnsiTheme="minorHAnsi" w:cstheme="minorHAnsi"/>
          <w:szCs w:val="20"/>
          <w:lang w:eastAsia="hi-IN" w:bidi="hi-IN"/>
        </w:rPr>
        <w:t xml:space="preserve">Możliwe oddziaływania negatywne na różnorodność biologiczną będą miały związek z realizacją planowanych inwestycji, a przede wszystkim z modernizacjami dróg na terenie </w:t>
      </w:r>
      <w:r w:rsidR="008001F1">
        <w:rPr>
          <w:rFonts w:asciiTheme="minorHAnsi" w:hAnsiTheme="minorHAnsi" w:cstheme="minorHAnsi"/>
          <w:szCs w:val="20"/>
          <w:lang w:eastAsia="hi-IN" w:bidi="hi-IN"/>
        </w:rPr>
        <w:t>Powiatu</w:t>
      </w:r>
      <w:r w:rsidR="00861617" w:rsidRPr="00D93CD6">
        <w:rPr>
          <w:rFonts w:asciiTheme="minorHAnsi" w:hAnsiTheme="minorHAnsi" w:cstheme="minorHAnsi"/>
          <w:szCs w:val="20"/>
          <w:lang w:eastAsia="hi-IN" w:bidi="hi-IN"/>
        </w:rPr>
        <w:t>, inwestycję w</w:t>
      </w:r>
      <w:r w:rsidR="000D3E04">
        <w:rPr>
          <w:rFonts w:asciiTheme="minorHAnsi" w:hAnsiTheme="minorHAnsi" w:cstheme="minorHAnsi"/>
          <w:szCs w:val="20"/>
          <w:lang w:eastAsia="hi-IN" w:bidi="hi-IN"/>
        </w:rPr>
        <w:t> </w:t>
      </w:r>
      <w:r w:rsidR="00861617" w:rsidRPr="00D93CD6">
        <w:rPr>
          <w:rFonts w:asciiTheme="minorHAnsi" w:hAnsiTheme="minorHAnsi" w:cstheme="minorHAnsi"/>
          <w:szCs w:val="20"/>
          <w:lang w:eastAsia="hi-IN" w:bidi="hi-IN"/>
        </w:rPr>
        <w:t>gospodarkę wodnokanalizacyjną oraz</w:t>
      </w:r>
      <w:r w:rsidR="00157BE7" w:rsidRPr="00D93CD6">
        <w:rPr>
          <w:rFonts w:asciiTheme="minorHAnsi" w:hAnsiTheme="minorHAnsi" w:cstheme="minorHAnsi"/>
          <w:szCs w:val="20"/>
          <w:lang w:eastAsia="hi-IN" w:bidi="hi-IN"/>
        </w:rPr>
        <w:t xml:space="preserve"> </w:t>
      </w:r>
      <w:r w:rsidR="00AA7BE0" w:rsidRPr="00D93CD6">
        <w:rPr>
          <w:rFonts w:asciiTheme="minorHAnsi" w:hAnsiTheme="minorHAnsi" w:cstheme="minorHAnsi"/>
          <w:szCs w:val="20"/>
          <w:lang w:eastAsia="hi-IN" w:bidi="hi-IN"/>
        </w:rPr>
        <w:t xml:space="preserve">budowy/rozbudowy </w:t>
      </w:r>
      <w:r w:rsidR="00861617" w:rsidRPr="00D93CD6">
        <w:rPr>
          <w:rFonts w:asciiTheme="minorHAnsi" w:hAnsiTheme="minorHAnsi" w:cstheme="minorHAnsi"/>
          <w:szCs w:val="20"/>
          <w:lang w:eastAsia="hi-IN" w:bidi="hi-IN"/>
        </w:rPr>
        <w:t>obiektów</w:t>
      </w:r>
      <w:r w:rsidR="006D611C" w:rsidRPr="00D93CD6">
        <w:rPr>
          <w:rFonts w:asciiTheme="minorHAnsi" w:hAnsiTheme="minorHAnsi" w:cstheme="minorHAnsi"/>
          <w:szCs w:val="20"/>
          <w:lang w:eastAsia="hi-IN" w:bidi="hi-IN"/>
        </w:rPr>
        <w:t>. Oddziaływania te związane będą głównie z</w:t>
      </w:r>
      <w:r w:rsidR="006806F2" w:rsidRPr="00D93CD6">
        <w:rPr>
          <w:rFonts w:asciiTheme="minorHAnsi" w:hAnsiTheme="minorHAnsi" w:cstheme="minorHAnsi"/>
          <w:szCs w:val="20"/>
          <w:lang w:eastAsia="hi-IN" w:bidi="hi-IN"/>
        </w:rPr>
        <w:t xml:space="preserve"> </w:t>
      </w:r>
      <w:r w:rsidR="006D611C" w:rsidRPr="00D93CD6">
        <w:rPr>
          <w:rFonts w:asciiTheme="minorHAnsi" w:hAnsiTheme="minorHAnsi" w:cstheme="minorHAnsi"/>
          <w:szCs w:val="20"/>
          <w:lang w:eastAsia="hi-IN" w:bidi="hi-IN"/>
        </w:rPr>
        <w:t>zajmowaniem terenów zielonych, na których mogłyby bytować rośliny i zwierzęta (długoterminowe) oraz z</w:t>
      </w:r>
      <w:r w:rsidR="000D3E04">
        <w:rPr>
          <w:rFonts w:asciiTheme="minorHAnsi" w:hAnsiTheme="minorHAnsi" w:cstheme="minorHAnsi"/>
          <w:szCs w:val="20"/>
          <w:lang w:eastAsia="hi-IN" w:bidi="hi-IN"/>
        </w:rPr>
        <w:t> </w:t>
      </w:r>
      <w:r w:rsidR="006D611C" w:rsidRPr="00D93CD6">
        <w:rPr>
          <w:rFonts w:asciiTheme="minorHAnsi" w:hAnsiTheme="minorHAnsi" w:cstheme="minorHAnsi"/>
          <w:szCs w:val="20"/>
          <w:lang w:eastAsia="hi-IN" w:bidi="hi-IN"/>
        </w:rPr>
        <w:t>etapem realizacji budowy (krótkoterminowe). Oddziaływania te będą polegały na emisji hałasu i spalin w</w:t>
      </w:r>
      <w:r w:rsidR="000D3E04">
        <w:rPr>
          <w:rFonts w:asciiTheme="minorHAnsi" w:hAnsiTheme="minorHAnsi" w:cstheme="minorHAnsi"/>
          <w:szCs w:val="20"/>
          <w:lang w:eastAsia="hi-IN" w:bidi="hi-IN"/>
        </w:rPr>
        <w:t> </w:t>
      </w:r>
      <w:r w:rsidR="006D611C" w:rsidRPr="00D93CD6">
        <w:rPr>
          <w:rFonts w:asciiTheme="minorHAnsi" w:hAnsiTheme="minorHAnsi" w:cstheme="minorHAnsi"/>
          <w:szCs w:val="20"/>
          <w:lang w:eastAsia="hi-IN" w:bidi="hi-IN"/>
        </w:rPr>
        <w:t>związku z realizacją prac budowlanych, ograniczeniu powierzchni gleb w związku z prowadzeniem prac budowlanych, usuwaniu drzew i krzewów podczas realizacji inwestycji, płoszeniu zwierząt w trakcie wykonywania prac. Oddziaływania potencjalnie negatywne będą dotyczyć w głównej mierze sytuacji zmiany stosunków wodnych oraz wpływu na gatunki i siedliska zależne od wód, jak również przebiegu dróg przez siedliska przyrodnicze oraz korytarze ekologiczne. Wytyczanie tras przez tereny biologicznie czynne, wiąże się z</w:t>
      </w:r>
      <w:r w:rsidR="000D3E04">
        <w:rPr>
          <w:rFonts w:asciiTheme="minorHAnsi" w:hAnsiTheme="minorHAnsi" w:cstheme="minorHAnsi"/>
          <w:szCs w:val="20"/>
          <w:lang w:eastAsia="hi-IN" w:bidi="hi-IN"/>
        </w:rPr>
        <w:t> </w:t>
      </w:r>
      <w:r w:rsidR="006D611C" w:rsidRPr="00D93CD6">
        <w:rPr>
          <w:rFonts w:asciiTheme="minorHAnsi" w:hAnsiTheme="minorHAnsi" w:cstheme="minorHAnsi"/>
          <w:szCs w:val="20"/>
          <w:lang w:eastAsia="hi-IN" w:bidi="hi-IN"/>
        </w:rPr>
        <w:t>tworzeniem barier komunikacyjnych dla wielu gatunków zwierząt, powoduje także zakłócenia w</w:t>
      </w:r>
      <w:r w:rsidR="000D3E04">
        <w:rPr>
          <w:rFonts w:asciiTheme="minorHAnsi" w:hAnsiTheme="minorHAnsi" w:cstheme="minorHAnsi"/>
          <w:szCs w:val="20"/>
          <w:lang w:eastAsia="hi-IN" w:bidi="hi-IN"/>
        </w:rPr>
        <w:t> </w:t>
      </w:r>
      <w:r w:rsidR="006D611C" w:rsidRPr="00D93CD6">
        <w:rPr>
          <w:rFonts w:asciiTheme="minorHAnsi" w:hAnsiTheme="minorHAnsi" w:cstheme="minorHAnsi"/>
          <w:szCs w:val="20"/>
          <w:lang w:eastAsia="hi-IN" w:bidi="hi-IN"/>
        </w:rPr>
        <w:t>funkcjonowaniu gatunków zwierząt i roślin w związku z emisją zanieczyszczeń komunikacyjnych oraz hałasu.</w:t>
      </w:r>
    </w:p>
    <w:p w14:paraId="4DC7AF07" w14:textId="77777777" w:rsidR="006D611C" w:rsidRPr="00D93CD6" w:rsidRDefault="006D611C" w:rsidP="00D93CD6">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ab/>
        <w:t xml:space="preserve">Prawdopodobne negatywne oddziaływania, które mogą powstać w wyniku realizacji </w:t>
      </w:r>
      <w:bookmarkStart w:id="225" w:name="_Hlk84507521"/>
      <w:r w:rsidRPr="00D93CD6">
        <w:rPr>
          <w:rFonts w:asciiTheme="minorHAnsi" w:hAnsiTheme="minorHAnsi" w:cstheme="minorHAnsi"/>
          <w:szCs w:val="20"/>
          <w:lang w:eastAsia="hi-IN" w:bidi="hi-IN"/>
        </w:rPr>
        <w:t>ww. zadań</w:t>
      </w:r>
      <w:r w:rsidRPr="00D93CD6">
        <w:rPr>
          <w:rFonts w:asciiTheme="minorHAnsi" w:hAnsiTheme="minorHAnsi" w:cstheme="minorHAnsi"/>
          <w:bCs/>
          <w:iCs/>
          <w:szCs w:val="20"/>
          <w:lang w:eastAsia="hi-IN" w:bidi="hi-IN"/>
        </w:rPr>
        <w:t xml:space="preserve"> </w:t>
      </w:r>
      <w:bookmarkEnd w:id="225"/>
      <w:r w:rsidRPr="00D93CD6">
        <w:rPr>
          <w:rFonts w:asciiTheme="minorHAnsi" w:hAnsiTheme="minorHAnsi" w:cstheme="minorHAnsi"/>
          <w:szCs w:val="20"/>
          <w:lang w:eastAsia="hi-IN" w:bidi="hi-IN"/>
        </w:rPr>
        <w:t>to:</w:t>
      </w:r>
    </w:p>
    <w:p w14:paraId="009272B8" w14:textId="77777777" w:rsidR="006D611C" w:rsidRPr="00D93CD6" w:rsidRDefault="006D611C" w:rsidP="00A04EF4">
      <w:pPr>
        <w:numPr>
          <w:ilvl w:val="0"/>
          <w:numId w:val="36"/>
        </w:numPr>
        <w:spacing w:after="0"/>
        <w:ind w:left="567" w:hanging="283"/>
        <w:rPr>
          <w:rFonts w:asciiTheme="minorHAnsi" w:hAnsiTheme="minorHAnsi" w:cstheme="minorHAnsi"/>
          <w:szCs w:val="20"/>
          <w:lang w:eastAsia="hi-IN" w:bidi="hi-IN"/>
        </w:rPr>
      </w:pPr>
      <w:bookmarkStart w:id="226" w:name="_Hlk84585086"/>
      <w:r w:rsidRPr="00D93CD6">
        <w:rPr>
          <w:rFonts w:asciiTheme="minorHAnsi" w:hAnsiTheme="minorHAnsi" w:cstheme="minorHAnsi"/>
          <w:szCs w:val="20"/>
          <w:lang w:eastAsia="hi-IN" w:bidi="hi-IN"/>
        </w:rPr>
        <w:t>płoszenie zwierząt na terenach realizacji inwestycji, wynikające z nadmiernej emisji hałasu,</w:t>
      </w:r>
    </w:p>
    <w:p w14:paraId="0D47A1C9" w14:textId="77777777" w:rsidR="006D611C" w:rsidRPr="00D93CD6" w:rsidRDefault="006D611C" w:rsidP="00A04EF4">
      <w:pPr>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nadmierna emisja pyłu pochodząca z prac prowadzonych podczas budowy,</w:t>
      </w:r>
    </w:p>
    <w:p w14:paraId="1016648E" w14:textId="77777777" w:rsidR="006D611C" w:rsidRPr="00D93CD6" w:rsidRDefault="006D611C" w:rsidP="00A04EF4">
      <w:pPr>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zagrożenie wyciekami z maszyn budowlanych podczas modernizacji, jako zagrożenie dla gatunków wodnych bytujących w pobliżu,</w:t>
      </w:r>
    </w:p>
    <w:p w14:paraId="461C53F8" w14:textId="77777777" w:rsidR="006D611C" w:rsidRPr="00D93CD6" w:rsidRDefault="006D611C" w:rsidP="00A04EF4">
      <w:pPr>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zniszczenia siedlisk lub stanowisk gatunków, w wyniku realizowania budowy nowych odcinków dróg, </w:t>
      </w:r>
    </w:p>
    <w:p w14:paraId="47CE3203" w14:textId="77777777" w:rsidR="006D611C" w:rsidRPr="00D93CD6" w:rsidRDefault="006D611C" w:rsidP="00A04EF4">
      <w:pPr>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lastRenderedPageBreak/>
        <w:t>duża śmiertelność szczególnie małych ssaków, płazów i gadów na placach budowy,</w:t>
      </w:r>
    </w:p>
    <w:p w14:paraId="4C61883D" w14:textId="77777777" w:rsidR="006D611C" w:rsidRPr="00D93CD6" w:rsidRDefault="006D611C" w:rsidP="00A04EF4">
      <w:pPr>
        <w:numPr>
          <w:ilvl w:val="0"/>
          <w:numId w:val="36"/>
        </w:numPr>
        <w:spacing w:after="0"/>
        <w:ind w:left="567" w:hanging="283"/>
        <w:rPr>
          <w:rFonts w:asciiTheme="minorHAnsi" w:hAnsiTheme="minorHAnsi" w:cstheme="minorHAnsi"/>
          <w:szCs w:val="20"/>
          <w:lang w:eastAsia="hi-IN" w:bidi="hi-IN"/>
        </w:rPr>
      </w:pPr>
      <w:bookmarkStart w:id="227" w:name="_Hlk115858071"/>
      <w:r w:rsidRPr="00D93CD6">
        <w:rPr>
          <w:rFonts w:asciiTheme="minorHAnsi" w:hAnsiTheme="minorHAnsi" w:cstheme="minorHAnsi"/>
          <w:szCs w:val="20"/>
          <w:lang w:eastAsia="hi-IN" w:bidi="hi-IN"/>
        </w:rPr>
        <w:t>likwidacja i fragmentacja ekosystemów wskutek rozbudowy sieci drogowej,</w:t>
      </w:r>
    </w:p>
    <w:p w14:paraId="2644307C" w14:textId="1E6ACF5A" w:rsidR="006D611C" w:rsidRPr="00D93CD6" w:rsidRDefault="006D611C" w:rsidP="00A04EF4">
      <w:pPr>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zwiększone prawdopodobieństwo wnikania i rozprzestrzeniania się gatunków inwazyjnych, </w:t>
      </w:r>
      <w:r w:rsidR="00696557" w:rsidRPr="00D93CD6">
        <w:rPr>
          <w:rFonts w:asciiTheme="minorHAnsi" w:hAnsiTheme="minorHAnsi" w:cstheme="minorHAnsi"/>
          <w:szCs w:val="20"/>
          <w:lang w:eastAsia="hi-IN" w:bidi="hi-IN"/>
        </w:rPr>
        <w:br/>
      </w:r>
      <w:r w:rsidRPr="00D93CD6">
        <w:rPr>
          <w:rFonts w:asciiTheme="minorHAnsi" w:hAnsiTheme="minorHAnsi" w:cstheme="minorHAnsi"/>
          <w:szCs w:val="20"/>
          <w:lang w:eastAsia="hi-IN" w:bidi="hi-IN"/>
        </w:rPr>
        <w:t>które stanowią zagrożenie dla lokalnych siedlisk,</w:t>
      </w:r>
    </w:p>
    <w:p w14:paraId="2104DD17" w14:textId="77777777" w:rsidR="006D611C" w:rsidRPr="00D93CD6" w:rsidRDefault="006D611C" w:rsidP="00A04EF4">
      <w:pPr>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duże fragmenty lasów, które są wycinane przed rozpoczęciem realizacji inwestycji drogowych, powodują iż obrzeża lasów tracą swój mikroklimat przez co bardziej narażone są na działania wiatru lub rozprzestrzenianie się ognia,</w:t>
      </w:r>
    </w:p>
    <w:p w14:paraId="52A27F3D" w14:textId="77777777" w:rsidR="006D611C" w:rsidRPr="00D93CD6" w:rsidRDefault="006D611C" w:rsidP="00A04EF4">
      <w:pPr>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wycięcie krzewów lub drzew znajdujących się na obszarze przewidzianych inwestycji, zmniejszy dostępność pokarmową zwierzętom roślinożernym, a w przypadku ptaków doprowadzi do zniszczenia ich naturalnych siedlisk,</w:t>
      </w:r>
    </w:p>
    <w:p w14:paraId="3EF836BB" w14:textId="3F688E84" w:rsidR="006D611C" w:rsidRPr="00D93CD6" w:rsidRDefault="006D611C" w:rsidP="00A04EF4">
      <w:pPr>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nowe ciągi dróg w miejscach wcześniej nie uczęszczanych mogą powodować występowanie wypadków z</w:t>
      </w:r>
      <w:r w:rsidR="000D3E04">
        <w:rPr>
          <w:rFonts w:asciiTheme="minorHAnsi" w:hAnsiTheme="minorHAnsi" w:cstheme="minorHAnsi"/>
          <w:szCs w:val="20"/>
          <w:lang w:eastAsia="hi-IN" w:bidi="hi-IN"/>
        </w:rPr>
        <w:t> </w:t>
      </w:r>
      <w:r w:rsidRPr="00D93CD6">
        <w:rPr>
          <w:rFonts w:asciiTheme="minorHAnsi" w:hAnsiTheme="minorHAnsi" w:cstheme="minorHAnsi"/>
          <w:szCs w:val="20"/>
          <w:lang w:eastAsia="hi-IN" w:bidi="hi-IN"/>
        </w:rPr>
        <w:t>udziałem zwierząt właśnie w tych miejscach,</w:t>
      </w:r>
    </w:p>
    <w:p w14:paraId="5358692B" w14:textId="77777777" w:rsidR="006D611C" w:rsidRPr="00D93CD6" w:rsidRDefault="006D611C" w:rsidP="00A04EF4">
      <w:pPr>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emisja spalin samochodowych, która pojawi się w miejscu nowo powstałych ciągów dróg będzie negatywnie wpływała na rośliny szczególnie wrażliwe,</w:t>
      </w:r>
    </w:p>
    <w:p w14:paraId="01C76A2C" w14:textId="77777777" w:rsidR="006D611C" w:rsidRPr="00D93CD6" w:rsidRDefault="006D611C" w:rsidP="00A04EF4">
      <w:pPr>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niekorzystne działanie emitowanych pyłów na przeprowadzaną przez rośliny fotosyntezę, pośrednio ograniczy efektywność produkcji roślinnej, </w:t>
      </w:r>
    </w:p>
    <w:p w14:paraId="5A40BB67" w14:textId="77777777" w:rsidR="006D611C" w:rsidRPr="00D93CD6" w:rsidRDefault="006D611C" w:rsidP="00A04EF4">
      <w:pPr>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pogorszenie jakości plonów w wyniku zanieczyszczenia gleby metalicznymi pyłami będzie kolejnym negatywnym skutkiem rozbudowy sieci dróg</w:t>
      </w:r>
      <w:bookmarkEnd w:id="227"/>
      <w:r w:rsidRPr="00D93CD6">
        <w:rPr>
          <w:rFonts w:asciiTheme="minorHAnsi" w:hAnsiTheme="minorHAnsi" w:cstheme="minorHAnsi"/>
          <w:szCs w:val="20"/>
          <w:lang w:eastAsia="hi-IN" w:bidi="hi-IN"/>
        </w:rPr>
        <w:t>,</w:t>
      </w:r>
    </w:p>
    <w:p w14:paraId="4815E468" w14:textId="78EC8835" w:rsidR="00295B8C" w:rsidRDefault="006D611C" w:rsidP="00A04EF4">
      <w:pPr>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ograniczenie powierzchni gleb w związku z budową kanalizacji i wodociągu </w:t>
      </w:r>
      <w:r w:rsidR="00256799" w:rsidRPr="00D93CD6">
        <w:rPr>
          <w:rFonts w:asciiTheme="minorHAnsi" w:hAnsiTheme="minorHAnsi" w:cstheme="minorHAnsi"/>
          <w:szCs w:val="20"/>
          <w:lang w:eastAsia="hi-IN" w:bidi="hi-IN"/>
        </w:rPr>
        <w:t>–</w:t>
      </w:r>
      <w:r w:rsidRPr="00D93CD6">
        <w:rPr>
          <w:rFonts w:asciiTheme="minorHAnsi" w:hAnsiTheme="minorHAnsi" w:cstheme="minorHAnsi"/>
          <w:szCs w:val="20"/>
          <w:lang w:eastAsia="hi-IN" w:bidi="hi-IN"/>
        </w:rPr>
        <w:t xml:space="preserve"> powierzchnia ziemi </w:t>
      </w:r>
      <w:r w:rsidR="00696557" w:rsidRPr="00D93CD6">
        <w:rPr>
          <w:rFonts w:asciiTheme="minorHAnsi" w:hAnsiTheme="minorHAnsi" w:cstheme="minorHAnsi"/>
          <w:szCs w:val="20"/>
          <w:lang w:eastAsia="hi-IN" w:bidi="hi-IN"/>
        </w:rPr>
        <w:br/>
      </w:r>
      <w:r w:rsidRPr="00D93CD6">
        <w:rPr>
          <w:rFonts w:asciiTheme="minorHAnsi" w:hAnsiTheme="minorHAnsi" w:cstheme="minorHAnsi"/>
          <w:szCs w:val="20"/>
          <w:lang w:eastAsia="hi-IN" w:bidi="hi-IN"/>
        </w:rPr>
        <w:t>jako siedlisko życia niektórych gatunków.</w:t>
      </w:r>
      <w:bookmarkStart w:id="228" w:name="_Hlk115872769"/>
      <w:bookmarkEnd w:id="226"/>
    </w:p>
    <w:p w14:paraId="281AF2CA" w14:textId="77777777" w:rsidR="00A327BC" w:rsidRPr="00D93CD6" w:rsidRDefault="00A327BC" w:rsidP="00A327BC">
      <w:pPr>
        <w:spacing w:after="0"/>
        <w:ind w:left="567"/>
        <w:rPr>
          <w:rFonts w:asciiTheme="minorHAnsi" w:hAnsiTheme="minorHAnsi" w:cstheme="minorHAnsi"/>
          <w:szCs w:val="20"/>
          <w:lang w:eastAsia="hi-IN" w:bidi="hi-IN"/>
        </w:rPr>
      </w:pPr>
    </w:p>
    <w:p w14:paraId="5CACD0ED" w14:textId="2532454D" w:rsidR="006D611C" w:rsidRPr="00872036" w:rsidRDefault="006D611C" w:rsidP="00A04EF4">
      <w:pPr>
        <w:pStyle w:val="Akapitzlist"/>
        <w:numPr>
          <w:ilvl w:val="1"/>
          <w:numId w:val="36"/>
        </w:numPr>
        <w:tabs>
          <w:tab w:val="left" w:pos="567"/>
        </w:tabs>
        <w:spacing w:after="0"/>
        <w:ind w:left="851" w:hanging="284"/>
        <w:rPr>
          <w:rFonts w:asciiTheme="minorHAnsi" w:hAnsiTheme="minorHAnsi" w:cstheme="minorHAnsi"/>
          <w:szCs w:val="20"/>
          <w:lang w:eastAsia="hi-IN" w:bidi="hi-IN"/>
        </w:rPr>
      </w:pPr>
      <w:r w:rsidRPr="00872036">
        <w:rPr>
          <w:rFonts w:asciiTheme="minorHAnsi" w:hAnsiTheme="minorHAnsi" w:cstheme="minorHAnsi"/>
          <w:szCs w:val="20"/>
          <w:lang w:eastAsia="hi-IN" w:bidi="hi-IN"/>
        </w:rPr>
        <w:t>Pozytywne oddziaływania jakie powstaną w wyniku realizacji zadań określonych jako pozytywnie wpływające na różnorodność biologiczną – rośliny i zwierzęta to:</w:t>
      </w:r>
    </w:p>
    <w:p w14:paraId="6CD7EC37" w14:textId="77777777" w:rsidR="006D611C" w:rsidRPr="00D93CD6" w:rsidRDefault="006D611C" w:rsidP="00A04EF4">
      <w:pPr>
        <w:pStyle w:val="Akapitzlist"/>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funkcjonowania ekosystemów oraz wzrost różnorodności biologicznej dzięki poprawie jakości powietrza,</w:t>
      </w:r>
    </w:p>
    <w:p w14:paraId="328DDBD7" w14:textId="77777777" w:rsidR="006D611C" w:rsidRPr="00D93CD6" w:rsidRDefault="006D611C" w:rsidP="00A04EF4">
      <w:pPr>
        <w:pStyle w:val="Akapitzlist"/>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 zmniejszenie presji antropogenicznej na środowisko spowodowane spalaniem paliw nieekologicznych,</w:t>
      </w:r>
    </w:p>
    <w:p w14:paraId="07378347" w14:textId="77777777" w:rsidR="006D611C" w:rsidRPr="00D93CD6" w:rsidRDefault="006D611C" w:rsidP="00A04EF4">
      <w:pPr>
        <w:pStyle w:val="Akapitzlist"/>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zmniejszenie presji antropogenicznej na środowisko spowodowanej nieprzepisową emisją ze źródeł punktowych,</w:t>
      </w:r>
    </w:p>
    <w:p w14:paraId="77B3E8CC" w14:textId="77777777" w:rsidR="006D611C" w:rsidRPr="00D93CD6" w:rsidRDefault="006D611C" w:rsidP="00A04EF4">
      <w:pPr>
        <w:pStyle w:val="Akapitzlist"/>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redukcja emisji gazów cieplarnianych,</w:t>
      </w:r>
    </w:p>
    <w:p w14:paraId="4BF6C82E" w14:textId="77777777" w:rsidR="006D611C" w:rsidRPr="00D93CD6" w:rsidRDefault="006D611C" w:rsidP="00A04EF4">
      <w:pPr>
        <w:pStyle w:val="Akapitzlist"/>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redukcja emisji hałasu, w wyniku wymiany lub zastosowania „cichych nawierzchni”,</w:t>
      </w:r>
    </w:p>
    <w:p w14:paraId="0451CD0B" w14:textId="1B67D497" w:rsidR="00E239F6" w:rsidRPr="00D93CD6" w:rsidRDefault="006D611C" w:rsidP="00A04EF4">
      <w:pPr>
        <w:pStyle w:val="Akapitzlist"/>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redukcja spływu zanieczyszczeń z dróg poprzez wykonanie </w:t>
      </w:r>
      <w:r w:rsidR="00CC78B7" w:rsidRPr="00D93CD6">
        <w:rPr>
          <w:rFonts w:asciiTheme="minorHAnsi" w:hAnsiTheme="minorHAnsi" w:cstheme="minorHAnsi"/>
          <w:szCs w:val="20"/>
          <w:lang w:eastAsia="hi-IN" w:bidi="hi-IN"/>
        </w:rPr>
        <w:t>o</w:t>
      </w:r>
      <w:r w:rsidR="00256799" w:rsidRPr="00D93CD6">
        <w:rPr>
          <w:rFonts w:asciiTheme="minorHAnsi" w:hAnsiTheme="minorHAnsi" w:cstheme="minorHAnsi"/>
          <w:szCs w:val="20"/>
          <w:lang w:eastAsia="hi-IN" w:bidi="hi-IN"/>
        </w:rPr>
        <w:t>dwodnie</w:t>
      </w:r>
      <w:r w:rsidR="00CC78B7" w:rsidRPr="00D93CD6">
        <w:rPr>
          <w:rFonts w:asciiTheme="minorHAnsi" w:hAnsiTheme="minorHAnsi" w:cstheme="minorHAnsi"/>
          <w:szCs w:val="20"/>
          <w:lang w:eastAsia="hi-IN" w:bidi="hi-IN"/>
        </w:rPr>
        <w:t>ń</w:t>
      </w:r>
      <w:r w:rsidRPr="00D93CD6">
        <w:rPr>
          <w:rFonts w:asciiTheme="minorHAnsi" w:hAnsiTheme="minorHAnsi" w:cstheme="minorHAnsi"/>
          <w:szCs w:val="20"/>
          <w:lang w:eastAsia="hi-IN" w:bidi="hi-IN"/>
        </w:rPr>
        <w:t xml:space="preserve"> przy nowych</w:t>
      </w:r>
      <w:r w:rsidR="00FB4B7D" w:rsidRPr="00D93CD6">
        <w:rPr>
          <w:rFonts w:asciiTheme="minorHAnsi" w:hAnsiTheme="minorHAnsi" w:cstheme="minorHAnsi"/>
          <w:szCs w:val="20"/>
          <w:lang w:eastAsia="hi-IN" w:bidi="hi-IN"/>
        </w:rPr>
        <w:t xml:space="preserve"> </w:t>
      </w:r>
      <w:r w:rsidRPr="00D93CD6">
        <w:rPr>
          <w:rFonts w:asciiTheme="minorHAnsi" w:hAnsiTheme="minorHAnsi" w:cstheme="minorHAnsi"/>
          <w:szCs w:val="20"/>
          <w:lang w:eastAsia="hi-IN" w:bidi="hi-IN"/>
        </w:rPr>
        <w:t>lub modernizowanych drogach,</w:t>
      </w:r>
    </w:p>
    <w:p w14:paraId="0B178509" w14:textId="69D0C347" w:rsidR="00E239F6" w:rsidRPr="00D93CD6" w:rsidRDefault="00E239F6" w:rsidP="00A04EF4">
      <w:pPr>
        <w:pStyle w:val="Akapitzlist"/>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obniżenie emisji zanieczyszczeń do powietrza, gleby i wody związane z ograniczeniem zużycia paliw konwencjonalnych</w:t>
      </w:r>
      <w:r w:rsidR="00821D13" w:rsidRPr="00D93CD6">
        <w:rPr>
          <w:rFonts w:asciiTheme="minorHAnsi" w:hAnsiTheme="minorHAnsi" w:cstheme="minorHAnsi"/>
          <w:szCs w:val="20"/>
          <w:lang w:eastAsia="hi-IN" w:bidi="hi-IN"/>
        </w:rPr>
        <w:t>,</w:t>
      </w:r>
    </w:p>
    <w:p w14:paraId="6B5049F2" w14:textId="77777777" w:rsidR="00E239F6" w:rsidRPr="00D93CD6" w:rsidRDefault="00E239F6" w:rsidP="00A04EF4">
      <w:pPr>
        <w:pStyle w:val="Akapitzlist"/>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właściwe gospodarowanie terenami, ze względu na zwiększenie wiedzy ludzi na temat obszarów chronionych,</w:t>
      </w:r>
    </w:p>
    <w:p w14:paraId="6CF5CC04" w14:textId="3A04567B" w:rsidR="006D611C" w:rsidRPr="00D93CD6" w:rsidRDefault="006D611C" w:rsidP="00A04EF4">
      <w:pPr>
        <w:pStyle w:val="Akapitzlist"/>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zmniejszenie śmiertelności zwierząt – możliwość wybudowana przejść dla zwierząt na nowych odcinkach dróg, zastosowania barier lub siatek przy drogach, wykorzystania sygnalizacji świetlnej informującej o</w:t>
      </w:r>
      <w:r w:rsidR="000D3E04">
        <w:rPr>
          <w:rFonts w:asciiTheme="minorHAnsi" w:hAnsiTheme="minorHAnsi" w:cstheme="minorHAnsi"/>
          <w:szCs w:val="20"/>
          <w:lang w:eastAsia="hi-IN" w:bidi="hi-IN"/>
        </w:rPr>
        <w:t> </w:t>
      </w:r>
      <w:r w:rsidRPr="00D93CD6">
        <w:rPr>
          <w:rFonts w:asciiTheme="minorHAnsi" w:hAnsiTheme="minorHAnsi" w:cstheme="minorHAnsi"/>
          <w:szCs w:val="20"/>
          <w:lang w:eastAsia="hi-IN" w:bidi="hi-IN"/>
        </w:rPr>
        <w:t>trasach migracji zwierząt,</w:t>
      </w:r>
    </w:p>
    <w:p w14:paraId="2CA097FC" w14:textId="77777777" w:rsidR="006D611C" w:rsidRPr="00D93CD6" w:rsidRDefault="006D611C" w:rsidP="00A04EF4">
      <w:pPr>
        <w:pStyle w:val="Akapitzlist"/>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zmniejszenie zużycia zasobów naturalnych dzięki zwiększeniu wykorzystania odnawialnych źródeł energii,</w:t>
      </w:r>
    </w:p>
    <w:p w14:paraId="27F372FE" w14:textId="77777777" w:rsidR="006D611C" w:rsidRPr="00D93CD6" w:rsidRDefault="006D611C" w:rsidP="00A04EF4">
      <w:pPr>
        <w:pStyle w:val="Akapitzlist"/>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jakości wód powierzchniowych oraz zwiększenie atrakcyjności turystycznej wód powierzchniowych, dzięki poprawie jakości powietrza,</w:t>
      </w:r>
    </w:p>
    <w:p w14:paraId="418F48F3" w14:textId="77777777" w:rsidR="006D611C" w:rsidRPr="00D93CD6" w:rsidRDefault="006D611C" w:rsidP="00A04EF4">
      <w:pPr>
        <w:pStyle w:val="Akapitzlist"/>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bCs/>
          <w:iCs/>
          <w:szCs w:val="20"/>
          <w:lang w:eastAsia="hi-IN" w:bidi="hi-IN"/>
        </w:rPr>
        <w:t>lepsza jakość wody, ograniczenie ilości ścieków trafiających do środowiska czy zbytniego zużycia wody, co jest istotne ze względu na fakt, iż woda jest nie tylko niezbędna do życia, ale stanowi również naturalne środowisko życia wielu gatunków,</w:t>
      </w:r>
    </w:p>
    <w:p w14:paraId="30EE617A" w14:textId="77777777" w:rsidR="006D611C" w:rsidRPr="00A327BC" w:rsidRDefault="006D611C" w:rsidP="00A04EF4">
      <w:pPr>
        <w:pStyle w:val="Akapitzlist"/>
        <w:numPr>
          <w:ilvl w:val="0"/>
          <w:numId w:val="36"/>
        </w:numPr>
        <w:spacing w:after="0"/>
        <w:ind w:left="567" w:hanging="283"/>
        <w:rPr>
          <w:rFonts w:asciiTheme="minorHAnsi" w:hAnsiTheme="minorHAnsi" w:cstheme="minorHAnsi"/>
          <w:szCs w:val="20"/>
          <w:lang w:eastAsia="hi-IN" w:bidi="hi-IN"/>
        </w:rPr>
      </w:pPr>
      <w:r w:rsidRPr="00D93CD6">
        <w:rPr>
          <w:rFonts w:asciiTheme="minorHAnsi" w:hAnsiTheme="minorHAnsi" w:cstheme="minorHAnsi"/>
          <w:bCs/>
          <w:iCs/>
          <w:szCs w:val="20"/>
          <w:lang w:eastAsia="hi-IN" w:bidi="hi-IN"/>
        </w:rPr>
        <w:t xml:space="preserve">odpowiednio zaprojektowane i wykonane sieci kanalizacyjne zapobiegną niekorzystnym </w:t>
      </w:r>
      <w:r w:rsidRPr="00D93CD6">
        <w:rPr>
          <w:rFonts w:asciiTheme="minorHAnsi" w:hAnsiTheme="minorHAnsi" w:cstheme="minorHAnsi"/>
          <w:bCs/>
          <w:iCs/>
          <w:szCs w:val="20"/>
          <w:lang w:eastAsia="hi-IN" w:bidi="hi-IN"/>
        </w:rPr>
        <w:br/>
        <w:t>i niekontrolowanym przepływom ścieków do gleby a tym samym do wód podziemnych.</w:t>
      </w:r>
    </w:p>
    <w:p w14:paraId="7EF77EA4" w14:textId="77777777" w:rsidR="00A327BC" w:rsidRPr="00D93CD6" w:rsidRDefault="00A327BC" w:rsidP="00A327BC">
      <w:pPr>
        <w:pStyle w:val="Akapitzlist"/>
        <w:spacing w:after="0"/>
        <w:ind w:left="567"/>
        <w:rPr>
          <w:rFonts w:asciiTheme="minorHAnsi" w:hAnsiTheme="minorHAnsi" w:cstheme="minorHAnsi"/>
          <w:szCs w:val="20"/>
          <w:lang w:eastAsia="hi-IN" w:bidi="hi-IN"/>
        </w:rPr>
      </w:pPr>
    </w:p>
    <w:p w14:paraId="441E5EEF" w14:textId="79535BED" w:rsidR="006D611C" w:rsidRPr="00D93CD6" w:rsidRDefault="00CC78B7" w:rsidP="00D93CD6">
      <w:pPr>
        <w:tabs>
          <w:tab w:val="left" w:pos="567"/>
        </w:tabs>
        <w:spacing w:after="0"/>
        <w:rPr>
          <w:rFonts w:asciiTheme="minorHAnsi" w:hAnsiTheme="minorHAnsi" w:cstheme="minorHAnsi"/>
          <w:bCs/>
          <w:iCs/>
          <w:szCs w:val="20"/>
          <w:lang w:eastAsia="hi-IN" w:bidi="hi-IN"/>
        </w:rPr>
      </w:pPr>
      <w:bookmarkStart w:id="229" w:name="_Hlk115872844"/>
      <w:bookmarkEnd w:id="228"/>
      <w:r w:rsidRPr="00D93CD6">
        <w:rPr>
          <w:rFonts w:asciiTheme="minorHAnsi" w:hAnsiTheme="minorHAnsi" w:cstheme="minorHAnsi"/>
          <w:bCs/>
          <w:iCs/>
          <w:szCs w:val="20"/>
          <w:lang w:eastAsia="hi-IN" w:bidi="hi-IN"/>
        </w:rPr>
        <w:lastRenderedPageBreak/>
        <w:tab/>
      </w:r>
      <w:r w:rsidR="006D611C" w:rsidRPr="00D93CD6">
        <w:rPr>
          <w:rFonts w:asciiTheme="minorHAnsi" w:hAnsiTheme="minorHAnsi" w:cstheme="minorHAnsi"/>
          <w:bCs/>
          <w:iCs/>
          <w:szCs w:val="20"/>
          <w:lang w:eastAsia="hi-IN" w:bidi="hi-IN"/>
        </w:rPr>
        <w:t>Aby zminimalizować negatywne skutki oddziaływania planowanych zadań na różnorodność biologiczną – rośliny i zwierzęta należy:</w:t>
      </w:r>
    </w:p>
    <w:p w14:paraId="5C2CD9F4"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ograniczać zabudowę drogową na obszarach sąsiadujących z cennymi obiektami geologicznymi </w:t>
      </w:r>
      <w:r w:rsidRPr="00D93CD6">
        <w:rPr>
          <w:rFonts w:asciiTheme="minorHAnsi" w:hAnsiTheme="minorHAnsi" w:cstheme="minorHAnsi"/>
          <w:bCs/>
          <w:iCs/>
          <w:szCs w:val="20"/>
          <w:lang w:eastAsia="hi-IN" w:bidi="hi-IN"/>
        </w:rPr>
        <w:br/>
        <w:t>i krajobrazowymi,</w:t>
      </w:r>
    </w:p>
    <w:p w14:paraId="3FB24B65"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uwzględniać połączenia ekologiczne w polityce przestrzennej, w tym wyłączyć z zabudowy korytarze ekologiczne,</w:t>
      </w:r>
    </w:p>
    <w:p w14:paraId="36032ECB"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wyznaczać i rozbudowywać korytarze ekologiczne na omawianym obszarze,</w:t>
      </w:r>
    </w:p>
    <w:p w14:paraId="3326F811"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w miejscowych planach zagospodarowania przestrzennego i decyzjach o warunkach zabudowy odpowiednie standardy architektoniczno-urbanistyczne,</w:t>
      </w:r>
    </w:p>
    <w:p w14:paraId="7907613D"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prowadzić roboty budowlane w sposób gwarantujący ochronę wód, </w:t>
      </w:r>
    </w:p>
    <w:p w14:paraId="2B2A62CA"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właściwie zabezpieczyć urządzenia przed ewentualnymi wyciekami, </w:t>
      </w:r>
    </w:p>
    <w:p w14:paraId="141C9C27"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etap planowania i eksploatacji planowanej inwestycji powinien uwzględniać rozwiązania oszczędzające wodę,</w:t>
      </w:r>
    </w:p>
    <w:p w14:paraId="289F438F"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unikać emisji substancji pyłowych na etapie budowy lub rozbudowy, </w:t>
      </w:r>
    </w:p>
    <w:p w14:paraId="00EF920E"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przestrzegać zapisów pozwoleń budowlanych, </w:t>
      </w:r>
    </w:p>
    <w:p w14:paraId="01C2D30B"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korzystać z maszyn i urządzeń o wysokich normach spalin,</w:t>
      </w:r>
    </w:p>
    <w:p w14:paraId="2A270A11"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zraszać materiały pylące,</w:t>
      </w:r>
    </w:p>
    <w:p w14:paraId="36B9EE93"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wykonywać „głośne prace” poza porą nocną,</w:t>
      </w:r>
    </w:p>
    <w:p w14:paraId="16025808"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zminimalizować ilości drzew i krzewów koniecznych do wycinki, a następnie uwzględnić nowe nasadzenia,</w:t>
      </w:r>
    </w:p>
    <w:p w14:paraId="72F7E5CC"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„czasowe” przejścia dla zwierząt na etapie budowy,</w:t>
      </w:r>
    </w:p>
    <w:p w14:paraId="2B37BA79" w14:textId="283487F1"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tworzyć siedliska zastępcze </w:t>
      </w:r>
      <w:r w:rsidR="00256799" w:rsidRPr="00D93CD6">
        <w:rPr>
          <w:rFonts w:asciiTheme="minorHAnsi" w:hAnsiTheme="minorHAnsi" w:cstheme="minorHAnsi"/>
          <w:bCs/>
          <w:iCs/>
          <w:szCs w:val="20"/>
          <w:lang w:eastAsia="hi-IN" w:bidi="hi-IN"/>
        </w:rPr>
        <w:t>np</w:t>
      </w:r>
      <w:r w:rsidRPr="00D93CD6">
        <w:rPr>
          <w:rFonts w:asciiTheme="minorHAnsi" w:hAnsiTheme="minorHAnsi" w:cstheme="minorHAnsi"/>
          <w:bCs/>
          <w:iCs/>
          <w:szCs w:val="20"/>
          <w:lang w:eastAsia="hi-IN" w:bidi="hi-IN"/>
        </w:rPr>
        <w:t>. budki dla ptaków, na czas trwania inwestycji,</w:t>
      </w:r>
    </w:p>
    <w:p w14:paraId="13F97513" w14:textId="04F61A32"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prowadzić szczegółowe inwentaryzacje budynków, które mają być poddane termomodernizacji </w:t>
      </w:r>
      <w:r w:rsidR="00696557" w:rsidRPr="00D93CD6">
        <w:rPr>
          <w:rFonts w:asciiTheme="minorHAnsi" w:hAnsiTheme="minorHAnsi" w:cstheme="minorHAnsi"/>
          <w:bCs/>
          <w:iCs/>
          <w:szCs w:val="20"/>
          <w:lang w:eastAsia="hi-IN" w:bidi="hi-IN"/>
        </w:rPr>
        <w:br/>
      </w:r>
      <w:r w:rsidRPr="00D93CD6">
        <w:rPr>
          <w:rFonts w:asciiTheme="minorHAnsi" w:hAnsiTheme="minorHAnsi" w:cstheme="minorHAnsi"/>
          <w:bCs/>
          <w:iCs/>
          <w:szCs w:val="20"/>
          <w:lang w:eastAsia="hi-IN" w:bidi="hi-IN"/>
        </w:rPr>
        <w:t>(stropy, podbitki dachowe),</w:t>
      </w:r>
    </w:p>
    <w:p w14:paraId="640D0775"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uwzględniać ochronę wartości przyrodniczych przy planowaniu inwestycji,</w:t>
      </w:r>
    </w:p>
    <w:p w14:paraId="62E3FE20"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dostosować termin przeprowadzania prac do okresów lęgowych ptaków oraz rozrodu,</w:t>
      </w:r>
    </w:p>
    <w:p w14:paraId="5F98FDAC"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ograniczyć do minimum strefę bezpośredniej ingerencji,</w:t>
      </w:r>
    </w:p>
    <w:p w14:paraId="0B48867B"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materiał ziemny wykorzystywany przy pracach wykończeniowych powinien być pochodzenia lokalnego, tak aby nie zawierał bazy nasion gatunków obcych temu regionów,</w:t>
      </w:r>
    </w:p>
    <w:p w14:paraId="785BCBBC"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zbiorniki podczyszczające wody spływające z dróg,</w:t>
      </w:r>
    </w:p>
    <w:p w14:paraId="74A3EE32"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dostosować zakres prac do wymogów ochrony przyrody – szczególnie w odniesieniu do ekosystemów wodnych, wykorzystując możliwość przeprowadzenia konsultacji przyrodniczych oraz przez zachowanie zgodności z Ramową Dyrektywą Wodną,</w:t>
      </w:r>
    </w:p>
    <w:p w14:paraId="4FF5DA97" w14:textId="77777777"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prowadzić prace poza sezonem lęgowym ptaków, tarłem ryb, a także migracjami zwierząt,</w:t>
      </w:r>
    </w:p>
    <w:p w14:paraId="25CFB863" w14:textId="705794F4" w:rsidR="006D611C" w:rsidRPr="00D93CD6"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wykorzystywać istniejące wykopy przeznaczone pod sieci wodociągowo – kanalizacyjne, </w:t>
      </w:r>
      <w:r w:rsidR="00696557" w:rsidRPr="00D93CD6">
        <w:rPr>
          <w:rFonts w:asciiTheme="minorHAnsi" w:hAnsiTheme="minorHAnsi" w:cstheme="minorHAnsi"/>
          <w:bCs/>
          <w:iCs/>
          <w:szCs w:val="20"/>
          <w:lang w:eastAsia="hi-IN" w:bidi="hi-IN"/>
        </w:rPr>
        <w:br/>
      </w:r>
      <w:r w:rsidRPr="00D93CD6">
        <w:rPr>
          <w:rFonts w:asciiTheme="minorHAnsi" w:hAnsiTheme="minorHAnsi" w:cstheme="minorHAnsi"/>
          <w:bCs/>
          <w:iCs/>
          <w:szCs w:val="20"/>
          <w:lang w:eastAsia="hi-IN" w:bidi="hi-IN"/>
        </w:rPr>
        <w:t>aby zminimalizować konieczność naruszania powierzchni ziemi i wycinki drzew oraz krzewów,</w:t>
      </w:r>
    </w:p>
    <w:p w14:paraId="7ED5492D" w14:textId="77777777" w:rsidR="00BD1809" w:rsidRDefault="006D611C" w:rsidP="00A04EF4">
      <w:pPr>
        <w:pStyle w:val="Akapitzlist"/>
        <w:numPr>
          <w:ilvl w:val="0"/>
          <w:numId w:val="37"/>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prowadzić prace z uwzględnieniem możliwie najlepszych technologii zabezpieczających przed przedostawaniem się zanieczyszczeń do wód i gleby.</w:t>
      </w:r>
      <w:bookmarkEnd w:id="224"/>
      <w:bookmarkEnd w:id="229"/>
    </w:p>
    <w:p w14:paraId="6CD1C466" w14:textId="77777777" w:rsidR="00307ED1" w:rsidRPr="00D93CD6" w:rsidRDefault="00307ED1" w:rsidP="00872036">
      <w:pPr>
        <w:pStyle w:val="Akapitzlist"/>
        <w:spacing w:after="0"/>
        <w:rPr>
          <w:rFonts w:asciiTheme="minorHAnsi" w:hAnsiTheme="minorHAnsi" w:cstheme="minorHAnsi"/>
          <w:bCs/>
          <w:iCs/>
          <w:szCs w:val="20"/>
          <w:lang w:eastAsia="hi-IN" w:bidi="hi-IN"/>
        </w:rPr>
      </w:pPr>
    </w:p>
    <w:p w14:paraId="0CB2455B" w14:textId="77777777" w:rsidR="008B6B6B" w:rsidRPr="00D93CD6" w:rsidRDefault="00746576" w:rsidP="00307ED1">
      <w:pPr>
        <w:pStyle w:val="Nagwek2"/>
        <w:spacing w:before="0" w:after="240"/>
        <w:ind w:left="578" w:hanging="578"/>
        <w:rPr>
          <w:rFonts w:asciiTheme="minorHAnsi" w:eastAsiaTheme="minorEastAsia" w:hAnsiTheme="minorHAnsi" w:cstheme="minorHAnsi"/>
          <w:b/>
          <w:bCs/>
          <w:noProof/>
          <w:color w:val="auto"/>
          <w:lang w:eastAsia="pl-PL"/>
        </w:rPr>
      </w:pPr>
      <w:bookmarkStart w:id="230" w:name="_Toc177721496"/>
      <w:r w:rsidRPr="00D93CD6">
        <w:rPr>
          <w:rFonts w:asciiTheme="minorHAnsi" w:hAnsiTheme="minorHAnsi" w:cstheme="minorHAnsi"/>
          <w:b/>
          <w:bCs/>
          <w:color w:val="auto"/>
          <w:lang w:eastAsia="hi-IN" w:bidi="hi-IN"/>
        </w:rPr>
        <w:t>Oddziaływanie na ludzi</w:t>
      </w:r>
      <w:bookmarkEnd w:id="230"/>
    </w:p>
    <w:p w14:paraId="0EBDD28D" w14:textId="017E9D9C" w:rsidR="007D6E13" w:rsidRPr="00D93CD6" w:rsidRDefault="007D6E13" w:rsidP="00D93CD6">
      <w:pPr>
        <w:spacing w:after="0"/>
        <w:rPr>
          <w:rFonts w:asciiTheme="minorHAnsi" w:hAnsiTheme="minorHAnsi" w:cstheme="minorHAnsi"/>
          <w:szCs w:val="20"/>
        </w:rPr>
      </w:pPr>
      <w:r w:rsidRPr="00D93CD6">
        <w:rPr>
          <w:rFonts w:asciiTheme="minorHAnsi" w:hAnsiTheme="minorHAnsi" w:cstheme="minorHAnsi"/>
          <w:szCs w:val="20"/>
          <w:lang w:eastAsia="hi-IN" w:bidi="hi-IN"/>
        </w:rPr>
        <w:t xml:space="preserve">Wraz ze wzrostem presji na środowisko, pojawiają się również negatywne oddziaływanie na ludzi. </w:t>
      </w:r>
      <w:r w:rsidRPr="00D93CD6">
        <w:rPr>
          <w:rFonts w:asciiTheme="minorHAnsi" w:hAnsiTheme="minorHAnsi" w:cstheme="minorHAnsi"/>
          <w:szCs w:val="20"/>
          <w:lang w:eastAsia="hi-IN" w:bidi="hi-IN"/>
        </w:rPr>
        <w:br/>
        <w:t>W przypadku realizacji analizowan</w:t>
      </w:r>
      <w:r w:rsidR="009079A9" w:rsidRPr="00D93CD6">
        <w:rPr>
          <w:rFonts w:asciiTheme="minorHAnsi" w:hAnsiTheme="minorHAnsi" w:cstheme="minorHAnsi"/>
          <w:szCs w:val="20"/>
          <w:lang w:eastAsia="hi-IN" w:bidi="hi-IN"/>
        </w:rPr>
        <w:t xml:space="preserve">ego Programu </w:t>
      </w:r>
      <w:r w:rsidRPr="00D93CD6">
        <w:rPr>
          <w:rFonts w:asciiTheme="minorHAnsi" w:hAnsiTheme="minorHAnsi" w:cstheme="minorHAnsi"/>
          <w:szCs w:val="20"/>
          <w:lang w:eastAsia="hi-IN" w:bidi="hi-IN"/>
        </w:rPr>
        <w:t xml:space="preserve">negatywne oddziaływania będą miały charakter przejściowy </w:t>
      </w:r>
      <w:r w:rsidRPr="00D93CD6">
        <w:rPr>
          <w:rFonts w:asciiTheme="minorHAnsi" w:hAnsiTheme="minorHAnsi" w:cstheme="minorHAnsi"/>
          <w:szCs w:val="20"/>
          <w:lang w:eastAsia="hi-IN" w:bidi="hi-IN"/>
        </w:rPr>
        <w:br/>
        <w:t>i lokalny, a związane będę głównie z emisją zanieczyszczeń pyłowych na etapie realizacji inwestycji i</w:t>
      </w:r>
      <w:r w:rsidR="000D3E04">
        <w:rPr>
          <w:rFonts w:asciiTheme="minorHAnsi" w:hAnsiTheme="minorHAnsi" w:cstheme="minorHAnsi"/>
          <w:szCs w:val="20"/>
          <w:lang w:eastAsia="hi-IN" w:bidi="hi-IN"/>
        </w:rPr>
        <w:t> </w:t>
      </w:r>
      <w:r w:rsidRPr="00D93CD6">
        <w:rPr>
          <w:rFonts w:asciiTheme="minorHAnsi" w:hAnsiTheme="minorHAnsi" w:cstheme="minorHAnsi"/>
          <w:szCs w:val="20"/>
          <w:lang w:eastAsia="hi-IN" w:bidi="hi-IN"/>
        </w:rPr>
        <w:t>ponadnormatywnym hałasem generowanym przez maszyny budowlane. Dodatkowo, źródłem hałasu, który może negatywnie oddziaływać na ludzi jest emisja z transportu. Negatywne wpływ na mieszkańców mogą również powodować utrudnienia związane ze zmianą organizacji ruchu. Nie prognozuje się znaczącego negatywnego oddziaływania na ludzi oraz ich zdrowie i bezpieczeństwo.</w:t>
      </w:r>
    </w:p>
    <w:p w14:paraId="23431C74" w14:textId="513CFBFE" w:rsidR="007D6E13" w:rsidRPr="00D93CD6" w:rsidRDefault="007D6E13" w:rsidP="00D93CD6">
      <w:pPr>
        <w:spacing w:after="0"/>
        <w:rPr>
          <w:rFonts w:asciiTheme="minorHAnsi" w:hAnsiTheme="minorHAnsi" w:cstheme="minorHAnsi"/>
          <w:iCs/>
          <w:szCs w:val="20"/>
        </w:rPr>
      </w:pPr>
      <w:r w:rsidRPr="00D93CD6">
        <w:rPr>
          <w:rFonts w:asciiTheme="minorHAnsi" w:hAnsiTheme="minorHAnsi" w:cstheme="minorHAnsi"/>
          <w:szCs w:val="20"/>
        </w:rPr>
        <w:lastRenderedPageBreak/>
        <w:t xml:space="preserve">Na podstawie przeprowadzonej </w:t>
      </w:r>
      <w:r w:rsidRPr="00D93CD6">
        <w:rPr>
          <w:rFonts w:asciiTheme="minorHAnsi" w:hAnsiTheme="minorHAnsi" w:cstheme="minorHAnsi"/>
          <w:iCs/>
          <w:szCs w:val="20"/>
        </w:rPr>
        <w:t>oceny ewentualnego oddziaływania, zidentyfikowano zadania, które mogą oddziaływać zarówno pozytywnie jak i negatywnie ludzi, a wśród nich można wymienić:</w:t>
      </w:r>
    </w:p>
    <w:p w14:paraId="003AB1FA" w14:textId="77777777" w:rsidR="00705D9F" w:rsidRDefault="00705D9F" w:rsidP="00A04EF4">
      <w:pPr>
        <w:pStyle w:val="Akapitzlist"/>
        <w:numPr>
          <w:ilvl w:val="0"/>
          <w:numId w:val="38"/>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Budowa farm fotowoltaicznych i elektrowni słonecznych (I.1.2.);</w:t>
      </w:r>
    </w:p>
    <w:p w14:paraId="7D720490" w14:textId="77777777" w:rsidR="00C864A9" w:rsidRPr="00596A43" w:rsidRDefault="00C864A9" w:rsidP="00A04EF4">
      <w:pPr>
        <w:pStyle w:val="Akapitzlist"/>
        <w:numPr>
          <w:ilvl w:val="0"/>
          <w:numId w:val="38"/>
        </w:numPr>
        <w:tabs>
          <w:tab w:val="left" w:pos="851"/>
        </w:tabs>
        <w:spacing w:after="0"/>
        <w:ind w:left="851" w:hanging="284"/>
        <w:rPr>
          <w:rFonts w:asciiTheme="minorHAnsi" w:hAnsiTheme="minorHAnsi" w:cstheme="minorHAnsi"/>
          <w:szCs w:val="20"/>
        </w:rPr>
      </w:pPr>
      <w:r>
        <w:rPr>
          <w:rFonts w:asciiTheme="minorHAnsi" w:hAnsiTheme="minorHAnsi" w:cstheme="minorHAnsi"/>
          <w:color w:val="000000"/>
          <w:szCs w:val="20"/>
        </w:rPr>
        <w:t>Budowa drogi powiatowej nr 4414W na odcinku Wyszków – Rybno- Kręgi-Somianka – Etap IV (odcinek Tulewo Górne – Kręgi)</w:t>
      </w:r>
      <w:r w:rsidRPr="00D93CD6">
        <w:rPr>
          <w:rFonts w:asciiTheme="minorHAnsi" w:hAnsiTheme="minorHAnsi" w:cstheme="minorHAnsi"/>
          <w:color w:val="000000"/>
          <w:szCs w:val="20"/>
        </w:rPr>
        <w:t xml:space="preserve"> (II.1.</w:t>
      </w:r>
      <w:r>
        <w:rPr>
          <w:rFonts w:asciiTheme="minorHAnsi" w:hAnsiTheme="minorHAnsi" w:cstheme="minorHAnsi"/>
          <w:color w:val="000000"/>
          <w:szCs w:val="20"/>
        </w:rPr>
        <w:t>3</w:t>
      </w:r>
      <w:r w:rsidRPr="00D93CD6">
        <w:rPr>
          <w:rFonts w:asciiTheme="minorHAnsi" w:hAnsiTheme="minorHAnsi" w:cstheme="minorHAnsi"/>
          <w:color w:val="000000"/>
          <w:szCs w:val="20"/>
        </w:rPr>
        <w:t>.);</w:t>
      </w:r>
    </w:p>
    <w:p w14:paraId="1A260AD7" w14:textId="77777777" w:rsidR="00C864A9" w:rsidRPr="00596A43" w:rsidRDefault="00C864A9" w:rsidP="00A04EF4">
      <w:pPr>
        <w:pStyle w:val="Akapitzlist"/>
        <w:numPr>
          <w:ilvl w:val="0"/>
          <w:numId w:val="38"/>
        </w:numPr>
        <w:tabs>
          <w:tab w:val="left" w:pos="851"/>
        </w:tabs>
        <w:spacing w:after="0"/>
        <w:ind w:left="851" w:hanging="284"/>
        <w:rPr>
          <w:rFonts w:asciiTheme="minorHAnsi" w:hAnsiTheme="minorHAnsi" w:cstheme="minorHAnsi"/>
          <w:szCs w:val="20"/>
        </w:rPr>
      </w:pPr>
      <w:r>
        <w:rPr>
          <w:rFonts w:asciiTheme="minorHAnsi" w:hAnsiTheme="minorHAnsi" w:cstheme="minorHAnsi"/>
          <w:color w:val="000000"/>
          <w:szCs w:val="20"/>
        </w:rPr>
        <w:t>Rozbudowa drogi powiatowej nr 4418W na odcinku Rybno – Gulczewo (II.1.4.);</w:t>
      </w:r>
    </w:p>
    <w:p w14:paraId="407A9DC4" w14:textId="77777777" w:rsidR="00C864A9" w:rsidRPr="00D93CD6" w:rsidRDefault="00C864A9" w:rsidP="00A04EF4">
      <w:pPr>
        <w:pStyle w:val="Akapitzlist"/>
        <w:numPr>
          <w:ilvl w:val="0"/>
          <w:numId w:val="38"/>
        </w:numPr>
        <w:tabs>
          <w:tab w:val="left" w:pos="851"/>
        </w:tabs>
        <w:spacing w:after="0"/>
        <w:ind w:left="851" w:hanging="284"/>
        <w:rPr>
          <w:rFonts w:asciiTheme="minorHAnsi" w:hAnsiTheme="minorHAnsi" w:cstheme="minorHAnsi"/>
          <w:szCs w:val="20"/>
        </w:rPr>
      </w:pPr>
      <w:r>
        <w:rPr>
          <w:rFonts w:asciiTheme="minorHAnsi" w:hAnsiTheme="minorHAnsi" w:cstheme="minorHAnsi"/>
          <w:color w:val="000000"/>
          <w:szCs w:val="20"/>
        </w:rPr>
        <w:t>Rozbudowa drogi wojewódzkiej nr 618 na odcinku od km ok. 44+470 do km ok. 45+440 na terenie miasta Wyszków (od wjazdu na cmentarz do skrzyżowania DW618 z ul. Graficzną i ul. Sikorskiego (wraz ze skrzyżowanie) (II.1.5.);</w:t>
      </w:r>
    </w:p>
    <w:p w14:paraId="78849664" w14:textId="77777777" w:rsidR="00705D9F" w:rsidRPr="00D93CD6" w:rsidRDefault="00705D9F" w:rsidP="00A04EF4">
      <w:pPr>
        <w:pStyle w:val="Akapitzlist"/>
        <w:numPr>
          <w:ilvl w:val="0"/>
          <w:numId w:val="38"/>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Budowa, przebudowa i modernizacja dróg gminnych (II.1.6.);</w:t>
      </w:r>
    </w:p>
    <w:p w14:paraId="118A8014" w14:textId="749BCFA8" w:rsidR="00705D9F" w:rsidRPr="00D93CD6" w:rsidRDefault="0046721A" w:rsidP="00A04EF4">
      <w:pPr>
        <w:pStyle w:val="Akapitzlist"/>
        <w:numPr>
          <w:ilvl w:val="0"/>
          <w:numId w:val="38"/>
        </w:numPr>
        <w:tabs>
          <w:tab w:val="left" w:pos="567"/>
        </w:tabs>
        <w:spacing w:after="0"/>
        <w:ind w:left="851" w:hanging="284"/>
        <w:rPr>
          <w:rFonts w:asciiTheme="minorHAnsi" w:hAnsiTheme="minorHAnsi" w:cstheme="minorHAnsi"/>
          <w:szCs w:val="20"/>
        </w:rPr>
      </w:pPr>
      <w:r>
        <w:rPr>
          <w:rFonts w:asciiTheme="minorHAnsi" w:hAnsiTheme="minorHAnsi" w:cstheme="minorHAnsi"/>
          <w:szCs w:val="20"/>
        </w:rPr>
        <w:t>Bieżące utrzymanie wód i urządzeń</w:t>
      </w:r>
      <w:r w:rsidR="00FA1827">
        <w:rPr>
          <w:rFonts w:asciiTheme="minorHAnsi" w:hAnsiTheme="minorHAnsi" w:cstheme="minorHAnsi"/>
          <w:szCs w:val="20"/>
        </w:rPr>
        <w:t xml:space="preserve"> wodnych</w:t>
      </w:r>
      <w:r w:rsidR="00705D9F" w:rsidRPr="00D93CD6">
        <w:rPr>
          <w:rFonts w:asciiTheme="minorHAnsi" w:hAnsiTheme="minorHAnsi" w:cstheme="minorHAnsi"/>
          <w:szCs w:val="20"/>
        </w:rPr>
        <w:t xml:space="preserve"> (IV.3.2.);</w:t>
      </w:r>
    </w:p>
    <w:p w14:paraId="09603B96" w14:textId="77777777" w:rsidR="00705D9F" w:rsidRPr="00D93CD6" w:rsidRDefault="00705D9F" w:rsidP="00A04EF4">
      <w:pPr>
        <w:pStyle w:val="Akapitzlist"/>
        <w:numPr>
          <w:ilvl w:val="0"/>
          <w:numId w:val="38"/>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Rozbudowa i modernizacja sieci kanalizacyjnej (V.1.4.);</w:t>
      </w:r>
    </w:p>
    <w:p w14:paraId="4BDAA56F" w14:textId="77777777" w:rsidR="00705D9F" w:rsidRPr="00D93CD6" w:rsidRDefault="00705D9F" w:rsidP="00A04EF4">
      <w:pPr>
        <w:pStyle w:val="Akapitzlist"/>
        <w:numPr>
          <w:ilvl w:val="0"/>
          <w:numId w:val="38"/>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Modernizacja oczyszczalni ścieków (V.1.5.);</w:t>
      </w:r>
    </w:p>
    <w:p w14:paraId="1E097927" w14:textId="77777777" w:rsidR="00705D9F" w:rsidRPr="00D93CD6" w:rsidRDefault="00705D9F" w:rsidP="00A04EF4">
      <w:pPr>
        <w:pStyle w:val="Akapitzlist"/>
        <w:numPr>
          <w:ilvl w:val="0"/>
          <w:numId w:val="38"/>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Rozbudowa i modernizacja sieci wodociągowej (V.1.6.);</w:t>
      </w:r>
    </w:p>
    <w:p w14:paraId="6C79A13C" w14:textId="77777777" w:rsidR="00705D9F" w:rsidRPr="00D93CD6" w:rsidRDefault="00705D9F" w:rsidP="00A04EF4">
      <w:pPr>
        <w:pStyle w:val="Akapitzlist"/>
        <w:numPr>
          <w:ilvl w:val="0"/>
          <w:numId w:val="38"/>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Budowa i modernizacja stacji uzdatniania wody (V.1.7.);</w:t>
      </w:r>
    </w:p>
    <w:p w14:paraId="112B735C" w14:textId="7FEE474B" w:rsidR="00705D9F" w:rsidRPr="00D93CD6" w:rsidRDefault="00705D9F" w:rsidP="00A04EF4">
      <w:pPr>
        <w:pStyle w:val="Akapitzlist"/>
        <w:numPr>
          <w:ilvl w:val="0"/>
          <w:numId w:val="38"/>
        </w:numPr>
        <w:tabs>
          <w:tab w:val="left" w:pos="567"/>
        </w:tabs>
        <w:spacing w:after="0"/>
        <w:ind w:left="851" w:hanging="284"/>
        <w:rPr>
          <w:rFonts w:asciiTheme="minorHAnsi" w:hAnsiTheme="minorHAnsi" w:cstheme="minorHAnsi"/>
          <w:szCs w:val="20"/>
        </w:rPr>
      </w:pPr>
      <w:r w:rsidRPr="00D93CD6">
        <w:rPr>
          <w:rFonts w:asciiTheme="minorHAnsi" w:eastAsia="Arial" w:hAnsiTheme="minorHAnsi" w:cstheme="minorHAnsi"/>
          <w:szCs w:val="20"/>
          <w:lang w:eastAsia="ar-SA"/>
        </w:rPr>
        <w:t xml:space="preserve">Budowa </w:t>
      </w:r>
      <w:r w:rsidR="00FA1827">
        <w:rPr>
          <w:rFonts w:asciiTheme="minorHAnsi" w:eastAsia="Arial" w:hAnsiTheme="minorHAnsi" w:cstheme="minorHAnsi"/>
          <w:szCs w:val="20"/>
          <w:lang w:eastAsia="ar-SA"/>
        </w:rPr>
        <w:t>dojazdów</w:t>
      </w:r>
      <w:r w:rsidR="006E395D">
        <w:rPr>
          <w:rFonts w:asciiTheme="minorHAnsi" w:eastAsia="Arial" w:hAnsiTheme="minorHAnsi" w:cstheme="minorHAnsi"/>
          <w:szCs w:val="20"/>
          <w:lang w:eastAsia="ar-SA"/>
        </w:rPr>
        <w:t xml:space="preserve"> pożarowych i dróg leśnych</w:t>
      </w:r>
      <w:r w:rsidRPr="00D93CD6">
        <w:rPr>
          <w:rFonts w:asciiTheme="minorHAnsi" w:eastAsia="Arial" w:hAnsiTheme="minorHAnsi" w:cstheme="minorHAnsi"/>
          <w:szCs w:val="20"/>
          <w:lang w:eastAsia="ar-SA"/>
        </w:rPr>
        <w:t xml:space="preserve"> (IX.1.4.)</w:t>
      </w:r>
      <w:r w:rsidR="006E395D">
        <w:rPr>
          <w:rFonts w:asciiTheme="minorHAnsi" w:eastAsia="Arial" w:hAnsiTheme="minorHAnsi" w:cstheme="minorHAnsi"/>
          <w:szCs w:val="20"/>
          <w:lang w:eastAsia="ar-SA"/>
        </w:rPr>
        <w:t>.</w:t>
      </w:r>
    </w:p>
    <w:p w14:paraId="29262297" w14:textId="61CBBD6D" w:rsidR="004807BF" w:rsidRPr="00D93CD6" w:rsidRDefault="00E966B8" w:rsidP="00481F7A">
      <w:pPr>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Wszystkie wymienione zadania będą oddziaływać negatywnie na ludzi w etapie </w:t>
      </w:r>
      <w:r w:rsidR="00D158ED" w:rsidRPr="00D93CD6">
        <w:rPr>
          <w:rFonts w:asciiTheme="minorHAnsi" w:hAnsiTheme="minorHAnsi" w:cstheme="minorHAnsi"/>
          <w:szCs w:val="20"/>
          <w:lang w:eastAsia="hi-IN" w:bidi="hi-IN"/>
        </w:rPr>
        <w:t>realizacji tych zadań, będą to oddziaływania</w:t>
      </w:r>
      <w:r w:rsidR="001E4529" w:rsidRPr="00D93CD6">
        <w:rPr>
          <w:rFonts w:asciiTheme="minorHAnsi" w:hAnsiTheme="minorHAnsi" w:cstheme="minorHAnsi"/>
          <w:szCs w:val="20"/>
          <w:lang w:eastAsia="hi-IN" w:bidi="hi-IN"/>
        </w:rPr>
        <w:t xml:space="preserve"> chwilowe i odwracalne. </w:t>
      </w:r>
      <w:r w:rsidR="003C4F4D" w:rsidRPr="00D93CD6">
        <w:rPr>
          <w:rFonts w:asciiTheme="minorHAnsi" w:hAnsiTheme="minorHAnsi" w:cstheme="minorHAnsi"/>
          <w:szCs w:val="20"/>
          <w:lang w:eastAsia="hi-IN" w:bidi="hi-IN"/>
        </w:rPr>
        <w:t>Powstający hałas</w:t>
      </w:r>
      <w:r w:rsidR="00B53AB6" w:rsidRPr="00D93CD6">
        <w:rPr>
          <w:rFonts w:asciiTheme="minorHAnsi" w:hAnsiTheme="minorHAnsi" w:cstheme="minorHAnsi"/>
          <w:szCs w:val="20"/>
          <w:lang w:eastAsia="hi-IN" w:bidi="hi-IN"/>
        </w:rPr>
        <w:t xml:space="preserve">, </w:t>
      </w:r>
      <w:r w:rsidR="003C4F4D" w:rsidRPr="00D93CD6">
        <w:rPr>
          <w:rFonts w:asciiTheme="minorHAnsi" w:hAnsiTheme="minorHAnsi" w:cstheme="minorHAnsi"/>
          <w:szCs w:val="20"/>
          <w:lang w:eastAsia="hi-IN" w:bidi="hi-IN"/>
        </w:rPr>
        <w:t>zapylenie</w:t>
      </w:r>
      <w:r w:rsidR="00B53AB6" w:rsidRPr="00D93CD6">
        <w:rPr>
          <w:rFonts w:asciiTheme="minorHAnsi" w:hAnsiTheme="minorHAnsi" w:cstheme="minorHAnsi"/>
          <w:szCs w:val="20"/>
          <w:lang w:eastAsia="hi-IN" w:bidi="hi-IN"/>
        </w:rPr>
        <w:t>, przerwy w dostawie wody oraz utrudnienie ruchu</w:t>
      </w:r>
      <w:r w:rsidR="003C4F4D" w:rsidRPr="00D93CD6">
        <w:rPr>
          <w:rFonts w:asciiTheme="minorHAnsi" w:hAnsiTheme="minorHAnsi" w:cstheme="minorHAnsi"/>
          <w:szCs w:val="20"/>
          <w:lang w:eastAsia="hi-IN" w:bidi="hi-IN"/>
        </w:rPr>
        <w:t xml:space="preserve"> ustan</w:t>
      </w:r>
      <w:r w:rsidR="00B53AB6" w:rsidRPr="00D93CD6">
        <w:rPr>
          <w:rFonts w:asciiTheme="minorHAnsi" w:hAnsiTheme="minorHAnsi" w:cstheme="minorHAnsi"/>
          <w:szCs w:val="20"/>
          <w:lang w:eastAsia="hi-IN" w:bidi="hi-IN"/>
        </w:rPr>
        <w:t>ą</w:t>
      </w:r>
      <w:r w:rsidR="003C4F4D" w:rsidRPr="00D93CD6">
        <w:rPr>
          <w:rFonts w:asciiTheme="minorHAnsi" w:hAnsiTheme="minorHAnsi" w:cstheme="minorHAnsi"/>
          <w:szCs w:val="20"/>
          <w:lang w:eastAsia="hi-IN" w:bidi="hi-IN"/>
        </w:rPr>
        <w:t xml:space="preserve"> po zakończeniu </w:t>
      </w:r>
      <w:r w:rsidR="006C74D4" w:rsidRPr="00D93CD6">
        <w:rPr>
          <w:rFonts w:asciiTheme="minorHAnsi" w:hAnsiTheme="minorHAnsi" w:cstheme="minorHAnsi"/>
          <w:szCs w:val="20"/>
          <w:lang w:eastAsia="hi-IN" w:bidi="hi-IN"/>
        </w:rPr>
        <w:t xml:space="preserve">inwestycji. </w:t>
      </w:r>
    </w:p>
    <w:p w14:paraId="26A2B076" w14:textId="6984DD2E" w:rsidR="007D6E13" w:rsidRPr="00D93CD6" w:rsidRDefault="007D6E13" w:rsidP="00D93CD6">
      <w:pPr>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Prawdopodobne negatywne oddziaływania, które mogą powstać w wyniku realizacji ww. zadań</w:t>
      </w:r>
      <w:r w:rsidRPr="00D93CD6">
        <w:rPr>
          <w:rFonts w:asciiTheme="minorHAnsi" w:hAnsiTheme="minorHAnsi" w:cstheme="minorHAnsi"/>
          <w:bCs/>
          <w:iCs/>
          <w:szCs w:val="20"/>
          <w:lang w:eastAsia="hi-IN" w:bidi="hi-IN"/>
        </w:rPr>
        <w:t xml:space="preserve"> </w:t>
      </w:r>
      <w:r w:rsidRPr="00D93CD6">
        <w:rPr>
          <w:rFonts w:asciiTheme="minorHAnsi" w:hAnsiTheme="minorHAnsi" w:cstheme="minorHAnsi"/>
          <w:szCs w:val="20"/>
          <w:lang w:eastAsia="hi-IN" w:bidi="hi-IN"/>
        </w:rPr>
        <w:t>to:</w:t>
      </w:r>
    </w:p>
    <w:p w14:paraId="4A586440" w14:textId="77777777" w:rsidR="007D6E13" w:rsidRPr="00D93CD6" w:rsidRDefault="007D6E13" w:rsidP="00A04EF4">
      <w:pPr>
        <w:numPr>
          <w:ilvl w:val="0"/>
          <w:numId w:val="3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wzrost zapylenia oraz podwyższone stężenie zanieczyszczeń pochodzących ze spalania paliw </w:t>
      </w:r>
      <w:r w:rsidRPr="00D93CD6">
        <w:rPr>
          <w:rFonts w:asciiTheme="minorHAnsi" w:hAnsiTheme="minorHAnsi" w:cstheme="minorHAnsi"/>
          <w:szCs w:val="20"/>
          <w:lang w:eastAsia="hi-IN" w:bidi="hi-IN"/>
        </w:rPr>
        <w:br/>
        <w:t xml:space="preserve">w maszynach budowlanych i pojazdach </w:t>
      </w:r>
    </w:p>
    <w:p w14:paraId="3C0ACCBB" w14:textId="77777777" w:rsidR="007D6E13" w:rsidRPr="00D93CD6" w:rsidRDefault="007D6E13" w:rsidP="00A04EF4">
      <w:pPr>
        <w:numPr>
          <w:ilvl w:val="0"/>
          <w:numId w:val="3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zagrożenie wyciekami z maszyn budowlanych podczas modernizacji, jako zagrożenie dla ujęć wód dostarczających wodę przeznaczoną do spożycia,</w:t>
      </w:r>
    </w:p>
    <w:p w14:paraId="055D07D7" w14:textId="77777777" w:rsidR="007D6E13" w:rsidRPr="00D93CD6" w:rsidRDefault="007D6E13" w:rsidP="00A04EF4">
      <w:pPr>
        <w:numPr>
          <w:ilvl w:val="0"/>
          <w:numId w:val="3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emisja spalin samochodowych, która pojawi się w miejscu nowo powstałych ciągów dróg będzie negatywnie wpływała na zdrowie ludzi,</w:t>
      </w:r>
    </w:p>
    <w:p w14:paraId="5D0277C7" w14:textId="77777777" w:rsidR="007D6E13" w:rsidRPr="00D93CD6" w:rsidRDefault="007D6E13" w:rsidP="00A04EF4">
      <w:pPr>
        <w:numPr>
          <w:ilvl w:val="0"/>
          <w:numId w:val="3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nadmierna emisja hałasu wywołana prowadzonymi pracami, jak również pochodząca z nowych odcinków dróg,</w:t>
      </w:r>
    </w:p>
    <w:p w14:paraId="42BA01BB" w14:textId="77777777" w:rsidR="007D6E13" w:rsidRPr="00D93CD6" w:rsidRDefault="007D6E13" w:rsidP="00A04EF4">
      <w:pPr>
        <w:numPr>
          <w:ilvl w:val="0"/>
          <w:numId w:val="39"/>
        </w:numPr>
        <w:spacing w:after="0"/>
        <w:ind w:left="567" w:hanging="283"/>
        <w:rPr>
          <w:rFonts w:asciiTheme="minorHAnsi" w:hAnsiTheme="minorHAnsi" w:cstheme="minorHAnsi"/>
          <w:szCs w:val="20"/>
          <w:lang w:eastAsia="hi-IN" w:bidi="hi-IN"/>
        </w:rPr>
      </w:pPr>
      <w:bookmarkStart w:id="231" w:name="_Hlk84586931"/>
      <w:r w:rsidRPr="00D93CD6">
        <w:rPr>
          <w:rFonts w:asciiTheme="minorHAnsi" w:hAnsiTheme="minorHAnsi" w:cstheme="minorHAnsi"/>
          <w:szCs w:val="20"/>
          <w:lang w:eastAsia="hi-IN" w:bidi="hi-IN"/>
        </w:rPr>
        <w:t>konieczność czasowego wyłączenia modernizowanych dróg z użytku – zmiana organizacji ruchu,</w:t>
      </w:r>
    </w:p>
    <w:p w14:paraId="0171F7C2" w14:textId="77777777" w:rsidR="007D6E13" w:rsidRPr="00D93CD6" w:rsidRDefault="007D6E13" w:rsidP="00A04EF4">
      <w:pPr>
        <w:numPr>
          <w:ilvl w:val="0"/>
          <w:numId w:val="3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utrudnienia w ruchu drogowym związane z budową i rozbudową sieci kanalizacyjnych oraz oczyszczalni ścieków,</w:t>
      </w:r>
    </w:p>
    <w:p w14:paraId="0C3A8740" w14:textId="77777777" w:rsidR="007D6E13" w:rsidRPr="00D93CD6" w:rsidRDefault="007D6E13" w:rsidP="00A04EF4">
      <w:pPr>
        <w:numPr>
          <w:ilvl w:val="0"/>
          <w:numId w:val="3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czasowe przerwy w dostawie wody, wynikające z prowadzonych prac na sieci wod.-kan.,</w:t>
      </w:r>
    </w:p>
    <w:p w14:paraId="3C635773" w14:textId="77777777" w:rsidR="007D6E13" w:rsidRPr="00D93CD6" w:rsidRDefault="007D6E13" w:rsidP="00A04EF4">
      <w:pPr>
        <w:numPr>
          <w:ilvl w:val="0"/>
          <w:numId w:val="3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odczuwanie wibracji pochodzących od ciężkiego sprzętu budowlanego,</w:t>
      </w:r>
    </w:p>
    <w:p w14:paraId="17EFED96" w14:textId="401D00FC" w:rsidR="007D6E13" w:rsidRPr="00D93CD6" w:rsidRDefault="007D6E13" w:rsidP="00A04EF4">
      <w:pPr>
        <w:numPr>
          <w:ilvl w:val="0"/>
          <w:numId w:val="3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utrata wartości obiektów zlokalizowanych w pobliżu zrealizowanych przedsięwzięć.</w:t>
      </w:r>
      <w:bookmarkEnd w:id="231"/>
    </w:p>
    <w:p w14:paraId="6A7A5B0C" w14:textId="3E58A193" w:rsidR="007D6E13" w:rsidRPr="00D93CD6" w:rsidRDefault="00CC78B7" w:rsidP="00D93CD6">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rPr>
        <w:tab/>
      </w:r>
      <w:r w:rsidR="00705D9F" w:rsidRPr="00D93CD6">
        <w:rPr>
          <w:rFonts w:asciiTheme="minorHAnsi" w:hAnsiTheme="minorHAnsi" w:cstheme="minorHAnsi"/>
          <w:szCs w:val="20"/>
        </w:rPr>
        <w:t>POŚ</w:t>
      </w:r>
      <w:r w:rsidR="007D6E13" w:rsidRPr="00D93CD6">
        <w:rPr>
          <w:rFonts w:asciiTheme="minorHAnsi" w:hAnsiTheme="minorHAnsi" w:cstheme="minorHAnsi"/>
          <w:szCs w:val="20"/>
        </w:rPr>
        <w:t xml:space="preserve"> zakłada rozwój dążący do p</w:t>
      </w:r>
      <w:r w:rsidR="00570AF9" w:rsidRPr="00D93CD6">
        <w:rPr>
          <w:rFonts w:asciiTheme="minorHAnsi" w:hAnsiTheme="minorHAnsi" w:cstheme="minorHAnsi"/>
          <w:szCs w:val="20"/>
        </w:rPr>
        <w:t>odniesienia</w:t>
      </w:r>
      <w:r w:rsidR="007D6E13" w:rsidRPr="00D93CD6">
        <w:rPr>
          <w:rFonts w:asciiTheme="minorHAnsi" w:hAnsiTheme="minorHAnsi" w:cstheme="minorHAnsi"/>
          <w:szCs w:val="20"/>
        </w:rPr>
        <w:t xml:space="preserve"> jakości życia mieszkańców</w:t>
      </w:r>
      <w:r w:rsidR="009B2560" w:rsidRPr="00D93CD6">
        <w:rPr>
          <w:rFonts w:asciiTheme="minorHAnsi" w:hAnsiTheme="minorHAnsi" w:cstheme="minorHAnsi"/>
          <w:szCs w:val="20"/>
        </w:rPr>
        <w:t xml:space="preserve"> </w:t>
      </w:r>
      <w:r w:rsidR="0021643E" w:rsidRPr="00D93CD6">
        <w:rPr>
          <w:rFonts w:asciiTheme="minorHAnsi" w:hAnsiTheme="minorHAnsi" w:cstheme="minorHAnsi"/>
          <w:szCs w:val="20"/>
        </w:rPr>
        <w:t xml:space="preserve">poprzez </w:t>
      </w:r>
      <w:r w:rsidR="005E6450" w:rsidRPr="00D93CD6">
        <w:rPr>
          <w:rFonts w:asciiTheme="minorHAnsi" w:hAnsiTheme="minorHAnsi" w:cstheme="minorHAnsi"/>
          <w:szCs w:val="20"/>
        </w:rPr>
        <w:t xml:space="preserve">poprawę </w:t>
      </w:r>
      <w:r w:rsidR="00412566" w:rsidRPr="00D93CD6">
        <w:rPr>
          <w:rFonts w:asciiTheme="minorHAnsi" w:hAnsiTheme="minorHAnsi" w:cstheme="minorHAnsi"/>
          <w:szCs w:val="20"/>
        </w:rPr>
        <w:t>stanu środowiska</w:t>
      </w:r>
      <w:r w:rsidR="00EA0A45" w:rsidRPr="00D93CD6">
        <w:rPr>
          <w:rFonts w:asciiTheme="minorHAnsi" w:hAnsiTheme="minorHAnsi" w:cstheme="minorHAnsi"/>
          <w:szCs w:val="20"/>
        </w:rPr>
        <w:t>.</w:t>
      </w:r>
      <w:r w:rsidR="009B2560" w:rsidRPr="00D93CD6">
        <w:rPr>
          <w:rFonts w:asciiTheme="minorHAnsi" w:hAnsiTheme="minorHAnsi" w:cstheme="minorHAnsi"/>
          <w:szCs w:val="20"/>
        </w:rPr>
        <w:t xml:space="preserve"> Z tego powodu, p</w:t>
      </w:r>
      <w:r w:rsidR="007D6E13" w:rsidRPr="00D93CD6">
        <w:rPr>
          <w:rFonts w:asciiTheme="minorHAnsi" w:hAnsiTheme="minorHAnsi" w:cstheme="minorHAnsi"/>
          <w:szCs w:val="20"/>
        </w:rPr>
        <w:t xml:space="preserve">ozytywne oddziaływania </w:t>
      </w:r>
      <w:r w:rsidR="00705D9F" w:rsidRPr="00D93CD6">
        <w:rPr>
          <w:rFonts w:asciiTheme="minorHAnsi" w:hAnsiTheme="minorHAnsi" w:cstheme="minorHAnsi"/>
          <w:szCs w:val="20"/>
        </w:rPr>
        <w:t>n</w:t>
      </w:r>
      <w:r w:rsidR="007D6E13" w:rsidRPr="00D93CD6">
        <w:rPr>
          <w:rFonts w:asciiTheme="minorHAnsi" w:hAnsiTheme="minorHAnsi" w:cstheme="minorHAnsi"/>
          <w:szCs w:val="20"/>
        </w:rPr>
        <w:t xml:space="preserve">a zdrowie i życie jego mieszkańców są prognozowane we wszystkich działaniach. Przede wszystkim będą one związane z </w:t>
      </w:r>
      <w:r w:rsidR="003E67DC" w:rsidRPr="00D93CD6">
        <w:rPr>
          <w:rFonts w:asciiTheme="minorHAnsi" w:hAnsiTheme="minorHAnsi" w:cstheme="minorHAnsi"/>
          <w:szCs w:val="20"/>
        </w:rPr>
        <w:t>zwiększeniem świadomości</w:t>
      </w:r>
      <w:r w:rsidR="007D6E13" w:rsidRPr="00D93CD6">
        <w:rPr>
          <w:rFonts w:asciiTheme="minorHAnsi" w:hAnsiTheme="minorHAnsi" w:cstheme="minorHAnsi"/>
          <w:szCs w:val="20"/>
        </w:rPr>
        <w:t>.</w:t>
      </w:r>
      <w:r w:rsidR="003E67DC" w:rsidRPr="00D93CD6">
        <w:rPr>
          <w:rFonts w:asciiTheme="minorHAnsi" w:hAnsiTheme="minorHAnsi" w:cstheme="minorHAnsi"/>
          <w:szCs w:val="20"/>
        </w:rPr>
        <w:t xml:space="preserve"> Działania te prowadzą </w:t>
      </w:r>
      <w:r w:rsidR="005722FE">
        <w:rPr>
          <w:rFonts w:asciiTheme="minorHAnsi" w:hAnsiTheme="minorHAnsi" w:cstheme="minorHAnsi"/>
          <w:szCs w:val="20"/>
        </w:rPr>
        <w:br/>
      </w:r>
      <w:r w:rsidR="003E67DC" w:rsidRPr="00D93CD6">
        <w:rPr>
          <w:rFonts w:asciiTheme="minorHAnsi" w:hAnsiTheme="minorHAnsi" w:cstheme="minorHAnsi"/>
          <w:szCs w:val="20"/>
        </w:rPr>
        <w:t xml:space="preserve">do pozytywnego wpływu na ludzi i środowisko. </w:t>
      </w:r>
      <w:r w:rsidR="007D6E13" w:rsidRPr="00D93CD6">
        <w:rPr>
          <w:rFonts w:asciiTheme="minorHAnsi" w:hAnsiTheme="minorHAnsi" w:cstheme="minorHAnsi"/>
          <w:szCs w:val="20"/>
        </w:rPr>
        <w:t>Poprawa w zakresie głównych komponentów środowiska pozwoli na poprawę standardu życia ludzi (poprzez redukcję czynników chorobotwórczych bezpośrednio wpływających na ich życie i zdrowie</w:t>
      </w:r>
      <w:r w:rsidR="008C4004" w:rsidRPr="00D93CD6">
        <w:rPr>
          <w:rFonts w:asciiTheme="minorHAnsi" w:hAnsiTheme="minorHAnsi" w:cstheme="minorHAnsi"/>
          <w:szCs w:val="20"/>
        </w:rPr>
        <w:t>)</w:t>
      </w:r>
      <w:r w:rsidR="003E67DC" w:rsidRPr="00D93CD6">
        <w:rPr>
          <w:rFonts w:asciiTheme="minorHAnsi" w:hAnsiTheme="minorHAnsi" w:cstheme="minorHAnsi"/>
          <w:szCs w:val="20"/>
        </w:rPr>
        <w:t xml:space="preserve">. </w:t>
      </w:r>
      <w:r w:rsidR="007D6E13" w:rsidRPr="00D93CD6">
        <w:rPr>
          <w:rFonts w:asciiTheme="minorHAnsi" w:hAnsiTheme="minorHAnsi" w:cstheme="minorHAnsi"/>
          <w:szCs w:val="20"/>
        </w:rPr>
        <w:t>Pozytywny wpływ na zdrowie ludzi, a także ich finanse będą miały działania związane ze zwiększeniem efektywności energetycznej</w:t>
      </w:r>
      <w:r w:rsidR="00A3308D" w:rsidRPr="00D93CD6">
        <w:rPr>
          <w:rFonts w:asciiTheme="minorHAnsi" w:hAnsiTheme="minorHAnsi" w:cstheme="minorHAnsi"/>
          <w:szCs w:val="20"/>
        </w:rPr>
        <w:t>.</w:t>
      </w:r>
      <w:r w:rsidR="003E67DC" w:rsidRPr="00D93CD6">
        <w:rPr>
          <w:rFonts w:asciiTheme="minorHAnsi" w:hAnsiTheme="minorHAnsi" w:cstheme="minorHAnsi"/>
          <w:szCs w:val="20"/>
        </w:rPr>
        <w:t xml:space="preserve"> </w:t>
      </w:r>
      <w:r w:rsidR="007D6E13" w:rsidRPr="00D93CD6">
        <w:rPr>
          <w:rFonts w:asciiTheme="minorHAnsi" w:hAnsiTheme="minorHAnsi" w:cstheme="minorHAnsi"/>
          <w:szCs w:val="20"/>
        </w:rPr>
        <w:t xml:space="preserve">Dodatkowo planowane termomodernizacje wpłyną pozytywnie na poprawę komfortu cieplnego mieszkańców. Bezpośrednio na zdrowie ludzi wpływać będą inwestycje w sektorze gospodarki wodno </w:t>
      </w:r>
      <w:r w:rsidR="00256799" w:rsidRPr="00D93CD6">
        <w:rPr>
          <w:rFonts w:asciiTheme="minorHAnsi" w:hAnsiTheme="minorHAnsi" w:cstheme="minorHAnsi"/>
          <w:szCs w:val="20"/>
        </w:rPr>
        <w:t>–</w:t>
      </w:r>
      <w:r w:rsidR="007D6E13" w:rsidRPr="00D93CD6">
        <w:rPr>
          <w:rFonts w:asciiTheme="minorHAnsi" w:hAnsiTheme="minorHAnsi" w:cstheme="minorHAnsi"/>
          <w:szCs w:val="20"/>
        </w:rPr>
        <w:t xml:space="preserve"> ściekowej. Istotny pozytywny wpływ zarówno na jakość życia mieszkańców oraz jakość wód podziemnych w tym przeznaczonych do spożycia będą miały inwestycje związane z rozbudową infrastruktury dotyczącej odprowadzania i oczyszczania ścieków. </w:t>
      </w:r>
    </w:p>
    <w:p w14:paraId="7303C71A" w14:textId="3B0724A1" w:rsidR="007D6E13" w:rsidRPr="00D93CD6" w:rsidRDefault="007D6E13" w:rsidP="00D93CD6">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ab/>
        <w:t>Pozytywne oddziaływania jakie powstaną w wyniku realizacji ww. zadań oraz tych określonych jako pozytywnie wpływające na ludzi</w:t>
      </w:r>
      <w:r w:rsidRPr="00D93CD6">
        <w:rPr>
          <w:rFonts w:asciiTheme="minorHAnsi" w:hAnsiTheme="minorHAnsi" w:cstheme="minorHAnsi"/>
          <w:bCs/>
          <w:iCs/>
          <w:szCs w:val="20"/>
          <w:lang w:eastAsia="hi-IN" w:bidi="hi-IN"/>
        </w:rPr>
        <w:t xml:space="preserve"> </w:t>
      </w:r>
      <w:r w:rsidRPr="00D93CD6">
        <w:rPr>
          <w:rFonts w:asciiTheme="minorHAnsi" w:hAnsiTheme="minorHAnsi" w:cstheme="minorHAnsi"/>
          <w:szCs w:val="20"/>
          <w:lang w:eastAsia="hi-IN" w:bidi="hi-IN"/>
        </w:rPr>
        <w:t>to:</w:t>
      </w:r>
    </w:p>
    <w:p w14:paraId="044E54DD" w14:textId="77777777" w:rsidR="007D6E13" w:rsidRPr="00D93CD6" w:rsidRDefault="007D6E13" w:rsidP="00A04EF4">
      <w:pPr>
        <w:pStyle w:val="Akapitzlist"/>
        <w:numPr>
          <w:ilvl w:val="0"/>
          <w:numId w:val="40"/>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lastRenderedPageBreak/>
        <w:t>poprawa stanu technicznego dróg pozwoli upłynnić ruch, co będzie pozytywnie oddziaływało na klimat akustyczny, a tym samym na zdrowie człowieka,</w:t>
      </w:r>
    </w:p>
    <w:p w14:paraId="4C1A5E01" w14:textId="77777777" w:rsidR="007D6E13" w:rsidRPr="00D93CD6" w:rsidRDefault="007D6E13" w:rsidP="00A04EF4">
      <w:pPr>
        <w:pStyle w:val="Akapitzlist"/>
        <w:numPr>
          <w:ilvl w:val="0"/>
          <w:numId w:val="40"/>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jakości wód powierzchniowych oraz zwiększenie atrakcyjności turystycznej wód powierzchniowych, dzięki poprawie jakości powietrza,</w:t>
      </w:r>
    </w:p>
    <w:p w14:paraId="2A951D4A" w14:textId="77777777" w:rsidR="007D6E13" w:rsidRPr="00D93CD6" w:rsidRDefault="007D6E13" w:rsidP="00A04EF4">
      <w:pPr>
        <w:pStyle w:val="Akapitzlist"/>
        <w:numPr>
          <w:ilvl w:val="0"/>
          <w:numId w:val="40"/>
        </w:numPr>
        <w:spacing w:after="0"/>
        <w:ind w:left="567" w:hanging="283"/>
        <w:rPr>
          <w:rFonts w:asciiTheme="minorHAnsi" w:hAnsiTheme="minorHAnsi" w:cstheme="minorHAnsi"/>
          <w:szCs w:val="20"/>
          <w:lang w:eastAsia="hi-IN" w:bidi="hi-IN"/>
        </w:rPr>
      </w:pPr>
      <w:r w:rsidRPr="00D93CD6">
        <w:rPr>
          <w:rFonts w:asciiTheme="minorHAnsi" w:hAnsiTheme="minorHAnsi" w:cstheme="minorHAnsi"/>
          <w:bCs/>
          <w:iCs/>
          <w:szCs w:val="20"/>
          <w:lang w:eastAsia="hi-IN" w:bidi="hi-IN"/>
        </w:rPr>
        <w:t>lepsza jakość wody, ograniczenie ilości ścieków trafiających do środowiska czy zbytniego zużycia wody, co jest istotne ze względu na fakt, iż woda jest nie tylko niezbędna do życia,</w:t>
      </w:r>
    </w:p>
    <w:p w14:paraId="359159F4" w14:textId="052F7649" w:rsidR="007D6E13" w:rsidRPr="00D93CD6" w:rsidRDefault="007D6E13" w:rsidP="00A04EF4">
      <w:pPr>
        <w:pStyle w:val="Akapitzlist"/>
        <w:numPr>
          <w:ilvl w:val="0"/>
          <w:numId w:val="40"/>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zmodernizowane odcinki dróg pozwolą odciążyć trasy charakteryzujące się wzmożonym ruchem, </w:t>
      </w:r>
      <w:r w:rsidR="00615CF6" w:rsidRPr="00D93CD6">
        <w:rPr>
          <w:rFonts w:asciiTheme="minorHAnsi" w:hAnsiTheme="minorHAnsi" w:cstheme="minorHAnsi"/>
          <w:szCs w:val="20"/>
          <w:lang w:eastAsia="hi-IN" w:bidi="hi-IN"/>
        </w:rPr>
        <w:br/>
      </w:r>
      <w:r w:rsidRPr="00D93CD6">
        <w:rPr>
          <w:rFonts w:asciiTheme="minorHAnsi" w:hAnsiTheme="minorHAnsi" w:cstheme="minorHAnsi"/>
          <w:szCs w:val="20"/>
          <w:lang w:eastAsia="hi-IN" w:bidi="hi-IN"/>
        </w:rPr>
        <w:t>co będzie w sposób pozytywny oddziaływało na zdrowie ludzi (poprzez zmniejszenie liczby wypadków),</w:t>
      </w:r>
    </w:p>
    <w:p w14:paraId="2434B6B7" w14:textId="77777777" w:rsidR="007D6E13" w:rsidRPr="00D93CD6" w:rsidRDefault="007D6E13" w:rsidP="00A04EF4">
      <w:pPr>
        <w:pStyle w:val="Akapitzlist"/>
        <w:numPr>
          <w:ilvl w:val="0"/>
          <w:numId w:val="40"/>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zmniejszenie zachorowań powodowanych złą jakością powietrza atmosferycznego,</w:t>
      </w:r>
    </w:p>
    <w:p w14:paraId="1552527D" w14:textId="77777777" w:rsidR="007D6E13" w:rsidRPr="00D93CD6" w:rsidRDefault="007D6E13" w:rsidP="00A04EF4">
      <w:pPr>
        <w:pStyle w:val="Akapitzlist"/>
        <w:numPr>
          <w:ilvl w:val="0"/>
          <w:numId w:val="40"/>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kondycji zdrowotnej mieszkańców wskutek poprawy jakości powietrza atmosferycznego,</w:t>
      </w:r>
    </w:p>
    <w:p w14:paraId="12334E3E" w14:textId="77777777" w:rsidR="007D6E13" w:rsidRPr="00D93CD6" w:rsidRDefault="007D6E13" w:rsidP="00A04EF4">
      <w:pPr>
        <w:pStyle w:val="Akapitzlist"/>
        <w:numPr>
          <w:ilvl w:val="0"/>
          <w:numId w:val="40"/>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wzrost efektywności zarządzania środowiskiem,</w:t>
      </w:r>
    </w:p>
    <w:p w14:paraId="554D6947" w14:textId="77777777" w:rsidR="007D6E13" w:rsidRPr="00D93CD6" w:rsidRDefault="007D6E13" w:rsidP="00A04EF4">
      <w:pPr>
        <w:pStyle w:val="Akapitzlist"/>
        <w:numPr>
          <w:ilvl w:val="0"/>
          <w:numId w:val="40"/>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stanu zdrowia dzięki ograniczeniu hałasu związanego z transportem,</w:t>
      </w:r>
    </w:p>
    <w:p w14:paraId="68ACF9D2" w14:textId="77777777" w:rsidR="007D6E13" w:rsidRPr="00D93CD6" w:rsidRDefault="007D6E13" w:rsidP="00A04EF4">
      <w:pPr>
        <w:pStyle w:val="Akapitzlist"/>
        <w:numPr>
          <w:ilvl w:val="0"/>
          <w:numId w:val="40"/>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kondycji zdrowotnej mieszkańców wskutek ograniczenia zanieczyszczenia środowiska odpadami i azbestem,</w:t>
      </w:r>
    </w:p>
    <w:p w14:paraId="312C7BB2" w14:textId="40E60606" w:rsidR="00C54E0C" w:rsidRPr="00D93CD6" w:rsidRDefault="007D6E13" w:rsidP="00A04EF4">
      <w:pPr>
        <w:pStyle w:val="Akapitzlist"/>
        <w:numPr>
          <w:ilvl w:val="0"/>
          <w:numId w:val="40"/>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świadomości ekologicznej</w:t>
      </w:r>
      <w:r w:rsidR="00CC78B7" w:rsidRPr="00D93CD6">
        <w:rPr>
          <w:rFonts w:asciiTheme="minorHAnsi" w:hAnsiTheme="minorHAnsi" w:cstheme="minorHAnsi"/>
          <w:szCs w:val="20"/>
          <w:lang w:eastAsia="hi-IN" w:bidi="hi-IN"/>
        </w:rPr>
        <w:t>.</w:t>
      </w:r>
    </w:p>
    <w:p w14:paraId="0914F270" w14:textId="33517A69" w:rsidR="007D6E13" w:rsidRPr="00D93CD6" w:rsidRDefault="007D6E13" w:rsidP="00D93CD6">
      <w:pPr>
        <w:spacing w:after="0"/>
        <w:ind w:firstLine="360"/>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Aby zminimalizować negatywne skutki oddziaływania planowanych zadań na ludzi należy:</w:t>
      </w:r>
    </w:p>
    <w:p w14:paraId="0D9B8703" w14:textId="77777777" w:rsidR="007D6E13" w:rsidRPr="00D93CD6" w:rsidRDefault="007D6E13" w:rsidP="00A04EF4">
      <w:pPr>
        <w:pStyle w:val="Akapitzlist"/>
        <w:numPr>
          <w:ilvl w:val="0"/>
          <w:numId w:val="4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ograniczać zabudowę drogową na obszarach sąsiadujących z obiektami mieszkalnymi,</w:t>
      </w:r>
    </w:p>
    <w:p w14:paraId="22972FC5" w14:textId="77777777" w:rsidR="007D6E13" w:rsidRPr="00D93CD6" w:rsidRDefault="007D6E13" w:rsidP="00A04EF4">
      <w:pPr>
        <w:pStyle w:val="Akapitzlist"/>
        <w:numPr>
          <w:ilvl w:val="0"/>
          <w:numId w:val="4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w miejscowych planach zagospodarowania przestrzennego i decyzjach o warunkach zabudowy odpowiednie standardy architektoniczno-urbanistyczne,</w:t>
      </w:r>
    </w:p>
    <w:p w14:paraId="1D105C74" w14:textId="77777777" w:rsidR="007D6E13" w:rsidRPr="00D93CD6" w:rsidRDefault="007D6E13" w:rsidP="00A04EF4">
      <w:pPr>
        <w:pStyle w:val="Akapitzlist"/>
        <w:numPr>
          <w:ilvl w:val="0"/>
          <w:numId w:val="4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prowadzić roboty budowlane w sposób gwarantujący ochronę wód, powietrza, gleb,</w:t>
      </w:r>
    </w:p>
    <w:p w14:paraId="17B79759" w14:textId="77777777" w:rsidR="007D6E13" w:rsidRPr="00D93CD6" w:rsidRDefault="007D6E13" w:rsidP="00A04EF4">
      <w:pPr>
        <w:pStyle w:val="Akapitzlist"/>
        <w:numPr>
          <w:ilvl w:val="0"/>
          <w:numId w:val="4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właściwie zabezpieczyć urządzenia przed ewentualnymi wyciekami, </w:t>
      </w:r>
    </w:p>
    <w:p w14:paraId="7935F690" w14:textId="77777777" w:rsidR="007D6E13" w:rsidRPr="00D93CD6" w:rsidRDefault="007D6E13" w:rsidP="00A04EF4">
      <w:pPr>
        <w:pStyle w:val="Akapitzlist"/>
        <w:numPr>
          <w:ilvl w:val="0"/>
          <w:numId w:val="4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etap planowania i eksploatacji planowanej inwestycji powinien uwzględniać rozwiązania oszczędzające wodę,</w:t>
      </w:r>
    </w:p>
    <w:p w14:paraId="2640EC39" w14:textId="77777777" w:rsidR="007D6E13" w:rsidRPr="00D93CD6" w:rsidRDefault="007D6E13" w:rsidP="00A04EF4">
      <w:pPr>
        <w:pStyle w:val="Akapitzlist"/>
        <w:numPr>
          <w:ilvl w:val="0"/>
          <w:numId w:val="4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unikać emisji substancji pyłowych na etapie budowy lub rozbudowy, </w:t>
      </w:r>
    </w:p>
    <w:p w14:paraId="23B30E91" w14:textId="77777777" w:rsidR="007D6E13" w:rsidRPr="00D93CD6" w:rsidRDefault="007D6E13" w:rsidP="00A04EF4">
      <w:pPr>
        <w:pStyle w:val="Akapitzlist"/>
        <w:numPr>
          <w:ilvl w:val="0"/>
          <w:numId w:val="4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przestrzegać zapisów pozwoleń budowlanych, </w:t>
      </w:r>
    </w:p>
    <w:p w14:paraId="27428B92" w14:textId="77777777" w:rsidR="007D6E13" w:rsidRPr="00D93CD6" w:rsidRDefault="007D6E13" w:rsidP="00A04EF4">
      <w:pPr>
        <w:pStyle w:val="Akapitzlist"/>
        <w:numPr>
          <w:ilvl w:val="0"/>
          <w:numId w:val="4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korzystać z maszyn i urządzeń o wysokich normach spalin,</w:t>
      </w:r>
    </w:p>
    <w:p w14:paraId="3EF13109" w14:textId="43693229" w:rsidR="007D6E13" w:rsidRPr="00D93CD6" w:rsidRDefault="007D6E13" w:rsidP="00A04EF4">
      <w:pPr>
        <w:pStyle w:val="Akapitzlist"/>
        <w:numPr>
          <w:ilvl w:val="0"/>
          <w:numId w:val="4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hermetyzację oraz techniki przeciwpyłowe (</w:t>
      </w:r>
      <w:r w:rsidR="00256799" w:rsidRPr="00D93CD6">
        <w:rPr>
          <w:rFonts w:asciiTheme="minorHAnsi" w:hAnsiTheme="minorHAnsi" w:cstheme="minorHAnsi"/>
          <w:bCs/>
          <w:iCs/>
          <w:szCs w:val="20"/>
          <w:lang w:eastAsia="hi-IN" w:bidi="hi-IN"/>
        </w:rPr>
        <w:t>np</w:t>
      </w:r>
      <w:r w:rsidRPr="00D93CD6">
        <w:rPr>
          <w:rFonts w:asciiTheme="minorHAnsi" w:hAnsiTheme="minorHAnsi" w:cstheme="minorHAnsi"/>
          <w:bCs/>
          <w:iCs/>
          <w:szCs w:val="20"/>
          <w:lang w:eastAsia="hi-IN" w:bidi="hi-IN"/>
        </w:rPr>
        <w:t>. zraszania),</w:t>
      </w:r>
    </w:p>
    <w:p w14:paraId="45F30DAC" w14:textId="77777777" w:rsidR="007D6E13" w:rsidRPr="00D93CD6" w:rsidRDefault="007D6E13" w:rsidP="00A04EF4">
      <w:pPr>
        <w:pStyle w:val="Akapitzlist"/>
        <w:numPr>
          <w:ilvl w:val="0"/>
          <w:numId w:val="4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wykonywać „głośne prace” poza porą nocną,</w:t>
      </w:r>
    </w:p>
    <w:p w14:paraId="18604C70" w14:textId="1C150FAE" w:rsidR="007D6E13" w:rsidRPr="00D93CD6" w:rsidRDefault="007D6E13" w:rsidP="00A04EF4">
      <w:pPr>
        <w:pStyle w:val="Akapitzlist"/>
        <w:numPr>
          <w:ilvl w:val="0"/>
          <w:numId w:val="4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wykorzystywać istniejące wykopy przeznaczone pod sieci wodociągowo – kanalizacyjne, aby zminimalizować niegodności związane z prowadzonymi pracami, </w:t>
      </w:r>
    </w:p>
    <w:p w14:paraId="41612D12" w14:textId="6F073BDB" w:rsidR="007D6E13" w:rsidRPr="00D93CD6" w:rsidRDefault="007D6E13" w:rsidP="00A04EF4">
      <w:pPr>
        <w:pStyle w:val="Akapitzlist"/>
        <w:numPr>
          <w:ilvl w:val="0"/>
          <w:numId w:val="4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prowadzić prace z uwzględnieniem możliwie najlepszych technologii zabezpieczających przed przedostawaniem się zanieczyszczeń do wód i gleby,</w:t>
      </w:r>
    </w:p>
    <w:p w14:paraId="0E93F29B" w14:textId="6B362FF3" w:rsidR="00CD2526" w:rsidRPr="00D93CD6" w:rsidRDefault="007D6E13" w:rsidP="00A04EF4">
      <w:pPr>
        <w:pStyle w:val="Akapitzlist"/>
        <w:numPr>
          <w:ilvl w:val="0"/>
          <w:numId w:val="4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właściwie oznakować miejsca prowadzenia robót.</w:t>
      </w:r>
    </w:p>
    <w:p w14:paraId="55EF662F" w14:textId="77777777" w:rsidR="00E57F8B" w:rsidRPr="00D93CD6" w:rsidRDefault="00E57F8B" w:rsidP="00D93CD6">
      <w:pPr>
        <w:spacing w:after="0"/>
        <w:rPr>
          <w:rFonts w:asciiTheme="minorHAnsi" w:hAnsiTheme="minorHAnsi" w:cstheme="minorHAnsi"/>
          <w:bCs/>
          <w:iCs/>
          <w:szCs w:val="20"/>
          <w:lang w:eastAsia="hi-IN" w:bidi="hi-IN"/>
        </w:rPr>
      </w:pPr>
    </w:p>
    <w:p w14:paraId="1BB5CAA5" w14:textId="060AF784" w:rsidR="00E5686B" w:rsidRPr="00D93CD6" w:rsidRDefault="00746576" w:rsidP="00481F7A">
      <w:pPr>
        <w:pStyle w:val="Nagwek2"/>
        <w:spacing w:before="0" w:after="240"/>
        <w:ind w:left="578" w:hanging="578"/>
        <w:rPr>
          <w:rFonts w:asciiTheme="minorHAnsi" w:hAnsiTheme="minorHAnsi" w:cstheme="minorHAnsi"/>
          <w:b/>
          <w:bCs/>
          <w:color w:val="auto"/>
        </w:rPr>
      </w:pPr>
      <w:bookmarkStart w:id="232" w:name="_Toc177721497"/>
      <w:r w:rsidRPr="00D93CD6">
        <w:rPr>
          <w:rFonts w:asciiTheme="minorHAnsi" w:hAnsiTheme="minorHAnsi" w:cstheme="minorHAnsi"/>
          <w:b/>
          <w:bCs/>
          <w:color w:val="auto"/>
          <w:lang w:eastAsia="hi-IN" w:bidi="hi-IN"/>
        </w:rPr>
        <w:t>Oddziaływanie na wody</w:t>
      </w:r>
      <w:bookmarkEnd w:id="232"/>
    </w:p>
    <w:p w14:paraId="3292984E" w14:textId="6C4513DB" w:rsidR="00C031D7" w:rsidRPr="00D93CD6" w:rsidRDefault="00C031D7"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 xml:space="preserve">Negatywne oddziaływania jakie mogą się pojawić w związku z realizacją niektórych zadań, będą polegały na obniżeniu poziomu wód gruntowych, trudnością związaną z przesączaniem wód opadowych, ze względu na występowanie powierzchni silnie zabudowanej oraz przedostawaniem się szkodliwych substancji do wód (szczególnie na etapie realizacji niektórych inwestycji). Oddziaływania negatywne na wody związane będą głównie z planowanymi inwestycjami takimi jak modernizacje i przebudowy dróg. Na etapie budowy dochodzi </w:t>
      </w:r>
      <w:r w:rsidR="005722FE">
        <w:rPr>
          <w:rFonts w:asciiTheme="minorHAnsi" w:hAnsiTheme="minorHAnsi" w:cstheme="minorHAnsi"/>
          <w:szCs w:val="20"/>
        </w:rPr>
        <w:br/>
      </w:r>
      <w:r w:rsidRPr="00D93CD6">
        <w:rPr>
          <w:rFonts w:asciiTheme="minorHAnsi" w:hAnsiTheme="minorHAnsi" w:cstheme="minorHAnsi"/>
          <w:szCs w:val="20"/>
        </w:rPr>
        <w:t xml:space="preserve">do odwodnienia terenu, co może skutkować czasowym obniżeniem zwierciadła wód gruntowych i zamianą stosunków wodnych. Ponadto do wód podziemnych mogą przedostawać się zanieczyszczenia pochodzące </w:t>
      </w:r>
      <w:r w:rsidRPr="00D93CD6">
        <w:rPr>
          <w:rFonts w:asciiTheme="minorHAnsi" w:hAnsiTheme="minorHAnsi" w:cstheme="minorHAnsi"/>
          <w:szCs w:val="20"/>
        </w:rPr>
        <w:br/>
        <w:t xml:space="preserve">z placów budowy, jednak nie powinny wpłynąć znacząco na ich jakość. Podczas użytkowania dróg, zanieczyszczenia (głównie związki soli stosowane do zimowego utrzymania dróg) przedostają się do wód, podczas infiltracji z wodami opadowymi i roztopowymi. Podstawą ochrony przed tego typu zanieczyszczeniami jest stosowanie systemów </w:t>
      </w:r>
      <w:r w:rsidR="00E57F8B" w:rsidRPr="00D93CD6">
        <w:rPr>
          <w:rFonts w:asciiTheme="minorHAnsi" w:hAnsiTheme="minorHAnsi" w:cstheme="minorHAnsi"/>
          <w:szCs w:val="20"/>
        </w:rPr>
        <w:t>odwodnień,</w:t>
      </w:r>
      <w:r w:rsidRPr="00D93CD6">
        <w:rPr>
          <w:rFonts w:asciiTheme="minorHAnsi" w:hAnsiTheme="minorHAnsi" w:cstheme="minorHAnsi"/>
          <w:szCs w:val="20"/>
        </w:rPr>
        <w:t xml:space="preserve"> które umożliwiają, w normalnych warunkach eksploatacji, absorpcję węglowodorów </w:t>
      </w:r>
      <w:r w:rsidR="005722FE">
        <w:rPr>
          <w:rFonts w:asciiTheme="minorHAnsi" w:hAnsiTheme="minorHAnsi" w:cstheme="minorHAnsi"/>
          <w:szCs w:val="20"/>
        </w:rPr>
        <w:br/>
      </w:r>
      <w:r w:rsidRPr="00D93CD6">
        <w:rPr>
          <w:rFonts w:asciiTheme="minorHAnsi" w:hAnsiTheme="minorHAnsi" w:cstheme="minorHAnsi"/>
          <w:szCs w:val="20"/>
        </w:rPr>
        <w:lastRenderedPageBreak/>
        <w:t>ropopochodnych i innych substancji niekorzystnych dla środowiska przyrodniczego. Oddziaływania te będą pośrednie i długotrwałe. Realizacja działań infrastrukturalnych może pociągać za sobą szereg negatywnych oddziaływań na etapie budowy konkretnych inwestycji infrastrukturalnych, takich jak odwadnianie wykopów, skutkujące obniżeniem zwierciadła wody podziemnej oraz infiltracją zanieczyszczeń z terenu budowy do ziemi i</w:t>
      </w:r>
      <w:r w:rsidR="000D3E04">
        <w:rPr>
          <w:rFonts w:asciiTheme="minorHAnsi" w:hAnsiTheme="minorHAnsi" w:cstheme="minorHAnsi"/>
          <w:szCs w:val="20"/>
        </w:rPr>
        <w:t> </w:t>
      </w:r>
      <w:r w:rsidRPr="00D93CD6">
        <w:rPr>
          <w:rFonts w:asciiTheme="minorHAnsi" w:hAnsiTheme="minorHAnsi" w:cstheme="minorHAnsi"/>
          <w:szCs w:val="20"/>
        </w:rPr>
        <w:t>wódgruntowych. Oddziaływania te jednak będą mieć charakter lokal</w:t>
      </w:r>
      <w:r w:rsidR="00101AD1" w:rsidRPr="00D93CD6">
        <w:rPr>
          <w:rFonts w:asciiTheme="minorHAnsi" w:hAnsiTheme="minorHAnsi" w:cstheme="minorHAnsi"/>
          <w:szCs w:val="20"/>
        </w:rPr>
        <w:t xml:space="preserve"> </w:t>
      </w:r>
      <w:r w:rsidRPr="00D93CD6">
        <w:rPr>
          <w:rFonts w:asciiTheme="minorHAnsi" w:hAnsiTheme="minorHAnsi" w:cstheme="minorHAnsi"/>
          <w:szCs w:val="20"/>
        </w:rPr>
        <w:t>i krótkotrwały.</w:t>
      </w:r>
      <w:r w:rsidR="00D27047" w:rsidRPr="00D93CD6">
        <w:rPr>
          <w:rFonts w:asciiTheme="minorHAnsi" w:hAnsiTheme="minorHAnsi" w:cstheme="minorHAnsi"/>
          <w:szCs w:val="20"/>
        </w:rPr>
        <w:t xml:space="preserve"> </w:t>
      </w:r>
    </w:p>
    <w:p w14:paraId="3CE9BE81" w14:textId="3A0C868D" w:rsidR="00C031D7" w:rsidRPr="00D93CD6" w:rsidRDefault="00C031D7" w:rsidP="00D93CD6">
      <w:pPr>
        <w:spacing w:after="0"/>
        <w:rPr>
          <w:rFonts w:asciiTheme="minorHAnsi" w:hAnsiTheme="minorHAnsi" w:cstheme="minorHAnsi"/>
          <w:iCs/>
          <w:szCs w:val="20"/>
        </w:rPr>
      </w:pPr>
      <w:r w:rsidRPr="00D93CD6">
        <w:rPr>
          <w:rFonts w:asciiTheme="minorHAnsi" w:hAnsiTheme="minorHAnsi" w:cstheme="minorHAnsi"/>
          <w:szCs w:val="20"/>
        </w:rPr>
        <w:t xml:space="preserve">Na podstawie przeprowadzonej </w:t>
      </w:r>
      <w:r w:rsidRPr="00D93CD6">
        <w:rPr>
          <w:rFonts w:asciiTheme="minorHAnsi" w:hAnsiTheme="minorHAnsi" w:cstheme="minorHAnsi"/>
          <w:iCs/>
          <w:szCs w:val="20"/>
        </w:rPr>
        <w:t xml:space="preserve">oceny ewentualnego oddziaływania, zidentyfikowano zadania, </w:t>
      </w:r>
      <w:r w:rsidR="00E6767F" w:rsidRPr="00D93CD6">
        <w:rPr>
          <w:rFonts w:asciiTheme="minorHAnsi" w:hAnsiTheme="minorHAnsi" w:cstheme="minorHAnsi"/>
          <w:iCs/>
          <w:szCs w:val="20"/>
        </w:rPr>
        <w:br/>
      </w:r>
      <w:r w:rsidRPr="00D93CD6">
        <w:rPr>
          <w:rFonts w:asciiTheme="minorHAnsi" w:hAnsiTheme="minorHAnsi" w:cstheme="minorHAnsi"/>
          <w:iCs/>
          <w:szCs w:val="20"/>
        </w:rPr>
        <w:t>które mogą oddziaływać zarówno pozytywnie jak i negatywnie na wody, a wśród nich można wymienić:</w:t>
      </w:r>
    </w:p>
    <w:p w14:paraId="7E8E752D" w14:textId="21018B1F" w:rsidR="00DC093B" w:rsidRPr="00D93CD6" w:rsidRDefault="00DC093B" w:rsidP="00A04EF4">
      <w:pPr>
        <w:pStyle w:val="Akapitzlist"/>
        <w:numPr>
          <w:ilvl w:val="0"/>
          <w:numId w:val="42"/>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 xml:space="preserve">Termomodernizacja budynków placówek oświatowych stanowiących jednostki organizacyjne </w:t>
      </w:r>
      <w:r w:rsidR="008001F1">
        <w:rPr>
          <w:rFonts w:asciiTheme="minorHAnsi" w:hAnsiTheme="minorHAnsi" w:cstheme="minorHAnsi"/>
          <w:szCs w:val="20"/>
        </w:rPr>
        <w:t>Powiatu</w:t>
      </w:r>
      <w:r w:rsidRPr="00D93CD6">
        <w:rPr>
          <w:rFonts w:asciiTheme="minorHAnsi" w:hAnsiTheme="minorHAnsi" w:cstheme="minorHAnsi"/>
          <w:szCs w:val="20"/>
        </w:rPr>
        <w:t xml:space="preserve"> (I.2.1.);</w:t>
      </w:r>
    </w:p>
    <w:p w14:paraId="34FA635F" w14:textId="7AD7382F" w:rsidR="00DC093B" w:rsidRDefault="00DC093B" w:rsidP="00A04EF4">
      <w:pPr>
        <w:pStyle w:val="Akapitzlist"/>
        <w:numPr>
          <w:ilvl w:val="0"/>
          <w:numId w:val="42"/>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Termomodernizacja budynków użyteczności publicznych i wymiana nieefektywnych systemów grzewczych (I.3.2.);</w:t>
      </w:r>
    </w:p>
    <w:p w14:paraId="7C6E77EC" w14:textId="6BBE11CB" w:rsidR="00F7115C" w:rsidRDefault="00F7115C" w:rsidP="00A04EF4">
      <w:pPr>
        <w:pStyle w:val="Akapitzlist"/>
        <w:numPr>
          <w:ilvl w:val="0"/>
          <w:numId w:val="42"/>
        </w:numPr>
        <w:tabs>
          <w:tab w:val="left" w:pos="567"/>
        </w:tabs>
        <w:spacing w:after="0"/>
        <w:ind w:left="851" w:hanging="284"/>
        <w:rPr>
          <w:rFonts w:asciiTheme="minorHAnsi" w:hAnsiTheme="minorHAnsi" w:cstheme="minorHAnsi"/>
          <w:szCs w:val="20"/>
        </w:rPr>
      </w:pPr>
      <w:r>
        <w:rPr>
          <w:rFonts w:asciiTheme="minorHAnsi" w:hAnsiTheme="minorHAnsi" w:cstheme="minorHAnsi"/>
          <w:szCs w:val="20"/>
        </w:rPr>
        <w:t>Termomodernizacja budynków jednorodzinnych (</w:t>
      </w:r>
      <w:r w:rsidR="0055327E">
        <w:rPr>
          <w:rFonts w:asciiTheme="minorHAnsi" w:hAnsiTheme="minorHAnsi" w:cstheme="minorHAnsi"/>
          <w:szCs w:val="20"/>
        </w:rPr>
        <w:t>I.3.3.);</w:t>
      </w:r>
    </w:p>
    <w:p w14:paraId="37563622" w14:textId="77777777" w:rsidR="0055327E" w:rsidRPr="00596A43" w:rsidRDefault="0055327E" w:rsidP="00A04EF4">
      <w:pPr>
        <w:pStyle w:val="Akapitzlist"/>
        <w:numPr>
          <w:ilvl w:val="0"/>
          <w:numId w:val="42"/>
        </w:numPr>
        <w:tabs>
          <w:tab w:val="left" w:pos="851"/>
          <w:tab w:val="left" w:pos="993"/>
        </w:tabs>
        <w:spacing w:after="0"/>
        <w:ind w:left="851" w:hanging="284"/>
        <w:rPr>
          <w:rFonts w:asciiTheme="minorHAnsi" w:hAnsiTheme="minorHAnsi" w:cstheme="minorHAnsi"/>
          <w:szCs w:val="20"/>
        </w:rPr>
      </w:pPr>
      <w:r>
        <w:rPr>
          <w:rFonts w:asciiTheme="minorHAnsi" w:hAnsiTheme="minorHAnsi" w:cstheme="minorHAnsi"/>
          <w:color w:val="000000"/>
          <w:szCs w:val="20"/>
        </w:rPr>
        <w:t>Budowa drogi powiatowej nr 4414W na odcinku Wyszków – Rybno- Kręgi-Somianka – Etap IV (odcinek Tulewo Górne – Kręgi)</w:t>
      </w:r>
      <w:r w:rsidRPr="00D93CD6">
        <w:rPr>
          <w:rFonts w:asciiTheme="minorHAnsi" w:hAnsiTheme="minorHAnsi" w:cstheme="minorHAnsi"/>
          <w:color w:val="000000"/>
          <w:szCs w:val="20"/>
        </w:rPr>
        <w:t xml:space="preserve"> (II.1.</w:t>
      </w:r>
      <w:r>
        <w:rPr>
          <w:rFonts w:asciiTheme="minorHAnsi" w:hAnsiTheme="minorHAnsi" w:cstheme="minorHAnsi"/>
          <w:color w:val="000000"/>
          <w:szCs w:val="20"/>
        </w:rPr>
        <w:t>3</w:t>
      </w:r>
      <w:r w:rsidRPr="00D93CD6">
        <w:rPr>
          <w:rFonts w:asciiTheme="minorHAnsi" w:hAnsiTheme="minorHAnsi" w:cstheme="minorHAnsi"/>
          <w:color w:val="000000"/>
          <w:szCs w:val="20"/>
        </w:rPr>
        <w:t>.);</w:t>
      </w:r>
    </w:p>
    <w:p w14:paraId="01678268" w14:textId="77777777" w:rsidR="0055327E" w:rsidRPr="00596A43" w:rsidRDefault="0055327E" w:rsidP="00A04EF4">
      <w:pPr>
        <w:pStyle w:val="Akapitzlist"/>
        <w:numPr>
          <w:ilvl w:val="0"/>
          <w:numId w:val="42"/>
        </w:numPr>
        <w:tabs>
          <w:tab w:val="left" w:pos="851"/>
          <w:tab w:val="left" w:pos="993"/>
        </w:tabs>
        <w:spacing w:after="0"/>
        <w:ind w:left="851" w:hanging="284"/>
        <w:rPr>
          <w:rFonts w:asciiTheme="minorHAnsi" w:hAnsiTheme="minorHAnsi" w:cstheme="minorHAnsi"/>
          <w:szCs w:val="20"/>
        </w:rPr>
      </w:pPr>
      <w:r>
        <w:rPr>
          <w:rFonts w:asciiTheme="minorHAnsi" w:hAnsiTheme="minorHAnsi" w:cstheme="minorHAnsi"/>
          <w:color w:val="000000"/>
          <w:szCs w:val="20"/>
        </w:rPr>
        <w:t>Rozbudowa drogi powiatowej nr 4418W na odcinku Rybno – Gulczewo (II.1.4.);</w:t>
      </w:r>
    </w:p>
    <w:p w14:paraId="7B029144" w14:textId="77777777" w:rsidR="0055327E" w:rsidRPr="00D93CD6" w:rsidRDefault="0055327E" w:rsidP="00A04EF4">
      <w:pPr>
        <w:pStyle w:val="Akapitzlist"/>
        <w:numPr>
          <w:ilvl w:val="0"/>
          <w:numId w:val="42"/>
        </w:numPr>
        <w:tabs>
          <w:tab w:val="left" w:pos="851"/>
          <w:tab w:val="left" w:pos="993"/>
        </w:tabs>
        <w:spacing w:after="0"/>
        <w:ind w:left="851" w:hanging="284"/>
        <w:rPr>
          <w:rFonts w:asciiTheme="minorHAnsi" w:hAnsiTheme="minorHAnsi" w:cstheme="minorHAnsi"/>
          <w:szCs w:val="20"/>
        </w:rPr>
      </w:pPr>
      <w:r>
        <w:rPr>
          <w:rFonts w:asciiTheme="minorHAnsi" w:hAnsiTheme="minorHAnsi" w:cstheme="minorHAnsi"/>
          <w:color w:val="000000"/>
          <w:szCs w:val="20"/>
        </w:rPr>
        <w:t>Rozbudowa drogi wojewódzkiej nr 618 na odcinku od km ok. 44+470 do km ok. 45+440 na terenie miasta Wyszków (od wjazdu na cmentarz do skrzyżowania DW618 z ul. Graficzną i ul. Sikorskiego (wraz ze skrzyżowanie) (II.1.5.);</w:t>
      </w:r>
    </w:p>
    <w:p w14:paraId="2C8BD478" w14:textId="77777777" w:rsidR="0055327E" w:rsidRPr="00D93CD6" w:rsidRDefault="0055327E" w:rsidP="00A04EF4">
      <w:pPr>
        <w:pStyle w:val="Akapitzlist"/>
        <w:numPr>
          <w:ilvl w:val="0"/>
          <w:numId w:val="42"/>
        </w:numPr>
        <w:tabs>
          <w:tab w:val="left" w:pos="567"/>
          <w:tab w:val="left" w:pos="993"/>
        </w:tabs>
        <w:spacing w:after="0"/>
        <w:ind w:left="851" w:hanging="284"/>
        <w:rPr>
          <w:rFonts w:asciiTheme="minorHAnsi" w:hAnsiTheme="minorHAnsi" w:cstheme="minorHAnsi"/>
          <w:szCs w:val="20"/>
        </w:rPr>
      </w:pPr>
      <w:r w:rsidRPr="00D93CD6">
        <w:rPr>
          <w:rFonts w:asciiTheme="minorHAnsi" w:hAnsiTheme="minorHAnsi" w:cstheme="minorHAnsi"/>
          <w:szCs w:val="20"/>
        </w:rPr>
        <w:t>Budowa, przebudowa i modernizacja dróg gminnych (II.1.6.);</w:t>
      </w:r>
    </w:p>
    <w:p w14:paraId="0B62BADE" w14:textId="77777777" w:rsidR="0055327E" w:rsidRPr="00D93CD6" w:rsidRDefault="0055327E" w:rsidP="00A04EF4">
      <w:pPr>
        <w:pStyle w:val="Akapitzlist"/>
        <w:numPr>
          <w:ilvl w:val="0"/>
          <w:numId w:val="42"/>
        </w:numPr>
        <w:tabs>
          <w:tab w:val="left" w:pos="567"/>
          <w:tab w:val="left" w:pos="993"/>
        </w:tabs>
        <w:spacing w:after="0"/>
        <w:ind w:left="851" w:hanging="284"/>
        <w:rPr>
          <w:rFonts w:asciiTheme="minorHAnsi" w:hAnsiTheme="minorHAnsi" w:cstheme="minorHAnsi"/>
          <w:szCs w:val="20"/>
        </w:rPr>
      </w:pPr>
      <w:r>
        <w:rPr>
          <w:rFonts w:asciiTheme="minorHAnsi" w:hAnsiTheme="minorHAnsi" w:cstheme="minorHAnsi"/>
          <w:szCs w:val="20"/>
        </w:rPr>
        <w:t>Bieżące utrzymanie wód i urządzeń wodnych</w:t>
      </w:r>
      <w:r w:rsidRPr="00D93CD6">
        <w:rPr>
          <w:rFonts w:asciiTheme="minorHAnsi" w:hAnsiTheme="minorHAnsi" w:cstheme="minorHAnsi"/>
          <w:szCs w:val="20"/>
        </w:rPr>
        <w:t xml:space="preserve"> (IV.3.2.);</w:t>
      </w:r>
    </w:p>
    <w:p w14:paraId="7A3DF1B1" w14:textId="77777777" w:rsidR="00DC093B" w:rsidRPr="00D93CD6" w:rsidRDefault="00DC093B" w:rsidP="00A04EF4">
      <w:pPr>
        <w:pStyle w:val="Akapitzlist"/>
        <w:numPr>
          <w:ilvl w:val="0"/>
          <w:numId w:val="42"/>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Rozbudowa i modernizacja sieci kanalizacyjnej (V.1.4.);</w:t>
      </w:r>
    </w:p>
    <w:p w14:paraId="356E1E85" w14:textId="77777777" w:rsidR="00DC093B" w:rsidRPr="00D93CD6" w:rsidRDefault="00DC093B" w:rsidP="00A04EF4">
      <w:pPr>
        <w:pStyle w:val="Akapitzlist"/>
        <w:numPr>
          <w:ilvl w:val="0"/>
          <w:numId w:val="42"/>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Modernizacja oczyszczalni ścieków (V.1.5.);</w:t>
      </w:r>
    </w:p>
    <w:p w14:paraId="5C959AAC" w14:textId="77777777" w:rsidR="00DC093B" w:rsidRPr="00D93CD6" w:rsidRDefault="00DC093B" w:rsidP="00A04EF4">
      <w:pPr>
        <w:pStyle w:val="Akapitzlist"/>
        <w:numPr>
          <w:ilvl w:val="0"/>
          <w:numId w:val="42"/>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Rozbudowa i modernizacja sieci wodociągowej (V.1.6.);</w:t>
      </w:r>
    </w:p>
    <w:p w14:paraId="725BA7D3" w14:textId="77777777" w:rsidR="00DC093B" w:rsidRPr="00D93CD6" w:rsidRDefault="00DC093B" w:rsidP="00A04EF4">
      <w:pPr>
        <w:pStyle w:val="Akapitzlist"/>
        <w:numPr>
          <w:ilvl w:val="0"/>
          <w:numId w:val="42"/>
        </w:numPr>
        <w:tabs>
          <w:tab w:val="left" w:pos="567"/>
        </w:tabs>
        <w:spacing w:after="0"/>
        <w:ind w:left="851" w:hanging="284"/>
        <w:rPr>
          <w:rFonts w:asciiTheme="minorHAnsi" w:hAnsiTheme="minorHAnsi" w:cstheme="minorHAnsi"/>
          <w:szCs w:val="20"/>
        </w:rPr>
      </w:pPr>
      <w:r w:rsidRPr="00D93CD6">
        <w:rPr>
          <w:rFonts w:asciiTheme="minorHAnsi" w:hAnsiTheme="minorHAnsi" w:cstheme="minorHAnsi"/>
          <w:szCs w:val="20"/>
        </w:rPr>
        <w:t>Budowa i modernizacja stacji uzdatniania wody (V.1.7.);</w:t>
      </w:r>
    </w:p>
    <w:p w14:paraId="414246B5" w14:textId="2E8EB68D" w:rsidR="00DC093B" w:rsidRPr="00D93CD6" w:rsidRDefault="00DC093B" w:rsidP="00A04EF4">
      <w:pPr>
        <w:pStyle w:val="Akapitzlist"/>
        <w:numPr>
          <w:ilvl w:val="0"/>
          <w:numId w:val="42"/>
        </w:numPr>
        <w:tabs>
          <w:tab w:val="left" w:pos="567"/>
        </w:tabs>
        <w:spacing w:after="0"/>
        <w:ind w:left="851" w:hanging="284"/>
        <w:rPr>
          <w:rFonts w:asciiTheme="minorHAnsi" w:hAnsiTheme="minorHAnsi" w:cstheme="minorHAnsi"/>
          <w:szCs w:val="20"/>
        </w:rPr>
      </w:pPr>
      <w:r w:rsidRPr="00D93CD6">
        <w:rPr>
          <w:rFonts w:asciiTheme="minorHAnsi" w:eastAsia="Arial" w:hAnsiTheme="minorHAnsi" w:cstheme="minorHAnsi"/>
          <w:szCs w:val="20"/>
          <w:lang w:eastAsia="ar-SA"/>
        </w:rPr>
        <w:t xml:space="preserve">Budowa </w:t>
      </w:r>
      <w:r w:rsidR="0088075D">
        <w:rPr>
          <w:rFonts w:asciiTheme="minorHAnsi" w:eastAsia="Arial" w:hAnsiTheme="minorHAnsi" w:cstheme="minorHAnsi"/>
          <w:szCs w:val="20"/>
          <w:lang w:eastAsia="ar-SA"/>
        </w:rPr>
        <w:t>dojazdów pożarowych i dróg leśnych</w:t>
      </w:r>
      <w:r w:rsidRPr="00D93CD6">
        <w:rPr>
          <w:rFonts w:asciiTheme="minorHAnsi" w:eastAsia="Arial" w:hAnsiTheme="minorHAnsi" w:cstheme="minorHAnsi"/>
          <w:szCs w:val="20"/>
          <w:lang w:eastAsia="ar-SA"/>
        </w:rPr>
        <w:t xml:space="preserve"> (IX.1.4.).</w:t>
      </w:r>
    </w:p>
    <w:p w14:paraId="2F0F19F9" w14:textId="30FBE0BF" w:rsidR="005A0D41" w:rsidRPr="00D93CD6" w:rsidRDefault="005A0D41" w:rsidP="00481F7A">
      <w:pPr>
        <w:spacing w:after="0"/>
        <w:rPr>
          <w:rFonts w:asciiTheme="minorHAnsi" w:hAnsiTheme="minorHAnsi" w:cstheme="minorHAnsi"/>
          <w:szCs w:val="20"/>
          <w:lang w:eastAsia="hi-IN" w:bidi="hi-IN"/>
        </w:rPr>
      </w:pPr>
      <w:r w:rsidRPr="00D93CD6">
        <w:rPr>
          <w:rFonts w:asciiTheme="minorHAnsi" w:hAnsiTheme="minorHAnsi" w:cstheme="minorHAnsi"/>
          <w:szCs w:val="20"/>
        </w:rPr>
        <w:t>Inwestycje polegające na budowie i modernizacji sieci kanalizacyjnych</w:t>
      </w:r>
      <w:r w:rsidR="002359BD" w:rsidRPr="00D93CD6">
        <w:rPr>
          <w:rFonts w:asciiTheme="minorHAnsi" w:hAnsiTheme="minorHAnsi" w:cstheme="minorHAnsi"/>
          <w:szCs w:val="20"/>
        </w:rPr>
        <w:t xml:space="preserve"> oraz </w:t>
      </w:r>
      <w:r w:rsidR="00AB797E" w:rsidRPr="00D93CD6">
        <w:rPr>
          <w:rFonts w:asciiTheme="minorHAnsi" w:hAnsiTheme="minorHAnsi" w:cstheme="minorHAnsi"/>
          <w:szCs w:val="20"/>
        </w:rPr>
        <w:t>inwestycja w infrastrukturę drogową</w:t>
      </w:r>
      <w:r w:rsidRPr="00D93CD6">
        <w:rPr>
          <w:rFonts w:asciiTheme="minorHAnsi" w:hAnsiTheme="minorHAnsi" w:cstheme="minorHAnsi"/>
          <w:szCs w:val="20"/>
        </w:rPr>
        <w:t xml:space="preserve"> mogą mieć na etapie ich realizacji potencjalny negatywny wpływ na środowisko wód podziemnych. </w:t>
      </w:r>
      <w:r w:rsidR="00E57F8B" w:rsidRPr="00D93CD6">
        <w:rPr>
          <w:rFonts w:asciiTheme="minorHAnsi" w:hAnsiTheme="minorHAnsi" w:cstheme="minorHAnsi"/>
          <w:szCs w:val="20"/>
        </w:rPr>
        <w:br/>
      </w:r>
      <w:r w:rsidRPr="00D93CD6">
        <w:rPr>
          <w:rFonts w:asciiTheme="minorHAnsi" w:hAnsiTheme="minorHAnsi" w:cstheme="minorHAnsi"/>
          <w:szCs w:val="20"/>
        </w:rPr>
        <w:t xml:space="preserve">Oddziaływania związane będą z prowadzeniem prac odwodnieniowych płytkich poziomów wody gruntowej </w:t>
      </w:r>
      <w:r w:rsidR="00347132" w:rsidRPr="00D93CD6">
        <w:rPr>
          <w:rFonts w:asciiTheme="minorHAnsi" w:hAnsiTheme="minorHAnsi" w:cstheme="minorHAnsi"/>
          <w:szCs w:val="20"/>
        </w:rPr>
        <w:br/>
      </w:r>
      <w:r w:rsidRPr="00D93CD6">
        <w:rPr>
          <w:rFonts w:asciiTheme="minorHAnsi" w:hAnsiTheme="minorHAnsi" w:cstheme="minorHAnsi"/>
          <w:szCs w:val="20"/>
        </w:rPr>
        <w:t xml:space="preserve">w rejonie inwestycji. Zasięg ewentualnych oddziaływań będzie uzależniony głównie od lokalnych warunków gruntowo-wodnych, głębokości posadowienia instalacji, a także czasu realizacji inwestycji. Aby uniknąć negatywnego oddziaływania należy zakresy robót odwadniających dostosować do rzeczywistych warunków gruntowo </w:t>
      </w:r>
      <w:r w:rsidR="00256799" w:rsidRPr="00D93CD6">
        <w:rPr>
          <w:rFonts w:asciiTheme="minorHAnsi" w:hAnsiTheme="minorHAnsi" w:cstheme="minorHAnsi"/>
          <w:szCs w:val="20"/>
        </w:rPr>
        <w:t>–</w:t>
      </w:r>
      <w:r w:rsidRPr="00D93CD6">
        <w:rPr>
          <w:rFonts w:asciiTheme="minorHAnsi" w:hAnsiTheme="minorHAnsi" w:cstheme="minorHAnsi"/>
          <w:szCs w:val="20"/>
        </w:rPr>
        <w:t xml:space="preserve"> wodnych w trakcie wykonywania robót. Natomiast na etapie eksploatacji, bezpośrednie oddziaływanie na stan środowiska, może wystąpić w sytuacjach awaryjnych. Mogą być one związane z wyciekiem do gruntu przez nieszczelności systemu kanalizacyjnego powstałe w wyniku uszkodzeń mechanicznych, błędów wykonawczych </w:t>
      </w:r>
      <w:r w:rsidR="005722FE">
        <w:rPr>
          <w:rFonts w:asciiTheme="minorHAnsi" w:hAnsiTheme="minorHAnsi" w:cstheme="minorHAnsi"/>
          <w:szCs w:val="20"/>
        </w:rPr>
        <w:br/>
      </w:r>
      <w:r w:rsidRPr="00D93CD6">
        <w:rPr>
          <w:rFonts w:asciiTheme="minorHAnsi" w:hAnsiTheme="minorHAnsi" w:cstheme="minorHAnsi"/>
          <w:szCs w:val="20"/>
        </w:rPr>
        <w:t>lub zużycia technicznego materiałów. Zjawiska te nie powinny stanowić istotnego ryzyka ekologicznego z uwagi na incydentalny charakter, aczkolwiek ostatecznie będzie to zależeć od charakteru i rozmiaru zjawiska.</w:t>
      </w:r>
    </w:p>
    <w:p w14:paraId="5F0A3AD8" w14:textId="6245E92C" w:rsidR="00C031D7" w:rsidRPr="00D93CD6" w:rsidRDefault="00C031D7" w:rsidP="00481F7A">
      <w:pPr>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Prawdopodobne negatywne oddziaływania, które mogą powstać w wyniku realizacji ww. zadań</w:t>
      </w:r>
      <w:r w:rsidRPr="00D93CD6">
        <w:rPr>
          <w:rFonts w:asciiTheme="minorHAnsi" w:hAnsiTheme="minorHAnsi" w:cstheme="minorHAnsi"/>
          <w:bCs/>
          <w:iCs/>
          <w:szCs w:val="20"/>
          <w:lang w:eastAsia="hi-IN" w:bidi="hi-IN"/>
        </w:rPr>
        <w:t xml:space="preserve"> </w:t>
      </w:r>
      <w:r w:rsidRPr="00D93CD6">
        <w:rPr>
          <w:rFonts w:asciiTheme="minorHAnsi" w:hAnsiTheme="minorHAnsi" w:cstheme="minorHAnsi"/>
          <w:szCs w:val="20"/>
          <w:lang w:eastAsia="hi-IN" w:bidi="hi-IN"/>
        </w:rPr>
        <w:t>to:</w:t>
      </w:r>
    </w:p>
    <w:p w14:paraId="268055EC" w14:textId="420B525D" w:rsidR="00C031D7" w:rsidRPr="00D93CD6" w:rsidRDefault="00C031D7" w:rsidP="00A04EF4">
      <w:pPr>
        <w:numPr>
          <w:ilvl w:val="0"/>
          <w:numId w:val="4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wzrost zapylenia oraz podwyższone stężenie zanieczyszczeń pochodzących ze spalania paliw w maszynach budowlanych i pojazdach,</w:t>
      </w:r>
    </w:p>
    <w:p w14:paraId="246D1654" w14:textId="77777777" w:rsidR="00C031D7" w:rsidRPr="00D93CD6" w:rsidRDefault="00C031D7" w:rsidP="00A04EF4">
      <w:pPr>
        <w:numPr>
          <w:ilvl w:val="0"/>
          <w:numId w:val="4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zagrożenie wyciekami z maszyn budowlanych podczas modernizacji, jako zagrożenie dla wód powierzchniowych i podziemnych,</w:t>
      </w:r>
    </w:p>
    <w:p w14:paraId="07FE54F5" w14:textId="77777777" w:rsidR="00C031D7" w:rsidRPr="00D93CD6" w:rsidRDefault="00C031D7" w:rsidP="00A04EF4">
      <w:pPr>
        <w:numPr>
          <w:ilvl w:val="0"/>
          <w:numId w:val="4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pogorszenie warunków tlenowych wody w rejonie prowadzonych prac,</w:t>
      </w:r>
    </w:p>
    <w:p w14:paraId="430DF692" w14:textId="77777777" w:rsidR="00C031D7" w:rsidRPr="00D93CD6" w:rsidRDefault="00C031D7" w:rsidP="00A04EF4">
      <w:pPr>
        <w:numPr>
          <w:ilvl w:val="0"/>
          <w:numId w:val="4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okresowo wzrosnąć może ilość zawiesin oraz substancji biogennych oraz materii organicznej,</w:t>
      </w:r>
    </w:p>
    <w:p w14:paraId="09B92864" w14:textId="77777777" w:rsidR="00C031D7" w:rsidRPr="00D93CD6" w:rsidRDefault="00C031D7" w:rsidP="00A04EF4">
      <w:pPr>
        <w:numPr>
          <w:ilvl w:val="0"/>
          <w:numId w:val="4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mętność i spadek przeźroczystości,</w:t>
      </w:r>
    </w:p>
    <w:p w14:paraId="1F4F46A4" w14:textId="77777777" w:rsidR="00C031D7" w:rsidRPr="00D93CD6" w:rsidRDefault="00C031D7" w:rsidP="00A04EF4">
      <w:pPr>
        <w:numPr>
          <w:ilvl w:val="0"/>
          <w:numId w:val="4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obniżenia poziomu wód na skutek odwodnienia wykopów, jak i zanieczyszczenia wód na skutek spływów wód zanieczyszczonych, zawierających wyerodowane gleby, jak też zanieczyszczenia budowlane,</w:t>
      </w:r>
    </w:p>
    <w:p w14:paraId="3F55D1E7" w14:textId="77777777" w:rsidR="00C031D7" w:rsidRPr="00D93CD6" w:rsidRDefault="00C031D7" w:rsidP="00A04EF4">
      <w:pPr>
        <w:numPr>
          <w:ilvl w:val="0"/>
          <w:numId w:val="4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niewłaściwe zagospodarowanie odpadów i powstających osadów ściekowych,</w:t>
      </w:r>
    </w:p>
    <w:p w14:paraId="5A6259F7" w14:textId="0D92A58B" w:rsidR="00C031D7" w:rsidRPr="00D93CD6" w:rsidRDefault="00C031D7" w:rsidP="00A04EF4">
      <w:pPr>
        <w:numPr>
          <w:ilvl w:val="0"/>
          <w:numId w:val="4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lastRenderedPageBreak/>
        <w:t xml:space="preserve">niewłaściwie zorganizowana gospodarka paliwami i smarami tworząca możliwości ich przedostania </w:t>
      </w:r>
      <w:r w:rsidR="00E6767F" w:rsidRPr="00D93CD6">
        <w:rPr>
          <w:rFonts w:asciiTheme="minorHAnsi" w:hAnsiTheme="minorHAnsi" w:cstheme="minorHAnsi"/>
          <w:szCs w:val="20"/>
          <w:lang w:eastAsia="hi-IN" w:bidi="hi-IN"/>
        </w:rPr>
        <w:br/>
      </w:r>
      <w:r w:rsidRPr="00D93CD6">
        <w:rPr>
          <w:rFonts w:asciiTheme="minorHAnsi" w:hAnsiTheme="minorHAnsi" w:cstheme="minorHAnsi"/>
          <w:szCs w:val="20"/>
          <w:lang w:eastAsia="hi-IN" w:bidi="hi-IN"/>
        </w:rPr>
        <w:t>się do wód podziemnych,</w:t>
      </w:r>
    </w:p>
    <w:p w14:paraId="0A224AC6" w14:textId="77777777" w:rsidR="00C031D7" w:rsidRPr="00D93CD6" w:rsidRDefault="00C031D7" w:rsidP="00A04EF4">
      <w:pPr>
        <w:numPr>
          <w:ilvl w:val="0"/>
          <w:numId w:val="4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pośrednio poprzez wpływ emisji gazowej pochodzącej ze spalania paliw z transportu (zanieczyszczenia powietrza sprzyjają powstawaniu kwaśnych deszczy, które prowadzą do zakwaszania wód powierzchniowych),</w:t>
      </w:r>
    </w:p>
    <w:p w14:paraId="41C9A631" w14:textId="258B77D8" w:rsidR="00C031D7" w:rsidRPr="00D93CD6" w:rsidRDefault="00C031D7" w:rsidP="00A04EF4">
      <w:pPr>
        <w:numPr>
          <w:ilvl w:val="0"/>
          <w:numId w:val="4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prowadzone wykopy lub przecięcia naturalnych spływów wód powierzchniowych mogą doprowadzić do zmiany infiltracji wód oraz stref zasilania zbiorników wód podziemnych.</w:t>
      </w:r>
    </w:p>
    <w:p w14:paraId="6FF979F1" w14:textId="134F5B42" w:rsidR="00C031D7" w:rsidRPr="00D93CD6" w:rsidRDefault="00AC160E" w:rsidP="00D93CD6">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rPr>
        <w:t>Część z</w:t>
      </w:r>
      <w:r w:rsidR="00C031D7" w:rsidRPr="00D93CD6">
        <w:rPr>
          <w:rFonts w:asciiTheme="minorHAnsi" w:hAnsiTheme="minorHAnsi" w:cstheme="minorHAnsi"/>
          <w:szCs w:val="20"/>
        </w:rPr>
        <w:t>ada</w:t>
      </w:r>
      <w:r w:rsidRPr="00D93CD6">
        <w:rPr>
          <w:rFonts w:asciiTheme="minorHAnsi" w:hAnsiTheme="minorHAnsi" w:cstheme="minorHAnsi"/>
          <w:szCs w:val="20"/>
        </w:rPr>
        <w:t>ń</w:t>
      </w:r>
      <w:r w:rsidR="00C031D7" w:rsidRPr="00D93CD6">
        <w:rPr>
          <w:rFonts w:asciiTheme="minorHAnsi" w:hAnsiTheme="minorHAnsi" w:cstheme="minorHAnsi"/>
          <w:szCs w:val="20"/>
        </w:rPr>
        <w:t xml:space="preserve"> zaplanowane w ramach </w:t>
      </w:r>
      <w:r w:rsidR="009079A9" w:rsidRPr="00D93CD6">
        <w:rPr>
          <w:rFonts w:asciiTheme="minorHAnsi" w:hAnsiTheme="minorHAnsi" w:cstheme="minorHAnsi"/>
          <w:szCs w:val="20"/>
        </w:rPr>
        <w:t>Programu</w:t>
      </w:r>
      <w:r w:rsidR="00C031D7" w:rsidRPr="00D93CD6">
        <w:rPr>
          <w:rFonts w:asciiTheme="minorHAnsi" w:hAnsiTheme="minorHAnsi" w:cstheme="minorHAnsi"/>
          <w:szCs w:val="20"/>
        </w:rPr>
        <w:t xml:space="preserve"> </w:t>
      </w:r>
      <w:r w:rsidR="00F5236B" w:rsidRPr="00D93CD6">
        <w:rPr>
          <w:rFonts w:asciiTheme="minorHAnsi" w:hAnsiTheme="minorHAnsi" w:cstheme="minorHAnsi"/>
          <w:szCs w:val="20"/>
        </w:rPr>
        <w:t xml:space="preserve">jest </w:t>
      </w:r>
      <w:r w:rsidR="00C031D7" w:rsidRPr="00D93CD6">
        <w:rPr>
          <w:rFonts w:asciiTheme="minorHAnsi" w:hAnsiTheme="minorHAnsi" w:cstheme="minorHAnsi"/>
          <w:szCs w:val="20"/>
        </w:rPr>
        <w:t>ukierunkowan</w:t>
      </w:r>
      <w:r w:rsidR="00B76F7D" w:rsidRPr="00D93CD6">
        <w:rPr>
          <w:rFonts w:asciiTheme="minorHAnsi" w:hAnsiTheme="minorHAnsi" w:cstheme="minorHAnsi"/>
          <w:szCs w:val="20"/>
        </w:rPr>
        <w:t>a</w:t>
      </w:r>
      <w:r w:rsidR="005E2A46" w:rsidRPr="00D93CD6">
        <w:rPr>
          <w:rFonts w:asciiTheme="minorHAnsi" w:hAnsiTheme="minorHAnsi" w:cstheme="minorHAnsi"/>
          <w:szCs w:val="20"/>
        </w:rPr>
        <w:t xml:space="preserve"> pośrednio</w:t>
      </w:r>
      <w:r w:rsidR="00C031D7" w:rsidRPr="00D93CD6">
        <w:rPr>
          <w:rFonts w:asciiTheme="minorHAnsi" w:hAnsiTheme="minorHAnsi" w:cstheme="minorHAnsi"/>
          <w:szCs w:val="20"/>
        </w:rPr>
        <w:t xml:space="preserve"> na ochronę lub poprawę stanu wód powierzchniowych oraz podziemnych. Bezpośrednio największe korzyści dla stanu wód powierzchniowych przyniesie realizacja działań polegających na uporządkowaniu gospodarki wodno-ściekowej</w:t>
      </w:r>
      <w:r w:rsidR="008231DA" w:rsidRPr="00D93CD6">
        <w:rPr>
          <w:rFonts w:asciiTheme="minorHAnsi" w:hAnsiTheme="minorHAnsi" w:cstheme="minorHAnsi"/>
          <w:szCs w:val="20"/>
        </w:rPr>
        <w:t xml:space="preserve">. </w:t>
      </w:r>
      <w:r w:rsidR="00C031D7" w:rsidRPr="00D93CD6">
        <w:rPr>
          <w:rFonts w:asciiTheme="minorHAnsi" w:hAnsiTheme="minorHAnsi" w:cstheme="minorHAnsi"/>
          <w:szCs w:val="20"/>
        </w:rPr>
        <w:t>Pozytywny wpływ na wody wykazują także działania wpływające na minimalizację zanieczyszczeń powietrza. Na</w:t>
      </w:r>
      <w:r w:rsidR="000D3E04">
        <w:rPr>
          <w:rFonts w:asciiTheme="minorHAnsi" w:hAnsiTheme="minorHAnsi" w:cstheme="minorHAnsi"/>
          <w:szCs w:val="20"/>
        </w:rPr>
        <w:t> </w:t>
      </w:r>
      <w:r w:rsidR="00C031D7" w:rsidRPr="00D93CD6">
        <w:rPr>
          <w:rFonts w:asciiTheme="minorHAnsi" w:hAnsiTheme="minorHAnsi" w:cstheme="minorHAnsi"/>
          <w:szCs w:val="20"/>
        </w:rPr>
        <w:t xml:space="preserve">redukcję zanieczyszczeń przedostających się do wód mają również wpływ niektóre z działań z zakresu rozbudowy i przebudowy infrastruktury drogowej </w:t>
      </w:r>
      <w:r w:rsidR="008001F1">
        <w:rPr>
          <w:rFonts w:asciiTheme="minorHAnsi" w:hAnsiTheme="minorHAnsi" w:cstheme="minorHAnsi"/>
          <w:szCs w:val="20"/>
        </w:rPr>
        <w:t>Powiatu</w:t>
      </w:r>
      <w:r w:rsidR="00C031D7" w:rsidRPr="00D93CD6">
        <w:rPr>
          <w:rFonts w:asciiTheme="minorHAnsi" w:hAnsiTheme="minorHAnsi" w:cstheme="minorHAnsi"/>
          <w:szCs w:val="20"/>
        </w:rPr>
        <w:t>. Woda wykazuje cechy mobilności w środowisku, co za tym idzie poprawa stanu jakości powietrza wpływa na poprawę stanu jakości wody.</w:t>
      </w:r>
    </w:p>
    <w:p w14:paraId="50C81214" w14:textId="666CB4D6" w:rsidR="00C031D7" w:rsidRPr="00D93CD6" w:rsidRDefault="00C031D7" w:rsidP="00481F7A">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Pozytywne oddziaływania jakie powstaną w wyniku realizacji ww. zadań oraz tych określonych </w:t>
      </w:r>
      <w:r w:rsidR="00E6767F" w:rsidRPr="00D93CD6">
        <w:rPr>
          <w:rFonts w:asciiTheme="minorHAnsi" w:hAnsiTheme="minorHAnsi" w:cstheme="minorHAnsi"/>
          <w:szCs w:val="20"/>
          <w:lang w:eastAsia="hi-IN" w:bidi="hi-IN"/>
        </w:rPr>
        <w:br/>
      </w:r>
      <w:r w:rsidRPr="00D93CD6">
        <w:rPr>
          <w:rFonts w:asciiTheme="minorHAnsi" w:hAnsiTheme="minorHAnsi" w:cstheme="minorHAnsi"/>
          <w:szCs w:val="20"/>
          <w:lang w:eastAsia="hi-IN" w:bidi="hi-IN"/>
        </w:rPr>
        <w:t>jako pozytywnie wpływające na wody</w:t>
      </w:r>
      <w:r w:rsidRPr="00D93CD6">
        <w:rPr>
          <w:rFonts w:asciiTheme="minorHAnsi" w:hAnsiTheme="minorHAnsi" w:cstheme="minorHAnsi"/>
          <w:bCs/>
          <w:iCs/>
          <w:szCs w:val="20"/>
          <w:lang w:eastAsia="hi-IN" w:bidi="hi-IN"/>
        </w:rPr>
        <w:t xml:space="preserve"> </w:t>
      </w:r>
      <w:r w:rsidRPr="00D93CD6">
        <w:rPr>
          <w:rFonts w:asciiTheme="minorHAnsi" w:hAnsiTheme="minorHAnsi" w:cstheme="minorHAnsi"/>
          <w:szCs w:val="20"/>
          <w:lang w:eastAsia="hi-IN" w:bidi="hi-IN"/>
        </w:rPr>
        <w:t>to:</w:t>
      </w:r>
    </w:p>
    <w:p w14:paraId="266A691A" w14:textId="77777777" w:rsidR="00C031D7" w:rsidRPr="00D93CD6" w:rsidRDefault="00C031D7" w:rsidP="00A04EF4">
      <w:pPr>
        <w:pStyle w:val="Akapitzlist"/>
        <w:numPr>
          <w:ilvl w:val="0"/>
          <w:numId w:val="44"/>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jakości wód powierzchniowych oraz zwiększenie atrakcyjności turystycznej wód powierzchniowych, dzięki poprawie jakości powietrza,</w:t>
      </w:r>
    </w:p>
    <w:p w14:paraId="5B4ECA22" w14:textId="77777777" w:rsidR="00C031D7" w:rsidRPr="00D93CD6" w:rsidRDefault="00C031D7" w:rsidP="00A04EF4">
      <w:pPr>
        <w:pStyle w:val="Akapitzlist"/>
        <w:numPr>
          <w:ilvl w:val="0"/>
          <w:numId w:val="44"/>
        </w:numPr>
        <w:spacing w:after="0"/>
        <w:ind w:left="567" w:hanging="283"/>
        <w:rPr>
          <w:rFonts w:asciiTheme="minorHAnsi" w:hAnsiTheme="minorHAnsi" w:cstheme="minorHAnsi"/>
          <w:szCs w:val="20"/>
          <w:lang w:eastAsia="hi-IN" w:bidi="hi-IN"/>
        </w:rPr>
      </w:pPr>
      <w:r w:rsidRPr="00D93CD6">
        <w:rPr>
          <w:rFonts w:asciiTheme="minorHAnsi" w:hAnsiTheme="minorHAnsi" w:cstheme="minorHAnsi"/>
          <w:bCs/>
          <w:iCs/>
          <w:szCs w:val="20"/>
          <w:lang w:eastAsia="hi-IN" w:bidi="hi-IN"/>
        </w:rPr>
        <w:t xml:space="preserve">lepsza jakość wody, ograniczenie ilości ścieków trafiających do środowiska czy zbytniego zużycia wody, </w:t>
      </w:r>
    </w:p>
    <w:p w14:paraId="78AD6353" w14:textId="77777777" w:rsidR="00C031D7" w:rsidRPr="00D93CD6" w:rsidRDefault="00C031D7" w:rsidP="00A04EF4">
      <w:pPr>
        <w:pStyle w:val="Akapitzlist"/>
        <w:numPr>
          <w:ilvl w:val="0"/>
          <w:numId w:val="44"/>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bezpieczeństwa na terenach zalewowych,</w:t>
      </w:r>
    </w:p>
    <w:p w14:paraId="2EC8535A" w14:textId="77777777" w:rsidR="00C031D7" w:rsidRPr="00D93CD6" w:rsidRDefault="00C031D7" w:rsidP="00A04EF4">
      <w:pPr>
        <w:pStyle w:val="Akapitzlist"/>
        <w:numPr>
          <w:ilvl w:val="0"/>
          <w:numId w:val="44"/>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jakości wód powierzchniowych i podziemnych wskutek realizacji zadań mających na celu uporządkowanie gospodarki ściekowej,</w:t>
      </w:r>
    </w:p>
    <w:p w14:paraId="65F07184" w14:textId="77777777" w:rsidR="00C031D7" w:rsidRPr="00D93CD6" w:rsidRDefault="00C031D7" w:rsidP="00A04EF4">
      <w:pPr>
        <w:pStyle w:val="Akapitzlist"/>
        <w:numPr>
          <w:ilvl w:val="0"/>
          <w:numId w:val="44"/>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minimalizacja spływów z dróg, poprzez wykonanie nowych odwodnieni przy trasach,</w:t>
      </w:r>
    </w:p>
    <w:p w14:paraId="543FB23D" w14:textId="77777777" w:rsidR="00C031D7" w:rsidRPr="00D93CD6" w:rsidRDefault="00C031D7" w:rsidP="00A04EF4">
      <w:pPr>
        <w:pStyle w:val="Akapitzlist"/>
        <w:numPr>
          <w:ilvl w:val="0"/>
          <w:numId w:val="44"/>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poprawa jakości wód powierzchniowych i podziemnych wskutek realizacji zadań związanych </w:t>
      </w:r>
      <w:r w:rsidRPr="00D93CD6">
        <w:rPr>
          <w:rFonts w:asciiTheme="minorHAnsi" w:hAnsiTheme="minorHAnsi" w:cstheme="minorHAnsi"/>
          <w:szCs w:val="20"/>
          <w:lang w:eastAsia="hi-IN" w:bidi="hi-IN"/>
        </w:rPr>
        <w:br/>
        <w:t>z rozbudową, modernizacją i eksploatacją sieci wodociągowej,</w:t>
      </w:r>
    </w:p>
    <w:p w14:paraId="2AA5AD78" w14:textId="77777777" w:rsidR="00C031D7" w:rsidRPr="00D93CD6" w:rsidRDefault="00C031D7" w:rsidP="00A04EF4">
      <w:pPr>
        <w:pStyle w:val="Akapitzlist"/>
        <w:numPr>
          <w:ilvl w:val="0"/>
          <w:numId w:val="44"/>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jakości wód powierzchniowych i podziemnych wskutek realizacji zadań mających na celu uporządkowanie gospodarki odpadowej,</w:t>
      </w:r>
    </w:p>
    <w:p w14:paraId="30FCB03B" w14:textId="25892B97" w:rsidR="00C031D7" w:rsidRPr="00D93CD6" w:rsidRDefault="00C031D7" w:rsidP="00A04EF4">
      <w:pPr>
        <w:pStyle w:val="Akapitzlist"/>
        <w:numPr>
          <w:ilvl w:val="0"/>
          <w:numId w:val="44"/>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wszystkie działania w zakresie poprawy efektywności energetycznej, pośrednio, wpłyną pozytywnie na wody poprzez zmniejszenie zapotrzebowania na energię, a tym samym na ograniczenie zużycia zasobów wodnych przez energetykę do celów chłodzenia</w:t>
      </w:r>
      <w:r w:rsidR="006975C7" w:rsidRPr="00D93CD6">
        <w:rPr>
          <w:rFonts w:asciiTheme="minorHAnsi" w:hAnsiTheme="minorHAnsi" w:cstheme="minorHAnsi"/>
          <w:szCs w:val="20"/>
          <w:lang w:eastAsia="hi-IN" w:bidi="hi-IN"/>
        </w:rPr>
        <w:t>.</w:t>
      </w:r>
    </w:p>
    <w:p w14:paraId="7F6C6266" w14:textId="4538F902" w:rsidR="00C031D7" w:rsidRPr="00D93CD6" w:rsidRDefault="00C031D7" w:rsidP="000D3E04">
      <w:pPr>
        <w:tabs>
          <w:tab w:val="left" w:pos="567"/>
        </w:tabs>
        <w:spacing w:after="0"/>
        <w:ind w:left="720" w:hanging="15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Aby zminimalizować negatywne skutki oddziaływania planowanych zadań na wody należy:</w:t>
      </w:r>
    </w:p>
    <w:p w14:paraId="7C07E0A2"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bookmarkStart w:id="233" w:name="_Hlk84582522"/>
      <w:r w:rsidRPr="00D93CD6">
        <w:rPr>
          <w:rFonts w:asciiTheme="minorHAnsi" w:hAnsiTheme="minorHAnsi" w:cstheme="minorHAnsi"/>
          <w:bCs/>
          <w:iCs/>
          <w:szCs w:val="20"/>
          <w:lang w:eastAsia="hi-IN" w:bidi="hi-IN"/>
        </w:rPr>
        <w:t>ograniczać zabudowę drogową na obszarach sąsiadujących ze strefami ochronnymi bezpośrednich ujęć wody,</w:t>
      </w:r>
    </w:p>
    <w:p w14:paraId="5541912D"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w miejscowych planach zagospodarowania przestrzennego i decyzjach o warunkach zabudowy odpowiednie standardy architektoniczno-urbanistyczne,</w:t>
      </w:r>
    </w:p>
    <w:p w14:paraId="4F6B3B98"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prowadzić roboty budowlane w sposób gwarantujący ochronę wód,</w:t>
      </w:r>
    </w:p>
    <w:p w14:paraId="5FDA24A9"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właściwie zabezpieczyć urządzenia przed ewentualnymi wyciekami, </w:t>
      </w:r>
    </w:p>
    <w:p w14:paraId="4EBD5D8E"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etap planowania i eksploatacji planowanej inwestycji powinien uwzględniać rozwiązania oszczędzające wodę,</w:t>
      </w:r>
    </w:p>
    <w:p w14:paraId="51BAFB95"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unikać emisji substancji pyłowych na etapie budowy lub rozbudowy, </w:t>
      </w:r>
    </w:p>
    <w:p w14:paraId="0D526BA8"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przestrzegać zapisów pozwoleń budowlanych, </w:t>
      </w:r>
    </w:p>
    <w:p w14:paraId="2DF8CE6B"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korzystać z maszyn i urządzeń o wysokich normach spalin,</w:t>
      </w:r>
    </w:p>
    <w:p w14:paraId="3D13B62A" w14:textId="5A45CDE3"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hermetyzację oraz techniki przeciwpyłowe (</w:t>
      </w:r>
      <w:r w:rsidR="00256799" w:rsidRPr="00D93CD6">
        <w:rPr>
          <w:rFonts w:asciiTheme="minorHAnsi" w:hAnsiTheme="minorHAnsi" w:cstheme="minorHAnsi"/>
          <w:bCs/>
          <w:iCs/>
          <w:szCs w:val="20"/>
          <w:lang w:eastAsia="hi-IN" w:bidi="hi-IN"/>
        </w:rPr>
        <w:t>np</w:t>
      </w:r>
      <w:r w:rsidRPr="00D93CD6">
        <w:rPr>
          <w:rFonts w:asciiTheme="minorHAnsi" w:hAnsiTheme="minorHAnsi" w:cstheme="minorHAnsi"/>
          <w:bCs/>
          <w:iCs/>
          <w:szCs w:val="20"/>
          <w:lang w:eastAsia="hi-IN" w:bidi="hi-IN"/>
        </w:rPr>
        <w:t>. zraszania),</w:t>
      </w:r>
    </w:p>
    <w:p w14:paraId="38403430"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wykonywać „głośne prace” poza porą nocną,</w:t>
      </w:r>
    </w:p>
    <w:p w14:paraId="121EE17E"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prowadzić prace poza sezonem tarła ryb, </w:t>
      </w:r>
    </w:p>
    <w:p w14:paraId="45BD6043" w14:textId="298E3A7F"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wykorzystywać istniejące wykopy przeznaczone pod sieci wodociągowo – kanalizacyjne, </w:t>
      </w:r>
      <w:r w:rsidR="00E6767F" w:rsidRPr="00D93CD6">
        <w:rPr>
          <w:rFonts w:asciiTheme="minorHAnsi" w:hAnsiTheme="minorHAnsi" w:cstheme="minorHAnsi"/>
          <w:bCs/>
          <w:iCs/>
          <w:szCs w:val="20"/>
          <w:lang w:eastAsia="hi-IN" w:bidi="hi-IN"/>
        </w:rPr>
        <w:br/>
      </w:r>
      <w:r w:rsidRPr="00D93CD6">
        <w:rPr>
          <w:rFonts w:asciiTheme="minorHAnsi" w:hAnsiTheme="minorHAnsi" w:cstheme="minorHAnsi"/>
          <w:bCs/>
          <w:iCs/>
          <w:szCs w:val="20"/>
          <w:lang w:eastAsia="hi-IN" w:bidi="hi-IN"/>
        </w:rPr>
        <w:t xml:space="preserve">aby zminimalizować ryzyko naruszenia warstw wodonośnych, </w:t>
      </w:r>
    </w:p>
    <w:p w14:paraId="0D22BABE"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prowadzić prace z uwzględnieniem możliwie najlepszych technologii zabezpieczających przed przedostawaniem się zanieczyszczeń do wód,</w:t>
      </w:r>
    </w:p>
    <w:bookmarkEnd w:id="233"/>
    <w:p w14:paraId="0862BAAE"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lastRenderedPageBreak/>
        <w:t>dostosować zakres prac do wymogów ochrony przyrody – szczególnie w odniesieniu do ekosystemów wodnych, wykorzystując możliwość przeprowadzenia konsultacji przyrodniczych oraz przez zachowanie zgodności z Ramową Dyrektywą Wodną,</w:t>
      </w:r>
    </w:p>
    <w:p w14:paraId="4EA06CC4"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substancje niebezpieczne powinny być składowane w bazach sprzętowo – magazynowych,</w:t>
      </w:r>
    </w:p>
    <w:p w14:paraId="7B7986F2"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zwiększenie bezpieczeństwa przy przeładunku niebezpiecznych substancji płynnych przez zastosowanie zapór przeciwrozlewowych,</w:t>
      </w:r>
    </w:p>
    <w:p w14:paraId="003AF9C3"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wykonać zabezpieczenia zbiorników na paliwo i terenu dystrybucji paliw,</w:t>
      </w:r>
    </w:p>
    <w:p w14:paraId="718C6D74" w14:textId="77777777" w:rsidR="00C031D7"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pogłębiarki ssące z mechanicznym lub hydraulicznym odspajaniem urobku,</w:t>
      </w:r>
    </w:p>
    <w:p w14:paraId="7703042E" w14:textId="5E417AB3" w:rsidR="001C332A" w:rsidRPr="00D93CD6" w:rsidRDefault="00C031D7" w:rsidP="00A04EF4">
      <w:pPr>
        <w:pStyle w:val="Akapitzlist"/>
        <w:numPr>
          <w:ilvl w:val="0"/>
          <w:numId w:val="4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na etapie projektu budowlanego wykonać symulację określającą rzeczywistą miąższość czwartorzędowego poziomu wodonośnego, zmienność litologiczną, a także uwzględniać okresowe zmniejszenie zasilania warstwy wodonośnej i eksploatację najbliższych ujęć wody podziemnej.</w:t>
      </w:r>
    </w:p>
    <w:p w14:paraId="19E3D326" w14:textId="51800A2B" w:rsidR="00C031D7" w:rsidRPr="00D93CD6" w:rsidRDefault="00C031D7"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 xml:space="preserve">Ujęcia wód podziemnych na terenie </w:t>
      </w:r>
      <w:r w:rsidR="008001F1">
        <w:rPr>
          <w:rFonts w:asciiTheme="minorHAnsi" w:hAnsiTheme="minorHAnsi" w:cstheme="minorHAnsi"/>
          <w:szCs w:val="20"/>
        </w:rPr>
        <w:t>Powiatu</w:t>
      </w:r>
      <w:r w:rsidR="00DC093B" w:rsidRPr="00D93CD6">
        <w:rPr>
          <w:rFonts w:asciiTheme="minorHAnsi" w:hAnsiTheme="minorHAnsi" w:cstheme="minorHAnsi"/>
          <w:szCs w:val="20"/>
        </w:rPr>
        <w:t xml:space="preserve"> </w:t>
      </w:r>
      <w:r w:rsidR="0088075D">
        <w:rPr>
          <w:rFonts w:asciiTheme="minorHAnsi" w:hAnsiTheme="minorHAnsi" w:cstheme="minorHAnsi"/>
          <w:szCs w:val="20"/>
        </w:rPr>
        <w:t>Wyszkowskiego</w:t>
      </w:r>
      <w:r w:rsidR="001C2A22" w:rsidRPr="00D93CD6">
        <w:rPr>
          <w:rFonts w:asciiTheme="minorHAnsi" w:hAnsiTheme="minorHAnsi" w:cstheme="minorHAnsi"/>
          <w:szCs w:val="20"/>
        </w:rPr>
        <w:t xml:space="preserve"> </w:t>
      </w:r>
      <w:r w:rsidRPr="00D93CD6">
        <w:rPr>
          <w:rFonts w:asciiTheme="minorHAnsi" w:hAnsiTheme="minorHAnsi" w:cstheme="minorHAnsi"/>
          <w:szCs w:val="20"/>
        </w:rPr>
        <w:t xml:space="preserve">należy chronić w oparciu o przepisy Prawa wodnego, które stanowi, że w celu zapewnienia odpowiedniej jakości wody ujmowanej do zaopatrzenia ludności w wodę przeznaczoną do spożycia oraz zaopatrzenia zakładów wymagających wody wysokiej jakości, a także ze względu na ochronę zasobów wodnych, mogą być ustanawiane: </w:t>
      </w:r>
    </w:p>
    <w:p w14:paraId="54281233" w14:textId="77777777" w:rsidR="00C031D7" w:rsidRPr="00D93CD6" w:rsidRDefault="00C031D7" w:rsidP="00A04EF4">
      <w:pPr>
        <w:pStyle w:val="Akapitzlist"/>
        <w:numPr>
          <w:ilvl w:val="0"/>
          <w:numId w:val="46"/>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strefy ochronne ujęć wody; </w:t>
      </w:r>
    </w:p>
    <w:p w14:paraId="204F0D9D" w14:textId="77777777" w:rsidR="00C031D7" w:rsidRPr="00D93CD6" w:rsidRDefault="00C031D7" w:rsidP="00A04EF4">
      <w:pPr>
        <w:pStyle w:val="Akapitzlist"/>
        <w:numPr>
          <w:ilvl w:val="0"/>
          <w:numId w:val="46"/>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obszary ochronne zbiorników wód śródlądowych. </w:t>
      </w:r>
    </w:p>
    <w:p w14:paraId="13CA06C5" w14:textId="381302BE" w:rsidR="00C031D7" w:rsidRPr="00D93CD6" w:rsidRDefault="00C031D7" w:rsidP="00481F7A">
      <w:pPr>
        <w:tabs>
          <w:tab w:val="left" w:pos="567"/>
        </w:tabs>
        <w:spacing w:after="0"/>
        <w:rPr>
          <w:rFonts w:asciiTheme="minorHAnsi" w:hAnsiTheme="minorHAnsi" w:cstheme="minorHAnsi"/>
          <w:szCs w:val="20"/>
        </w:rPr>
      </w:pPr>
      <w:r w:rsidRPr="00D93CD6">
        <w:rPr>
          <w:rFonts w:asciiTheme="minorHAnsi" w:hAnsiTheme="minorHAnsi" w:cstheme="minorHAnsi"/>
          <w:szCs w:val="20"/>
        </w:rPr>
        <w:t xml:space="preserve">Strefę ochronną ujęcia wody stanowi obszar, na którym obowiązują zakazy, nakazy i ograniczenia </w:t>
      </w:r>
      <w:r w:rsidRPr="00D93CD6">
        <w:rPr>
          <w:rFonts w:asciiTheme="minorHAnsi" w:hAnsiTheme="minorHAnsi" w:cstheme="minorHAnsi"/>
          <w:szCs w:val="20"/>
        </w:rPr>
        <w:br/>
        <w:t xml:space="preserve">w zakresie użytkowania gruntów oraz korzystania z wody. Strefę ochronną dzieli się na teren ochrony bezpośredniej i pośredniej. Dopuszcza się ustanowienie strefy ochronnej obejmującej wyłącznie teren ochrony </w:t>
      </w:r>
      <w:r w:rsidR="004444B5" w:rsidRPr="00D93CD6">
        <w:rPr>
          <w:rFonts w:asciiTheme="minorHAnsi" w:hAnsiTheme="minorHAnsi" w:cstheme="minorHAnsi"/>
          <w:szCs w:val="20"/>
        </w:rPr>
        <w:t>bezpośredniej</w:t>
      </w:r>
      <w:r w:rsidRPr="00D93CD6">
        <w:rPr>
          <w:rFonts w:asciiTheme="minorHAnsi" w:hAnsiTheme="minorHAnsi" w:cstheme="minorHAnsi"/>
          <w:szCs w:val="20"/>
        </w:rPr>
        <w:t>, jeżeli jest to uzasadnione lokalnymi warunkami hydrogeologicznymi, hydrologicznymi i</w:t>
      </w:r>
      <w:r w:rsidR="00FF043A">
        <w:rPr>
          <w:rFonts w:asciiTheme="minorHAnsi" w:hAnsiTheme="minorHAnsi" w:cstheme="minorHAnsi"/>
          <w:szCs w:val="20"/>
        </w:rPr>
        <w:t> </w:t>
      </w:r>
      <w:r w:rsidRPr="00D93CD6">
        <w:rPr>
          <w:rFonts w:asciiTheme="minorHAnsi" w:hAnsiTheme="minorHAnsi" w:cstheme="minorHAnsi"/>
          <w:szCs w:val="20"/>
        </w:rPr>
        <w:t xml:space="preserve">geomorfologicznymi oraz zapewnia konieczną ochronę ujmowanej wody. Na terenie ochrony bezpośredniej ujęć wód podziemnych oraz powierzchniowych zabronione jest użytkowanie gruntów do celów niezwiązanych z eksploatacją ujęcia wody. Na terenie ochrony bezpośredniej ujęć wód należy: </w:t>
      </w:r>
    </w:p>
    <w:p w14:paraId="48727906" w14:textId="77777777" w:rsidR="00C031D7" w:rsidRPr="00D93CD6" w:rsidRDefault="00C031D7" w:rsidP="00A04EF4">
      <w:pPr>
        <w:pStyle w:val="Akapitzlist"/>
        <w:numPr>
          <w:ilvl w:val="0"/>
          <w:numId w:val="47"/>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odprowadzać wody opadowe w sposób uniemożliwiający przedostawanie się ich do urządzeń służących do poboru wody; </w:t>
      </w:r>
    </w:p>
    <w:p w14:paraId="6A99C3A1" w14:textId="77777777" w:rsidR="00C031D7" w:rsidRPr="00D93CD6" w:rsidRDefault="00C031D7" w:rsidP="00A04EF4">
      <w:pPr>
        <w:pStyle w:val="Akapitzlist"/>
        <w:numPr>
          <w:ilvl w:val="0"/>
          <w:numId w:val="47"/>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zagospodarować teren zielenią; </w:t>
      </w:r>
    </w:p>
    <w:p w14:paraId="27F2D946" w14:textId="77777777" w:rsidR="00C031D7" w:rsidRPr="00D93CD6" w:rsidRDefault="00C031D7" w:rsidP="00A04EF4">
      <w:pPr>
        <w:pStyle w:val="Akapitzlist"/>
        <w:numPr>
          <w:ilvl w:val="0"/>
          <w:numId w:val="47"/>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odprowadzać poza granicę terenu ochrony bezpośredniej ścieki z urządzeń sanitarnych, przeznaczonych do użytku osób zatrudnionych przy obsłudze urządzeń służących do poboru wody; </w:t>
      </w:r>
    </w:p>
    <w:p w14:paraId="2A86077B" w14:textId="77777777" w:rsidR="00C031D7" w:rsidRPr="00D93CD6" w:rsidRDefault="00C031D7" w:rsidP="00A04EF4">
      <w:pPr>
        <w:pStyle w:val="Akapitzlist"/>
        <w:numPr>
          <w:ilvl w:val="0"/>
          <w:numId w:val="47"/>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ograniczyć do niezbędnych potrzeb przebywanie osób niezatrudnionych przy obsłudze urządzeń służących do poboru wody. </w:t>
      </w:r>
    </w:p>
    <w:p w14:paraId="72D9C43C" w14:textId="4C5CF4CF" w:rsidR="00C031D7" w:rsidRPr="00D93CD6" w:rsidRDefault="00C031D7"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 xml:space="preserve">Teren ochrony bezpośredniej należy ogrodzić, a jego granice przebiegające przez wody powierzchniowe oznaczyć za pomocą rozmieszczonych w widocznych miejscach stałych znaków stojących lub pływających; na ogrodzeniu oraz znakach należy umieścić tablice zawierające informacje o ujęciu wody i zakazie wstępu osób nieupoważnionych. Na terenach ochrony pośredniej może być zabronione lub ograniczone wykonywanie robót oraz innych czynności powodujących zmniejszenie przydatności ujmowanej wody lub wydajności ujęcia, </w:t>
      </w:r>
      <w:r w:rsidRPr="00D93CD6">
        <w:rPr>
          <w:rFonts w:asciiTheme="minorHAnsi" w:hAnsiTheme="minorHAnsi" w:cstheme="minorHAnsi"/>
          <w:szCs w:val="20"/>
        </w:rPr>
        <w:br/>
        <w:t xml:space="preserve">a w szczególności: </w:t>
      </w:r>
    </w:p>
    <w:p w14:paraId="274A27BC" w14:textId="77777777" w:rsidR="00C031D7" w:rsidRPr="00D93CD6" w:rsidRDefault="00C031D7" w:rsidP="00A04EF4">
      <w:pPr>
        <w:pStyle w:val="Akapitzlist"/>
        <w:numPr>
          <w:ilvl w:val="0"/>
          <w:numId w:val="48"/>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wprowadzanie ścieków do wód lub do ziemi; </w:t>
      </w:r>
    </w:p>
    <w:p w14:paraId="62E32D8A" w14:textId="77777777" w:rsidR="00C031D7" w:rsidRPr="00D93CD6" w:rsidRDefault="00C031D7" w:rsidP="00A04EF4">
      <w:pPr>
        <w:pStyle w:val="Akapitzlist"/>
        <w:numPr>
          <w:ilvl w:val="0"/>
          <w:numId w:val="48"/>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rolnicze wykorzystanie ścieków; </w:t>
      </w:r>
    </w:p>
    <w:p w14:paraId="4056E398" w14:textId="77777777" w:rsidR="00C031D7" w:rsidRPr="00D93CD6" w:rsidRDefault="00C031D7" w:rsidP="00A04EF4">
      <w:pPr>
        <w:pStyle w:val="Akapitzlist"/>
        <w:numPr>
          <w:ilvl w:val="0"/>
          <w:numId w:val="48"/>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przechowywanie lub składowanie odpadów promieniotwórczych; </w:t>
      </w:r>
    </w:p>
    <w:p w14:paraId="60661D9A" w14:textId="77777777" w:rsidR="00C031D7" w:rsidRPr="00D93CD6" w:rsidRDefault="00C031D7" w:rsidP="00A04EF4">
      <w:pPr>
        <w:pStyle w:val="Akapitzlist"/>
        <w:numPr>
          <w:ilvl w:val="0"/>
          <w:numId w:val="48"/>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stosowanie nawozów oraz środków ochrony roślin; </w:t>
      </w:r>
    </w:p>
    <w:p w14:paraId="488A7F8D" w14:textId="77777777" w:rsidR="00C031D7" w:rsidRPr="00D93CD6" w:rsidRDefault="00C031D7" w:rsidP="00A04EF4">
      <w:pPr>
        <w:pStyle w:val="Akapitzlist"/>
        <w:numPr>
          <w:ilvl w:val="0"/>
          <w:numId w:val="48"/>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budowa autostrad, dróg oraz torów kolejowych; </w:t>
      </w:r>
    </w:p>
    <w:p w14:paraId="044C1F90" w14:textId="77777777" w:rsidR="00C031D7" w:rsidRPr="00D93CD6" w:rsidRDefault="00C031D7" w:rsidP="00A04EF4">
      <w:pPr>
        <w:pStyle w:val="Akapitzlist"/>
        <w:numPr>
          <w:ilvl w:val="0"/>
          <w:numId w:val="48"/>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wykonywanie robót melioracyjnych oraz wykopów ziemnych; </w:t>
      </w:r>
    </w:p>
    <w:p w14:paraId="77639AE5" w14:textId="77777777" w:rsidR="00C031D7" w:rsidRPr="00D93CD6" w:rsidRDefault="00C031D7" w:rsidP="00A04EF4">
      <w:pPr>
        <w:pStyle w:val="Akapitzlist"/>
        <w:numPr>
          <w:ilvl w:val="0"/>
          <w:numId w:val="48"/>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lokalizowanie zakładów przemysłowych oraz ferm chowu lub hodowli zwierząt;</w:t>
      </w:r>
    </w:p>
    <w:p w14:paraId="433A3D40" w14:textId="15568A16" w:rsidR="00C031D7" w:rsidRPr="00D93CD6" w:rsidRDefault="00C031D7" w:rsidP="00A04EF4">
      <w:pPr>
        <w:pStyle w:val="Akapitzlist"/>
        <w:numPr>
          <w:ilvl w:val="0"/>
          <w:numId w:val="48"/>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lokalizowanie magazynów produktów ropopochodnych oraz innych substancji, a także rurociągów do</w:t>
      </w:r>
      <w:r w:rsidR="003B3020">
        <w:rPr>
          <w:rFonts w:asciiTheme="minorHAnsi" w:hAnsiTheme="minorHAnsi" w:cstheme="minorHAnsi"/>
          <w:szCs w:val="20"/>
        </w:rPr>
        <w:t> </w:t>
      </w:r>
      <w:r w:rsidRPr="00D93CD6">
        <w:rPr>
          <w:rFonts w:asciiTheme="minorHAnsi" w:hAnsiTheme="minorHAnsi" w:cstheme="minorHAnsi"/>
          <w:szCs w:val="20"/>
        </w:rPr>
        <w:t>ich transportu;</w:t>
      </w:r>
    </w:p>
    <w:p w14:paraId="2C4C960B" w14:textId="5985DBD2" w:rsidR="00C031D7" w:rsidRPr="00D93CD6" w:rsidRDefault="00C031D7" w:rsidP="00A04EF4">
      <w:pPr>
        <w:pStyle w:val="Akapitzlist"/>
        <w:numPr>
          <w:ilvl w:val="0"/>
          <w:numId w:val="48"/>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lokalizowanie składowisk odpadów komunalnych, niebezpiecznych, innych niż niebezpieczne i obojętne </w:t>
      </w:r>
      <w:r w:rsidR="00347132" w:rsidRPr="00D93CD6">
        <w:rPr>
          <w:rFonts w:asciiTheme="minorHAnsi" w:hAnsiTheme="minorHAnsi" w:cstheme="minorHAnsi"/>
          <w:szCs w:val="20"/>
        </w:rPr>
        <w:br/>
      </w:r>
      <w:r w:rsidRPr="00D93CD6">
        <w:rPr>
          <w:rFonts w:asciiTheme="minorHAnsi" w:hAnsiTheme="minorHAnsi" w:cstheme="minorHAnsi"/>
          <w:szCs w:val="20"/>
        </w:rPr>
        <w:t>oraz obojętnych;</w:t>
      </w:r>
    </w:p>
    <w:p w14:paraId="1124FD04" w14:textId="77777777" w:rsidR="00C031D7" w:rsidRPr="00D93CD6" w:rsidRDefault="00C031D7" w:rsidP="00A04EF4">
      <w:pPr>
        <w:pStyle w:val="Akapitzlist"/>
        <w:numPr>
          <w:ilvl w:val="0"/>
          <w:numId w:val="48"/>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mycie pojazdów mechanicznych;</w:t>
      </w:r>
    </w:p>
    <w:p w14:paraId="530B2DD6" w14:textId="77777777" w:rsidR="00C031D7" w:rsidRPr="00D93CD6" w:rsidRDefault="00C031D7" w:rsidP="00A04EF4">
      <w:pPr>
        <w:pStyle w:val="Akapitzlist"/>
        <w:numPr>
          <w:ilvl w:val="0"/>
          <w:numId w:val="48"/>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lastRenderedPageBreak/>
        <w:t>urządzanie parkingów, obozowisk oraz kąpielisk;</w:t>
      </w:r>
    </w:p>
    <w:p w14:paraId="6EEA4B19" w14:textId="77777777" w:rsidR="00C031D7" w:rsidRPr="00D93CD6" w:rsidRDefault="00C031D7" w:rsidP="00A04EF4">
      <w:pPr>
        <w:pStyle w:val="Akapitzlist"/>
        <w:numPr>
          <w:ilvl w:val="0"/>
          <w:numId w:val="48"/>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lokalizowanie nowych ujęć wody;</w:t>
      </w:r>
    </w:p>
    <w:p w14:paraId="2D4FEE8D" w14:textId="77777777" w:rsidR="00C031D7" w:rsidRPr="00D93CD6" w:rsidRDefault="00C031D7" w:rsidP="00A04EF4">
      <w:pPr>
        <w:pStyle w:val="Akapitzlist"/>
        <w:numPr>
          <w:ilvl w:val="0"/>
          <w:numId w:val="48"/>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lokalizowanie cmentarzy oraz grzebanie zwłok zwierzęcych.</w:t>
      </w:r>
    </w:p>
    <w:p w14:paraId="35F87C97" w14:textId="3F72531F" w:rsidR="003F5DDB" w:rsidRPr="00D93CD6" w:rsidRDefault="00C031D7"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 xml:space="preserve">Z uwagi, że teren </w:t>
      </w:r>
      <w:r w:rsidR="008001F1">
        <w:rPr>
          <w:rFonts w:asciiTheme="minorHAnsi" w:hAnsiTheme="minorHAnsi" w:cstheme="minorHAnsi"/>
          <w:szCs w:val="20"/>
        </w:rPr>
        <w:t>Powiatu</w:t>
      </w:r>
      <w:r w:rsidR="009079A9" w:rsidRPr="00D93CD6">
        <w:rPr>
          <w:rFonts w:asciiTheme="minorHAnsi" w:hAnsiTheme="minorHAnsi" w:cstheme="minorHAnsi"/>
          <w:szCs w:val="20"/>
        </w:rPr>
        <w:t xml:space="preserve"> </w:t>
      </w:r>
      <w:r w:rsidR="00325D91">
        <w:rPr>
          <w:rFonts w:asciiTheme="minorHAnsi" w:hAnsiTheme="minorHAnsi" w:cstheme="minorHAnsi"/>
          <w:szCs w:val="20"/>
        </w:rPr>
        <w:t xml:space="preserve">wyszkowskiego </w:t>
      </w:r>
      <w:r w:rsidRPr="00D93CD6">
        <w:rPr>
          <w:rFonts w:asciiTheme="minorHAnsi" w:hAnsiTheme="minorHAnsi" w:cstheme="minorHAnsi"/>
          <w:szCs w:val="20"/>
        </w:rPr>
        <w:t>w części położony jest na terenach narażonych na</w:t>
      </w:r>
      <w:r w:rsidR="00FF043A">
        <w:rPr>
          <w:rFonts w:asciiTheme="minorHAnsi" w:hAnsiTheme="minorHAnsi" w:cstheme="minorHAnsi"/>
          <w:szCs w:val="20"/>
        </w:rPr>
        <w:t> </w:t>
      </w:r>
      <w:r w:rsidRPr="00D93CD6">
        <w:rPr>
          <w:rFonts w:asciiTheme="minorHAnsi" w:hAnsiTheme="minorHAnsi" w:cstheme="minorHAnsi"/>
          <w:szCs w:val="20"/>
        </w:rPr>
        <w:t xml:space="preserve">niebezpieczeństwo powodzi należy pamiętać aby zbiorniki na nieczystości ciekłe mogą być stosowane tylko na działkach budowlanych niemających możliwości przyłączenia do sieci kanalizacyjnej, przy czym nie dopuszcza </w:t>
      </w:r>
      <w:r w:rsidR="00CF4729" w:rsidRPr="00D93CD6">
        <w:rPr>
          <w:rFonts w:asciiTheme="minorHAnsi" w:hAnsiTheme="minorHAnsi" w:cstheme="minorHAnsi"/>
          <w:szCs w:val="20"/>
        </w:rPr>
        <w:br/>
      </w:r>
      <w:r w:rsidRPr="00D93CD6">
        <w:rPr>
          <w:rFonts w:asciiTheme="minorHAnsi" w:hAnsiTheme="minorHAnsi" w:cstheme="minorHAnsi"/>
          <w:szCs w:val="20"/>
        </w:rPr>
        <w:t xml:space="preserve">się ich stosowania na obszarach podlegających szczególnej ochronie środowiska i narażonych na powodzie </w:t>
      </w:r>
      <w:r w:rsidR="00CF4729" w:rsidRPr="00D93CD6">
        <w:rPr>
          <w:rFonts w:asciiTheme="minorHAnsi" w:hAnsiTheme="minorHAnsi" w:cstheme="minorHAnsi"/>
          <w:szCs w:val="20"/>
        </w:rPr>
        <w:br/>
      </w:r>
      <w:r w:rsidRPr="00D93CD6">
        <w:rPr>
          <w:rFonts w:asciiTheme="minorHAnsi" w:hAnsiTheme="minorHAnsi" w:cstheme="minorHAnsi"/>
          <w:szCs w:val="20"/>
        </w:rPr>
        <w:t>oraz zalewanie wodami opadowymi.</w:t>
      </w:r>
    </w:p>
    <w:p w14:paraId="6DC637A0" w14:textId="4F81B9A4" w:rsidR="00954982" w:rsidRPr="00D93CD6" w:rsidRDefault="00C031D7"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 xml:space="preserve">W celu zachowania dobrego stanu/potencjału ekologicznego obszaru zlewni i jednolitych części wód </w:t>
      </w:r>
      <w:r w:rsidR="005722FE">
        <w:rPr>
          <w:rFonts w:asciiTheme="minorHAnsi" w:hAnsiTheme="minorHAnsi" w:cstheme="minorHAnsi"/>
          <w:szCs w:val="20"/>
        </w:rPr>
        <w:br/>
      </w:r>
      <w:r w:rsidRPr="00D93CD6">
        <w:rPr>
          <w:rFonts w:asciiTheme="minorHAnsi" w:hAnsiTheme="minorHAnsi" w:cstheme="minorHAnsi"/>
          <w:szCs w:val="20"/>
        </w:rPr>
        <w:t xml:space="preserve">zarówno powierzchniowych jak i podziemnych realizacja zadań uwzględnionych w </w:t>
      </w:r>
      <w:r w:rsidR="009079A9" w:rsidRPr="00D93CD6">
        <w:rPr>
          <w:rFonts w:asciiTheme="minorHAnsi" w:hAnsiTheme="minorHAnsi" w:cstheme="minorHAnsi"/>
          <w:szCs w:val="20"/>
        </w:rPr>
        <w:t>Programie</w:t>
      </w:r>
      <w:r w:rsidRPr="00D93CD6">
        <w:rPr>
          <w:rFonts w:asciiTheme="minorHAnsi" w:hAnsiTheme="minorHAnsi" w:cstheme="minorHAnsi"/>
          <w:szCs w:val="20"/>
        </w:rPr>
        <w:t xml:space="preserve">, przyczyni </w:t>
      </w:r>
      <w:r w:rsidR="005722FE">
        <w:rPr>
          <w:rFonts w:asciiTheme="minorHAnsi" w:hAnsiTheme="minorHAnsi" w:cstheme="minorHAnsi"/>
          <w:szCs w:val="20"/>
        </w:rPr>
        <w:br/>
      </w:r>
      <w:r w:rsidRPr="00D93CD6">
        <w:rPr>
          <w:rFonts w:asciiTheme="minorHAnsi" w:hAnsiTheme="minorHAnsi" w:cstheme="minorHAnsi"/>
          <w:szCs w:val="20"/>
        </w:rPr>
        <w:t xml:space="preserve">się do zmniejszenia ilości ścieków odprowadzanych bezpośrednio do środowiska gruntowo-wodnego poprzez wprowadzenie zasad uzbrojenia terenu </w:t>
      </w:r>
      <w:r w:rsidR="008001F1">
        <w:rPr>
          <w:rFonts w:asciiTheme="minorHAnsi" w:hAnsiTheme="minorHAnsi" w:cstheme="minorHAnsi"/>
          <w:szCs w:val="20"/>
        </w:rPr>
        <w:t>Powiatu</w:t>
      </w:r>
      <w:r w:rsidRPr="00D93CD6">
        <w:rPr>
          <w:rFonts w:asciiTheme="minorHAnsi" w:hAnsiTheme="minorHAnsi" w:cstheme="minorHAnsi"/>
          <w:szCs w:val="20"/>
        </w:rPr>
        <w:t xml:space="preserve"> w sieć wodociągowo-kanalizacyjną. Realizacja </w:t>
      </w:r>
      <w:r w:rsidR="009079A9" w:rsidRPr="00D93CD6">
        <w:rPr>
          <w:rFonts w:asciiTheme="minorHAnsi" w:hAnsiTheme="minorHAnsi" w:cstheme="minorHAnsi"/>
          <w:szCs w:val="20"/>
        </w:rPr>
        <w:t>Programu</w:t>
      </w:r>
      <w:r w:rsidRPr="00D93CD6">
        <w:rPr>
          <w:rFonts w:asciiTheme="minorHAnsi" w:hAnsiTheme="minorHAnsi" w:cstheme="minorHAnsi"/>
          <w:szCs w:val="20"/>
        </w:rPr>
        <w:t xml:space="preserve"> nie będzie miała negatywnego wpływu na jednolite części wód oraz nie będzie wpływała na pogorszenie stanu tych wód. </w:t>
      </w:r>
    </w:p>
    <w:p w14:paraId="61E3BD9B" w14:textId="77777777" w:rsidR="00E57F8B" w:rsidRPr="00D93CD6" w:rsidRDefault="00E57F8B" w:rsidP="00D93CD6">
      <w:pPr>
        <w:tabs>
          <w:tab w:val="left" w:pos="567"/>
        </w:tabs>
        <w:spacing w:after="0"/>
        <w:rPr>
          <w:rFonts w:asciiTheme="minorHAnsi" w:hAnsiTheme="minorHAnsi" w:cstheme="minorHAnsi"/>
          <w:szCs w:val="20"/>
        </w:rPr>
      </w:pPr>
    </w:p>
    <w:p w14:paraId="15878686" w14:textId="77777777" w:rsidR="004E2193" w:rsidRPr="00D93CD6" w:rsidRDefault="00746576" w:rsidP="00481F7A">
      <w:pPr>
        <w:pStyle w:val="Nagwek2"/>
        <w:spacing w:before="0" w:after="240"/>
        <w:ind w:left="578" w:hanging="578"/>
        <w:rPr>
          <w:rFonts w:asciiTheme="minorHAnsi" w:eastAsiaTheme="minorEastAsia" w:hAnsiTheme="minorHAnsi" w:cstheme="minorHAnsi"/>
          <w:b/>
          <w:bCs/>
          <w:noProof/>
          <w:color w:val="auto"/>
          <w:lang w:eastAsia="pl-PL"/>
        </w:rPr>
      </w:pPr>
      <w:bookmarkStart w:id="234" w:name="_Toc177721498"/>
      <w:r w:rsidRPr="00D93CD6">
        <w:rPr>
          <w:rFonts w:asciiTheme="minorHAnsi" w:hAnsiTheme="minorHAnsi" w:cstheme="minorHAnsi"/>
          <w:b/>
          <w:bCs/>
          <w:color w:val="auto"/>
          <w:lang w:eastAsia="hi-IN" w:bidi="hi-IN"/>
        </w:rPr>
        <w:t>Oddziaływanie na powietrze i klimat</w:t>
      </w:r>
      <w:bookmarkEnd w:id="234"/>
    </w:p>
    <w:p w14:paraId="0B40915C" w14:textId="20FB087E" w:rsidR="004E2193" w:rsidRPr="00D93CD6" w:rsidRDefault="004E2193" w:rsidP="00D93CD6">
      <w:pPr>
        <w:spacing w:after="0"/>
        <w:rPr>
          <w:rFonts w:asciiTheme="minorHAnsi" w:hAnsiTheme="minorHAnsi" w:cstheme="minorHAnsi"/>
          <w:szCs w:val="20"/>
        </w:rPr>
      </w:pPr>
      <w:r w:rsidRPr="00D93CD6">
        <w:rPr>
          <w:rFonts w:asciiTheme="minorHAnsi" w:hAnsiTheme="minorHAnsi" w:cstheme="minorHAnsi"/>
          <w:szCs w:val="20"/>
        </w:rPr>
        <w:t>Oddziaływania negatywne</w:t>
      </w:r>
      <w:r w:rsidR="00F62042" w:rsidRPr="00D93CD6">
        <w:rPr>
          <w:rFonts w:asciiTheme="minorHAnsi" w:hAnsiTheme="minorHAnsi" w:cstheme="minorHAnsi"/>
          <w:szCs w:val="20"/>
        </w:rPr>
        <w:t xml:space="preserve"> ma powietrze i klimat</w:t>
      </w:r>
      <w:r w:rsidRPr="00D93CD6">
        <w:rPr>
          <w:rFonts w:asciiTheme="minorHAnsi" w:hAnsiTheme="minorHAnsi" w:cstheme="minorHAnsi"/>
          <w:szCs w:val="20"/>
        </w:rPr>
        <w:t xml:space="preserve">, które mogą powstać będą miały charakter przejściowy </w:t>
      </w:r>
      <w:r w:rsidR="00CF4729" w:rsidRPr="00D93CD6">
        <w:rPr>
          <w:rFonts w:asciiTheme="minorHAnsi" w:hAnsiTheme="minorHAnsi" w:cstheme="minorHAnsi"/>
          <w:szCs w:val="20"/>
        </w:rPr>
        <w:br/>
      </w:r>
      <w:r w:rsidRPr="00D93CD6">
        <w:rPr>
          <w:rFonts w:asciiTheme="minorHAnsi" w:hAnsiTheme="minorHAnsi" w:cstheme="minorHAnsi"/>
          <w:szCs w:val="20"/>
        </w:rPr>
        <w:t>i będą związane z realizacją planowanych inwestycji. Źródłem negatywnego oddziaływania mogą być głównie modernizacje, budowy oraz eksploatacja inwestycji drogowych. Faza budowy związana jest z emisją spalin z</w:t>
      </w:r>
      <w:r w:rsidR="00FF043A">
        <w:rPr>
          <w:rFonts w:asciiTheme="minorHAnsi" w:hAnsiTheme="minorHAnsi" w:cstheme="minorHAnsi"/>
          <w:szCs w:val="20"/>
        </w:rPr>
        <w:t> </w:t>
      </w:r>
      <w:r w:rsidRPr="00D93CD6">
        <w:rPr>
          <w:rFonts w:asciiTheme="minorHAnsi" w:hAnsiTheme="minorHAnsi" w:cstheme="minorHAnsi"/>
          <w:szCs w:val="20"/>
        </w:rPr>
        <w:t>maszyn budowlanych oraz emisją substancji pyłowych. Charakter tych oddziaływań będzie lokalny i</w:t>
      </w:r>
      <w:r w:rsidR="000D3E04">
        <w:rPr>
          <w:rFonts w:asciiTheme="minorHAnsi" w:hAnsiTheme="minorHAnsi" w:cstheme="minorHAnsi"/>
          <w:szCs w:val="20"/>
        </w:rPr>
        <w:t> </w:t>
      </w:r>
      <w:r w:rsidRPr="00D93CD6">
        <w:rPr>
          <w:rFonts w:asciiTheme="minorHAnsi" w:hAnsiTheme="minorHAnsi" w:cstheme="minorHAnsi"/>
          <w:szCs w:val="20"/>
        </w:rPr>
        <w:t xml:space="preserve">krótkotrwały – ustanie w momencie zakończenia robót budowlanych. </w:t>
      </w:r>
    </w:p>
    <w:p w14:paraId="47151F42" w14:textId="7C7C8B61" w:rsidR="004E2193" w:rsidRPr="00D93CD6" w:rsidRDefault="004E2193" w:rsidP="00D93CD6">
      <w:pPr>
        <w:spacing w:after="0"/>
        <w:rPr>
          <w:rFonts w:asciiTheme="minorHAnsi" w:hAnsiTheme="minorHAnsi" w:cstheme="minorHAnsi"/>
          <w:iCs/>
          <w:szCs w:val="20"/>
        </w:rPr>
      </w:pPr>
      <w:r w:rsidRPr="00D93CD6">
        <w:rPr>
          <w:rFonts w:asciiTheme="minorHAnsi" w:hAnsiTheme="minorHAnsi" w:cstheme="minorHAnsi"/>
          <w:szCs w:val="20"/>
        </w:rPr>
        <w:t xml:space="preserve">Na podstawie przeprowadzonej </w:t>
      </w:r>
      <w:r w:rsidRPr="00D93CD6">
        <w:rPr>
          <w:rFonts w:asciiTheme="minorHAnsi" w:hAnsiTheme="minorHAnsi" w:cstheme="minorHAnsi"/>
          <w:iCs/>
          <w:szCs w:val="20"/>
        </w:rPr>
        <w:t xml:space="preserve">oceny ewentualnego oddziaływania, zidentyfikowano zadania, </w:t>
      </w:r>
      <w:r w:rsidR="005722FE">
        <w:rPr>
          <w:rFonts w:asciiTheme="minorHAnsi" w:hAnsiTheme="minorHAnsi" w:cstheme="minorHAnsi"/>
          <w:iCs/>
          <w:szCs w:val="20"/>
        </w:rPr>
        <w:br/>
      </w:r>
      <w:r w:rsidRPr="00D93CD6">
        <w:rPr>
          <w:rFonts w:asciiTheme="minorHAnsi" w:hAnsiTheme="minorHAnsi" w:cstheme="minorHAnsi"/>
          <w:iCs/>
          <w:szCs w:val="20"/>
        </w:rPr>
        <w:t>które mogą oddziaływać zarówno pozytywnie jak i negatywnie na powietrze i klimat, a wśród nich można wymienić:</w:t>
      </w:r>
    </w:p>
    <w:p w14:paraId="22C22990" w14:textId="33BC21F8" w:rsidR="00D764BD" w:rsidRDefault="00D764BD" w:rsidP="00A04EF4">
      <w:pPr>
        <w:pStyle w:val="Akapitzlist"/>
        <w:numPr>
          <w:ilvl w:val="0"/>
          <w:numId w:val="49"/>
        </w:numPr>
        <w:tabs>
          <w:tab w:val="left" w:pos="851"/>
        </w:tabs>
        <w:spacing w:after="0"/>
        <w:ind w:left="851" w:hanging="284"/>
        <w:rPr>
          <w:rFonts w:asciiTheme="minorHAnsi" w:hAnsiTheme="minorHAnsi" w:cstheme="minorHAnsi"/>
          <w:szCs w:val="20"/>
        </w:rPr>
      </w:pPr>
      <w:r>
        <w:rPr>
          <w:rFonts w:asciiTheme="minorHAnsi" w:hAnsiTheme="minorHAnsi" w:cstheme="minorHAnsi"/>
          <w:szCs w:val="20"/>
        </w:rPr>
        <w:t>Wykorzystanie odnawialnych źródeł energii</w:t>
      </w:r>
      <w:r w:rsidR="00776BFF">
        <w:rPr>
          <w:rFonts w:asciiTheme="minorHAnsi" w:hAnsiTheme="minorHAnsi" w:cstheme="minorHAnsi"/>
          <w:szCs w:val="20"/>
        </w:rPr>
        <w:t xml:space="preserve"> w budownictwie jednorodzinnym na terenie Powiatu (I.1.1.);</w:t>
      </w:r>
    </w:p>
    <w:p w14:paraId="0676F553" w14:textId="15F81325" w:rsidR="00776BFF" w:rsidRDefault="00776BFF" w:rsidP="00A04EF4">
      <w:pPr>
        <w:pStyle w:val="Akapitzlist"/>
        <w:numPr>
          <w:ilvl w:val="0"/>
          <w:numId w:val="49"/>
        </w:numPr>
        <w:tabs>
          <w:tab w:val="left" w:pos="851"/>
        </w:tabs>
        <w:spacing w:after="0"/>
        <w:ind w:left="851" w:hanging="284"/>
        <w:rPr>
          <w:rFonts w:asciiTheme="minorHAnsi" w:hAnsiTheme="minorHAnsi" w:cstheme="minorHAnsi"/>
          <w:szCs w:val="20"/>
        </w:rPr>
      </w:pPr>
      <w:r>
        <w:rPr>
          <w:rFonts w:asciiTheme="minorHAnsi" w:hAnsiTheme="minorHAnsi" w:cstheme="minorHAnsi"/>
          <w:szCs w:val="20"/>
        </w:rPr>
        <w:t>Budowa farm foto</w:t>
      </w:r>
      <w:r w:rsidR="0080366A">
        <w:rPr>
          <w:rFonts w:asciiTheme="minorHAnsi" w:hAnsiTheme="minorHAnsi" w:cstheme="minorHAnsi"/>
          <w:szCs w:val="20"/>
        </w:rPr>
        <w:t>woltaicznych i elektrowni słonecznych (I.1.2.);</w:t>
      </w:r>
    </w:p>
    <w:p w14:paraId="3B817B22" w14:textId="20944C68" w:rsidR="0080366A" w:rsidRDefault="0080366A" w:rsidP="00A04EF4">
      <w:pPr>
        <w:pStyle w:val="Akapitzlist"/>
        <w:numPr>
          <w:ilvl w:val="0"/>
          <w:numId w:val="49"/>
        </w:numPr>
        <w:tabs>
          <w:tab w:val="left" w:pos="851"/>
        </w:tabs>
        <w:spacing w:after="0"/>
        <w:ind w:left="851" w:hanging="284"/>
        <w:rPr>
          <w:rFonts w:asciiTheme="minorHAnsi" w:hAnsiTheme="minorHAnsi" w:cstheme="minorHAnsi"/>
          <w:szCs w:val="20"/>
        </w:rPr>
      </w:pPr>
      <w:r>
        <w:rPr>
          <w:rFonts w:asciiTheme="minorHAnsi" w:hAnsiTheme="minorHAnsi" w:cstheme="minorHAnsi"/>
          <w:szCs w:val="20"/>
        </w:rPr>
        <w:t>Zastosowanie odnawialnych</w:t>
      </w:r>
      <w:r w:rsidR="00A668E7">
        <w:rPr>
          <w:rFonts w:asciiTheme="minorHAnsi" w:hAnsiTheme="minorHAnsi" w:cstheme="minorHAnsi"/>
          <w:szCs w:val="20"/>
        </w:rPr>
        <w:t xml:space="preserve"> źródeł energii w budynkach stanowiących własność gmin (I.1.3.);</w:t>
      </w:r>
    </w:p>
    <w:p w14:paraId="615957CF" w14:textId="6C12A7F4" w:rsidR="00DC093B" w:rsidRPr="00D93CD6" w:rsidRDefault="00DC093B" w:rsidP="00A04EF4">
      <w:pPr>
        <w:pStyle w:val="Akapitzlist"/>
        <w:numPr>
          <w:ilvl w:val="0"/>
          <w:numId w:val="49"/>
        </w:numPr>
        <w:tabs>
          <w:tab w:val="left" w:pos="851"/>
        </w:tabs>
        <w:spacing w:after="0"/>
        <w:ind w:left="851" w:hanging="284"/>
        <w:rPr>
          <w:rFonts w:asciiTheme="minorHAnsi" w:hAnsiTheme="minorHAnsi" w:cstheme="minorHAnsi"/>
          <w:szCs w:val="20"/>
        </w:rPr>
      </w:pPr>
      <w:r w:rsidRPr="00D93CD6">
        <w:rPr>
          <w:rFonts w:asciiTheme="minorHAnsi" w:hAnsiTheme="minorHAnsi" w:cstheme="minorHAnsi"/>
          <w:szCs w:val="20"/>
        </w:rPr>
        <w:t xml:space="preserve">Termomodernizacja budynków placówek oświatowych stanowiących jednostki organizacyjne </w:t>
      </w:r>
      <w:r w:rsidR="008001F1">
        <w:rPr>
          <w:rFonts w:asciiTheme="minorHAnsi" w:hAnsiTheme="minorHAnsi" w:cstheme="minorHAnsi"/>
          <w:szCs w:val="20"/>
        </w:rPr>
        <w:t>Powiatu</w:t>
      </w:r>
      <w:r w:rsidRPr="00D93CD6">
        <w:rPr>
          <w:rFonts w:asciiTheme="minorHAnsi" w:hAnsiTheme="minorHAnsi" w:cstheme="minorHAnsi"/>
          <w:szCs w:val="20"/>
        </w:rPr>
        <w:t xml:space="preserve"> (I.2.1.);</w:t>
      </w:r>
    </w:p>
    <w:p w14:paraId="3B8A9C5B" w14:textId="77777777" w:rsidR="00DC093B" w:rsidRDefault="00DC093B" w:rsidP="00A04EF4">
      <w:pPr>
        <w:pStyle w:val="Akapitzlist"/>
        <w:numPr>
          <w:ilvl w:val="0"/>
          <w:numId w:val="49"/>
        </w:numPr>
        <w:tabs>
          <w:tab w:val="left" w:pos="851"/>
        </w:tabs>
        <w:spacing w:after="0"/>
        <w:ind w:left="851" w:hanging="284"/>
        <w:rPr>
          <w:rFonts w:asciiTheme="minorHAnsi" w:hAnsiTheme="minorHAnsi" w:cstheme="minorHAnsi"/>
          <w:szCs w:val="20"/>
        </w:rPr>
      </w:pPr>
      <w:r w:rsidRPr="00D93CD6">
        <w:rPr>
          <w:rFonts w:asciiTheme="minorHAnsi" w:hAnsiTheme="minorHAnsi" w:cstheme="minorHAnsi"/>
          <w:szCs w:val="20"/>
        </w:rPr>
        <w:t>Termomodernizacja budynków użyteczności publicznych i wymiana nieefektywnych systemów grzewczych (I.3.2.);</w:t>
      </w:r>
    </w:p>
    <w:p w14:paraId="6E9AF435" w14:textId="49B6297B" w:rsidR="004A21D3" w:rsidRPr="00D93CD6" w:rsidRDefault="004A21D3" w:rsidP="00A04EF4">
      <w:pPr>
        <w:pStyle w:val="Akapitzlist"/>
        <w:numPr>
          <w:ilvl w:val="0"/>
          <w:numId w:val="49"/>
        </w:numPr>
        <w:tabs>
          <w:tab w:val="left" w:pos="851"/>
        </w:tabs>
        <w:spacing w:after="0"/>
        <w:ind w:left="851" w:hanging="284"/>
        <w:rPr>
          <w:rFonts w:asciiTheme="minorHAnsi" w:hAnsiTheme="minorHAnsi" w:cstheme="minorHAnsi"/>
          <w:szCs w:val="20"/>
        </w:rPr>
      </w:pPr>
      <w:r>
        <w:rPr>
          <w:rFonts w:asciiTheme="minorHAnsi" w:hAnsiTheme="minorHAnsi" w:cstheme="minorHAnsi"/>
          <w:szCs w:val="20"/>
        </w:rPr>
        <w:t xml:space="preserve">Termomodernizacja budynków </w:t>
      </w:r>
      <w:r w:rsidR="00D174C4">
        <w:rPr>
          <w:rFonts w:asciiTheme="minorHAnsi" w:hAnsiTheme="minorHAnsi" w:cstheme="minorHAnsi"/>
          <w:szCs w:val="20"/>
        </w:rPr>
        <w:t>jednorodzinnych (I.3.3.);</w:t>
      </w:r>
    </w:p>
    <w:p w14:paraId="2E2B3549" w14:textId="77777777" w:rsidR="00D174C4" w:rsidRPr="00596A43" w:rsidRDefault="00D174C4" w:rsidP="00A04EF4">
      <w:pPr>
        <w:pStyle w:val="Akapitzlist"/>
        <w:numPr>
          <w:ilvl w:val="0"/>
          <w:numId w:val="49"/>
        </w:numPr>
        <w:tabs>
          <w:tab w:val="left" w:pos="851"/>
          <w:tab w:val="left" w:pos="993"/>
        </w:tabs>
        <w:spacing w:after="0"/>
        <w:ind w:left="851" w:hanging="284"/>
        <w:rPr>
          <w:rFonts w:asciiTheme="minorHAnsi" w:hAnsiTheme="minorHAnsi" w:cstheme="minorHAnsi"/>
          <w:szCs w:val="20"/>
        </w:rPr>
      </w:pPr>
      <w:r>
        <w:rPr>
          <w:rFonts w:asciiTheme="minorHAnsi" w:hAnsiTheme="minorHAnsi" w:cstheme="minorHAnsi"/>
          <w:color w:val="000000"/>
          <w:szCs w:val="20"/>
        </w:rPr>
        <w:t>Budowa drogi powiatowej nr 4414W na odcinku Wyszków – Rybno- Kręgi-Somianka – Etap IV (odcinek Tulewo Górne – Kręgi)</w:t>
      </w:r>
      <w:r w:rsidRPr="00D93CD6">
        <w:rPr>
          <w:rFonts w:asciiTheme="minorHAnsi" w:hAnsiTheme="minorHAnsi" w:cstheme="minorHAnsi"/>
          <w:color w:val="000000"/>
          <w:szCs w:val="20"/>
        </w:rPr>
        <w:t xml:space="preserve"> (II.1.</w:t>
      </w:r>
      <w:r>
        <w:rPr>
          <w:rFonts w:asciiTheme="minorHAnsi" w:hAnsiTheme="minorHAnsi" w:cstheme="minorHAnsi"/>
          <w:color w:val="000000"/>
          <w:szCs w:val="20"/>
        </w:rPr>
        <w:t>3</w:t>
      </w:r>
      <w:r w:rsidRPr="00D93CD6">
        <w:rPr>
          <w:rFonts w:asciiTheme="minorHAnsi" w:hAnsiTheme="minorHAnsi" w:cstheme="minorHAnsi"/>
          <w:color w:val="000000"/>
          <w:szCs w:val="20"/>
        </w:rPr>
        <w:t>.);</w:t>
      </w:r>
    </w:p>
    <w:p w14:paraId="4AA7FD92" w14:textId="77777777" w:rsidR="00D174C4" w:rsidRPr="00596A43" w:rsidRDefault="00D174C4" w:rsidP="00A04EF4">
      <w:pPr>
        <w:pStyle w:val="Akapitzlist"/>
        <w:numPr>
          <w:ilvl w:val="0"/>
          <w:numId w:val="49"/>
        </w:numPr>
        <w:tabs>
          <w:tab w:val="left" w:pos="851"/>
          <w:tab w:val="left" w:pos="993"/>
        </w:tabs>
        <w:spacing w:after="0"/>
        <w:ind w:left="851" w:hanging="284"/>
        <w:rPr>
          <w:rFonts w:asciiTheme="minorHAnsi" w:hAnsiTheme="minorHAnsi" w:cstheme="minorHAnsi"/>
          <w:szCs w:val="20"/>
        </w:rPr>
      </w:pPr>
      <w:r>
        <w:rPr>
          <w:rFonts w:asciiTheme="minorHAnsi" w:hAnsiTheme="minorHAnsi" w:cstheme="minorHAnsi"/>
          <w:color w:val="000000"/>
          <w:szCs w:val="20"/>
        </w:rPr>
        <w:t>Rozbudowa drogi powiatowej nr 4418W na odcinku Rybno – Gulczewo (II.1.4.);</w:t>
      </w:r>
    </w:p>
    <w:p w14:paraId="29B7B1E4" w14:textId="77777777" w:rsidR="00D174C4" w:rsidRPr="00D93CD6" w:rsidRDefault="00D174C4" w:rsidP="00A04EF4">
      <w:pPr>
        <w:pStyle w:val="Akapitzlist"/>
        <w:numPr>
          <w:ilvl w:val="0"/>
          <w:numId w:val="49"/>
        </w:numPr>
        <w:tabs>
          <w:tab w:val="left" w:pos="851"/>
          <w:tab w:val="left" w:pos="993"/>
        </w:tabs>
        <w:spacing w:after="0"/>
        <w:ind w:left="851" w:hanging="284"/>
        <w:rPr>
          <w:rFonts w:asciiTheme="minorHAnsi" w:hAnsiTheme="minorHAnsi" w:cstheme="minorHAnsi"/>
          <w:szCs w:val="20"/>
        </w:rPr>
      </w:pPr>
      <w:r>
        <w:rPr>
          <w:rFonts w:asciiTheme="minorHAnsi" w:hAnsiTheme="minorHAnsi" w:cstheme="minorHAnsi"/>
          <w:color w:val="000000"/>
          <w:szCs w:val="20"/>
        </w:rPr>
        <w:t>Rozbudowa drogi wojewódzkiej nr 618 na odcinku od km ok. 44+470 do km ok. 45+440 na terenie miasta Wyszków (od wjazdu na cmentarz do skrzyżowania DW618 z ul. Graficzną i ul. Sikorskiego (wraz ze skrzyżowanie) (II.1.5.);</w:t>
      </w:r>
    </w:p>
    <w:p w14:paraId="0730483B" w14:textId="77777777" w:rsidR="00D174C4" w:rsidRPr="00D93CD6" w:rsidRDefault="00D174C4" w:rsidP="00A04EF4">
      <w:pPr>
        <w:pStyle w:val="Akapitzlist"/>
        <w:numPr>
          <w:ilvl w:val="0"/>
          <w:numId w:val="49"/>
        </w:numPr>
        <w:tabs>
          <w:tab w:val="left" w:pos="567"/>
          <w:tab w:val="left" w:pos="993"/>
        </w:tabs>
        <w:spacing w:after="0"/>
        <w:ind w:left="851" w:hanging="284"/>
        <w:rPr>
          <w:rFonts w:asciiTheme="minorHAnsi" w:hAnsiTheme="minorHAnsi" w:cstheme="minorHAnsi"/>
          <w:szCs w:val="20"/>
        </w:rPr>
      </w:pPr>
      <w:r w:rsidRPr="00D93CD6">
        <w:rPr>
          <w:rFonts w:asciiTheme="minorHAnsi" w:hAnsiTheme="minorHAnsi" w:cstheme="minorHAnsi"/>
          <w:szCs w:val="20"/>
        </w:rPr>
        <w:t>Budowa, przebudowa i modernizacja dróg gminnych (II.1.6.);</w:t>
      </w:r>
    </w:p>
    <w:p w14:paraId="50D047A5" w14:textId="37D0EB73" w:rsidR="00DC093B" w:rsidRPr="00D93CD6" w:rsidRDefault="00DC093B" w:rsidP="00A04EF4">
      <w:pPr>
        <w:pStyle w:val="Akapitzlist"/>
        <w:numPr>
          <w:ilvl w:val="0"/>
          <w:numId w:val="49"/>
        </w:numPr>
        <w:tabs>
          <w:tab w:val="left" w:pos="851"/>
        </w:tabs>
        <w:spacing w:after="0"/>
        <w:ind w:left="851" w:hanging="284"/>
        <w:rPr>
          <w:rFonts w:asciiTheme="minorHAnsi" w:hAnsiTheme="minorHAnsi" w:cstheme="minorHAnsi"/>
          <w:szCs w:val="20"/>
        </w:rPr>
      </w:pPr>
      <w:r w:rsidRPr="00D93CD6">
        <w:rPr>
          <w:rFonts w:asciiTheme="minorHAnsi" w:eastAsia="Arial" w:hAnsiTheme="minorHAnsi" w:cstheme="minorHAnsi"/>
          <w:szCs w:val="20"/>
          <w:lang w:eastAsia="ar-SA"/>
        </w:rPr>
        <w:t xml:space="preserve">Budowa </w:t>
      </w:r>
      <w:r w:rsidR="004D5221">
        <w:rPr>
          <w:rFonts w:asciiTheme="minorHAnsi" w:eastAsia="Arial" w:hAnsiTheme="minorHAnsi" w:cstheme="minorHAnsi"/>
          <w:szCs w:val="20"/>
          <w:lang w:eastAsia="ar-SA"/>
        </w:rPr>
        <w:t>dojazdów pożarowych i dróg leśnych</w:t>
      </w:r>
      <w:r w:rsidRPr="00D93CD6">
        <w:rPr>
          <w:rFonts w:asciiTheme="minorHAnsi" w:eastAsia="Arial" w:hAnsiTheme="minorHAnsi" w:cstheme="minorHAnsi"/>
          <w:szCs w:val="20"/>
          <w:lang w:eastAsia="ar-SA"/>
        </w:rPr>
        <w:t xml:space="preserve"> (IX.1.</w:t>
      </w:r>
      <w:r w:rsidR="004D5221">
        <w:rPr>
          <w:rFonts w:asciiTheme="minorHAnsi" w:eastAsia="Arial" w:hAnsiTheme="minorHAnsi" w:cstheme="minorHAnsi"/>
          <w:szCs w:val="20"/>
          <w:lang w:eastAsia="ar-SA"/>
        </w:rPr>
        <w:t>3</w:t>
      </w:r>
      <w:r w:rsidRPr="00D93CD6">
        <w:rPr>
          <w:rFonts w:asciiTheme="minorHAnsi" w:eastAsia="Arial" w:hAnsiTheme="minorHAnsi" w:cstheme="minorHAnsi"/>
          <w:szCs w:val="20"/>
          <w:lang w:eastAsia="ar-SA"/>
        </w:rPr>
        <w:t>.).</w:t>
      </w:r>
    </w:p>
    <w:p w14:paraId="229AC2EF" w14:textId="598192D4" w:rsidR="004E2193" w:rsidRPr="00D93CD6" w:rsidRDefault="00884748" w:rsidP="00D93CD6">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Wszelkie działania inwestycyjne będą miały wpływ na powietrze, w trakcie </w:t>
      </w:r>
      <w:r w:rsidR="00524BB8" w:rsidRPr="00D93CD6">
        <w:rPr>
          <w:rFonts w:asciiTheme="minorHAnsi" w:hAnsiTheme="minorHAnsi" w:cstheme="minorHAnsi"/>
          <w:szCs w:val="20"/>
          <w:lang w:eastAsia="hi-IN" w:bidi="hi-IN"/>
        </w:rPr>
        <w:t xml:space="preserve">realizacji. Będą emitowane zanieczyszczone pyły oraz spaliny. </w:t>
      </w:r>
      <w:r w:rsidR="00696E36" w:rsidRPr="00D93CD6">
        <w:rPr>
          <w:rFonts w:asciiTheme="minorHAnsi" w:hAnsiTheme="minorHAnsi" w:cstheme="minorHAnsi"/>
          <w:szCs w:val="20"/>
          <w:lang w:eastAsia="hi-IN" w:bidi="hi-IN"/>
        </w:rPr>
        <w:t>Oddziaływanie to będzie chwilowe i odwracalne</w:t>
      </w:r>
      <w:r w:rsidR="00957810" w:rsidRPr="00D93CD6">
        <w:rPr>
          <w:rFonts w:asciiTheme="minorHAnsi" w:hAnsiTheme="minorHAnsi" w:cstheme="minorHAnsi"/>
          <w:szCs w:val="20"/>
          <w:lang w:eastAsia="hi-IN" w:bidi="hi-IN"/>
        </w:rPr>
        <w:t xml:space="preserve">. </w:t>
      </w:r>
      <w:r w:rsidR="004E2193" w:rsidRPr="00D93CD6">
        <w:rPr>
          <w:rFonts w:asciiTheme="minorHAnsi" w:hAnsiTheme="minorHAnsi" w:cstheme="minorHAnsi"/>
          <w:szCs w:val="20"/>
          <w:lang w:eastAsia="hi-IN" w:bidi="hi-IN"/>
        </w:rPr>
        <w:t>Prawdopodobne negatywne oddziaływania, które mogą powstać w wyniku realizacji ww. zadań</w:t>
      </w:r>
      <w:r w:rsidR="004E2193" w:rsidRPr="00D93CD6">
        <w:rPr>
          <w:rFonts w:asciiTheme="minorHAnsi" w:hAnsiTheme="minorHAnsi" w:cstheme="minorHAnsi"/>
          <w:bCs/>
          <w:iCs/>
          <w:szCs w:val="20"/>
          <w:lang w:eastAsia="hi-IN" w:bidi="hi-IN"/>
        </w:rPr>
        <w:t xml:space="preserve"> </w:t>
      </w:r>
      <w:r w:rsidR="004E2193" w:rsidRPr="00D93CD6">
        <w:rPr>
          <w:rFonts w:asciiTheme="minorHAnsi" w:hAnsiTheme="minorHAnsi" w:cstheme="minorHAnsi"/>
          <w:szCs w:val="20"/>
          <w:lang w:eastAsia="hi-IN" w:bidi="hi-IN"/>
        </w:rPr>
        <w:t>to:</w:t>
      </w:r>
    </w:p>
    <w:p w14:paraId="26351C46" w14:textId="77777777" w:rsidR="004E2193" w:rsidRPr="00D93CD6" w:rsidRDefault="004E2193" w:rsidP="00A04EF4">
      <w:pPr>
        <w:numPr>
          <w:ilvl w:val="0"/>
          <w:numId w:val="50"/>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emisja zanieczyszczeń powietrza z wykorzystywanego sprzętu,</w:t>
      </w:r>
      <w:r w:rsidRPr="00D93CD6">
        <w:rPr>
          <w:rFonts w:asciiTheme="minorHAnsi" w:hAnsiTheme="minorHAnsi" w:cstheme="minorHAnsi"/>
        </w:rPr>
        <w:t xml:space="preserve"> </w:t>
      </w:r>
      <w:r w:rsidRPr="00D93CD6">
        <w:rPr>
          <w:rFonts w:asciiTheme="minorHAnsi" w:hAnsiTheme="minorHAnsi" w:cstheme="minorHAnsi"/>
          <w:szCs w:val="20"/>
          <w:lang w:eastAsia="hi-IN" w:bidi="hi-IN"/>
        </w:rPr>
        <w:t>w tym emisja ze spalania paliw kopalnych w silnikach maszyn budowlanych,</w:t>
      </w:r>
    </w:p>
    <w:p w14:paraId="5E8A6DEA" w14:textId="1DA862A4" w:rsidR="004E2193" w:rsidRPr="00D93CD6" w:rsidRDefault="004E2193" w:rsidP="00A04EF4">
      <w:pPr>
        <w:numPr>
          <w:ilvl w:val="0"/>
          <w:numId w:val="50"/>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zapylenie wynikające z transportu materiałów oraz wykonywanych robót</w:t>
      </w:r>
      <w:r w:rsidR="00F43AC3" w:rsidRPr="00D93CD6">
        <w:rPr>
          <w:rFonts w:asciiTheme="minorHAnsi" w:hAnsiTheme="minorHAnsi" w:cstheme="minorHAnsi"/>
          <w:szCs w:val="20"/>
          <w:lang w:eastAsia="hi-IN" w:bidi="hi-IN"/>
        </w:rPr>
        <w:t>.</w:t>
      </w:r>
    </w:p>
    <w:p w14:paraId="27596A29" w14:textId="1B926DEF" w:rsidR="004E2193" w:rsidRPr="00D93CD6" w:rsidRDefault="004E2193" w:rsidP="004D5221">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rPr>
        <w:lastRenderedPageBreak/>
        <w:t>Pozytywne oddziaływanie na stan jakości powietrza związane jest przede wszystkim ze zmniejszeniem emisji zanieczyszczeń. Obniżenie ładunku emisji zanieczyszczeń nastąpi poprzez realizację inwestycji takich jak: wykorzystanie odnawialnych źródeł energii</w:t>
      </w:r>
      <w:r w:rsidR="00D51BCB" w:rsidRPr="00D93CD6">
        <w:rPr>
          <w:rFonts w:asciiTheme="minorHAnsi" w:hAnsiTheme="minorHAnsi" w:cstheme="minorHAnsi"/>
          <w:szCs w:val="20"/>
        </w:rPr>
        <w:t xml:space="preserve"> </w:t>
      </w:r>
      <w:r w:rsidRPr="00D93CD6">
        <w:rPr>
          <w:rFonts w:asciiTheme="minorHAnsi" w:hAnsiTheme="minorHAnsi" w:cstheme="minorHAnsi"/>
          <w:szCs w:val="20"/>
        </w:rPr>
        <w:t xml:space="preserve">oraz termomodernizacje. </w:t>
      </w:r>
    </w:p>
    <w:p w14:paraId="2C4A78DE" w14:textId="5AEAACAD" w:rsidR="004E2193" w:rsidRPr="00D93CD6" w:rsidRDefault="004E2193" w:rsidP="00D93CD6">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Pozytywne oddziaływania jakie powstaną w wyniku realizacji ww. zadań oraz tych określonych jako pozytywnie wpływające na powietrze i klimat</w:t>
      </w:r>
      <w:r w:rsidRPr="00D93CD6">
        <w:rPr>
          <w:rFonts w:asciiTheme="minorHAnsi" w:hAnsiTheme="minorHAnsi" w:cstheme="minorHAnsi"/>
          <w:bCs/>
          <w:iCs/>
          <w:szCs w:val="20"/>
          <w:lang w:eastAsia="hi-IN" w:bidi="hi-IN"/>
        </w:rPr>
        <w:t xml:space="preserve"> </w:t>
      </w:r>
      <w:r w:rsidRPr="00D93CD6">
        <w:rPr>
          <w:rFonts w:asciiTheme="minorHAnsi" w:hAnsiTheme="minorHAnsi" w:cstheme="minorHAnsi"/>
          <w:szCs w:val="20"/>
          <w:lang w:eastAsia="hi-IN" w:bidi="hi-IN"/>
        </w:rPr>
        <w:t>to:</w:t>
      </w:r>
    </w:p>
    <w:p w14:paraId="400BAB8C" w14:textId="77777777" w:rsidR="004E2193" w:rsidRPr="00D93CD6" w:rsidRDefault="004E2193" w:rsidP="00A04EF4">
      <w:pPr>
        <w:pStyle w:val="Akapitzlist"/>
        <w:numPr>
          <w:ilvl w:val="0"/>
          <w:numId w:val="51"/>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zmniejszenie wielkości emisji gazów i pyłów powstających podczas spalania paliw,</w:t>
      </w:r>
    </w:p>
    <w:p w14:paraId="1AC0FDF7" w14:textId="77777777" w:rsidR="004E2193" w:rsidRPr="00D93CD6" w:rsidRDefault="004E2193" w:rsidP="00A04EF4">
      <w:pPr>
        <w:pStyle w:val="Akapitzlist"/>
        <w:numPr>
          <w:ilvl w:val="0"/>
          <w:numId w:val="51"/>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jakości powietrza,</w:t>
      </w:r>
    </w:p>
    <w:p w14:paraId="78DBB9FA" w14:textId="77777777" w:rsidR="004E2193" w:rsidRPr="00D93CD6" w:rsidRDefault="004E2193" w:rsidP="00A04EF4">
      <w:pPr>
        <w:pStyle w:val="Akapitzlist"/>
        <w:numPr>
          <w:ilvl w:val="0"/>
          <w:numId w:val="51"/>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zmniejszenie niskiej emisji poprzez zmianę systemów ogrzewania budynków,</w:t>
      </w:r>
    </w:p>
    <w:p w14:paraId="207AB671" w14:textId="14AB10E4" w:rsidR="004E2193" w:rsidRPr="00D93CD6" w:rsidRDefault="004E2193" w:rsidP="00A04EF4">
      <w:pPr>
        <w:pStyle w:val="Akapitzlist"/>
        <w:numPr>
          <w:ilvl w:val="0"/>
          <w:numId w:val="51"/>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ograniczenie emisji w związku ze zmniejszeniem zapotrzebowania na energię cieplną uzyskiwaną ze spalania paliw kopalnych dzięki zwiększeniu efektywności energetycznej i zastosowaniu alternatywnych źródeł ciepła,</w:t>
      </w:r>
    </w:p>
    <w:p w14:paraId="1EB5C207" w14:textId="77777777" w:rsidR="004E2193" w:rsidRPr="00D93CD6" w:rsidRDefault="004E2193" w:rsidP="00A04EF4">
      <w:pPr>
        <w:pStyle w:val="Akapitzlist"/>
        <w:numPr>
          <w:ilvl w:val="0"/>
          <w:numId w:val="51"/>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jakości środowiska w związku z ograniczeniem emisji szkodliwych substancji,</w:t>
      </w:r>
    </w:p>
    <w:p w14:paraId="3DE14A21" w14:textId="77777777" w:rsidR="004E2193" w:rsidRPr="00D93CD6" w:rsidRDefault="004E2193" w:rsidP="00A04EF4">
      <w:pPr>
        <w:pStyle w:val="Akapitzlist"/>
        <w:numPr>
          <w:ilvl w:val="0"/>
          <w:numId w:val="51"/>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jakości powietrza wskutek nowych nasadzeń,</w:t>
      </w:r>
    </w:p>
    <w:p w14:paraId="06E5A7B0" w14:textId="77777777" w:rsidR="004E2193" w:rsidRPr="00D93CD6" w:rsidRDefault="004E2193" w:rsidP="00A04EF4">
      <w:pPr>
        <w:pStyle w:val="Akapitzlist"/>
        <w:numPr>
          <w:ilvl w:val="0"/>
          <w:numId w:val="51"/>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zachowanie i zwiększenie warunków oczyszczania powietrza, w szczególności absorpcji CO</w:t>
      </w:r>
      <w:r w:rsidRPr="00D93CD6">
        <w:rPr>
          <w:rFonts w:asciiTheme="minorHAnsi" w:hAnsiTheme="minorHAnsi" w:cstheme="minorHAnsi"/>
          <w:szCs w:val="20"/>
          <w:vertAlign w:val="subscript"/>
          <w:lang w:eastAsia="hi-IN" w:bidi="hi-IN"/>
        </w:rPr>
        <w:t>2</w:t>
      </w:r>
      <w:r w:rsidRPr="00D93CD6">
        <w:rPr>
          <w:rFonts w:asciiTheme="minorHAnsi" w:hAnsiTheme="minorHAnsi" w:cstheme="minorHAnsi"/>
          <w:szCs w:val="20"/>
          <w:lang w:eastAsia="hi-IN" w:bidi="hi-IN"/>
        </w:rPr>
        <w:t>,</w:t>
      </w:r>
    </w:p>
    <w:p w14:paraId="335EBA4B" w14:textId="77777777" w:rsidR="004E2193" w:rsidRPr="00D93CD6" w:rsidRDefault="004E2193" w:rsidP="00A04EF4">
      <w:pPr>
        <w:pStyle w:val="Akapitzlist"/>
        <w:numPr>
          <w:ilvl w:val="0"/>
          <w:numId w:val="51"/>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zmniejszeniu ulegną zapotrzebowanie na energię użytkową, końcową i nieodnawialną energię pierwotną,</w:t>
      </w:r>
    </w:p>
    <w:p w14:paraId="541DA14B" w14:textId="77777777" w:rsidR="004E2193" w:rsidRPr="00D93CD6" w:rsidRDefault="004E2193" w:rsidP="00A04EF4">
      <w:pPr>
        <w:pStyle w:val="Akapitzlist"/>
        <w:numPr>
          <w:ilvl w:val="0"/>
          <w:numId w:val="51"/>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w przypadku przebudowy dróg, powiązanej z modernizacją nawierzchni, może nastąpić zmniejszenie ilości pyłu wprowadzanego do powietrza,</w:t>
      </w:r>
    </w:p>
    <w:p w14:paraId="0FC1901E" w14:textId="77777777" w:rsidR="004E2193" w:rsidRPr="00D93CD6" w:rsidRDefault="004E2193" w:rsidP="00A04EF4">
      <w:pPr>
        <w:pStyle w:val="Akapitzlist"/>
        <w:numPr>
          <w:ilvl w:val="0"/>
          <w:numId w:val="51"/>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funkcjonowania ekosystemów oraz wzrost różnorodności biologicznej dzięki poprawie jakości powietrza,</w:t>
      </w:r>
    </w:p>
    <w:p w14:paraId="0FC28886" w14:textId="77777777" w:rsidR="004E2193" w:rsidRPr="00D93CD6" w:rsidRDefault="004E2193" w:rsidP="00A04EF4">
      <w:pPr>
        <w:pStyle w:val="Akapitzlist"/>
        <w:numPr>
          <w:ilvl w:val="0"/>
          <w:numId w:val="51"/>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 zmniejszenie presji antropogenicznej na środowisko spowodowane spalaniem paliw nieekologicznych,</w:t>
      </w:r>
    </w:p>
    <w:p w14:paraId="34FC23F1" w14:textId="77777777" w:rsidR="004E2193" w:rsidRPr="00D93CD6" w:rsidRDefault="004E2193" w:rsidP="00A04EF4">
      <w:pPr>
        <w:pStyle w:val="Akapitzlist"/>
        <w:numPr>
          <w:ilvl w:val="0"/>
          <w:numId w:val="51"/>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zmniejszenie presji antropogenicznej na środowisko spowodowanej nieprzepisową emisją ze źródeł punktowych,</w:t>
      </w:r>
    </w:p>
    <w:p w14:paraId="2559C57E" w14:textId="77777777" w:rsidR="00E667D0" w:rsidRDefault="004E2193" w:rsidP="00A04EF4">
      <w:pPr>
        <w:pStyle w:val="Akapitzlist"/>
        <w:numPr>
          <w:ilvl w:val="0"/>
          <w:numId w:val="51"/>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redukcja emisji gazów cieplarnianych.</w:t>
      </w:r>
    </w:p>
    <w:p w14:paraId="5C1A5B54" w14:textId="54D5B3A6" w:rsidR="004E2193" w:rsidRPr="00E667D0" w:rsidRDefault="004E2193" w:rsidP="00E667D0">
      <w:pPr>
        <w:spacing w:after="0"/>
        <w:ind w:left="567"/>
        <w:rPr>
          <w:rFonts w:asciiTheme="minorHAnsi" w:hAnsiTheme="minorHAnsi" w:cstheme="minorHAnsi"/>
          <w:szCs w:val="20"/>
          <w:lang w:eastAsia="hi-IN" w:bidi="hi-IN"/>
        </w:rPr>
      </w:pPr>
      <w:r w:rsidRPr="00E667D0">
        <w:rPr>
          <w:rFonts w:asciiTheme="minorHAnsi" w:hAnsiTheme="minorHAnsi" w:cstheme="minorHAnsi"/>
          <w:bCs/>
          <w:iCs/>
          <w:szCs w:val="20"/>
          <w:lang w:eastAsia="hi-IN" w:bidi="hi-IN"/>
        </w:rPr>
        <w:t>Aby zminimalizować negatywne skutki oddziaływania planowanych zadań na powietrze i klimat należy:</w:t>
      </w:r>
    </w:p>
    <w:p w14:paraId="7A2E9634" w14:textId="77777777" w:rsidR="004E2193" w:rsidRPr="00D93CD6" w:rsidRDefault="004E2193" w:rsidP="00A04EF4">
      <w:pPr>
        <w:pStyle w:val="Akapitzlist"/>
        <w:numPr>
          <w:ilvl w:val="0"/>
          <w:numId w:val="5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unikać emisji substancji pyłowych na etapie budowy lub rozbudowy, </w:t>
      </w:r>
    </w:p>
    <w:p w14:paraId="68455049" w14:textId="77777777" w:rsidR="004E2193" w:rsidRPr="00D93CD6" w:rsidRDefault="004E2193" w:rsidP="00A04EF4">
      <w:pPr>
        <w:pStyle w:val="Akapitzlist"/>
        <w:numPr>
          <w:ilvl w:val="0"/>
          <w:numId w:val="5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przestrzegać zapisów pozwoleń budowlanych, </w:t>
      </w:r>
    </w:p>
    <w:p w14:paraId="4625E30D" w14:textId="77777777" w:rsidR="004E2193" w:rsidRPr="00D93CD6" w:rsidRDefault="004E2193" w:rsidP="00A04EF4">
      <w:pPr>
        <w:pStyle w:val="Akapitzlist"/>
        <w:numPr>
          <w:ilvl w:val="0"/>
          <w:numId w:val="5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korzystać z maszyn i urządzeń o wysokich normach spalin,</w:t>
      </w:r>
    </w:p>
    <w:p w14:paraId="36843E18" w14:textId="6357FBD6" w:rsidR="004E2193" w:rsidRPr="00D93CD6" w:rsidRDefault="004E2193" w:rsidP="00A04EF4">
      <w:pPr>
        <w:pStyle w:val="Akapitzlist"/>
        <w:numPr>
          <w:ilvl w:val="0"/>
          <w:numId w:val="5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hermetyzację oraz techniki przeciwpyłowe (</w:t>
      </w:r>
      <w:r w:rsidR="00256799" w:rsidRPr="00D93CD6">
        <w:rPr>
          <w:rFonts w:asciiTheme="minorHAnsi" w:hAnsiTheme="minorHAnsi" w:cstheme="minorHAnsi"/>
          <w:bCs/>
          <w:iCs/>
          <w:szCs w:val="20"/>
          <w:lang w:eastAsia="hi-IN" w:bidi="hi-IN"/>
        </w:rPr>
        <w:t>np</w:t>
      </w:r>
      <w:r w:rsidRPr="00D93CD6">
        <w:rPr>
          <w:rFonts w:asciiTheme="minorHAnsi" w:hAnsiTheme="minorHAnsi" w:cstheme="minorHAnsi"/>
          <w:bCs/>
          <w:iCs/>
          <w:szCs w:val="20"/>
          <w:lang w:eastAsia="hi-IN" w:bidi="hi-IN"/>
        </w:rPr>
        <w:t>. zraszania),</w:t>
      </w:r>
    </w:p>
    <w:p w14:paraId="0A4EE66E" w14:textId="77777777" w:rsidR="004E2193" w:rsidRPr="00D93CD6" w:rsidRDefault="004E2193" w:rsidP="00A04EF4">
      <w:pPr>
        <w:pStyle w:val="Akapitzlist"/>
        <w:numPr>
          <w:ilvl w:val="0"/>
          <w:numId w:val="5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wykonywać „głośne prace” poza porą nocną,</w:t>
      </w:r>
    </w:p>
    <w:p w14:paraId="0FEAB6EC" w14:textId="77777777" w:rsidR="004E2193" w:rsidRPr="00D93CD6" w:rsidRDefault="004E2193" w:rsidP="00A04EF4">
      <w:pPr>
        <w:pStyle w:val="Akapitzlist"/>
        <w:numPr>
          <w:ilvl w:val="0"/>
          <w:numId w:val="5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czyszczenie kół pojazdów przez wyjazdem z placu budowy na drogę w celu ograniczenia wtórnego unosu,</w:t>
      </w:r>
    </w:p>
    <w:p w14:paraId="3A782E9D" w14:textId="77777777" w:rsidR="004E2193" w:rsidRPr="00D93CD6" w:rsidRDefault="004E2193" w:rsidP="00A04EF4">
      <w:pPr>
        <w:pStyle w:val="Akapitzlist"/>
        <w:numPr>
          <w:ilvl w:val="0"/>
          <w:numId w:val="5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zarządzać terenami zielonymi wzdłuż dróg transportu kołowego, w tym stosować pasy zieleni izolacyjnej z wykorzystaniem gatunków zimozielonych,</w:t>
      </w:r>
    </w:p>
    <w:p w14:paraId="2FA0FD53" w14:textId="5E43D3FF" w:rsidR="004E2193" w:rsidRPr="00D93CD6" w:rsidRDefault="004E2193" w:rsidP="00A04EF4">
      <w:pPr>
        <w:pStyle w:val="Akapitzlist"/>
        <w:numPr>
          <w:ilvl w:val="0"/>
          <w:numId w:val="5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chronić zieleń szczególnie miejską,</w:t>
      </w:r>
    </w:p>
    <w:p w14:paraId="4E232D25" w14:textId="32305DB3" w:rsidR="004E2193" w:rsidRPr="00D93CD6" w:rsidRDefault="004E2193" w:rsidP="00A04EF4">
      <w:pPr>
        <w:pStyle w:val="Akapitzlist"/>
        <w:numPr>
          <w:ilvl w:val="0"/>
          <w:numId w:val="5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wybierać rozwiązania niskoemisyjne </w:t>
      </w:r>
      <w:r w:rsidR="00256799" w:rsidRPr="00D93CD6">
        <w:rPr>
          <w:rFonts w:asciiTheme="minorHAnsi" w:hAnsiTheme="minorHAnsi" w:cstheme="minorHAnsi"/>
          <w:bCs/>
          <w:iCs/>
          <w:szCs w:val="20"/>
          <w:lang w:eastAsia="hi-IN" w:bidi="hi-IN"/>
        </w:rPr>
        <w:t>np</w:t>
      </w:r>
      <w:r w:rsidRPr="00D93CD6">
        <w:rPr>
          <w:rFonts w:asciiTheme="minorHAnsi" w:hAnsiTheme="minorHAnsi" w:cstheme="minorHAnsi"/>
          <w:bCs/>
          <w:iCs/>
          <w:szCs w:val="20"/>
          <w:lang w:eastAsia="hi-IN" w:bidi="hi-IN"/>
        </w:rPr>
        <w:t>. w zakresie transportu,</w:t>
      </w:r>
    </w:p>
    <w:p w14:paraId="3687D609" w14:textId="77777777" w:rsidR="004E2193" w:rsidRPr="00D93CD6" w:rsidRDefault="004E2193" w:rsidP="00A04EF4">
      <w:pPr>
        <w:pStyle w:val="Akapitzlist"/>
        <w:numPr>
          <w:ilvl w:val="0"/>
          <w:numId w:val="5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najlepsze dostępne technologie BAT w odniesieniu do realizowanych projektów, a szczególnie w zakresie źródeł energii dla ciepłownictwa (w tym na biomasę i kogeneracyjnych),</w:t>
      </w:r>
    </w:p>
    <w:p w14:paraId="142AD8D6" w14:textId="5F666DBD" w:rsidR="004E2193" w:rsidRPr="00D93CD6" w:rsidRDefault="004E2193" w:rsidP="00A04EF4">
      <w:pPr>
        <w:pStyle w:val="Akapitzlist"/>
        <w:numPr>
          <w:ilvl w:val="0"/>
          <w:numId w:val="5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minimalizować emisję zanieczyszczeń na etapie realizacji prac budowlanych poprzez ekonomiczne użytkowanie pojazdów i maszyn: wyłączanie silników podczas załadunku i rozładunku materiałów </w:t>
      </w:r>
      <w:r w:rsidR="00CF4729" w:rsidRPr="00D93CD6">
        <w:rPr>
          <w:rFonts w:asciiTheme="minorHAnsi" w:hAnsiTheme="minorHAnsi" w:cstheme="minorHAnsi"/>
          <w:bCs/>
          <w:iCs/>
          <w:szCs w:val="20"/>
          <w:lang w:eastAsia="hi-IN" w:bidi="hi-IN"/>
        </w:rPr>
        <w:br/>
      </w:r>
      <w:r w:rsidRPr="00D93CD6">
        <w:rPr>
          <w:rFonts w:asciiTheme="minorHAnsi" w:hAnsiTheme="minorHAnsi" w:cstheme="minorHAnsi"/>
          <w:bCs/>
          <w:iCs/>
          <w:szCs w:val="20"/>
          <w:lang w:eastAsia="hi-IN" w:bidi="hi-IN"/>
        </w:rPr>
        <w:t>oraz innych przerw w pracy,</w:t>
      </w:r>
    </w:p>
    <w:p w14:paraId="4ACD3ABF" w14:textId="77777777" w:rsidR="004E2193" w:rsidRPr="00D93CD6" w:rsidRDefault="004E2193" w:rsidP="00A04EF4">
      <w:pPr>
        <w:pStyle w:val="Akapitzlist"/>
        <w:numPr>
          <w:ilvl w:val="0"/>
          <w:numId w:val="5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zakładać pasy zieleni izolacyjnej,</w:t>
      </w:r>
    </w:p>
    <w:p w14:paraId="633880CD" w14:textId="77777777" w:rsidR="00E57F8B" w:rsidRPr="00D93CD6" w:rsidRDefault="004E2193" w:rsidP="00A04EF4">
      <w:pPr>
        <w:pStyle w:val="Akapitzlist"/>
        <w:numPr>
          <w:ilvl w:val="0"/>
          <w:numId w:val="51"/>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prowadzić drogi na estakadach, wiaduktach, wysokich nasypach, co wpływa korzystnie na przewietrzenie terenów sąsiadujących z drogą.</w:t>
      </w:r>
    </w:p>
    <w:p w14:paraId="0A359E4C" w14:textId="58878CFC" w:rsidR="00E5686B" w:rsidRPr="00D93CD6" w:rsidRDefault="00746576" w:rsidP="00D93CD6">
      <w:pPr>
        <w:spacing w:after="0"/>
        <w:rPr>
          <w:rFonts w:asciiTheme="minorHAnsi" w:hAnsiTheme="minorHAnsi" w:cstheme="minorHAnsi"/>
          <w:bCs/>
          <w:iCs/>
          <w:szCs w:val="20"/>
          <w:lang w:eastAsia="hi-IN" w:bidi="hi-IN"/>
        </w:rPr>
      </w:pPr>
      <w:r w:rsidRPr="00D93CD6">
        <w:rPr>
          <w:rFonts w:asciiTheme="minorHAnsi" w:hAnsiTheme="minorHAnsi" w:cstheme="minorHAnsi"/>
          <w:b/>
          <w:bCs/>
        </w:rPr>
        <w:tab/>
      </w:r>
    </w:p>
    <w:p w14:paraId="5747208E" w14:textId="5AB6C54C" w:rsidR="00E5686B" w:rsidRPr="00D93CD6" w:rsidRDefault="00746576" w:rsidP="00481F7A">
      <w:pPr>
        <w:pStyle w:val="Nagwek2"/>
        <w:spacing w:before="0" w:after="240"/>
        <w:ind w:left="578" w:hanging="578"/>
        <w:rPr>
          <w:rFonts w:asciiTheme="minorHAnsi" w:hAnsiTheme="minorHAnsi" w:cstheme="minorHAnsi"/>
          <w:b/>
          <w:bCs/>
          <w:color w:val="auto"/>
        </w:rPr>
      </w:pPr>
      <w:bookmarkStart w:id="235" w:name="_Toc177721499"/>
      <w:r w:rsidRPr="00D93CD6">
        <w:rPr>
          <w:rFonts w:asciiTheme="minorHAnsi" w:hAnsiTheme="minorHAnsi" w:cstheme="minorHAnsi"/>
          <w:b/>
          <w:bCs/>
          <w:color w:val="auto"/>
          <w:lang w:eastAsia="hi-IN" w:bidi="hi-IN"/>
        </w:rPr>
        <w:t>Oddziaływanie na powierzchnię ziemi</w:t>
      </w:r>
      <w:bookmarkEnd w:id="235"/>
      <w:r w:rsidRPr="00D93CD6">
        <w:rPr>
          <w:rFonts w:asciiTheme="minorHAnsi" w:hAnsiTheme="minorHAnsi" w:cstheme="minorHAnsi"/>
          <w:b/>
          <w:bCs/>
          <w:color w:val="auto"/>
        </w:rPr>
        <w:tab/>
      </w:r>
    </w:p>
    <w:p w14:paraId="5B746937" w14:textId="09629A39" w:rsidR="00AE5465" w:rsidRPr="00D93CD6" w:rsidRDefault="00AE5465"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 xml:space="preserve">Oddziaływania negatywne na powierzchnię ziemi związane z realizacją zadań w zakresie infrastruktury wystąpią na etapie realizacji i w wyniku bezpośredniego przekształcania powierzchni ziemi, w tym zwłaszcza gleb </w:t>
      </w:r>
      <w:r w:rsidRPr="00D93CD6">
        <w:rPr>
          <w:rFonts w:asciiTheme="minorHAnsi" w:hAnsiTheme="minorHAnsi" w:cstheme="minorHAnsi"/>
          <w:szCs w:val="20"/>
        </w:rPr>
        <w:lastRenderedPageBreak/>
        <w:t xml:space="preserve">i rzeźby terenu. Związane będzie przede wszystkim niezbędnymi pracami ziemnymi na etapie budowy, </w:t>
      </w:r>
      <w:r w:rsidR="00A20939" w:rsidRPr="00D93CD6">
        <w:rPr>
          <w:rFonts w:asciiTheme="minorHAnsi" w:hAnsiTheme="minorHAnsi" w:cstheme="minorHAnsi"/>
          <w:szCs w:val="20"/>
        </w:rPr>
        <w:t>g</w:t>
      </w:r>
      <w:r w:rsidRPr="00D93CD6">
        <w:rPr>
          <w:rFonts w:asciiTheme="minorHAnsi" w:hAnsiTheme="minorHAnsi" w:cstheme="minorHAnsi"/>
          <w:szCs w:val="20"/>
        </w:rPr>
        <w:t>dzie prawidłowe działania minimalizujące powinny ograniczyć potencjalny negatywny wpływ. Charakter oddziaływania będzie krótkotrwały. Dotyczyć będą głównie terenów zurbanizowanych, a ich wpływ na</w:t>
      </w:r>
      <w:r w:rsidR="00FF043A">
        <w:rPr>
          <w:rFonts w:asciiTheme="minorHAnsi" w:hAnsiTheme="minorHAnsi" w:cstheme="minorHAnsi"/>
          <w:szCs w:val="20"/>
        </w:rPr>
        <w:t> </w:t>
      </w:r>
      <w:r w:rsidRPr="00D93CD6">
        <w:rPr>
          <w:rFonts w:asciiTheme="minorHAnsi" w:hAnsiTheme="minorHAnsi" w:cstheme="minorHAnsi"/>
          <w:szCs w:val="20"/>
        </w:rPr>
        <w:t>ukształtowanie powierzchni ziemi przewiduje się jako potencjalnie mały. Wyjątkiem mogą być przedsięwzięcia obejmujące tereny przyrodnicze lub położone w ich bliskim sąsiedztwie, wówczas istotne będą działania minimalizujące ich wpływ na naturalną rzeźbę i glebę jak ograniczanie powierzchni zabudowy. Istotne będzie również zapobieganie ewentualnym zdarzeniom, zarówno na etapie budowy jak i użytkowania wpływającym na</w:t>
      </w:r>
      <w:r w:rsidR="000D3E04">
        <w:rPr>
          <w:rFonts w:asciiTheme="minorHAnsi" w:hAnsiTheme="minorHAnsi" w:cstheme="minorHAnsi"/>
          <w:szCs w:val="20"/>
        </w:rPr>
        <w:t> </w:t>
      </w:r>
      <w:r w:rsidRPr="00D93CD6">
        <w:rPr>
          <w:rFonts w:asciiTheme="minorHAnsi" w:hAnsiTheme="minorHAnsi" w:cstheme="minorHAnsi"/>
          <w:szCs w:val="20"/>
        </w:rPr>
        <w:t>jakość gleb, poprzez ograniczanie ryzyka ich zanieczyszczenia.</w:t>
      </w:r>
    </w:p>
    <w:p w14:paraId="1BF54703" w14:textId="26C32E50" w:rsidR="00AE5465" w:rsidRPr="00D93CD6" w:rsidRDefault="00AE5465"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Potencjalnie negatywnego wpływu na zasoby powierzchni ziemi można spodziewać się w wyniku realizacji zadań uwzględniających działania inwestycyjne zmierzające do budowy obiektów i infrastruktury drogowej. Na etapie budowy wystąpi czasowa zmiana ukształtowania powierzchni terenu związana z</w:t>
      </w:r>
      <w:r w:rsidR="00FF043A">
        <w:rPr>
          <w:rFonts w:asciiTheme="minorHAnsi" w:hAnsiTheme="minorHAnsi" w:cstheme="minorHAnsi"/>
          <w:szCs w:val="20"/>
        </w:rPr>
        <w:t> </w:t>
      </w:r>
      <w:r w:rsidRPr="00D93CD6">
        <w:rPr>
          <w:rFonts w:asciiTheme="minorHAnsi" w:hAnsiTheme="minorHAnsi" w:cstheme="minorHAnsi"/>
          <w:szCs w:val="20"/>
        </w:rPr>
        <w:t xml:space="preserve">naruszeniem powierzchni ziemi i powstawaniem odkładów ziemnych. </w:t>
      </w:r>
    </w:p>
    <w:p w14:paraId="2BB20460" w14:textId="2B1D9B05" w:rsidR="00AE5465" w:rsidRPr="00D93CD6" w:rsidRDefault="00AE5465" w:rsidP="00D93CD6">
      <w:pPr>
        <w:spacing w:after="0"/>
        <w:rPr>
          <w:rFonts w:asciiTheme="minorHAnsi" w:hAnsiTheme="minorHAnsi" w:cstheme="minorHAnsi"/>
          <w:iCs/>
          <w:szCs w:val="20"/>
        </w:rPr>
      </w:pPr>
      <w:r w:rsidRPr="00D93CD6">
        <w:rPr>
          <w:rFonts w:asciiTheme="minorHAnsi" w:hAnsiTheme="minorHAnsi" w:cstheme="minorHAnsi"/>
          <w:szCs w:val="20"/>
        </w:rPr>
        <w:t xml:space="preserve">Na podstawie przeprowadzonej </w:t>
      </w:r>
      <w:r w:rsidRPr="00D93CD6">
        <w:rPr>
          <w:rFonts w:asciiTheme="minorHAnsi" w:hAnsiTheme="minorHAnsi" w:cstheme="minorHAnsi"/>
          <w:iCs/>
          <w:szCs w:val="20"/>
        </w:rPr>
        <w:t>oceny ewentualnego oddziaływania, zidentyfikowano zadania, które mogą oddziaływać zarówno pozytywnie jak i negatywnie na powierzchnię ziemi, a wśród nich można wymienić:</w:t>
      </w:r>
    </w:p>
    <w:p w14:paraId="4010E061" w14:textId="62631939" w:rsidR="00A20939" w:rsidRPr="00D93CD6" w:rsidRDefault="00A20939" w:rsidP="00A04EF4">
      <w:pPr>
        <w:pStyle w:val="Akapitzlist"/>
        <w:numPr>
          <w:ilvl w:val="0"/>
          <w:numId w:val="52"/>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Wykorzystanie odnawialnych źródeł energii w budownictwie jednorodzinnym na terenie </w:t>
      </w:r>
      <w:r w:rsidR="008001F1">
        <w:rPr>
          <w:rFonts w:asciiTheme="minorHAnsi" w:hAnsiTheme="minorHAnsi" w:cstheme="minorHAnsi"/>
          <w:szCs w:val="20"/>
        </w:rPr>
        <w:t>Powiatu</w:t>
      </w:r>
      <w:r w:rsidRPr="00D93CD6">
        <w:rPr>
          <w:rFonts w:asciiTheme="minorHAnsi" w:hAnsiTheme="minorHAnsi" w:cstheme="minorHAnsi"/>
          <w:szCs w:val="20"/>
        </w:rPr>
        <w:t xml:space="preserve"> (I.1.1.);</w:t>
      </w:r>
    </w:p>
    <w:p w14:paraId="395FDE0E" w14:textId="10A45E63" w:rsidR="00A20939" w:rsidRPr="00D93CD6" w:rsidRDefault="00A20939" w:rsidP="00A04EF4">
      <w:pPr>
        <w:pStyle w:val="Akapitzlist"/>
        <w:numPr>
          <w:ilvl w:val="0"/>
          <w:numId w:val="52"/>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Budowa farm fotowoltaicznych i elektrowni słonecznych</w:t>
      </w:r>
      <w:r w:rsidR="00076D93" w:rsidRPr="00D93CD6">
        <w:rPr>
          <w:rFonts w:asciiTheme="minorHAnsi" w:hAnsiTheme="minorHAnsi" w:cstheme="minorHAnsi"/>
          <w:szCs w:val="20"/>
        </w:rPr>
        <w:t xml:space="preserve"> (I.1.2.);</w:t>
      </w:r>
    </w:p>
    <w:p w14:paraId="199474F2" w14:textId="0F661D81" w:rsidR="00076D93" w:rsidRPr="00D93CD6" w:rsidRDefault="00076D93" w:rsidP="00A04EF4">
      <w:pPr>
        <w:pStyle w:val="Akapitzlist"/>
        <w:numPr>
          <w:ilvl w:val="0"/>
          <w:numId w:val="52"/>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Zastosowanie odnawialnych źródeł energii w budynkach stanowiących własność gmin (I.1.3.);</w:t>
      </w:r>
    </w:p>
    <w:p w14:paraId="52EA742A" w14:textId="2F505E0A" w:rsidR="00A20939" w:rsidRPr="00D93CD6" w:rsidRDefault="00A20939" w:rsidP="00A04EF4">
      <w:pPr>
        <w:pStyle w:val="Akapitzlist"/>
        <w:numPr>
          <w:ilvl w:val="0"/>
          <w:numId w:val="52"/>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Termomodernizacja budynków placówek oświatowych stanowiących jednostki organizacyjne </w:t>
      </w:r>
      <w:r w:rsidR="008001F1">
        <w:rPr>
          <w:rFonts w:asciiTheme="minorHAnsi" w:hAnsiTheme="minorHAnsi" w:cstheme="minorHAnsi"/>
          <w:szCs w:val="20"/>
        </w:rPr>
        <w:t>Powiatu</w:t>
      </w:r>
      <w:r w:rsidRPr="00D93CD6">
        <w:rPr>
          <w:rFonts w:asciiTheme="minorHAnsi" w:hAnsiTheme="minorHAnsi" w:cstheme="minorHAnsi"/>
          <w:szCs w:val="20"/>
        </w:rPr>
        <w:t xml:space="preserve"> (I.2.1.);</w:t>
      </w:r>
    </w:p>
    <w:p w14:paraId="07774355" w14:textId="77777777" w:rsidR="00A20939" w:rsidRDefault="00A20939" w:rsidP="00A04EF4">
      <w:pPr>
        <w:pStyle w:val="Akapitzlist"/>
        <w:numPr>
          <w:ilvl w:val="0"/>
          <w:numId w:val="52"/>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Termomodernizacja budynków użyteczności publicznych i wymiana nieefektywnych systemów grzewczych (I.3.2.);</w:t>
      </w:r>
    </w:p>
    <w:p w14:paraId="67629987" w14:textId="61916E06" w:rsidR="007B315F" w:rsidRPr="00D93CD6" w:rsidRDefault="005549C1" w:rsidP="00A04EF4">
      <w:pPr>
        <w:pStyle w:val="Akapitzlist"/>
        <w:numPr>
          <w:ilvl w:val="0"/>
          <w:numId w:val="52"/>
        </w:numPr>
        <w:tabs>
          <w:tab w:val="left" w:pos="567"/>
        </w:tabs>
        <w:spacing w:after="0"/>
        <w:ind w:left="567" w:hanging="283"/>
        <w:rPr>
          <w:rFonts w:asciiTheme="minorHAnsi" w:hAnsiTheme="minorHAnsi" w:cstheme="minorHAnsi"/>
          <w:szCs w:val="20"/>
        </w:rPr>
      </w:pPr>
      <w:r>
        <w:rPr>
          <w:rFonts w:asciiTheme="minorHAnsi" w:hAnsiTheme="minorHAnsi" w:cstheme="minorHAnsi"/>
          <w:szCs w:val="20"/>
        </w:rPr>
        <w:t>Termomodernizacja budynków jednorodzinnych (I.3.3.);</w:t>
      </w:r>
    </w:p>
    <w:p w14:paraId="120784F5" w14:textId="77777777" w:rsidR="005549C1" w:rsidRPr="00596A43" w:rsidRDefault="005549C1" w:rsidP="00A04EF4">
      <w:pPr>
        <w:pStyle w:val="Akapitzlist"/>
        <w:numPr>
          <w:ilvl w:val="0"/>
          <w:numId w:val="52"/>
        </w:numPr>
        <w:tabs>
          <w:tab w:val="left" w:pos="851"/>
          <w:tab w:val="left" w:pos="993"/>
        </w:tabs>
        <w:spacing w:after="0"/>
        <w:ind w:left="567" w:hanging="283"/>
        <w:rPr>
          <w:rFonts w:asciiTheme="minorHAnsi" w:hAnsiTheme="minorHAnsi" w:cstheme="minorHAnsi"/>
          <w:szCs w:val="20"/>
        </w:rPr>
      </w:pPr>
      <w:r>
        <w:rPr>
          <w:rFonts w:asciiTheme="minorHAnsi" w:hAnsiTheme="minorHAnsi" w:cstheme="minorHAnsi"/>
          <w:color w:val="000000"/>
          <w:szCs w:val="20"/>
        </w:rPr>
        <w:t>Budowa drogi powiatowej nr 4414W na odcinku Wyszków – Rybno- Kręgi-Somianka – Etap IV (odcinek Tulewo Górne – Kręgi)</w:t>
      </w:r>
      <w:r w:rsidRPr="00D93CD6">
        <w:rPr>
          <w:rFonts w:asciiTheme="minorHAnsi" w:hAnsiTheme="minorHAnsi" w:cstheme="minorHAnsi"/>
          <w:color w:val="000000"/>
          <w:szCs w:val="20"/>
        </w:rPr>
        <w:t xml:space="preserve"> (II.1.</w:t>
      </w:r>
      <w:r>
        <w:rPr>
          <w:rFonts w:asciiTheme="minorHAnsi" w:hAnsiTheme="minorHAnsi" w:cstheme="minorHAnsi"/>
          <w:color w:val="000000"/>
          <w:szCs w:val="20"/>
        </w:rPr>
        <w:t>3</w:t>
      </w:r>
      <w:r w:rsidRPr="00D93CD6">
        <w:rPr>
          <w:rFonts w:asciiTheme="minorHAnsi" w:hAnsiTheme="minorHAnsi" w:cstheme="minorHAnsi"/>
          <w:color w:val="000000"/>
          <w:szCs w:val="20"/>
        </w:rPr>
        <w:t>.);</w:t>
      </w:r>
    </w:p>
    <w:p w14:paraId="45846F90" w14:textId="77777777" w:rsidR="005549C1" w:rsidRPr="00596A43" w:rsidRDefault="005549C1" w:rsidP="00A04EF4">
      <w:pPr>
        <w:pStyle w:val="Akapitzlist"/>
        <w:numPr>
          <w:ilvl w:val="0"/>
          <w:numId w:val="52"/>
        </w:numPr>
        <w:tabs>
          <w:tab w:val="left" w:pos="851"/>
          <w:tab w:val="left" w:pos="993"/>
        </w:tabs>
        <w:spacing w:after="0"/>
        <w:ind w:left="567" w:hanging="283"/>
        <w:rPr>
          <w:rFonts w:asciiTheme="minorHAnsi" w:hAnsiTheme="minorHAnsi" w:cstheme="minorHAnsi"/>
          <w:szCs w:val="20"/>
        </w:rPr>
      </w:pPr>
      <w:r>
        <w:rPr>
          <w:rFonts w:asciiTheme="minorHAnsi" w:hAnsiTheme="minorHAnsi" w:cstheme="minorHAnsi"/>
          <w:color w:val="000000"/>
          <w:szCs w:val="20"/>
        </w:rPr>
        <w:t>Rozbudowa drogi powiatowej nr 4418W na odcinku Rybno – Gulczewo (II.1.4.);</w:t>
      </w:r>
    </w:p>
    <w:p w14:paraId="04B8C8E0" w14:textId="6076F44D" w:rsidR="005549C1" w:rsidRPr="00D93CD6" w:rsidRDefault="005549C1" w:rsidP="00A04EF4">
      <w:pPr>
        <w:pStyle w:val="Akapitzlist"/>
        <w:numPr>
          <w:ilvl w:val="0"/>
          <w:numId w:val="52"/>
        </w:numPr>
        <w:tabs>
          <w:tab w:val="left" w:pos="851"/>
          <w:tab w:val="left" w:pos="993"/>
        </w:tabs>
        <w:spacing w:after="0"/>
        <w:ind w:left="567" w:hanging="283"/>
        <w:rPr>
          <w:rFonts w:asciiTheme="minorHAnsi" w:hAnsiTheme="minorHAnsi" w:cstheme="minorHAnsi"/>
          <w:szCs w:val="20"/>
        </w:rPr>
      </w:pPr>
      <w:r>
        <w:rPr>
          <w:rFonts w:asciiTheme="minorHAnsi" w:hAnsiTheme="minorHAnsi" w:cstheme="minorHAnsi"/>
          <w:color w:val="000000"/>
          <w:szCs w:val="20"/>
        </w:rPr>
        <w:t>Rozbudowa drogi wojewódzkiej nr 618 na odcinku od km ok. 44+470 do km ok. 45+440 na terenie miasta Wyszków (od wjazdu na cmentarz do skrzyżowania DW618 z ul. Graficzną i ul. Sikorskiego (wraz ze</w:t>
      </w:r>
      <w:r w:rsidR="00FF043A">
        <w:rPr>
          <w:rFonts w:asciiTheme="minorHAnsi" w:hAnsiTheme="minorHAnsi" w:cstheme="minorHAnsi"/>
          <w:color w:val="000000"/>
          <w:szCs w:val="20"/>
        </w:rPr>
        <w:t> </w:t>
      </w:r>
      <w:r>
        <w:rPr>
          <w:rFonts w:asciiTheme="minorHAnsi" w:hAnsiTheme="minorHAnsi" w:cstheme="minorHAnsi"/>
          <w:color w:val="000000"/>
          <w:szCs w:val="20"/>
        </w:rPr>
        <w:t>skrzyżowanie) (II.1.5.);</w:t>
      </w:r>
    </w:p>
    <w:p w14:paraId="3FFED985" w14:textId="77777777" w:rsidR="005549C1" w:rsidRPr="00D93CD6" w:rsidRDefault="005549C1" w:rsidP="00A04EF4">
      <w:pPr>
        <w:pStyle w:val="Akapitzlist"/>
        <w:numPr>
          <w:ilvl w:val="0"/>
          <w:numId w:val="52"/>
        </w:numPr>
        <w:tabs>
          <w:tab w:val="left" w:pos="567"/>
          <w:tab w:val="left" w:pos="993"/>
        </w:tabs>
        <w:spacing w:after="0"/>
        <w:ind w:left="567" w:hanging="283"/>
        <w:rPr>
          <w:rFonts w:asciiTheme="minorHAnsi" w:hAnsiTheme="minorHAnsi" w:cstheme="minorHAnsi"/>
          <w:szCs w:val="20"/>
        </w:rPr>
      </w:pPr>
      <w:r w:rsidRPr="00D93CD6">
        <w:rPr>
          <w:rFonts w:asciiTheme="minorHAnsi" w:hAnsiTheme="minorHAnsi" w:cstheme="minorHAnsi"/>
          <w:szCs w:val="20"/>
        </w:rPr>
        <w:t>Budowa, przebudowa i modernizacja dróg gminnych (II.1.6.);</w:t>
      </w:r>
    </w:p>
    <w:p w14:paraId="5354B5DB" w14:textId="23E1526D" w:rsidR="00076D93" w:rsidRPr="00D93CD6" w:rsidRDefault="00076D93" w:rsidP="00A04EF4">
      <w:pPr>
        <w:pStyle w:val="Akapitzlist"/>
        <w:numPr>
          <w:ilvl w:val="0"/>
          <w:numId w:val="52"/>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Rozbudowa i modernizacja sieci kanalizacyjnej (V.1.4.);</w:t>
      </w:r>
    </w:p>
    <w:p w14:paraId="64E426A8" w14:textId="01AB5FCA" w:rsidR="00076D93" w:rsidRPr="00D93CD6" w:rsidRDefault="00076D93" w:rsidP="00A04EF4">
      <w:pPr>
        <w:pStyle w:val="Akapitzlist"/>
        <w:numPr>
          <w:ilvl w:val="0"/>
          <w:numId w:val="52"/>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Modernizacja oczyszczalni ścieków (V.1.5.);</w:t>
      </w:r>
    </w:p>
    <w:p w14:paraId="26CD611F" w14:textId="5D3333DB" w:rsidR="00076D93" w:rsidRPr="00D93CD6" w:rsidRDefault="00076D93" w:rsidP="00A04EF4">
      <w:pPr>
        <w:pStyle w:val="Akapitzlist"/>
        <w:numPr>
          <w:ilvl w:val="0"/>
          <w:numId w:val="52"/>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Rozbudowa i modernizacja sieci wodociągowej  (V.1.6.);</w:t>
      </w:r>
    </w:p>
    <w:p w14:paraId="21B4DD5B" w14:textId="5EE92343" w:rsidR="00A20939" w:rsidRPr="00D93CD6" w:rsidRDefault="00A20939" w:rsidP="00A04EF4">
      <w:pPr>
        <w:pStyle w:val="Akapitzlist"/>
        <w:numPr>
          <w:ilvl w:val="0"/>
          <w:numId w:val="52"/>
        </w:numPr>
        <w:tabs>
          <w:tab w:val="left" w:pos="567"/>
        </w:tabs>
        <w:spacing w:after="0"/>
        <w:ind w:left="567" w:hanging="283"/>
        <w:rPr>
          <w:rFonts w:asciiTheme="minorHAnsi" w:hAnsiTheme="minorHAnsi" w:cstheme="minorHAnsi"/>
          <w:szCs w:val="20"/>
        </w:rPr>
      </w:pPr>
      <w:r w:rsidRPr="00D93CD6">
        <w:rPr>
          <w:rFonts w:asciiTheme="minorHAnsi" w:eastAsia="Arial" w:hAnsiTheme="minorHAnsi" w:cstheme="minorHAnsi"/>
          <w:szCs w:val="20"/>
          <w:lang w:eastAsia="ar-SA"/>
        </w:rPr>
        <w:t xml:space="preserve">Budowa </w:t>
      </w:r>
      <w:r w:rsidR="000B4983">
        <w:rPr>
          <w:rFonts w:asciiTheme="minorHAnsi" w:eastAsia="Arial" w:hAnsiTheme="minorHAnsi" w:cstheme="minorHAnsi"/>
          <w:szCs w:val="20"/>
          <w:lang w:eastAsia="ar-SA"/>
        </w:rPr>
        <w:t>dojazdów pożarowych i dróg leśnych</w:t>
      </w:r>
      <w:r w:rsidRPr="00D93CD6">
        <w:rPr>
          <w:rFonts w:asciiTheme="minorHAnsi" w:eastAsia="Arial" w:hAnsiTheme="minorHAnsi" w:cstheme="minorHAnsi"/>
          <w:szCs w:val="20"/>
          <w:lang w:eastAsia="ar-SA"/>
        </w:rPr>
        <w:t xml:space="preserve"> (IX.1.4.)</w:t>
      </w:r>
      <w:r w:rsidR="000B4983">
        <w:rPr>
          <w:rFonts w:asciiTheme="minorHAnsi" w:eastAsia="Arial" w:hAnsiTheme="minorHAnsi" w:cstheme="minorHAnsi"/>
          <w:szCs w:val="20"/>
          <w:lang w:eastAsia="ar-SA"/>
        </w:rPr>
        <w:t>.</w:t>
      </w:r>
    </w:p>
    <w:p w14:paraId="50088315" w14:textId="28D46FFB" w:rsidR="00AE5465" w:rsidRPr="00D93CD6" w:rsidRDefault="00F3049A" w:rsidP="00D93CD6">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Wszelkie działania inwestycyjne będą miały wpływ na powie</w:t>
      </w:r>
      <w:r w:rsidR="00E033AE" w:rsidRPr="00D93CD6">
        <w:rPr>
          <w:rFonts w:asciiTheme="minorHAnsi" w:hAnsiTheme="minorHAnsi" w:cstheme="minorHAnsi"/>
          <w:szCs w:val="20"/>
          <w:lang w:eastAsia="hi-IN" w:bidi="hi-IN"/>
        </w:rPr>
        <w:t>rzchnię ziemi, w przypadku nowych obiektów będzie to oddziaływanie stałe. Będą zajmować powierzchnię</w:t>
      </w:r>
      <w:r w:rsidR="00812A70" w:rsidRPr="00D93CD6">
        <w:rPr>
          <w:rFonts w:asciiTheme="minorHAnsi" w:hAnsiTheme="minorHAnsi" w:cstheme="minorHAnsi"/>
          <w:szCs w:val="20"/>
          <w:lang w:eastAsia="hi-IN" w:bidi="hi-IN"/>
        </w:rPr>
        <w:t xml:space="preserve">, ograniczając możliwość wzrostu roślinności. </w:t>
      </w:r>
      <w:r w:rsidR="005722FE">
        <w:rPr>
          <w:rFonts w:asciiTheme="minorHAnsi" w:hAnsiTheme="minorHAnsi" w:cstheme="minorHAnsi"/>
          <w:szCs w:val="20"/>
          <w:lang w:eastAsia="hi-IN" w:bidi="hi-IN"/>
        </w:rPr>
        <w:br/>
      </w:r>
      <w:r w:rsidR="00812A70" w:rsidRPr="00D93CD6">
        <w:rPr>
          <w:rFonts w:asciiTheme="minorHAnsi" w:hAnsiTheme="minorHAnsi" w:cstheme="minorHAnsi"/>
          <w:szCs w:val="20"/>
          <w:lang w:eastAsia="hi-IN" w:bidi="hi-IN"/>
        </w:rPr>
        <w:t xml:space="preserve">Sama rozbudowa/modernizacja będzie wpływać wyłącznie na etapie realizacji </w:t>
      </w:r>
      <w:r w:rsidR="00872563" w:rsidRPr="00D93CD6">
        <w:rPr>
          <w:rFonts w:asciiTheme="minorHAnsi" w:hAnsiTheme="minorHAnsi" w:cstheme="minorHAnsi"/>
          <w:szCs w:val="20"/>
          <w:lang w:eastAsia="hi-IN" w:bidi="hi-IN"/>
        </w:rPr>
        <w:t>–</w:t>
      </w:r>
      <w:r w:rsidR="00812A70" w:rsidRPr="00D93CD6">
        <w:rPr>
          <w:rFonts w:asciiTheme="minorHAnsi" w:hAnsiTheme="minorHAnsi" w:cstheme="minorHAnsi"/>
          <w:szCs w:val="20"/>
          <w:lang w:eastAsia="hi-IN" w:bidi="hi-IN"/>
        </w:rPr>
        <w:t xml:space="preserve"> chwi</w:t>
      </w:r>
      <w:r w:rsidR="00872563" w:rsidRPr="00D93CD6">
        <w:rPr>
          <w:rFonts w:asciiTheme="minorHAnsi" w:hAnsiTheme="minorHAnsi" w:cstheme="minorHAnsi"/>
          <w:szCs w:val="20"/>
          <w:lang w:eastAsia="hi-IN" w:bidi="hi-IN"/>
        </w:rPr>
        <w:t xml:space="preserve">lowe zajęcie przestrzeni przez maszyny budowlane. </w:t>
      </w:r>
      <w:r w:rsidR="00AE5465" w:rsidRPr="00D93CD6">
        <w:rPr>
          <w:rFonts w:asciiTheme="minorHAnsi" w:hAnsiTheme="minorHAnsi" w:cstheme="minorHAnsi"/>
          <w:szCs w:val="20"/>
          <w:lang w:eastAsia="hi-IN" w:bidi="hi-IN"/>
        </w:rPr>
        <w:t>Prawdopodobne negatywne oddziaływania, które mogą powstać w wyniku realizacji ww. zadań</w:t>
      </w:r>
      <w:r w:rsidR="00AE5465" w:rsidRPr="00D93CD6">
        <w:rPr>
          <w:rFonts w:asciiTheme="minorHAnsi" w:hAnsiTheme="minorHAnsi" w:cstheme="minorHAnsi"/>
          <w:bCs/>
          <w:iCs/>
          <w:szCs w:val="20"/>
          <w:lang w:eastAsia="hi-IN" w:bidi="hi-IN"/>
        </w:rPr>
        <w:t xml:space="preserve"> </w:t>
      </w:r>
      <w:r w:rsidR="00AE5465" w:rsidRPr="00D93CD6">
        <w:rPr>
          <w:rFonts w:asciiTheme="minorHAnsi" w:hAnsiTheme="minorHAnsi" w:cstheme="minorHAnsi"/>
          <w:szCs w:val="20"/>
          <w:lang w:eastAsia="hi-IN" w:bidi="hi-IN"/>
        </w:rPr>
        <w:t>to:</w:t>
      </w:r>
    </w:p>
    <w:p w14:paraId="71999F75" w14:textId="77777777" w:rsidR="00AE5465" w:rsidRPr="00D93CD6" w:rsidRDefault="00AE5465" w:rsidP="00A04EF4">
      <w:pPr>
        <w:numPr>
          <w:ilvl w:val="0"/>
          <w:numId w:val="5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powstawanie nieużytecznych w danym miejscu mas ziemnych,</w:t>
      </w:r>
    </w:p>
    <w:p w14:paraId="2D873BBF" w14:textId="77777777" w:rsidR="00AE5465" w:rsidRPr="00D93CD6" w:rsidRDefault="00AE5465" w:rsidP="00A04EF4">
      <w:pPr>
        <w:numPr>
          <w:ilvl w:val="0"/>
          <w:numId w:val="5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przekształcenie profilu glebowego i ograniczenie powierzchni gleb w związku z realizacją planowanych inwestycji drogowych,</w:t>
      </w:r>
    </w:p>
    <w:p w14:paraId="380BEC1F" w14:textId="7BEE826B" w:rsidR="00AE5465" w:rsidRPr="00D93CD6" w:rsidRDefault="00AE5465" w:rsidP="00A04EF4">
      <w:pPr>
        <w:numPr>
          <w:ilvl w:val="0"/>
          <w:numId w:val="5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przekształcenie profilu glebowego i ograniczenie powierzchni gleb w związku z budową kanalizacji, wodociągu, </w:t>
      </w:r>
    </w:p>
    <w:p w14:paraId="3C6E4405" w14:textId="77777777" w:rsidR="00AE5465" w:rsidRPr="00D93CD6" w:rsidRDefault="00AE5465" w:rsidP="00A04EF4">
      <w:pPr>
        <w:numPr>
          <w:ilvl w:val="0"/>
          <w:numId w:val="5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zmiana struktury gruntów, erozja oraz przekształcanie sposobu użytkowania gruntów rolnych i leśnych,</w:t>
      </w:r>
    </w:p>
    <w:p w14:paraId="07245F48" w14:textId="6181289B" w:rsidR="00AE5465" w:rsidRPr="00D93CD6" w:rsidRDefault="00AE5465" w:rsidP="00A04EF4">
      <w:pPr>
        <w:numPr>
          <w:ilvl w:val="0"/>
          <w:numId w:val="53"/>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może wystąpić zanieczyszczenie powierzchni ziemi substancjami ropopochodnymi.</w:t>
      </w:r>
    </w:p>
    <w:p w14:paraId="1967FB3D" w14:textId="78D8BD82" w:rsidR="00AE5465" w:rsidRPr="00D93CD6" w:rsidRDefault="00AE5465" w:rsidP="00D93CD6">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Pozytywne oddziaływania jakie powstaną w wyniku realizacji ww. zadań oraz tych określonych </w:t>
      </w:r>
      <w:r w:rsidR="00CF4729" w:rsidRPr="00D93CD6">
        <w:rPr>
          <w:rFonts w:asciiTheme="minorHAnsi" w:hAnsiTheme="minorHAnsi" w:cstheme="minorHAnsi"/>
          <w:szCs w:val="20"/>
          <w:lang w:eastAsia="hi-IN" w:bidi="hi-IN"/>
        </w:rPr>
        <w:br/>
      </w:r>
      <w:r w:rsidRPr="00D93CD6">
        <w:rPr>
          <w:rFonts w:asciiTheme="minorHAnsi" w:hAnsiTheme="minorHAnsi" w:cstheme="minorHAnsi"/>
          <w:szCs w:val="20"/>
          <w:lang w:eastAsia="hi-IN" w:bidi="hi-IN"/>
        </w:rPr>
        <w:t>jako pozytywnie wpływające na powierzchnię ziemi</w:t>
      </w:r>
      <w:r w:rsidRPr="00D93CD6">
        <w:rPr>
          <w:rFonts w:asciiTheme="minorHAnsi" w:hAnsiTheme="minorHAnsi" w:cstheme="minorHAnsi"/>
          <w:bCs/>
          <w:iCs/>
          <w:szCs w:val="20"/>
          <w:lang w:eastAsia="hi-IN" w:bidi="hi-IN"/>
        </w:rPr>
        <w:t xml:space="preserve"> </w:t>
      </w:r>
      <w:r w:rsidRPr="00D93CD6">
        <w:rPr>
          <w:rFonts w:asciiTheme="minorHAnsi" w:hAnsiTheme="minorHAnsi" w:cstheme="minorHAnsi"/>
          <w:szCs w:val="20"/>
          <w:lang w:eastAsia="hi-IN" w:bidi="hi-IN"/>
        </w:rPr>
        <w:t>to:</w:t>
      </w:r>
    </w:p>
    <w:p w14:paraId="451E21D6" w14:textId="77777777" w:rsidR="00AE5465" w:rsidRPr="00D93CD6" w:rsidRDefault="00AE5465" w:rsidP="00A04EF4">
      <w:pPr>
        <w:pStyle w:val="Akapitzlist"/>
        <w:numPr>
          <w:ilvl w:val="0"/>
          <w:numId w:val="54"/>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jakości gleb wskutek zmniejszenia zanieczyszczeń powietrza,</w:t>
      </w:r>
    </w:p>
    <w:p w14:paraId="3004DDF1" w14:textId="77777777" w:rsidR="00AE5465" w:rsidRPr="00D93CD6" w:rsidRDefault="00AE5465" w:rsidP="00A04EF4">
      <w:pPr>
        <w:pStyle w:val="Akapitzlist"/>
        <w:numPr>
          <w:ilvl w:val="0"/>
          <w:numId w:val="54"/>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lastRenderedPageBreak/>
        <w:t>zapobieganie negatywnym wpływom na powierzchnię ziemi, poprzez prowadzenie działań wspierających i edukacyjnych,</w:t>
      </w:r>
    </w:p>
    <w:p w14:paraId="01BCEC98" w14:textId="613A9B15" w:rsidR="00AE5465" w:rsidRPr="00D93CD6" w:rsidRDefault="00AE5465" w:rsidP="00A04EF4">
      <w:pPr>
        <w:pStyle w:val="Akapitzlist"/>
        <w:numPr>
          <w:ilvl w:val="0"/>
          <w:numId w:val="54"/>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modernizacje dróg, jako sposób zwalczania niekorzystnych dla gleb spływów zanieczyszczeń pochodzących z transportu.</w:t>
      </w:r>
    </w:p>
    <w:p w14:paraId="47CD3BB7" w14:textId="3B6E890C" w:rsidR="00AE5465" w:rsidRPr="00D93CD6" w:rsidRDefault="00AE5465" w:rsidP="000D3E04">
      <w:pPr>
        <w:tabs>
          <w:tab w:val="left" w:pos="567"/>
        </w:tabs>
        <w:spacing w:after="0"/>
        <w:ind w:left="720" w:hanging="15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Aby zminimalizować negatywne skutki oddziaływania planowanych zadań na powierzchnię ziemi należy:</w:t>
      </w:r>
    </w:p>
    <w:p w14:paraId="2778B3AD"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w miejscowych planach zagospodarowania przestrzennego i decyzjach o warunkach zabudowy odpowiednie standardy architektoniczno-urbanistyczne,</w:t>
      </w:r>
    </w:p>
    <w:p w14:paraId="5C91B64F"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ograniczać zabudowę drogową na obszarach sąsiadujących z terenami rolnymi,</w:t>
      </w:r>
    </w:p>
    <w:p w14:paraId="5D0BD2F5"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prowadzić roboty budowlane w sposób gwarantujący ochronę gleb,</w:t>
      </w:r>
    </w:p>
    <w:p w14:paraId="29A8EE2D"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właściwie zabezpieczyć urządzenia przed ewentualnymi wyciekami, </w:t>
      </w:r>
    </w:p>
    <w:p w14:paraId="50C600C6"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unikać emisji substancji pyłowych na etapie budowy lub rozbudowy, </w:t>
      </w:r>
    </w:p>
    <w:p w14:paraId="57189042"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przestrzegać zapisów pozwoleń budowlanych, </w:t>
      </w:r>
    </w:p>
    <w:p w14:paraId="64631621"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korzystać z maszyn i urządzeń o wysokich normach spalin,</w:t>
      </w:r>
    </w:p>
    <w:p w14:paraId="4854EE3E" w14:textId="3FC501DA"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hermetyzację oraz techniki przeciwpyłowe (</w:t>
      </w:r>
      <w:r w:rsidR="00256799" w:rsidRPr="00D93CD6">
        <w:rPr>
          <w:rFonts w:asciiTheme="minorHAnsi" w:hAnsiTheme="minorHAnsi" w:cstheme="minorHAnsi"/>
          <w:bCs/>
          <w:iCs/>
          <w:szCs w:val="20"/>
          <w:lang w:eastAsia="hi-IN" w:bidi="hi-IN"/>
        </w:rPr>
        <w:t>np</w:t>
      </w:r>
      <w:r w:rsidRPr="00D93CD6">
        <w:rPr>
          <w:rFonts w:asciiTheme="minorHAnsi" w:hAnsiTheme="minorHAnsi" w:cstheme="minorHAnsi"/>
          <w:bCs/>
          <w:iCs/>
          <w:szCs w:val="20"/>
          <w:lang w:eastAsia="hi-IN" w:bidi="hi-IN"/>
        </w:rPr>
        <w:t>. zraszania),</w:t>
      </w:r>
    </w:p>
    <w:p w14:paraId="7D449CD5" w14:textId="29D0D626"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wykorzystywać istniejące wykopy przeznaczone pod sieci wodociągowo – kanalizacyjne, aby zminimalizować ryzyko naruszenia pokrywy glebowej, </w:t>
      </w:r>
    </w:p>
    <w:p w14:paraId="4C418F30" w14:textId="78A67D74"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prowadzić prace z uwzględnieniem możliwie najlepszych technologii zabezpieczających przed przedostawaniem się zanieczyszczeń do gleb,</w:t>
      </w:r>
    </w:p>
    <w:p w14:paraId="0A1F0F5D"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ograniczać do minimum strefy bezpośredniej ingerencji robót remontowo-budowlanych,</w:t>
      </w:r>
    </w:p>
    <w:p w14:paraId="649D1DFA"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minimalizować tereny przeznaczone dla obiektów zaplecza budowy i zabezpieczać powierzchnię składowe i postojowe przed awaryjnym wyciekiem paliwa i smarów,</w:t>
      </w:r>
    </w:p>
    <w:p w14:paraId="7A93ECB0"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odpowiednio przygotować materiały neutralizujące na wypadek ewentualnych wycieków lub awarii zarówno na etapie realizacji jak i eksploatacji,</w:t>
      </w:r>
    </w:p>
    <w:p w14:paraId="17EC1938"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odpowiednio przygotować szczelne miejsca do czasowego gromadzenia odpadów wytwarzanych w wyniku prac rozbiórkowych i podczas prac budowlanych,</w:t>
      </w:r>
    </w:p>
    <w:p w14:paraId="579047CB"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poruszać się maszynami budowlanymi i środkami transportowymi po ściśle wytyczonych drogach dojazdowych,</w:t>
      </w:r>
    </w:p>
    <w:p w14:paraId="551F1767"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odpowiednio składować grunty zanieczyszczone, warstwy ziemi i humusu,</w:t>
      </w:r>
    </w:p>
    <w:p w14:paraId="24D1B066"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rekultywować miejsca zdegradowane w czasie prowadzonych robót,</w:t>
      </w:r>
    </w:p>
    <w:p w14:paraId="1B68F4B3"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wykorzystać zabezpieczoną w czasie budowy wierzchnią warstwę gleby,</w:t>
      </w:r>
    </w:p>
    <w:p w14:paraId="248040FC"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technologię ograniczającą zasięg prowadzonego odwodnienia roboczego,</w:t>
      </w:r>
    </w:p>
    <w:p w14:paraId="6749C1BC" w14:textId="77777777" w:rsidR="00AE5465"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odpowiednie wyposażyć drogi asfaltowe i betonowe oraz place w urządzenia do przechwytywania zanieczyszczeń ze spływów opadowych i wód roztopowych</w:t>
      </w:r>
    </w:p>
    <w:p w14:paraId="30BBCF59" w14:textId="60620151" w:rsidR="004E2193" w:rsidRPr="00D93CD6" w:rsidRDefault="00AE5465" w:rsidP="00A04EF4">
      <w:pPr>
        <w:pStyle w:val="Akapitzlist"/>
        <w:numPr>
          <w:ilvl w:val="0"/>
          <w:numId w:val="55"/>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prowadzić utrzymanie dróg wodnych z uwzględnianiem zapobiegania i zwalczania zanieczyszczeń powierzchni ziemi.</w:t>
      </w:r>
    </w:p>
    <w:p w14:paraId="009DD604" w14:textId="77777777" w:rsidR="00E57F8B" w:rsidRPr="00D93CD6" w:rsidRDefault="00E57F8B" w:rsidP="00D93CD6">
      <w:pPr>
        <w:spacing w:after="0"/>
        <w:rPr>
          <w:rFonts w:asciiTheme="minorHAnsi" w:hAnsiTheme="minorHAnsi" w:cstheme="minorHAnsi"/>
          <w:bCs/>
          <w:iCs/>
          <w:szCs w:val="20"/>
          <w:lang w:eastAsia="hi-IN" w:bidi="hi-IN"/>
        </w:rPr>
      </w:pPr>
    </w:p>
    <w:p w14:paraId="5C220142" w14:textId="762C70F0" w:rsidR="00AE5465" w:rsidRPr="00D93CD6" w:rsidRDefault="00746576" w:rsidP="00D93CD6">
      <w:pPr>
        <w:pStyle w:val="Nagwek2"/>
        <w:spacing w:before="0"/>
        <w:ind w:left="578" w:hanging="578"/>
        <w:rPr>
          <w:rFonts w:asciiTheme="minorHAnsi" w:hAnsiTheme="minorHAnsi" w:cstheme="minorHAnsi"/>
          <w:b/>
          <w:bCs/>
          <w:color w:val="auto"/>
        </w:rPr>
      </w:pPr>
      <w:bookmarkStart w:id="236" w:name="_Toc177721500"/>
      <w:r w:rsidRPr="00D93CD6">
        <w:rPr>
          <w:rFonts w:asciiTheme="minorHAnsi" w:hAnsiTheme="minorHAnsi" w:cstheme="minorHAnsi"/>
          <w:b/>
          <w:bCs/>
          <w:color w:val="auto"/>
          <w:lang w:eastAsia="hi-IN" w:bidi="hi-IN"/>
        </w:rPr>
        <w:t>Oddziaływanie na krajobraz</w:t>
      </w:r>
      <w:bookmarkEnd w:id="236"/>
      <w:r w:rsidRPr="00D93CD6">
        <w:rPr>
          <w:rFonts w:asciiTheme="minorHAnsi" w:hAnsiTheme="minorHAnsi" w:cstheme="minorHAnsi"/>
          <w:b/>
          <w:bCs/>
          <w:color w:val="auto"/>
        </w:rPr>
        <w:tab/>
      </w:r>
    </w:p>
    <w:p w14:paraId="1E24E687" w14:textId="4BB446A5" w:rsidR="001604E6" w:rsidRPr="00D93CD6" w:rsidRDefault="001604E6" w:rsidP="00D93CD6">
      <w:pPr>
        <w:spacing w:after="0"/>
        <w:rPr>
          <w:rFonts w:asciiTheme="minorHAnsi" w:hAnsiTheme="minorHAnsi" w:cstheme="minorHAnsi"/>
          <w:szCs w:val="20"/>
        </w:rPr>
      </w:pPr>
      <w:r w:rsidRPr="00D93CD6">
        <w:rPr>
          <w:rFonts w:asciiTheme="minorHAnsi" w:hAnsiTheme="minorHAnsi" w:cstheme="minorHAnsi"/>
          <w:szCs w:val="20"/>
        </w:rPr>
        <w:t xml:space="preserve">Negatywny wpływ na krajobraz mogą mieć inwestycje drogowe, których lokalizacja została zaplanowana poza terenami miejskimi. Wynika to ze zmiany charakteru danego terenu w tym: z wycinką drzew czy wykonywaniem nasypów i wykopów, co powoduje ingerencję w naturalny charakter terenów otwartych. Zmiany są nieodwracalne i zmieniają krajobraz w znacznym stopniu. </w:t>
      </w:r>
    </w:p>
    <w:p w14:paraId="08AC8FDB" w14:textId="395CBF82" w:rsidR="001604E6" w:rsidRPr="00D93CD6" w:rsidRDefault="001604E6" w:rsidP="00D93CD6">
      <w:pPr>
        <w:spacing w:after="0"/>
        <w:rPr>
          <w:rFonts w:asciiTheme="minorHAnsi" w:hAnsiTheme="minorHAnsi" w:cstheme="minorHAnsi"/>
          <w:iCs/>
          <w:szCs w:val="20"/>
        </w:rPr>
      </w:pPr>
      <w:r w:rsidRPr="00D93CD6">
        <w:rPr>
          <w:rFonts w:asciiTheme="minorHAnsi" w:hAnsiTheme="minorHAnsi" w:cstheme="minorHAnsi"/>
          <w:szCs w:val="20"/>
        </w:rPr>
        <w:t xml:space="preserve">Na podstawie przeprowadzonej </w:t>
      </w:r>
      <w:r w:rsidRPr="00D93CD6">
        <w:rPr>
          <w:rFonts w:asciiTheme="minorHAnsi" w:hAnsiTheme="minorHAnsi" w:cstheme="minorHAnsi"/>
          <w:iCs/>
          <w:szCs w:val="20"/>
        </w:rPr>
        <w:t>oceny ewentualnego oddziaływania, zidentyfikowano zadania, które mogą oddziaływać zarówno pozytywnie jak i negatywnie na krajobraz, a wśród nich można wymienić:</w:t>
      </w:r>
    </w:p>
    <w:p w14:paraId="0894EC65" w14:textId="2E8C70D0" w:rsidR="00BB162D" w:rsidRPr="00D93CD6" w:rsidRDefault="00BB162D" w:rsidP="00A04EF4">
      <w:pPr>
        <w:pStyle w:val="Akapitzlist"/>
        <w:numPr>
          <w:ilvl w:val="0"/>
          <w:numId w:val="56"/>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Wykorzystanie odnawialnych źródeł energii w budownictwie jednorodzinnym na terenie </w:t>
      </w:r>
      <w:r w:rsidR="008001F1">
        <w:rPr>
          <w:rFonts w:asciiTheme="minorHAnsi" w:hAnsiTheme="minorHAnsi" w:cstheme="minorHAnsi"/>
          <w:szCs w:val="20"/>
        </w:rPr>
        <w:t>Powiatu</w:t>
      </w:r>
      <w:r w:rsidRPr="00D93CD6">
        <w:rPr>
          <w:rFonts w:asciiTheme="minorHAnsi" w:hAnsiTheme="minorHAnsi" w:cstheme="minorHAnsi"/>
          <w:szCs w:val="20"/>
        </w:rPr>
        <w:t xml:space="preserve"> (I.1.1.);</w:t>
      </w:r>
    </w:p>
    <w:p w14:paraId="543D953D" w14:textId="77777777" w:rsidR="00BB162D" w:rsidRPr="00D93CD6" w:rsidRDefault="00BB162D" w:rsidP="00A04EF4">
      <w:pPr>
        <w:pStyle w:val="Akapitzlist"/>
        <w:numPr>
          <w:ilvl w:val="0"/>
          <w:numId w:val="56"/>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Budowa farm fotowoltaicznych i elektrowni słonecznych (I.1.2.);</w:t>
      </w:r>
    </w:p>
    <w:p w14:paraId="599327FD" w14:textId="77777777" w:rsidR="00BB162D" w:rsidRPr="00D93CD6" w:rsidRDefault="00BB162D" w:rsidP="00A04EF4">
      <w:pPr>
        <w:pStyle w:val="Akapitzlist"/>
        <w:numPr>
          <w:ilvl w:val="0"/>
          <w:numId w:val="56"/>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Zastosowanie odnawialnych źródeł energii w budynkach stanowiących własność gmin (I.1.3.);</w:t>
      </w:r>
    </w:p>
    <w:p w14:paraId="7D720526" w14:textId="48EF5A16" w:rsidR="00BB162D" w:rsidRPr="00D93CD6" w:rsidRDefault="00BB162D" w:rsidP="00A04EF4">
      <w:pPr>
        <w:pStyle w:val="Akapitzlist"/>
        <w:numPr>
          <w:ilvl w:val="0"/>
          <w:numId w:val="56"/>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t xml:space="preserve">Termomodernizacja budynków placówek oświatowych stanowiących jednostki organizacyjne </w:t>
      </w:r>
      <w:r w:rsidR="008001F1">
        <w:rPr>
          <w:rFonts w:asciiTheme="minorHAnsi" w:hAnsiTheme="minorHAnsi" w:cstheme="minorHAnsi"/>
          <w:szCs w:val="20"/>
        </w:rPr>
        <w:t>Powiatu</w:t>
      </w:r>
      <w:r w:rsidRPr="00D93CD6">
        <w:rPr>
          <w:rFonts w:asciiTheme="minorHAnsi" w:hAnsiTheme="minorHAnsi" w:cstheme="minorHAnsi"/>
          <w:szCs w:val="20"/>
        </w:rPr>
        <w:t xml:space="preserve"> (I.2.1.);</w:t>
      </w:r>
    </w:p>
    <w:p w14:paraId="1A3C86C2" w14:textId="77777777" w:rsidR="00BB162D" w:rsidRDefault="00BB162D" w:rsidP="00A04EF4">
      <w:pPr>
        <w:pStyle w:val="Akapitzlist"/>
        <w:numPr>
          <w:ilvl w:val="0"/>
          <w:numId w:val="56"/>
        </w:numPr>
        <w:tabs>
          <w:tab w:val="left" w:pos="567"/>
        </w:tabs>
        <w:spacing w:after="0"/>
        <w:ind w:left="567" w:hanging="283"/>
        <w:rPr>
          <w:rFonts w:asciiTheme="minorHAnsi" w:hAnsiTheme="minorHAnsi" w:cstheme="minorHAnsi"/>
          <w:szCs w:val="20"/>
        </w:rPr>
      </w:pPr>
      <w:r w:rsidRPr="00D93CD6">
        <w:rPr>
          <w:rFonts w:asciiTheme="minorHAnsi" w:hAnsiTheme="minorHAnsi" w:cstheme="minorHAnsi"/>
          <w:szCs w:val="20"/>
        </w:rPr>
        <w:lastRenderedPageBreak/>
        <w:t>Termomodernizacja budynków użyteczności publicznych i wymiana nieefektywnych systemów grzewczych (I.3.2.);</w:t>
      </w:r>
    </w:p>
    <w:p w14:paraId="7A9E96A0" w14:textId="77777777" w:rsidR="00617C2E" w:rsidRPr="00D93CD6" w:rsidRDefault="00617C2E" w:rsidP="00A04EF4">
      <w:pPr>
        <w:pStyle w:val="Akapitzlist"/>
        <w:numPr>
          <w:ilvl w:val="0"/>
          <w:numId w:val="56"/>
        </w:numPr>
        <w:tabs>
          <w:tab w:val="left" w:pos="567"/>
        </w:tabs>
        <w:spacing w:after="0"/>
        <w:ind w:left="567" w:hanging="283"/>
        <w:rPr>
          <w:rFonts w:asciiTheme="minorHAnsi" w:hAnsiTheme="minorHAnsi" w:cstheme="minorHAnsi"/>
          <w:szCs w:val="20"/>
        </w:rPr>
      </w:pPr>
      <w:r>
        <w:rPr>
          <w:rFonts w:asciiTheme="minorHAnsi" w:hAnsiTheme="minorHAnsi" w:cstheme="minorHAnsi"/>
          <w:szCs w:val="20"/>
        </w:rPr>
        <w:t>Termomodernizacja budynków jednorodzinnych (I.3.3.);</w:t>
      </w:r>
    </w:p>
    <w:p w14:paraId="31056167" w14:textId="77777777" w:rsidR="00617C2E" w:rsidRPr="00596A43" w:rsidRDefault="00617C2E" w:rsidP="00A04EF4">
      <w:pPr>
        <w:pStyle w:val="Akapitzlist"/>
        <w:numPr>
          <w:ilvl w:val="0"/>
          <w:numId w:val="56"/>
        </w:numPr>
        <w:tabs>
          <w:tab w:val="left" w:pos="851"/>
          <w:tab w:val="left" w:pos="993"/>
        </w:tabs>
        <w:spacing w:after="0"/>
        <w:ind w:left="567" w:hanging="283"/>
        <w:rPr>
          <w:rFonts w:asciiTheme="minorHAnsi" w:hAnsiTheme="minorHAnsi" w:cstheme="minorHAnsi"/>
          <w:szCs w:val="20"/>
        </w:rPr>
      </w:pPr>
      <w:r>
        <w:rPr>
          <w:rFonts w:asciiTheme="minorHAnsi" w:hAnsiTheme="minorHAnsi" w:cstheme="minorHAnsi"/>
          <w:color w:val="000000"/>
          <w:szCs w:val="20"/>
        </w:rPr>
        <w:t>Budowa drogi powiatowej nr 4414W na odcinku Wyszków – Rybno- Kręgi-Somianka – Etap IV (odcinek Tulewo Górne – Kręgi)</w:t>
      </w:r>
      <w:r w:rsidRPr="00D93CD6">
        <w:rPr>
          <w:rFonts w:asciiTheme="minorHAnsi" w:hAnsiTheme="minorHAnsi" w:cstheme="minorHAnsi"/>
          <w:color w:val="000000"/>
          <w:szCs w:val="20"/>
        </w:rPr>
        <w:t xml:space="preserve"> (II.1.</w:t>
      </w:r>
      <w:r>
        <w:rPr>
          <w:rFonts w:asciiTheme="minorHAnsi" w:hAnsiTheme="minorHAnsi" w:cstheme="minorHAnsi"/>
          <w:color w:val="000000"/>
          <w:szCs w:val="20"/>
        </w:rPr>
        <w:t>3</w:t>
      </w:r>
      <w:r w:rsidRPr="00D93CD6">
        <w:rPr>
          <w:rFonts w:asciiTheme="minorHAnsi" w:hAnsiTheme="minorHAnsi" w:cstheme="minorHAnsi"/>
          <w:color w:val="000000"/>
          <w:szCs w:val="20"/>
        </w:rPr>
        <w:t>.);</w:t>
      </w:r>
    </w:p>
    <w:p w14:paraId="367667D6" w14:textId="77777777" w:rsidR="00617C2E" w:rsidRPr="00596A43" w:rsidRDefault="00617C2E" w:rsidP="00A04EF4">
      <w:pPr>
        <w:pStyle w:val="Akapitzlist"/>
        <w:numPr>
          <w:ilvl w:val="0"/>
          <w:numId w:val="56"/>
        </w:numPr>
        <w:tabs>
          <w:tab w:val="left" w:pos="851"/>
          <w:tab w:val="left" w:pos="993"/>
        </w:tabs>
        <w:spacing w:after="0"/>
        <w:ind w:left="567" w:hanging="283"/>
        <w:rPr>
          <w:rFonts w:asciiTheme="minorHAnsi" w:hAnsiTheme="minorHAnsi" w:cstheme="minorHAnsi"/>
          <w:szCs w:val="20"/>
        </w:rPr>
      </w:pPr>
      <w:r>
        <w:rPr>
          <w:rFonts w:asciiTheme="minorHAnsi" w:hAnsiTheme="minorHAnsi" w:cstheme="minorHAnsi"/>
          <w:color w:val="000000"/>
          <w:szCs w:val="20"/>
        </w:rPr>
        <w:t>Rozbudowa drogi powiatowej nr 4418W na odcinku Rybno – Gulczewo (II.1.4.);</w:t>
      </w:r>
    </w:p>
    <w:p w14:paraId="777A5827" w14:textId="1833BE30" w:rsidR="00617C2E" w:rsidRPr="00D93CD6" w:rsidRDefault="00617C2E" w:rsidP="00A04EF4">
      <w:pPr>
        <w:pStyle w:val="Akapitzlist"/>
        <w:numPr>
          <w:ilvl w:val="0"/>
          <w:numId w:val="56"/>
        </w:numPr>
        <w:tabs>
          <w:tab w:val="left" w:pos="851"/>
          <w:tab w:val="left" w:pos="993"/>
        </w:tabs>
        <w:spacing w:after="0"/>
        <w:ind w:left="567" w:hanging="283"/>
        <w:rPr>
          <w:rFonts w:asciiTheme="minorHAnsi" w:hAnsiTheme="minorHAnsi" w:cstheme="minorHAnsi"/>
          <w:szCs w:val="20"/>
        </w:rPr>
      </w:pPr>
      <w:r>
        <w:rPr>
          <w:rFonts w:asciiTheme="minorHAnsi" w:hAnsiTheme="minorHAnsi" w:cstheme="minorHAnsi"/>
          <w:color w:val="000000"/>
          <w:szCs w:val="20"/>
        </w:rPr>
        <w:t>Rozbudowa drogi wojewódzkiej nr 618 na odcinku od km ok. 44+470 do km ok. 45+440 na terenie miasta Wyszków (od wjazdu na cmentarz do skrzyżowania DW618 z ul. Graficzną i ul. Sikorskiego (wraz ze</w:t>
      </w:r>
      <w:r w:rsidR="000D3E04">
        <w:rPr>
          <w:rFonts w:asciiTheme="minorHAnsi" w:hAnsiTheme="minorHAnsi" w:cstheme="minorHAnsi"/>
          <w:color w:val="000000"/>
          <w:szCs w:val="20"/>
        </w:rPr>
        <w:t> </w:t>
      </w:r>
      <w:r>
        <w:rPr>
          <w:rFonts w:asciiTheme="minorHAnsi" w:hAnsiTheme="minorHAnsi" w:cstheme="minorHAnsi"/>
          <w:color w:val="000000"/>
          <w:szCs w:val="20"/>
        </w:rPr>
        <w:t>skrzyżowanie) (II.1.5.);</w:t>
      </w:r>
    </w:p>
    <w:p w14:paraId="2B94C116" w14:textId="77777777" w:rsidR="00617C2E" w:rsidRPr="00D93CD6" w:rsidRDefault="00617C2E" w:rsidP="00A04EF4">
      <w:pPr>
        <w:pStyle w:val="Akapitzlist"/>
        <w:numPr>
          <w:ilvl w:val="0"/>
          <w:numId w:val="56"/>
        </w:numPr>
        <w:tabs>
          <w:tab w:val="left" w:pos="567"/>
          <w:tab w:val="left" w:pos="993"/>
        </w:tabs>
        <w:spacing w:after="0"/>
        <w:ind w:left="567" w:hanging="283"/>
        <w:rPr>
          <w:rFonts w:asciiTheme="minorHAnsi" w:hAnsiTheme="minorHAnsi" w:cstheme="minorHAnsi"/>
          <w:szCs w:val="20"/>
        </w:rPr>
      </w:pPr>
      <w:r w:rsidRPr="00D93CD6">
        <w:rPr>
          <w:rFonts w:asciiTheme="minorHAnsi" w:hAnsiTheme="minorHAnsi" w:cstheme="minorHAnsi"/>
          <w:szCs w:val="20"/>
        </w:rPr>
        <w:t>Budowa, przebudowa i modernizacja dróg gminnych (II.1.6.);</w:t>
      </w:r>
    </w:p>
    <w:p w14:paraId="5A2A3EDD" w14:textId="7AF5C304" w:rsidR="00BB162D" w:rsidRPr="00D93CD6" w:rsidRDefault="00BB162D" w:rsidP="00A04EF4">
      <w:pPr>
        <w:pStyle w:val="Akapitzlist"/>
        <w:numPr>
          <w:ilvl w:val="0"/>
          <w:numId w:val="56"/>
        </w:numPr>
        <w:tabs>
          <w:tab w:val="left" w:pos="567"/>
        </w:tabs>
        <w:spacing w:after="0"/>
        <w:ind w:left="567" w:hanging="283"/>
        <w:rPr>
          <w:rFonts w:asciiTheme="minorHAnsi" w:hAnsiTheme="minorHAnsi" w:cstheme="minorHAnsi"/>
          <w:szCs w:val="20"/>
        </w:rPr>
      </w:pPr>
      <w:r w:rsidRPr="00D93CD6">
        <w:rPr>
          <w:rFonts w:asciiTheme="minorHAnsi" w:eastAsia="Arial" w:hAnsiTheme="minorHAnsi" w:cstheme="minorHAnsi"/>
          <w:szCs w:val="20"/>
          <w:lang w:eastAsia="ar-SA"/>
        </w:rPr>
        <w:t xml:space="preserve">Budowa </w:t>
      </w:r>
      <w:r w:rsidR="009B63B8">
        <w:rPr>
          <w:rFonts w:asciiTheme="minorHAnsi" w:eastAsia="Arial" w:hAnsiTheme="minorHAnsi" w:cstheme="minorHAnsi"/>
          <w:szCs w:val="20"/>
          <w:lang w:eastAsia="ar-SA"/>
        </w:rPr>
        <w:t>dojazdów pożarowych i dróg leśnych</w:t>
      </w:r>
      <w:r w:rsidR="009B63B8" w:rsidRPr="00D93CD6">
        <w:rPr>
          <w:rFonts w:asciiTheme="minorHAnsi" w:eastAsia="Arial" w:hAnsiTheme="minorHAnsi" w:cstheme="minorHAnsi"/>
          <w:szCs w:val="20"/>
          <w:lang w:eastAsia="ar-SA"/>
        </w:rPr>
        <w:t xml:space="preserve"> </w:t>
      </w:r>
      <w:r w:rsidRPr="00D93CD6">
        <w:rPr>
          <w:rFonts w:asciiTheme="minorHAnsi" w:eastAsia="Arial" w:hAnsiTheme="minorHAnsi" w:cstheme="minorHAnsi"/>
          <w:szCs w:val="20"/>
          <w:lang w:eastAsia="ar-SA"/>
        </w:rPr>
        <w:t>(IX.1.4.).</w:t>
      </w:r>
    </w:p>
    <w:p w14:paraId="27E21BAE" w14:textId="509B23EA" w:rsidR="001604E6" w:rsidRPr="00D93CD6" w:rsidRDefault="001604E6" w:rsidP="00D93CD6">
      <w:pPr>
        <w:spacing w:after="0"/>
        <w:ind w:firstLine="360"/>
        <w:rPr>
          <w:rFonts w:asciiTheme="minorHAnsi" w:hAnsiTheme="minorHAnsi" w:cstheme="minorHAnsi"/>
          <w:iCs/>
          <w:szCs w:val="20"/>
        </w:rPr>
      </w:pPr>
      <w:r w:rsidRPr="00D93CD6">
        <w:rPr>
          <w:rFonts w:asciiTheme="minorHAnsi" w:hAnsiTheme="minorHAnsi" w:cstheme="minorHAnsi"/>
          <w:szCs w:val="20"/>
          <w:lang w:eastAsia="hi-IN" w:bidi="hi-IN"/>
        </w:rPr>
        <w:t>Prawdopodobne negatywne oddziaływania, które mogą powstać w wyniku realizacji ww. zadań</w:t>
      </w:r>
      <w:r w:rsidRPr="00D93CD6">
        <w:rPr>
          <w:rFonts w:asciiTheme="minorHAnsi" w:hAnsiTheme="minorHAnsi" w:cstheme="minorHAnsi"/>
          <w:bCs/>
          <w:iCs/>
          <w:szCs w:val="20"/>
          <w:lang w:eastAsia="hi-IN" w:bidi="hi-IN"/>
        </w:rPr>
        <w:t xml:space="preserve"> </w:t>
      </w:r>
      <w:r w:rsidRPr="00D93CD6">
        <w:rPr>
          <w:rFonts w:asciiTheme="minorHAnsi" w:hAnsiTheme="minorHAnsi" w:cstheme="minorHAnsi"/>
          <w:szCs w:val="20"/>
          <w:lang w:eastAsia="hi-IN" w:bidi="hi-IN"/>
        </w:rPr>
        <w:t>to:</w:t>
      </w:r>
    </w:p>
    <w:p w14:paraId="284CAC51" w14:textId="77777777" w:rsidR="001604E6" w:rsidRPr="00D93CD6" w:rsidRDefault="001604E6" w:rsidP="00A04EF4">
      <w:pPr>
        <w:numPr>
          <w:ilvl w:val="0"/>
          <w:numId w:val="57"/>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powstawanie nieużytecznych w danym miejscu mas ziemnych,</w:t>
      </w:r>
    </w:p>
    <w:p w14:paraId="207B6B8E" w14:textId="77777777" w:rsidR="001604E6" w:rsidRPr="00D93CD6" w:rsidRDefault="001604E6" w:rsidP="00A04EF4">
      <w:pPr>
        <w:numPr>
          <w:ilvl w:val="0"/>
          <w:numId w:val="57"/>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usuwanie drzew i krzewów podczas realizacji inwestycji,</w:t>
      </w:r>
    </w:p>
    <w:p w14:paraId="39D9EF0B" w14:textId="2492413C" w:rsidR="001604E6" w:rsidRPr="00D93CD6" w:rsidRDefault="001604E6" w:rsidP="00A04EF4">
      <w:pPr>
        <w:numPr>
          <w:ilvl w:val="0"/>
          <w:numId w:val="57"/>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powstawanie odpadów budowlanych,</w:t>
      </w:r>
    </w:p>
    <w:p w14:paraId="19DD6BDF" w14:textId="4D2388DF" w:rsidR="00E4792B" w:rsidRPr="00D93CD6" w:rsidRDefault="00E4792B" w:rsidP="00A04EF4">
      <w:pPr>
        <w:numPr>
          <w:ilvl w:val="0"/>
          <w:numId w:val="57"/>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ogólna zmiana walorów krajobrazowych, zawierająca </w:t>
      </w:r>
      <w:r w:rsidR="00EF22E1" w:rsidRPr="00D93CD6">
        <w:rPr>
          <w:rFonts w:asciiTheme="minorHAnsi" w:hAnsiTheme="minorHAnsi" w:cstheme="minorHAnsi"/>
          <w:szCs w:val="20"/>
          <w:lang w:eastAsia="hi-IN" w:bidi="hi-IN"/>
        </w:rPr>
        <w:t>nowopowstałe budynki,</w:t>
      </w:r>
    </w:p>
    <w:p w14:paraId="36D264D3" w14:textId="3137318B" w:rsidR="001604E6" w:rsidRPr="00D93CD6" w:rsidRDefault="001604E6" w:rsidP="00A04EF4">
      <w:pPr>
        <w:numPr>
          <w:ilvl w:val="0"/>
          <w:numId w:val="57"/>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zmiana walorów krajobrazowych wynikająca z montażu OZE</w:t>
      </w:r>
      <w:r w:rsidR="00E4792B" w:rsidRPr="00D93CD6">
        <w:rPr>
          <w:rFonts w:asciiTheme="minorHAnsi" w:hAnsiTheme="minorHAnsi" w:cstheme="minorHAnsi"/>
          <w:szCs w:val="20"/>
          <w:lang w:eastAsia="hi-IN" w:bidi="hi-IN"/>
        </w:rPr>
        <w:t>.</w:t>
      </w:r>
    </w:p>
    <w:p w14:paraId="4072B6C3" w14:textId="03E4D753" w:rsidR="001604E6" w:rsidRPr="00D93CD6" w:rsidRDefault="001604E6" w:rsidP="009B63B8">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Pozytywne oddziaływania jakie powstaną w wyniku realizacji ww. zadań oraz tych określonych </w:t>
      </w:r>
      <w:r w:rsidR="00CF4729" w:rsidRPr="00D93CD6">
        <w:rPr>
          <w:rFonts w:asciiTheme="minorHAnsi" w:hAnsiTheme="minorHAnsi" w:cstheme="minorHAnsi"/>
          <w:szCs w:val="20"/>
          <w:lang w:eastAsia="hi-IN" w:bidi="hi-IN"/>
        </w:rPr>
        <w:br/>
      </w:r>
      <w:r w:rsidRPr="00D93CD6">
        <w:rPr>
          <w:rFonts w:asciiTheme="minorHAnsi" w:hAnsiTheme="minorHAnsi" w:cstheme="minorHAnsi"/>
          <w:szCs w:val="20"/>
          <w:lang w:eastAsia="hi-IN" w:bidi="hi-IN"/>
        </w:rPr>
        <w:t>jako pozytywnie wpływające na krajobraz</w:t>
      </w:r>
      <w:r w:rsidRPr="00D93CD6">
        <w:rPr>
          <w:rFonts w:asciiTheme="minorHAnsi" w:hAnsiTheme="minorHAnsi" w:cstheme="minorHAnsi"/>
          <w:bCs/>
          <w:iCs/>
          <w:szCs w:val="20"/>
          <w:lang w:eastAsia="hi-IN" w:bidi="hi-IN"/>
        </w:rPr>
        <w:t xml:space="preserve"> </w:t>
      </w:r>
      <w:r w:rsidRPr="00D93CD6">
        <w:rPr>
          <w:rFonts w:asciiTheme="minorHAnsi" w:hAnsiTheme="minorHAnsi" w:cstheme="minorHAnsi"/>
          <w:szCs w:val="20"/>
          <w:lang w:eastAsia="hi-IN" w:bidi="hi-IN"/>
        </w:rPr>
        <w:t>to:</w:t>
      </w:r>
    </w:p>
    <w:p w14:paraId="0BDA34F4" w14:textId="77777777" w:rsidR="001604E6" w:rsidRPr="00D93CD6" w:rsidRDefault="001604E6" w:rsidP="00A04EF4">
      <w:pPr>
        <w:pStyle w:val="Akapitzlist"/>
        <w:numPr>
          <w:ilvl w:val="0"/>
          <w:numId w:val="58"/>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warunków krajobrazowych wskutek realizacji inwestycji,</w:t>
      </w:r>
    </w:p>
    <w:p w14:paraId="4D2E2D83" w14:textId="77777777" w:rsidR="001604E6" w:rsidRPr="00D93CD6" w:rsidRDefault="001604E6" w:rsidP="00A04EF4">
      <w:pPr>
        <w:pStyle w:val="Akapitzlist"/>
        <w:numPr>
          <w:ilvl w:val="0"/>
          <w:numId w:val="58"/>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zachowanie walorów krajobrazowych poprzez ich ochronę,</w:t>
      </w:r>
    </w:p>
    <w:p w14:paraId="7F94CF41" w14:textId="77777777" w:rsidR="001604E6" w:rsidRPr="00D93CD6" w:rsidRDefault="001604E6" w:rsidP="00A04EF4">
      <w:pPr>
        <w:pStyle w:val="Akapitzlist"/>
        <w:numPr>
          <w:ilvl w:val="0"/>
          <w:numId w:val="58"/>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 zakończeniu działań inwestycyjnych odpowiednie dopasowanie powstających obiektów do krajobrazu może wywrzeć na niego pozytywny wpływ,</w:t>
      </w:r>
    </w:p>
    <w:p w14:paraId="0ADFFA8F" w14:textId="77777777" w:rsidR="001604E6" w:rsidRPr="00D93CD6" w:rsidRDefault="001604E6" w:rsidP="00A04EF4">
      <w:pPr>
        <w:pStyle w:val="Akapitzlist"/>
        <w:numPr>
          <w:ilvl w:val="0"/>
          <w:numId w:val="58"/>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 xml:space="preserve">zapobieganie negatywnym zmianom krajobrazowym, poprzez prowadzenie działań wspierających </w:t>
      </w:r>
      <w:r w:rsidRPr="00D93CD6">
        <w:rPr>
          <w:rFonts w:asciiTheme="minorHAnsi" w:hAnsiTheme="minorHAnsi" w:cstheme="minorHAnsi"/>
          <w:szCs w:val="20"/>
          <w:lang w:eastAsia="hi-IN" w:bidi="hi-IN"/>
        </w:rPr>
        <w:br/>
        <w:t>i edukacyjnych,</w:t>
      </w:r>
    </w:p>
    <w:p w14:paraId="4D9C02DC" w14:textId="77777777" w:rsidR="001604E6" w:rsidRPr="00D93CD6" w:rsidRDefault="001604E6" w:rsidP="00A04EF4">
      <w:pPr>
        <w:pStyle w:val="Akapitzlist"/>
        <w:numPr>
          <w:ilvl w:val="0"/>
          <w:numId w:val="58"/>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zwiększenie powierzchni zielonych terenów, dzięki bieżącym utrzymaniom i nowym nasadzeniom,</w:t>
      </w:r>
    </w:p>
    <w:p w14:paraId="16A5AE94" w14:textId="7D25376E" w:rsidR="001604E6" w:rsidRPr="00057263" w:rsidRDefault="001604E6" w:rsidP="00057263">
      <w:pPr>
        <w:tabs>
          <w:tab w:val="left" w:pos="567"/>
        </w:tabs>
        <w:spacing w:after="0"/>
        <w:ind w:left="567"/>
        <w:rPr>
          <w:rFonts w:asciiTheme="minorHAnsi" w:hAnsiTheme="minorHAnsi" w:cstheme="minorHAnsi"/>
          <w:bCs/>
          <w:iCs/>
          <w:szCs w:val="20"/>
          <w:lang w:eastAsia="hi-IN" w:bidi="hi-IN"/>
        </w:rPr>
      </w:pPr>
      <w:r w:rsidRPr="00057263">
        <w:rPr>
          <w:rFonts w:asciiTheme="minorHAnsi" w:hAnsiTheme="minorHAnsi" w:cstheme="minorHAnsi"/>
          <w:bCs/>
          <w:iCs/>
          <w:szCs w:val="20"/>
          <w:lang w:eastAsia="hi-IN" w:bidi="hi-IN"/>
        </w:rPr>
        <w:t>Aby zminimalizować negatywne skutki oddziaływania planowanych zadań na krajobraz należy:</w:t>
      </w:r>
    </w:p>
    <w:p w14:paraId="6D271391" w14:textId="77777777" w:rsidR="001604E6" w:rsidRPr="00D93CD6" w:rsidRDefault="001604E6" w:rsidP="00A04EF4">
      <w:pPr>
        <w:pStyle w:val="Akapitzlist"/>
        <w:numPr>
          <w:ilvl w:val="0"/>
          <w:numId w:val="58"/>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zarządzać terenami zielonymi wzdłuż dróg transportu kołowego, w tym stosować pasy zieleni izolacyjnej z wykorzystaniem gatunków zimozielonych,</w:t>
      </w:r>
    </w:p>
    <w:p w14:paraId="0F269D89" w14:textId="77777777" w:rsidR="001604E6" w:rsidRPr="00D93CD6" w:rsidRDefault="001604E6" w:rsidP="00A04EF4">
      <w:pPr>
        <w:pStyle w:val="Akapitzlist"/>
        <w:numPr>
          <w:ilvl w:val="0"/>
          <w:numId w:val="58"/>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chronić zieleń, szczególnie miejską,</w:t>
      </w:r>
    </w:p>
    <w:p w14:paraId="57764DFC" w14:textId="77777777" w:rsidR="001604E6" w:rsidRPr="00D93CD6" w:rsidRDefault="001604E6" w:rsidP="00A04EF4">
      <w:pPr>
        <w:pStyle w:val="Akapitzlist"/>
        <w:numPr>
          <w:ilvl w:val="0"/>
          <w:numId w:val="58"/>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uwzględniać w projekcie budowlanym efekt wizualnego odcięcia trasy komunikacyjnej/obiektu towarzyszącego od obiektów dóbr kultury przez zastosowanie osłon krajobrazowych w postaci skarp, wałów ziemnych lub zieleni izolacyjnej w celu ochrony wartości ekspozycyjnych,</w:t>
      </w:r>
    </w:p>
    <w:p w14:paraId="709AA5BE" w14:textId="77777777" w:rsidR="001604E6" w:rsidRPr="00D93CD6" w:rsidRDefault="001604E6" w:rsidP="00A04EF4">
      <w:pPr>
        <w:pStyle w:val="Akapitzlist"/>
        <w:numPr>
          <w:ilvl w:val="0"/>
          <w:numId w:val="58"/>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 xml:space="preserve">ze względu na ochronę krajobrazu przyrodniczego i kulturowego stosować jak najmniej ingerujące </w:t>
      </w:r>
      <w:r w:rsidRPr="00D93CD6">
        <w:rPr>
          <w:rFonts w:asciiTheme="minorHAnsi" w:hAnsiTheme="minorHAnsi" w:cstheme="minorHAnsi"/>
          <w:bCs/>
          <w:iCs/>
          <w:szCs w:val="20"/>
          <w:lang w:eastAsia="hi-IN" w:bidi="hi-IN"/>
        </w:rPr>
        <w:br/>
        <w:t>w otoczenie rozwiązania ochrony akustycznej,</w:t>
      </w:r>
    </w:p>
    <w:p w14:paraId="77D56B1F" w14:textId="77777777" w:rsidR="001604E6" w:rsidRPr="00D93CD6" w:rsidRDefault="001604E6" w:rsidP="00A04EF4">
      <w:pPr>
        <w:pStyle w:val="Akapitzlist"/>
        <w:numPr>
          <w:ilvl w:val="0"/>
          <w:numId w:val="58"/>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uregulować sposób postępowania z odpadami przed rozpoczęciem prac budowlanych,</w:t>
      </w:r>
    </w:p>
    <w:p w14:paraId="517B8344" w14:textId="77777777" w:rsidR="001604E6" w:rsidRPr="00D93CD6" w:rsidRDefault="001604E6" w:rsidP="00A04EF4">
      <w:pPr>
        <w:pStyle w:val="Akapitzlist"/>
        <w:numPr>
          <w:ilvl w:val="0"/>
          <w:numId w:val="58"/>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zapewniać możliwie najwyższy udział odpadów poddawanych odzyskowi w ogólnej ilości wytwarzanych odpadów oraz maksymalizację ilości odpadów poddawanych odzyskowi w miejscu powstania,</w:t>
      </w:r>
    </w:p>
    <w:p w14:paraId="21F599D4" w14:textId="5EDFF78D" w:rsidR="00AE5465" w:rsidRPr="00D93CD6" w:rsidRDefault="001604E6" w:rsidP="00A04EF4">
      <w:pPr>
        <w:pStyle w:val="Akapitzlist"/>
        <w:numPr>
          <w:ilvl w:val="0"/>
          <w:numId w:val="58"/>
        </w:numPr>
        <w:spacing w:after="0"/>
        <w:ind w:left="567" w:hanging="283"/>
        <w:rPr>
          <w:rFonts w:asciiTheme="minorHAnsi" w:hAnsiTheme="minorHAnsi" w:cstheme="minorHAnsi"/>
          <w:bCs/>
          <w:iCs/>
          <w:szCs w:val="20"/>
          <w:lang w:eastAsia="hi-IN" w:bidi="hi-IN"/>
        </w:rPr>
      </w:pPr>
      <w:r w:rsidRPr="00D93CD6">
        <w:rPr>
          <w:rFonts w:asciiTheme="minorHAnsi" w:hAnsiTheme="minorHAnsi" w:cstheme="minorHAnsi"/>
          <w:bCs/>
          <w:iCs/>
          <w:szCs w:val="20"/>
          <w:lang w:eastAsia="hi-IN" w:bidi="hi-IN"/>
        </w:rPr>
        <w:t>stosować w miejscowych planach zagospodarowania przestrzennego i decyzjach o warunkach zabudowy odpowiednie standardy architektoniczno-urbanistyczne.</w:t>
      </w:r>
    </w:p>
    <w:p w14:paraId="4198913A" w14:textId="77777777" w:rsidR="006840DC" w:rsidRPr="00D93CD6" w:rsidRDefault="006840DC" w:rsidP="00D93CD6">
      <w:pPr>
        <w:spacing w:after="0"/>
        <w:rPr>
          <w:rFonts w:asciiTheme="minorHAnsi" w:hAnsiTheme="minorHAnsi" w:cstheme="minorHAnsi"/>
          <w:bCs/>
          <w:iCs/>
          <w:szCs w:val="20"/>
          <w:lang w:eastAsia="hi-IN" w:bidi="hi-IN"/>
        </w:rPr>
      </w:pPr>
    </w:p>
    <w:p w14:paraId="3A3D823D" w14:textId="38742C05" w:rsidR="00EB0D6F" w:rsidRPr="00D93CD6" w:rsidRDefault="00746576" w:rsidP="009B63B8">
      <w:pPr>
        <w:pStyle w:val="Nagwek2"/>
        <w:spacing w:before="0" w:after="240"/>
        <w:ind w:left="578" w:hanging="578"/>
        <w:rPr>
          <w:rFonts w:asciiTheme="minorHAnsi" w:hAnsiTheme="minorHAnsi" w:cstheme="minorHAnsi"/>
          <w:b/>
          <w:bCs/>
          <w:color w:val="auto"/>
          <w:lang w:eastAsia="hi-IN" w:bidi="hi-IN"/>
        </w:rPr>
      </w:pPr>
      <w:bookmarkStart w:id="237" w:name="_Toc177721501"/>
      <w:r w:rsidRPr="00D93CD6">
        <w:rPr>
          <w:rFonts w:asciiTheme="minorHAnsi" w:hAnsiTheme="minorHAnsi" w:cstheme="minorHAnsi"/>
          <w:b/>
          <w:bCs/>
          <w:color w:val="auto"/>
          <w:lang w:eastAsia="hi-IN" w:bidi="hi-IN"/>
        </w:rPr>
        <w:t>Oddziaływanie na zasoby naturaln</w:t>
      </w:r>
      <w:r w:rsidR="00EB0D6F" w:rsidRPr="00D93CD6">
        <w:rPr>
          <w:rFonts w:asciiTheme="minorHAnsi" w:hAnsiTheme="minorHAnsi" w:cstheme="minorHAnsi"/>
          <w:b/>
          <w:bCs/>
          <w:color w:val="auto"/>
          <w:lang w:eastAsia="hi-IN" w:bidi="hi-IN"/>
        </w:rPr>
        <w:t>e</w:t>
      </w:r>
      <w:bookmarkEnd w:id="237"/>
    </w:p>
    <w:p w14:paraId="60BE3159" w14:textId="3F5D8C56" w:rsidR="005B324C" w:rsidRPr="00D93CD6" w:rsidRDefault="005B324C" w:rsidP="00D93CD6">
      <w:pPr>
        <w:spacing w:after="0"/>
        <w:rPr>
          <w:rFonts w:asciiTheme="minorHAnsi" w:hAnsiTheme="minorHAnsi" w:cstheme="minorHAnsi"/>
          <w:szCs w:val="20"/>
        </w:rPr>
      </w:pPr>
      <w:bookmarkStart w:id="238" w:name="_Hlk84586017"/>
      <w:r w:rsidRPr="00D93CD6">
        <w:rPr>
          <w:rFonts w:asciiTheme="minorHAnsi" w:hAnsiTheme="minorHAnsi" w:cstheme="minorHAnsi"/>
          <w:szCs w:val="20"/>
        </w:rPr>
        <w:t>W trakcie realizacji inwestycji budowlanych i modernizacyjnych mogą wystąpić krótkoterminowe negatywne oddziaływania związane z możliwym wzrostem zapotrzebowania na surowce naturalne. Charakter tego typu odziaływań wiąże się z etapem budowy i jest krótkoterminowy oraz przejściowy.</w:t>
      </w:r>
    </w:p>
    <w:p w14:paraId="36698C1B" w14:textId="1413E96B" w:rsidR="005B324C" w:rsidRPr="00D93CD6" w:rsidRDefault="005B324C" w:rsidP="00D93CD6">
      <w:pPr>
        <w:tabs>
          <w:tab w:val="left" w:pos="567"/>
        </w:tabs>
        <w:spacing w:after="0"/>
        <w:rPr>
          <w:rFonts w:asciiTheme="minorHAnsi" w:hAnsiTheme="minorHAnsi" w:cstheme="minorHAnsi"/>
          <w:szCs w:val="20"/>
          <w:lang w:eastAsia="hi-IN" w:bidi="hi-IN"/>
        </w:rPr>
      </w:pPr>
      <w:r w:rsidRPr="00D93CD6">
        <w:rPr>
          <w:rFonts w:asciiTheme="minorHAnsi" w:hAnsiTheme="minorHAnsi" w:cstheme="minorHAnsi"/>
          <w:szCs w:val="20"/>
          <w:lang w:eastAsia="hi-IN" w:bidi="hi-IN"/>
        </w:rPr>
        <w:t>Pozytywne oddziaływania jakie powstaną w wyniku realizacji ww. zadań oraz tych określonych jako pozytywnie wpływające na zasoby naturalne</w:t>
      </w:r>
      <w:r w:rsidRPr="00D93CD6">
        <w:rPr>
          <w:rFonts w:asciiTheme="minorHAnsi" w:hAnsiTheme="minorHAnsi" w:cstheme="minorHAnsi"/>
          <w:bCs/>
          <w:iCs/>
          <w:szCs w:val="20"/>
          <w:lang w:eastAsia="hi-IN" w:bidi="hi-IN"/>
        </w:rPr>
        <w:t xml:space="preserve"> </w:t>
      </w:r>
      <w:r w:rsidRPr="00D93CD6">
        <w:rPr>
          <w:rFonts w:asciiTheme="minorHAnsi" w:hAnsiTheme="minorHAnsi" w:cstheme="minorHAnsi"/>
          <w:szCs w:val="20"/>
          <w:lang w:eastAsia="hi-IN" w:bidi="hi-IN"/>
        </w:rPr>
        <w:t>to:</w:t>
      </w:r>
    </w:p>
    <w:p w14:paraId="0A30C5B3" w14:textId="77777777" w:rsidR="005B324C" w:rsidRPr="00D93CD6" w:rsidRDefault="005B324C" w:rsidP="00A04EF4">
      <w:pPr>
        <w:pStyle w:val="Akapitzlist"/>
        <w:numPr>
          <w:ilvl w:val="0"/>
          <w:numId w:val="5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lastRenderedPageBreak/>
        <w:t>poprawa jakości gleb wskutek zmniejszenia zanieczyszczeń powietrza,</w:t>
      </w:r>
    </w:p>
    <w:p w14:paraId="0C1D07FF" w14:textId="77777777" w:rsidR="005B324C" w:rsidRPr="00D93CD6" w:rsidRDefault="005B324C" w:rsidP="00A04EF4">
      <w:pPr>
        <w:pStyle w:val="Akapitzlist"/>
        <w:numPr>
          <w:ilvl w:val="0"/>
          <w:numId w:val="5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zmniejszenie wydobycia paliw kopalnych dzięki zmniejszeniu zapotrzebowania na nie w efekcie termomodernizacji budynków,</w:t>
      </w:r>
    </w:p>
    <w:p w14:paraId="50C87C4E" w14:textId="77777777" w:rsidR="005B324C" w:rsidRPr="00D93CD6" w:rsidRDefault="005B324C" w:rsidP="00A04EF4">
      <w:pPr>
        <w:pStyle w:val="Akapitzlist"/>
        <w:numPr>
          <w:ilvl w:val="0"/>
          <w:numId w:val="5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jakości środowiska i skuteczności jego ochrony,</w:t>
      </w:r>
    </w:p>
    <w:p w14:paraId="36559ECB" w14:textId="77777777" w:rsidR="005B324C" w:rsidRPr="00D93CD6" w:rsidRDefault="005B324C" w:rsidP="00A04EF4">
      <w:pPr>
        <w:pStyle w:val="Akapitzlist"/>
        <w:numPr>
          <w:ilvl w:val="0"/>
          <w:numId w:val="5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warunków dla rozwoju roślin,</w:t>
      </w:r>
    </w:p>
    <w:p w14:paraId="0DB99F27" w14:textId="77777777" w:rsidR="005B324C" w:rsidRPr="00D93CD6" w:rsidRDefault="005B324C" w:rsidP="00A04EF4">
      <w:pPr>
        <w:pStyle w:val="Akapitzlist"/>
        <w:numPr>
          <w:ilvl w:val="0"/>
          <w:numId w:val="5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wzrost różnorodności biologicznej wskutek zmniejszenia poziomu zanieczyszczeń wód i gleb,</w:t>
      </w:r>
    </w:p>
    <w:p w14:paraId="251B40A2" w14:textId="77777777" w:rsidR="005B324C" w:rsidRPr="00D93CD6" w:rsidRDefault="005B324C" w:rsidP="00A04EF4">
      <w:pPr>
        <w:pStyle w:val="Akapitzlist"/>
        <w:numPr>
          <w:ilvl w:val="0"/>
          <w:numId w:val="5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warunków bytowania zwierząt,</w:t>
      </w:r>
    </w:p>
    <w:p w14:paraId="218B59CD" w14:textId="77777777" w:rsidR="005B324C" w:rsidRPr="00D93CD6" w:rsidRDefault="005B324C" w:rsidP="00A04EF4">
      <w:pPr>
        <w:pStyle w:val="Akapitzlist"/>
        <w:numPr>
          <w:ilvl w:val="0"/>
          <w:numId w:val="5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zmniejszenie presji antropogenicznej na środowisko spowodowanej złą gospodarką odpadami,</w:t>
      </w:r>
    </w:p>
    <w:p w14:paraId="7A00C3DE" w14:textId="77777777" w:rsidR="005B324C" w:rsidRPr="00D93CD6" w:rsidRDefault="005B324C" w:rsidP="00A04EF4">
      <w:pPr>
        <w:pStyle w:val="Akapitzlist"/>
        <w:numPr>
          <w:ilvl w:val="0"/>
          <w:numId w:val="5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ograniczenie negatywnego zanieczyszczenia powietrza dzięki zmniejszeniu emisji pochodzącej z transportu drogowego,</w:t>
      </w:r>
    </w:p>
    <w:p w14:paraId="0A6716E9" w14:textId="77777777" w:rsidR="005B324C" w:rsidRPr="00D93CD6" w:rsidRDefault="005B324C" w:rsidP="00A04EF4">
      <w:pPr>
        <w:pStyle w:val="Akapitzlist"/>
        <w:numPr>
          <w:ilvl w:val="0"/>
          <w:numId w:val="5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jakości środowiska w związku z ograniczeniem emisji szkodliwych substancji,</w:t>
      </w:r>
    </w:p>
    <w:p w14:paraId="5B636AE3" w14:textId="6396791C" w:rsidR="005B324C" w:rsidRPr="00D93CD6" w:rsidRDefault="005B324C" w:rsidP="00A04EF4">
      <w:pPr>
        <w:pStyle w:val="Akapitzlist"/>
        <w:numPr>
          <w:ilvl w:val="0"/>
          <w:numId w:val="59"/>
        </w:numPr>
        <w:spacing w:after="0"/>
        <w:ind w:left="567" w:hanging="283"/>
        <w:rPr>
          <w:rFonts w:asciiTheme="minorHAnsi" w:hAnsiTheme="minorHAnsi" w:cstheme="minorHAnsi"/>
          <w:szCs w:val="20"/>
          <w:lang w:eastAsia="hi-IN" w:bidi="hi-IN"/>
        </w:rPr>
      </w:pPr>
      <w:r w:rsidRPr="00D93CD6">
        <w:rPr>
          <w:rFonts w:asciiTheme="minorHAnsi" w:hAnsiTheme="minorHAnsi" w:cstheme="minorHAnsi"/>
          <w:szCs w:val="20"/>
          <w:lang w:eastAsia="hi-IN" w:bidi="hi-IN"/>
        </w:rPr>
        <w:t>poprawa funkcjonowania ekosystemów oraz wzrost różnorodności biologicznej dzięki poprawie jakości powietrza, wód i gleb.</w:t>
      </w:r>
    </w:p>
    <w:p w14:paraId="3C211297" w14:textId="77777777" w:rsidR="006840DC" w:rsidRPr="00D93CD6" w:rsidRDefault="006840DC" w:rsidP="00D93CD6">
      <w:pPr>
        <w:spacing w:after="0"/>
        <w:rPr>
          <w:rFonts w:asciiTheme="minorHAnsi" w:hAnsiTheme="minorHAnsi" w:cstheme="minorHAnsi"/>
          <w:szCs w:val="20"/>
          <w:lang w:eastAsia="hi-IN" w:bidi="hi-IN"/>
        </w:rPr>
      </w:pPr>
    </w:p>
    <w:p w14:paraId="11E6422B" w14:textId="51374FA6" w:rsidR="00EB0D6F" w:rsidRPr="00D93CD6" w:rsidRDefault="00746576" w:rsidP="00672114">
      <w:pPr>
        <w:pStyle w:val="Nagwek2"/>
        <w:spacing w:before="0" w:after="240"/>
        <w:ind w:left="578" w:hanging="578"/>
        <w:rPr>
          <w:rFonts w:asciiTheme="minorHAnsi" w:hAnsiTheme="minorHAnsi" w:cstheme="minorHAnsi"/>
          <w:b/>
          <w:bCs/>
          <w:color w:val="auto"/>
          <w:lang w:eastAsia="hi-IN" w:bidi="hi-IN"/>
        </w:rPr>
      </w:pPr>
      <w:bookmarkStart w:id="239" w:name="_Toc177721502"/>
      <w:bookmarkEnd w:id="238"/>
      <w:r w:rsidRPr="00D93CD6">
        <w:rPr>
          <w:rFonts w:asciiTheme="minorHAnsi" w:hAnsiTheme="minorHAnsi" w:cstheme="minorHAnsi"/>
          <w:b/>
          <w:bCs/>
          <w:color w:val="auto"/>
          <w:lang w:eastAsia="hi-IN" w:bidi="hi-IN"/>
        </w:rPr>
        <w:t>Oddziaływanie na zabytki i dobra materialne</w:t>
      </w:r>
      <w:bookmarkEnd w:id="239"/>
    </w:p>
    <w:p w14:paraId="02325657" w14:textId="4781549D" w:rsidR="00FC1E08" w:rsidRPr="00D93CD6" w:rsidRDefault="00FC1E08" w:rsidP="00D93CD6">
      <w:pPr>
        <w:spacing w:after="0"/>
        <w:rPr>
          <w:rFonts w:asciiTheme="minorHAnsi" w:hAnsiTheme="minorHAnsi" w:cstheme="minorHAnsi"/>
          <w:iCs/>
          <w:szCs w:val="20"/>
        </w:rPr>
      </w:pPr>
      <w:r w:rsidRPr="00D93CD6">
        <w:rPr>
          <w:rFonts w:asciiTheme="minorHAnsi" w:hAnsiTheme="minorHAnsi" w:cstheme="minorHAnsi"/>
          <w:szCs w:val="20"/>
        </w:rPr>
        <w:t xml:space="preserve">Na podstawie przeprowadzonej </w:t>
      </w:r>
      <w:r w:rsidRPr="00D93CD6">
        <w:rPr>
          <w:rFonts w:asciiTheme="minorHAnsi" w:hAnsiTheme="minorHAnsi" w:cstheme="minorHAnsi"/>
          <w:iCs/>
          <w:szCs w:val="20"/>
        </w:rPr>
        <w:t xml:space="preserve">oceny ewentualnego oddziaływania nie zidentyfikowano żadnych zadań w ramach </w:t>
      </w:r>
      <w:r w:rsidR="00BB162D" w:rsidRPr="00D93CD6">
        <w:rPr>
          <w:rFonts w:asciiTheme="minorHAnsi" w:hAnsiTheme="minorHAnsi" w:cstheme="minorHAnsi"/>
          <w:iCs/>
          <w:szCs w:val="20"/>
        </w:rPr>
        <w:t>Programu</w:t>
      </w:r>
      <w:r w:rsidRPr="00D93CD6">
        <w:rPr>
          <w:rFonts w:asciiTheme="minorHAnsi" w:hAnsiTheme="minorHAnsi" w:cstheme="minorHAnsi"/>
          <w:iCs/>
          <w:szCs w:val="20"/>
        </w:rPr>
        <w:t xml:space="preserve">, które mogłyby negatywnie oddziaływać na zabytki i dobra materialne. Natomiast pozytywne, długofalowe, pośrednie i bezpośrednie oddziaływanie będzie wywierać </w:t>
      </w:r>
      <w:r w:rsidR="00002F87" w:rsidRPr="00D93CD6">
        <w:rPr>
          <w:rFonts w:asciiTheme="minorHAnsi" w:hAnsiTheme="minorHAnsi" w:cstheme="minorHAnsi"/>
          <w:iCs/>
          <w:szCs w:val="20"/>
        </w:rPr>
        <w:t xml:space="preserve">duża część </w:t>
      </w:r>
      <w:r w:rsidRPr="00D93CD6">
        <w:rPr>
          <w:rFonts w:asciiTheme="minorHAnsi" w:hAnsiTheme="minorHAnsi" w:cstheme="minorHAnsi"/>
          <w:iCs/>
          <w:szCs w:val="20"/>
        </w:rPr>
        <w:t xml:space="preserve">zaplanowanych </w:t>
      </w:r>
      <w:r w:rsidR="009C04E4" w:rsidRPr="00D93CD6">
        <w:rPr>
          <w:rFonts w:asciiTheme="minorHAnsi" w:hAnsiTheme="minorHAnsi" w:cstheme="minorHAnsi"/>
          <w:iCs/>
          <w:szCs w:val="20"/>
        </w:rPr>
        <w:t>działań</w:t>
      </w:r>
      <w:r w:rsidRPr="00D93CD6">
        <w:rPr>
          <w:rFonts w:asciiTheme="minorHAnsi" w:hAnsiTheme="minorHAnsi" w:cstheme="minorHAnsi"/>
          <w:iCs/>
          <w:szCs w:val="20"/>
        </w:rPr>
        <w:t>.</w:t>
      </w:r>
      <w:r w:rsidR="009C04E4" w:rsidRPr="00D93CD6">
        <w:rPr>
          <w:rFonts w:asciiTheme="minorHAnsi" w:hAnsiTheme="minorHAnsi" w:cstheme="minorHAnsi"/>
          <w:iCs/>
          <w:szCs w:val="20"/>
        </w:rPr>
        <w:t xml:space="preserve"> Będą one związane z</w:t>
      </w:r>
      <w:r w:rsidR="006215BD" w:rsidRPr="00D93CD6">
        <w:rPr>
          <w:rFonts w:asciiTheme="minorHAnsi" w:hAnsiTheme="minorHAnsi" w:cstheme="minorHAnsi"/>
          <w:iCs/>
          <w:szCs w:val="20"/>
        </w:rPr>
        <w:t xml:space="preserve"> planami</w:t>
      </w:r>
      <w:r w:rsidR="009C04E4" w:rsidRPr="00D93CD6">
        <w:rPr>
          <w:rFonts w:asciiTheme="minorHAnsi" w:hAnsiTheme="minorHAnsi" w:cstheme="minorHAnsi"/>
          <w:iCs/>
          <w:szCs w:val="20"/>
        </w:rPr>
        <w:t xml:space="preserve"> </w:t>
      </w:r>
      <w:r w:rsidR="006215BD" w:rsidRPr="00D93CD6">
        <w:rPr>
          <w:rFonts w:asciiTheme="minorHAnsi" w:hAnsiTheme="minorHAnsi" w:cstheme="minorHAnsi"/>
          <w:iCs/>
          <w:szCs w:val="20"/>
        </w:rPr>
        <w:t xml:space="preserve">zagospodarowania przestrzennego oraz zwiększoną świadomością społeczeństwa. </w:t>
      </w:r>
    </w:p>
    <w:p w14:paraId="1420FCDA" w14:textId="77777777" w:rsidR="006840DC" w:rsidRPr="00D93CD6" w:rsidRDefault="006840DC" w:rsidP="00D93CD6">
      <w:pPr>
        <w:spacing w:after="0"/>
        <w:rPr>
          <w:rFonts w:asciiTheme="minorHAnsi" w:hAnsiTheme="minorHAnsi" w:cstheme="minorHAnsi"/>
          <w:iCs/>
          <w:szCs w:val="20"/>
        </w:rPr>
      </w:pPr>
    </w:p>
    <w:p w14:paraId="499E6598" w14:textId="77777777" w:rsidR="00F9521D" w:rsidRPr="00D93CD6" w:rsidRDefault="00F9521D" w:rsidP="00672114">
      <w:pPr>
        <w:pStyle w:val="Nagwek2"/>
        <w:spacing w:before="0" w:after="240"/>
        <w:ind w:left="578" w:hanging="578"/>
        <w:rPr>
          <w:rFonts w:asciiTheme="minorHAnsi" w:eastAsiaTheme="minorEastAsia" w:hAnsiTheme="minorHAnsi" w:cstheme="minorHAnsi"/>
          <w:b/>
          <w:bCs/>
          <w:noProof/>
          <w:color w:val="auto"/>
          <w:lang w:eastAsia="pl-PL"/>
        </w:rPr>
      </w:pPr>
      <w:bookmarkStart w:id="240" w:name="_Toc177721503"/>
      <w:r w:rsidRPr="00D93CD6">
        <w:rPr>
          <w:rFonts w:asciiTheme="minorHAnsi" w:eastAsiaTheme="minorEastAsia" w:hAnsiTheme="minorHAnsi" w:cstheme="minorHAnsi"/>
          <w:b/>
          <w:bCs/>
          <w:noProof/>
          <w:color w:val="auto"/>
          <w:lang w:eastAsia="pl-PL"/>
        </w:rPr>
        <w:t>Odziaływanie na korytarze ekologiczne</w:t>
      </w:r>
      <w:bookmarkEnd w:id="240"/>
    </w:p>
    <w:p w14:paraId="13522A42" w14:textId="77777777" w:rsidR="00E67F35" w:rsidRPr="00E67F35" w:rsidRDefault="00672114" w:rsidP="00E67F35">
      <w:pPr>
        <w:tabs>
          <w:tab w:val="left" w:pos="567"/>
        </w:tabs>
        <w:spacing w:after="0"/>
        <w:rPr>
          <w:rFonts w:asciiTheme="minorHAnsi" w:hAnsiTheme="minorHAnsi" w:cstheme="minorHAnsi"/>
          <w:color w:val="000000"/>
          <w:szCs w:val="20"/>
        </w:rPr>
      </w:pPr>
      <w:r>
        <w:rPr>
          <w:rFonts w:asciiTheme="minorHAnsi" w:hAnsiTheme="minorHAnsi" w:cstheme="minorHAnsi"/>
          <w:color w:val="000000"/>
          <w:szCs w:val="20"/>
        </w:rPr>
        <w:tab/>
      </w:r>
      <w:r w:rsidR="00E67F35" w:rsidRPr="00E67F35">
        <w:rPr>
          <w:rFonts w:asciiTheme="minorHAnsi" w:hAnsiTheme="minorHAnsi" w:cstheme="minorHAnsi"/>
          <w:color w:val="000000"/>
          <w:szCs w:val="20"/>
        </w:rPr>
        <w:t>Na terenie powiatu wyszkowskiego w ramach etapu I (2005 r.) wyznaczono następujące korytarze:</w:t>
      </w:r>
    </w:p>
    <w:p w14:paraId="522BDFD2" w14:textId="77777777" w:rsidR="00E67F35" w:rsidRPr="00E67F35" w:rsidRDefault="00E67F35" w:rsidP="00A04EF4">
      <w:pPr>
        <w:numPr>
          <w:ilvl w:val="1"/>
          <w:numId w:val="97"/>
        </w:numPr>
        <w:tabs>
          <w:tab w:val="left" w:pos="567"/>
        </w:tabs>
        <w:spacing w:after="0"/>
        <w:rPr>
          <w:rFonts w:asciiTheme="minorHAnsi" w:hAnsiTheme="minorHAnsi" w:cstheme="minorHAnsi"/>
          <w:color w:val="000000"/>
          <w:szCs w:val="20"/>
        </w:rPr>
      </w:pPr>
      <w:r w:rsidRPr="00E67F35">
        <w:rPr>
          <w:rFonts w:asciiTheme="minorHAnsi" w:hAnsiTheme="minorHAnsi" w:cstheme="minorHAnsi"/>
          <w:color w:val="000000"/>
          <w:szCs w:val="20"/>
        </w:rPr>
        <w:t>Dolina Omulwi Południowo-Zachodni (GKPnC-5A),</w:t>
      </w:r>
    </w:p>
    <w:p w14:paraId="78365DD1" w14:textId="77777777" w:rsidR="00E67F35" w:rsidRPr="00E67F35" w:rsidRDefault="00E67F35" w:rsidP="00A04EF4">
      <w:pPr>
        <w:numPr>
          <w:ilvl w:val="1"/>
          <w:numId w:val="97"/>
        </w:numPr>
        <w:tabs>
          <w:tab w:val="left" w:pos="567"/>
        </w:tabs>
        <w:spacing w:after="0"/>
        <w:rPr>
          <w:rFonts w:asciiTheme="minorHAnsi" w:hAnsiTheme="minorHAnsi" w:cstheme="minorHAnsi"/>
          <w:color w:val="000000"/>
          <w:szCs w:val="20"/>
        </w:rPr>
      </w:pPr>
      <w:r w:rsidRPr="00E67F35">
        <w:rPr>
          <w:rFonts w:asciiTheme="minorHAnsi" w:hAnsiTheme="minorHAnsi" w:cstheme="minorHAnsi"/>
          <w:color w:val="000000"/>
          <w:szCs w:val="20"/>
        </w:rPr>
        <w:t>Puszcza Biała-Dolina Drwęcy (GKPnC-1B),</w:t>
      </w:r>
    </w:p>
    <w:p w14:paraId="58BA15A8" w14:textId="77777777" w:rsidR="00E67F35" w:rsidRPr="00E67F35" w:rsidRDefault="00E67F35" w:rsidP="00A04EF4">
      <w:pPr>
        <w:numPr>
          <w:ilvl w:val="1"/>
          <w:numId w:val="97"/>
        </w:numPr>
        <w:tabs>
          <w:tab w:val="left" w:pos="567"/>
        </w:tabs>
        <w:spacing w:after="0"/>
        <w:rPr>
          <w:rFonts w:asciiTheme="minorHAnsi" w:hAnsiTheme="minorHAnsi" w:cstheme="minorHAnsi"/>
          <w:color w:val="000000"/>
          <w:szCs w:val="20"/>
        </w:rPr>
      </w:pPr>
      <w:r w:rsidRPr="00E67F35">
        <w:rPr>
          <w:rFonts w:asciiTheme="minorHAnsi" w:hAnsiTheme="minorHAnsi" w:cstheme="minorHAnsi"/>
          <w:color w:val="000000"/>
          <w:szCs w:val="20"/>
        </w:rPr>
        <w:t>Puszcza Biała (GKPnC-1),</w:t>
      </w:r>
    </w:p>
    <w:p w14:paraId="75DDBC3F" w14:textId="77777777" w:rsidR="00E67F35" w:rsidRPr="00E67F35" w:rsidRDefault="00E67F35" w:rsidP="00A04EF4">
      <w:pPr>
        <w:numPr>
          <w:ilvl w:val="1"/>
          <w:numId w:val="97"/>
        </w:numPr>
        <w:tabs>
          <w:tab w:val="left" w:pos="567"/>
        </w:tabs>
        <w:spacing w:after="0"/>
        <w:rPr>
          <w:rFonts w:asciiTheme="minorHAnsi" w:hAnsiTheme="minorHAnsi" w:cstheme="minorHAnsi"/>
          <w:color w:val="000000"/>
          <w:szCs w:val="20"/>
        </w:rPr>
      </w:pPr>
      <w:r w:rsidRPr="00E67F35">
        <w:rPr>
          <w:rFonts w:asciiTheme="minorHAnsi" w:hAnsiTheme="minorHAnsi" w:cstheme="minorHAnsi"/>
          <w:color w:val="000000"/>
          <w:szCs w:val="20"/>
        </w:rPr>
        <w:t>Dolina Dolnego Bugu (GKPnC-2),</w:t>
      </w:r>
    </w:p>
    <w:p w14:paraId="568BC482" w14:textId="77777777" w:rsidR="00E67F35" w:rsidRPr="00E67F35" w:rsidRDefault="00E67F35" w:rsidP="00E67F35">
      <w:pPr>
        <w:tabs>
          <w:tab w:val="left" w:pos="567"/>
        </w:tabs>
        <w:spacing w:after="0"/>
        <w:rPr>
          <w:rFonts w:asciiTheme="minorHAnsi" w:hAnsiTheme="minorHAnsi" w:cstheme="minorHAnsi"/>
          <w:color w:val="000000"/>
          <w:szCs w:val="20"/>
        </w:rPr>
      </w:pPr>
      <w:r w:rsidRPr="00E67F35">
        <w:rPr>
          <w:rFonts w:asciiTheme="minorHAnsi" w:hAnsiTheme="minorHAnsi" w:cstheme="minorHAnsi"/>
          <w:color w:val="000000"/>
          <w:szCs w:val="20"/>
        </w:rPr>
        <w:t xml:space="preserve"> natomiast w ramach etapu II (2012 r.) wyznaczono korytarze:</w:t>
      </w:r>
    </w:p>
    <w:p w14:paraId="4AFE8060" w14:textId="77777777" w:rsidR="00E67F35" w:rsidRPr="00E67F35" w:rsidRDefault="00E67F35" w:rsidP="00A04EF4">
      <w:pPr>
        <w:numPr>
          <w:ilvl w:val="1"/>
          <w:numId w:val="98"/>
        </w:numPr>
        <w:tabs>
          <w:tab w:val="left" w:pos="567"/>
        </w:tabs>
        <w:spacing w:after="0"/>
        <w:rPr>
          <w:rFonts w:asciiTheme="minorHAnsi" w:hAnsiTheme="minorHAnsi" w:cstheme="minorHAnsi"/>
          <w:color w:val="000000"/>
          <w:szCs w:val="20"/>
        </w:rPr>
      </w:pPr>
      <w:r w:rsidRPr="00E67F35">
        <w:rPr>
          <w:rFonts w:asciiTheme="minorHAnsi" w:hAnsiTheme="minorHAnsi" w:cstheme="minorHAnsi"/>
          <w:color w:val="000000"/>
          <w:szCs w:val="20"/>
        </w:rPr>
        <w:t>Lasy Ostrołęckie (KPnC-1C),</w:t>
      </w:r>
    </w:p>
    <w:p w14:paraId="208FB1DA" w14:textId="77777777" w:rsidR="00E67F35" w:rsidRPr="00E67F35" w:rsidRDefault="00E67F35" w:rsidP="00A04EF4">
      <w:pPr>
        <w:numPr>
          <w:ilvl w:val="1"/>
          <w:numId w:val="98"/>
        </w:numPr>
        <w:tabs>
          <w:tab w:val="left" w:pos="567"/>
        </w:tabs>
        <w:spacing w:after="0"/>
        <w:rPr>
          <w:rFonts w:asciiTheme="minorHAnsi" w:hAnsiTheme="minorHAnsi" w:cstheme="minorHAnsi"/>
          <w:color w:val="000000"/>
          <w:szCs w:val="20"/>
        </w:rPr>
      </w:pPr>
      <w:r w:rsidRPr="00E67F35">
        <w:rPr>
          <w:rFonts w:asciiTheme="minorHAnsi" w:hAnsiTheme="minorHAnsi" w:cstheme="minorHAnsi"/>
          <w:color w:val="000000"/>
          <w:szCs w:val="20"/>
        </w:rPr>
        <w:t>Dolina Środkowej Narwi (GKPnC-23),</w:t>
      </w:r>
    </w:p>
    <w:p w14:paraId="43A6BCE8" w14:textId="77777777" w:rsidR="00E67F35" w:rsidRPr="00E67F35" w:rsidRDefault="00E67F35" w:rsidP="00A04EF4">
      <w:pPr>
        <w:numPr>
          <w:ilvl w:val="1"/>
          <w:numId w:val="98"/>
        </w:numPr>
        <w:tabs>
          <w:tab w:val="left" w:pos="567"/>
        </w:tabs>
        <w:spacing w:after="0"/>
        <w:rPr>
          <w:rFonts w:asciiTheme="minorHAnsi" w:hAnsiTheme="minorHAnsi" w:cstheme="minorHAnsi"/>
          <w:color w:val="000000"/>
          <w:szCs w:val="20"/>
        </w:rPr>
      </w:pPr>
      <w:r w:rsidRPr="00E67F35">
        <w:rPr>
          <w:rFonts w:asciiTheme="minorHAnsi" w:hAnsiTheme="minorHAnsi" w:cstheme="minorHAnsi"/>
          <w:color w:val="000000"/>
          <w:szCs w:val="20"/>
        </w:rPr>
        <w:t>Dolina Dolnego Bugu (GKPnC-4),</w:t>
      </w:r>
    </w:p>
    <w:p w14:paraId="6EA9D969" w14:textId="77777777" w:rsidR="00E67F35" w:rsidRDefault="00E67F35" w:rsidP="00A04EF4">
      <w:pPr>
        <w:numPr>
          <w:ilvl w:val="1"/>
          <w:numId w:val="98"/>
        </w:numPr>
        <w:tabs>
          <w:tab w:val="left" w:pos="567"/>
        </w:tabs>
        <w:spacing w:after="0"/>
        <w:rPr>
          <w:rFonts w:asciiTheme="minorHAnsi" w:hAnsiTheme="minorHAnsi" w:cstheme="minorHAnsi"/>
          <w:color w:val="000000"/>
          <w:szCs w:val="20"/>
        </w:rPr>
      </w:pPr>
      <w:r w:rsidRPr="00E67F35">
        <w:rPr>
          <w:rFonts w:asciiTheme="minorHAnsi" w:hAnsiTheme="minorHAnsi" w:cstheme="minorHAnsi"/>
          <w:color w:val="000000"/>
          <w:szCs w:val="20"/>
        </w:rPr>
        <w:t>Puszcza Biała (GKPnC-1).</w:t>
      </w:r>
    </w:p>
    <w:p w14:paraId="54C02450" w14:textId="77777777" w:rsidR="00E67F35" w:rsidRDefault="00E67F35" w:rsidP="00E67F35">
      <w:pPr>
        <w:tabs>
          <w:tab w:val="left" w:pos="567"/>
        </w:tabs>
        <w:spacing w:after="0"/>
        <w:rPr>
          <w:rFonts w:asciiTheme="minorHAnsi" w:hAnsiTheme="minorHAnsi" w:cstheme="minorHAnsi"/>
          <w:color w:val="000000"/>
          <w:szCs w:val="20"/>
        </w:rPr>
      </w:pPr>
    </w:p>
    <w:p w14:paraId="7CBA52B0" w14:textId="60F1AE96" w:rsidR="00E67F35" w:rsidRPr="00E67F35" w:rsidRDefault="00E67F35" w:rsidP="00E67F35">
      <w:pPr>
        <w:tabs>
          <w:tab w:val="left" w:pos="567"/>
        </w:tabs>
        <w:spacing w:after="0"/>
        <w:rPr>
          <w:rFonts w:asciiTheme="minorHAnsi" w:hAnsiTheme="minorHAnsi" w:cstheme="minorHAnsi"/>
          <w:color w:val="000000"/>
          <w:szCs w:val="20"/>
        </w:rPr>
      </w:pPr>
      <w:r>
        <w:rPr>
          <w:rFonts w:asciiTheme="minorHAnsi" w:hAnsiTheme="minorHAnsi" w:cstheme="minorHAnsi"/>
          <w:color w:val="000000"/>
          <w:szCs w:val="20"/>
        </w:rPr>
        <w:t xml:space="preserve">Z uwagi na to, iż korytarze w powiecie wyszkowskim pokrywają znaczny obszar, nie można wykluczyć pojawienia się negatywnych oddziaływań na nie, w związku z realizacją planowanych zadań. </w:t>
      </w:r>
    </w:p>
    <w:p w14:paraId="5CAC66F6" w14:textId="050675C7" w:rsidR="00F9521D" w:rsidRPr="00D93CD6" w:rsidRDefault="00F9521D" w:rsidP="00D93CD6">
      <w:pPr>
        <w:tabs>
          <w:tab w:val="left" w:pos="567"/>
        </w:tabs>
        <w:spacing w:after="0"/>
        <w:rPr>
          <w:rFonts w:asciiTheme="minorHAnsi" w:hAnsiTheme="minorHAnsi" w:cstheme="minorHAnsi"/>
          <w:color w:val="000000"/>
          <w:szCs w:val="20"/>
        </w:rPr>
      </w:pPr>
    </w:p>
    <w:p w14:paraId="331719D4" w14:textId="1544E2E4" w:rsidR="004E5BA9" w:rsidRDefault="00E67F35" w:rsidP="004E5BA9">
      <w:pPr>
        <w:keepNext/>
        <w:spacing w:after="0"/>
        <w:jc w:val="center"/>
      </w:pPr>
      <w:r>
        <w:rPr>
          <w:noProof/>
        </w:rPr>
        <w:lastRenderedPageBreak/>
        <w:drawing>
          <wp:inline distT="0" distB="0" distL="0" distR="0" wp14:anchorId="0EC0EF9E" wp14:editId="32C38982">
            <wp:extent cx="5759450" cy="4072890"/>
            <wp:effectExtent l="0" t="0" r="0" b="3810"/>
            <wp:docPr id="175517990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179908" name="Obraz 175517990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14:paraId="520EE01F" w14:textId="20500617" w:rsidR="0085191E" w:rsidRPr="004E5BA9" w:rsidRDefault="004E5BA9" w:rsidP="0094697D">
      <w:pPr>
        <w:pStyle w:val="Legenda"/>
        <w:spacing w:after="0"/>
        <w:rPr>
          <w:rFonts w:asciiTheme="minorHAnsi" w:hAnsiTheme="minorHAnsi" w:cstheme="minorHAnsi"/>
          <w:i w:val="0"/>
          <w:iCs/>
        </w:rPr>
      </w:pPr>
      <w:bookmarkStart w:id="241" w:name="_Toc177721459"/>
      <w:r w:rsidRPr="004E5BA9">
        <w:rPr>
          <w:i w:val="0"/>
          <w:iCs/>
        </w:rPr>
        <w:t xml:space="preserve">Rycina </w:t>
      </w:r>
      <w:r w:rsidRPr="004E5BA9">
        <w:rPr>
          <w:i w:val="0"/>
          <w:iCs/>
        </w:rPr>
        <w:fldChar w:fldCharType="begin"/>
      </w:r>
      <w:r w:rsidRPr="004E5BA9">
        <w:rPr>
          <w:i w:val="0"/>
          <w:iCs/>
        </w:rPr>
        <w:instrText xml:space="preserve"> SEQ Rycina \* ARABIC </w:instrText>
      </w:r>
      <w:r w:rsidRPr="004E5BA9">
        <w:rPr>
          <w:i w:val="0"/>
          <w:iCs/>
        </w:rPr>
        <w:fldChar w:fldCharType="separate"/>
      </w:r>
      <w:r w:rsidR="007A339E">
        <w:rPr>
          <w:i w:val="0"/>
          <w:iCs/>
          <w:noProof/>
        </w:rPr>
        <w:t>19</w:t>
      </w:r>
      <w:r w:rsidRPr="004E5BA9">
        <w:rPr>
          <w:i w:val="0"/>
          <w:iCs/>
        </w:rPr>
        <w:fldChar w:fldCharType="end"/>
      </w:r>
      <w:r w:rsidRPr="004E5BA9">
        <w:rPr>
          <w:i w:val="0"/>
          <w:iCs/>
        </w:rPr>
        <w:t xml:space="preserve">. </w:t>
      </w:r>
      <w:r w:rsidR="0094697D">
        <w:rPr>
          <w:i w:val="0"/>
          <w:iCs/>
        </w:rPr>
        <w:t>Korytarze ekologiczne w powiecie wyszkowskim</w:t>
      </w:r>
      <w:bookmarkEnd w:id="241"/>
    </w:p>
    <w:p w14:paraId="5DFAFF2E" w14:textId="62B59816" w:rsidR="00F9521D" w:rsidRDefault="0085191E" w:rsidP="0094697D">
      <w:pPr>
        <w:spacing w:after="0"/>
        <w:jc w:val="center"/>
        <w:rPr>
          <w:rFonts w:asciiTheme="minorHAnsi" w:hAnsiTheme="minorHAnsi" w:cstheme="minorHAnsi"/>
          <w:i/>
          <w:iCs/>
          <w:szCs w:val="20"/>
        </w:rPr>
      </w:pPr>
      <w:r w:rsidRPr="00D93CD6">
        <w:rPr>
          <w:rFonts w:asciiTheme="minorHAnsi" w:hAnsiTheme="minorHAnsi" w:cstheme="minorHAnsi"/>
          <w:i/>
          <w:iCs/>
          <w:szCs w:val="20"/>
        </w:rPr>
        <w:t>Źródło: Opracowanie własne</w:t>
      </w:r>
    </w:p>
    <w:p w14:paraId="53633815" w14:textId="77777777" w:rsidR="004E5BA9" w:rsidRPr="00D93CD6" w:rsidRDefault="004E5BA9" w:rsidP="00D93CD6">
      <w:pPr>
        <w:spacing w:after="0"/>
        <w:jc w:val="center"/>
        <w:rPr>
          <w:rFonts w:asciiTheme="minorHAnsi" w:hAnsiTheme="minorHAnsi" w:cstheme="minorHAnsi"/>
          <w:i/>
          <w:iCs/>
          <w:szCs w:val="20"/>
        </w:rPr>
      </w:pPr>
    </w:p>
    <w:p w14:paraId="498CE62F" w14:textId="0B7E3646" w:rsidR="0094697D" w:rsidRPr="0094697D" w:rsidRDefault="0094697D" w:rsidP="0094697D">
      <w:r w:rsidRPr="0094697D">
        <w:t xml:space="preserve">Spośród wszystkich działań zaplanowanych do realizacji w ramach Programu, to infrastruktura komunikacyjna liniowa stanowi obecnie największe zagrożenie dla zachowania łączności ekologicznej w skali kontynentalnej. Wśród zadań opisanych w Programie zidentyfikowano </w:t>
      </w:r>
      <w:r>
        <w:t>dwa</w:t>
      </w:r>
      <w:r w:rsidRPr="0094697D">
        <w:t>, które mo</w:t>
      </w:r>
      <w:r>
        <w:t>gą</w:t>
      </w:r>
      <w:r w:rsidRPr="0094697D">
        <w:t xml:space="preserve"> odpowiadać ww. oddziaływaniom: „Budowa, przebudowa i modernizacja dróg gminnych”</w:t>
      </w:r>
      <w:r>
        <w:t xml:space="preserve"> oraz „</w:t>
      </w:r>
      <w:r w:rsidRPr="0094697D">
        <w:t xml:space="preserve">Budowa dojazdów pożarowych </w:t>
      </w:r>
      <w:r>
        <w:br/>
      </w:r>
      <w:r w:rsidRPr="0094697D">
        <w:t>i dróg leśnych</w:t>
      </w:r>
      <w:r>
        <w:t>”</w:t>
      </w:r>
      <w:r w:rsidRPr="0094697D">
        <w:t>. Przez omawiany obszar przebiegają korytarze ekologiczne, a dla przytoczon</w:t>
      </w:r>
      <w:r>
        <w:t>ych</w:t>
      </w:r>
      <w:r w:rsidRPr="0094697D">
        <w:t xml:space="preserve"> inwestycji nie jest znana dokładna lokalizacja, dlatego nie można wykluczyć powstania ewentualnej kolizji. Główne zagrożenia jakie czyhają na istniejące korytarze to:</w:t>
      </w:r>
    </w:p>
    <w:p w14:paraId="3D677FA7" w14:textId="77777777" w:rsidR="0094697D" w:rsidRPr="0094697D" w:rsidRDefault="0094697D" w:rsidP="00A04EF4">
      <w:pPr>
        <w:numPr>
          <w:ilvl w:val="0"/>
          <w:numId w:val="129"/>
        </w:numPr>
        <w:spacing w:after="0"/>
        <w:contextualSpacing/>
        <w:rPr>
          <w:rFonts w:asciiTheme="minorHAnsi" w:hAnsiTheme="minorHAnsi" w:cstheme="minorHAnsi"/>
          <w:szCs w:val="20"/>
        </w:rPr>
      </w:pPr>
      <w:r w:rsidRPr="0094697D">
        <w:rPr>
          <w:rFonts w:asciiTheme="minorHAnsi" w:hAnsiTheme="minorHAnsi" w:cstheme="minorHAnsi"/>
          <w:szCs w:val="20"/>
        </w:rPr>
        <w:t>tworzenie barier ekologicznych uniemożliwiających lub utrudniających przemieszczanie się zwierząt np. poprzez zastosowanie ogrodzeń ochronnych całkowicie uniemożliwia przemieszczanie się gatunków naziemnych a prowadzenie nowych ciągów w nasypach i wykopach znacznie je utrudnia,</w:t>
      </w:r>
    </w:p>
    <w:p w14:paraId="4698F6B2" w14:textId="77777777" w:rsidR="0094697D" w:rsidRPr="0094697D" w:rsidRDefault="0094697D" w:rsidP="00A04EF4">
      <w:pPr>
        <w:numPr>
          <w:ilvl w:val="0"/>
          <w:numId w:val="129"/>
        </w:numPr>
        <w:spacing w:after="0"/>
        <w:contextualSpacing/>
        <w:rPr>
          <w:rFonts w:asciiTheme="minorHAnsi" w:hAnsiTheme="minorHAnsi" w:cstheme="minorHAnsi"/>
          <w:szCs w:val="20"/>
        </w:rPr>
      </w:pPr>
      <w:r w:rsidRPr="0094697D">
        <w:rPr>
          <w:rFonts w:asciiTheme="minorHAnsi" w:hAnsiTheme="minorHAnsi" w:cstheme="minorHAnsi"/>
          <w:szCs w:val="20"/>
        </w:rPr>
        <w:t>utrata i degradacja siedlisk, w wyniku rozwoju infrastruktury liniowej oraz obiektów im towarzyszących, których negatywne oddziaływanie związane z użytkowaniem wykracza często poza obszar objęty inwestycją,</w:t>
      </w:r>
    </w:p>
    <w:p w14:paraId="753CDA03" w14:textId="77777777" w:rsidR="0094697D" w:rsidRPr="0094697D" w:rsidRDefault="0094697D" w:rsidP="00A04EF4">
      <w:pPr>
        <w:numPr>
          <w:ilvl w:val="0"/>
          <w:numId w:val="129"/>
        </w:numPr>
        <w:spacing w:after="0"/>
        <w:contextualSpacing/>
        <w:rPr>
          <w:rFonts w:asciiTheme="minorHAnsi" w:hAnsiTheme="minorHAnsi" w:cstheme="minorHAnsi"/>
          <w:szCs w:val="20"/>
        </w:rPr>
      </w:pPr>
      <w:r w:rsidRPr="0094697D">
        <w:rPr>
          <w:rFonts w:asciiTheme="minorHAnsi" w:hAnsiTheme="minorHAnsi" w:cstheme="minorHAnsi"/>
          <w:szCs w:val="20"/>
        </w:rPr>
        <w:t>zabijanie zwierząt gatunków dzikich i domowych w wyniku wypadków i kolizji (zależne od obecności ogrodzeń ochronnych i ich parametrów, natężenia ruchu oraz charakteru obszarów przecinanych przez element infrastruktury).</w:t>
      </w:r>
    </w:p>
    <w:p w14:paraId="3A848CA4" w14:textId="77777777" w:rsidR="0094697D" w:rsidRPr="0094697D" w:rsidRDefault="0094697D" w:rsidP="0094697D">
      <w:pPr>
        <w:spacing w:after="0"/>
        <w:contextualSpacing/>
        <w:rPr>
          <w:rFonts w:asciiTheme="minorHAnsi" w:hAnsiTheme="minorHAnsi" w:cstheme="minorHAnsi"/>
          <w:szCs w:val="20"/>
        </w:rPr>
      </w:pPr>
    </w:p>
    <w:p w14:paraId="0A144A9F" w14:textId="77777777" w:rsidR="0094697D" w:rsidRPr="0094697D" w:rsidRDefault="0094697D" w:rsidP="0094697D">
      <w:pPr>
        <w:spacing w:after="0"/>
        <w:contextualSpacing/>
        <w:rPr>
          <w:rFonts w:asciiTheme="minorHAnsi" w:hAnsiTheme="minorHAnsi" w:cstheme="minorHAnsi"/>
          <w:szCs w:val="20"/>
        </w:rPr>
      </w:pPr>
      <w:r w:rsidRPr="0094697D">
        <w:rPr>
          <w:rFonts w:asciiTheme="minorHAnsi" w:hAnsiTheme="minorHAnsi" w:cstheme="minorHAnsi"/>
          <w:szCs w:val="20"/>
        </w:rPr>
        <w:t>Ww. zagrożenia mogą doprowadzić do:</w:t>
      </w:r>
    </w:p>
    <w:p w14:paraId="477F5D79" w14:textId="77777777" w:rsidR="0094697D" w:rsidRPr="0094697D" w:rsidRDefault="0094697D" w:rsidP="00A04EF4">
      <w:pPr>
        <w:numPr>
          <w:ilvl w:val="0"/>
          <w:numId w:val="130"/>
        </w:numPr>
        <w:spacing w:after="0"/>
        <w:contextualSpacing/>
        <w:rPr>
          <w:rFonts w:asciiTheme="minorHAnsi" w:hAnsiTheme="minorHAnsi" w:cstheme="minorHAnsi"/>
          <w:szCs w:val="20"/>
        </w:rPr>
      </w:pPr>
      <w:r w:rsidRPr="0094697D">
        <w:rPr>
          <w:rFonts w:asciiTheme="minorHAnsi" w:hAnsiTheme="minorHAnsi" w:cstheme="minorHAnsi"/>
          <w:szCs w:val="20"/>
        </w:rPr>
        <w:t>izolacji populacji i siedlisk,</w:t>
      </w:r>
    </w:p>
    <w:p w14:paraId="7C31CF22" w14:textId="77777777" w:rsidR="0094697D" w:rsidRPr="0094697D" w:rsidRDefault="0094697D" w:rsidP="00A04EF4">
      <w:pPr>
        <w:numPr>
          <w:ilvl w:val="0"/>
          <w:numId w:val="130"/>
        </w:numPr>
        <w:spacing w:after="0"/>
        <w:contextualSpacing/>
        <w:rPr>
          <w:rFonts w:asciiTheme="minorHAnsi" w:hAnsiTheme="minorHAnsi" w:cstheme="minorHAnsi"/>
          <w:szCs w:val="20"/>
        </w:rPr>
      </w:pPr>
      <w:r w:rsidRPr="0094697D">
        <w:rPr>
          <w:rFonts w:asciiTheme="minorHAnsi" w:hAnsiTheme="minorHAnsi" w:cstheme="minorHAnsi"/>
          <w:szCs w:val="20"/>
        </w:rPr>
        <w:t>ograniczenia możliwości wykorzystania areałów osobniczych (do zdobywania pożywienia, szukania schronienia, dostępu do miejsc rozrodu),</w:t>
      </w:r>
    </w:p>
    <w:p w14:paraId="1DE445F0" w14:textId="77777777" w:rsidR="0094697D" w:rsidRPr="0094697D" w:rsidRDefault="0094697D" w:rsidP="00A04EF4">
      <w:pPr>
        <w:numPr>
          <w:ilvl w:val="0"/>
          <w:numId w:val="130"/>
        </w:numPr>
        <w:spacing w:after="0"/>
        <w:contextualSpacing/>
        <w:rPr>
          <w:rFonts w:asciiTheme="minorHAnsi" w:hAnsiTheme="minorHAnsi" w:cstheme="minorHAnsi"/>
          <w:szCs w:val="20"/>
        </w:rPr>
      </w:pPr>
      <w:r w:rsidRPr="0094697D">
        <w:rPr>
          <w:rFonts w:asciiTheme="minorHAnsi" w:hAnsiTheme="minorHAnsi" w:cstheme="minorHAnsi"/>
          <w:szCs w:val="20"/>
        </w:rPr>
        <w:t>zahamowania lub ograniczenia migracji i wędrówek,</w:t>
      </w:r>
    </w:p>
    <w:p w14:paraId="595BC1F5" w14:textId="77777777" w:rsidR="0094697D" w:rsidRPr="0094697D" w:rsidRDefault="0094697D" w:rsidP="00A04EF4">
      <w:pPr>
        <w:numPr>
          <w:ilvl w:val="0"/>
          <w:numId w:val="130"/>
        </w:numPr>
        <w:spacing w:after="0"/>
        <w:contextualSpacing/>
        <w:rPr>
          <w:rFonts w:asciiTheme="minorHAnsi" w:hAnsiTheme="minorHAnsi" w:cstheme="minorHAnsi"/>
          <w:szCs w:val="20"/>
        </w:rPr>
      </w:pPr>
      <w:r w:rsidRPr="0094697D">
        <w:rPr>
          <w:rFonts w:asciiTheme="minorHAnsi" w:hAnsiTheme="minorHAnsi" w:cstheme="minorHAnsi"/>
          <w:szCs w:val="20"/>
        </w:rPr>
        <w:lastRenderedPageBreak/>
        <w:t xml:space="preserve">problemów z kolonizacją nowych siedlisk, a co za tym idzie do ograniczonego zasięgu przepływu genów, obniżenia zmienności genetycznej lokalnych populacji, co prowadzi do ich osłabienia </w:t>
      </w:r>
      <w:r w:rsidRPr="0094697D">
        <w:rPr>
          <w:rFonts w:asciiTheme="minorHAnsi" w:hAnsiTheme="minorHAnsi" w:cstheme="minorHAnsi"/>
          <w:szCs w:val="20"/>
        </w:rPr>
        <w:br/>
        <w:t>i stopniowego wymierania.</w:t>
      </w:r>
    </w:p>
    <w:p w14:paraId="302CAF91" w14:textId="77777777" w:rsidR="0094697D" w:rsidRPr="0094697D" w:rsidRDefault="0094697D" w:rsidP="0094697D">
      <w:pPr>
        <w:spacing w:after="0"/>
        <w:contextualSpacing/>
        <w:rPr>
          <w:rFonts w:asciiTheme="minorHAnsi" w:hAnsiTheme="minorHAnsi" w:cstheme="minorHAnsi"/>
          <w:szCs w:val="20"/>
        </w:rPr>
      </w:pPr>
    </w:p>
    <w:p w14:paraId="3D58262B" w14:textId="77777777" w:rsidR="0094697D" w:rsidRPr="0094697D" w:rsidRDefault="0094697D" w:rsidP="0094697D">
      <w:pPr>
        <w:spacing w:after="0"/>
        <w:contextualSpacing/>
        <w:rPr>
          <w:rFonts w:asciiTheme="minorHAnsi" w:hAnsiTheme="minorHAnsi" w:cstheme="minorHAnsi"/>
          <w:szCs w:val="20"/>
        </w:rPr>
      </w:pPr>
      <w:r w:rsidRPr="0094697D">
        <w:rPr>
          <w:rFonts w:asciiTheme="minorHAnsi" w:hAnsiTheme="minorHAnsi" w:cstheme="minorHAnsi"/>
          <w:szCs w:val="20"/>
        </w:rPr>
        <w:t xml:space="preserve">Mimo wielu zaproponowanych i istniejących metod ograniczania wypadków z udziałem zwierząt, przed przystąpieniem do realizacji nowej inwestycji liniowej należy przeanalizować możliwość alternatywnego poprowadzenia ścieżki, poza terenami wyznaczonymi jako trasy migracji zwierząt. Natomiast jeżeli taka możliwość nie będzie realna, konieczne jest wdrożenie działań, które pozwolą zachować spójność tras wędrówek zwierząt, mimo wprowadzenia dodatkowej bariery jaką stanie się nowy ciąg komunikacyjny. </w:t>
      </w:r>
    </w:p>
    <w:p w14:paraId="79BD06F3" w14:textId="77777777" w:rsidR="0094697D" w:rsidRPr="0094697D" w:rsidRDefault="0094697D" w:rsidP="0094697D">
      <w:pPr>
        <w:spacing w:after="0"/>
        <w:contextualSpacing/>
        <w:rPr>
          <w:rFonts w:asciiTheme="minorHAnsi" w:hAnsiTheme="minorHAnsi" w:cstheme="minorHAnsi"/>
          <w:szCs w:val="20"/>
        </w:rPr>
      </w:pPr>
      <w:r w:rsidRPr="0094697D">
        <w:rPr>
          <w:rFonts w:asciiTheme="minorHAnsi" w:hAnsiTheme="minorHAnsi" w:cstheme="minorHAnsi"/>
          <w:szCs w:val="20"/>
        </w:rPr>
        <w:t xml:space="preserve">Działania takie jak  np. termomodernizacje czy modernizacje istniejących dróg, nie będą w żaden sposób wpływały na zachowanie spójności przebiegu wyznaczonych korytarzy ekologicznych. Istnieje natomiast szansa pojawienia się pozytywnego choć pośredniego oddziaływania pochodzącego z tych zadań na korytarze ekologiczne. </w:t>
      </w:r>
    </w:p>
    <w:p w14:paraId="6AC6AFC7" w14:textId="77777777" w:rsidR="006840DC" w:rsidRPr="00D93CD6" w:rsidRDefault="006840DC" w:rsidP="00D93CD6">
      <w:pPr>
        <w:spacing w:after="0"/>
        <w:contextualSpacing/>
        <w:rPr>
          <w:rFonts w:asciiTheme="minorHAnsi" w:hAnsiTheme="minorHAnsi" w:cstheme="minorHAnsi"/>
          <w:szCs w:val="20"/>
          <w:lang w:eastAsia="hi-IN" w:bidi="hi-IN"/>
        </w:rPr>
      </w:pPr>
    </w:p>
    <w:p w14:paraId="29FFBE14" w14:textId="73D3D9D6" w:rsidR="00EB0D6F" w:rsidRPr="00D93CD6" w:rsidRDefault="00746576" w:rsidP="00A133BC">
      <w:pPr>
        <w:pStyle w:val="Nagwek1"/>
        <w:spacing w:before="0" w:after="240"/>
        <w:ind w:left="431" w:hanging="431"/>
        <w:rPr>
          <w:rFonts w:asciiTheme="minorHAnsi" w:hAnsiTheme="minorHAnsi" w:cstheme="minorHAnsi"/>
          <w:b/>
          <w:bCs/>
          <w:noProof/>
          <w:color w:val="auto"/>
          <w:sz w:val="28"/>
          <w:szCs w:val="28"/>
        </w:rPr>
      </w:pPr>
      <w:bookmarkStart w:id="242" w:name="_Toc177721504"/>
      <w:r w:rsidRPr="00D93CD6">
        <w:rPr>
          <w:rFonts w:asciiTheme="minorHAnsi" w:hAnsiTheme="minorHAnsi" w:cstheme="minorHAnsi"/>
          <w:b/>
          <w:bCs/>
          <w:noProof/>
          <w:color w:val="auto"/>
          <w:sz w:val="28"/>
          <w:szCs w:val="28"/>
        </w:rPr>
        <w:t>Rozwiązania mające na celu zapobieganie, ograniczanie lub kompensację przyrodniczą negatywnych oddziaływań na środowisko</w:t>
      </w:r>
      <w:bookmarkEnd w:id="242"/>
    </w:p>
    <w:p w14:paraId="0D8583A9" w14:textId="3710441E" w:rsidR="005D06EE" w:rsidRPr="00D93CD6" w:rsidRDefault="005D06EE" w:rsidP="00D93CD6">
      <w:pPr>
        <w:spacing w:after="0"/>
        <w:rPr>
          <w:rFonts w:asciiTheme="minorHAnsi" w:hAnsiTheme="minorHAnsi" w:cstheme="minorHAnsi"/>
          <w:szCs w:val="20"/>
        </w:rPr>
      </w:pPr>
      <w:r w:rsidRPr="00D93CD6">
        <w:rPr>
          <w:rFonts w:asciiTheme="minorHAnsi" w:hAnsiTheme="minorHAnsi" w:cstheme="minorHAnsi"/>
          <w:szCs w:val="20"/>
        </w:rPr>
        <w:t xml:space="preserve">W poprzednim rozdziale zostały wskazane działania, które mogą wywoływać negatywne skutki </w:t>
      </w:r>
      <w:r w:rsidR="002D3544" w:rsidRPr="00D93CD6">
        <w:rPr>
          <w:rFonts w:asciiTheme="minorHAnsi" w:hAnsiTheme="minorHAnsi" w:cstheme="minorHAnsi"/>
          <w:szCs w:val="20"/>
        </w:rPr>
        <w:br/>
      </w:r>
      <w:r w:rsidRPr="00D93CD6">
        <w:rPr>
          <w:rFonts w:asciiTheme="minorHAnsi" w:hAnsiTheme="minorHAnsi" w:cstheme="minorHAnsi"/>
          <w:szCs w:val="20"/>
        </w:rPr>
        <w:t xml:space="preserve">dla środowiska. Podstawowym sposobem minimalizacji ewentualnych negatywnych oddziaływań związanych z realizacją </w:t>
      </w:r>
      <w:r w:rsidR="00EF607C" w:rsidRPr="00D93CD6">
        <w:rPr>
          <w:rFonts w:asciiTheme="minorHAnsi" w:hAnsiTheme="minorHAnsi" w:cstheme="minorHAnsi"/>
          <w:i/>
          <w:szCs w:val="20"/>
        </w:rPr>
        <w:t>Programu</w:t>
      </w:r>
      <w:r w:rsidRPr="00D93CD6">
        <w:rPr>
          <w:rFonts w:asciiTheme="minorHAnsi" w:hAnsiTheme="minorHAnsi" w:cstheme="minorHAnsi"/>
          <w:i/>
          <w:szCs w:val="20"/>
        </w:rPr>
        <w:t xml:space="preserve"> </w:t>
      </w:r>
      <w:r w:rsidRPr="00D93CD6">
        <w:rPr>
          <w:rFonts w:asciiTheme="minorHAnsi" w:hAnsiTheme="minorHAnsi" w:cstheme="minorHAnsi"/>
          <w:szCs w:val="20"/>
        </w:rPr>
        <w:t xml:space="preserve"> jest przestrzeganie przy realizacji poszczególnych zadań obowiązujących przepisów.</w:t>
      </w:r>
    </w:p>
    <w:p w14:paraId="5618AC8E" w14:textId="77777777" w:rsidR="005D06EE" w:rsidRPr="00D93CD6" w:rsidRDefault="005D06EE" w:rsidP="00D93CD6">
      <w:pPr>
        <w:spacing w:after="0"/>
        <w:rPr>
          <w:rFonts w:asciiTheme="minorHAnsi" w:hAnsiTheme="minorHAnsi" w:cstheme="minorHAnsi"/>
          <w:szCs w:val="20"/>
        </w:rPr>
      </w:pPr>
      <w:r w:rsidRPr="00D93CD6">
        <w:rPr>
          <w:rFonts w:asciiTheme="minorHAnsi" w:hAnsiTheme="minorHAnsi" w:cstheme="minorHAnsi"/>
          <w:szCs w:val="20"/>
        </w:rPr>
        <w:t>Należy również pamiętać o:</w:t>
      </w:r>
    </w:p>
    <w:p w14:paraId="0BA0AC57" w14:textId="65959160" w:rsidR="005D06EE" w:rsidRPr="00D93CD6" w:rsidRDefault="005D06EE" w:rsidP="00A04EF4">
      <w:pPr>
        <w:numPr>
          <w:ilvl w:val="0"/>
          <w:numId w:val="60"/>
        </w:numPr>
        <w:autoSpaceDE w:val="0"/>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ścisłym nadzorze merytorycznym nad prawidłową realizacją </w:t>
      </w:r>
      <w:r w:rsidR="00EF7061" w:rsidRPr="00D93CD6">
        <w:rPr>
          <w:rFonts w:asciiTheme="minorHAnsi" w:eastAsia="Times New Roman" w:hAnsiTheme="minorHAnsi" w:cstheme="minorHAnsi"/>
          <w:szCs w:val="20"/>
          <w:lang w:eastAsia="ar-SA"/>
        </w:rPr>
        <w:t>Projektu</w:t>
      </w:r>
      <w:r w:rsidRPr="00D93CD6">
        <w:rPr>
          <w:rFonts w:asciiTheme="minorHAnsi" w:eastAsia="Times New Roman" w:hAnsiTheme="minorHAnsi" w:cstheme="minorHAnsi"/>
          <w:szCs w:val="20"/>
          <w:lang w:eastAsia="ar-SA"/>
        </w:rPr>
        <w:t xml:space="preserve"> oraz systematycznym monitoringu stanu środowiska, o analizie wyników i podejmowaniu adekwatnych działań do otrzymanych wyników,</w:t>
      </w:r>
    </w:p>
    <w:p w14:paraId="2E003689" w14:textId="77777777" w:rsidR="005D06EE" w:rsidRPr="00D93CD6" w:rsidRDefault="005D06EE" w:rsidP="00A04EF4">
      <w:pPr>
        <w:numPr>
          <w:ilvl w:val="0"/>
          <w:numId w:val="60"/>
        </w:numPr>
        <w:autoSpaceDE w:val="0"/>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egzekwowaniu i przestrzeganiu zapisów wynikających z wydanych decyzji administracyjnych, regulaminów i przepisów prawnych,</w:t>
      </w:r>
    </w:p>
    <w:p w14:paraId="5938F0B2" w14:textId="4F6D38E1" w:rsidR="005D06EE" w:rsidRPr="00D93CD6" w:rsidRDefault="005D06EE" w:rsidP="00A04EF4">
      <w:pPr>
        <w:numPr>
          <w:ilvl w:val="0"/>
          <w:numId w:val="60"/>
        </w:numPr>
        <w:autoSpaceDE w:val="0"/>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ścisłej współpracy z innymi instytucjami dysponującymi danymi na temat stanu środowiska (</w:t>
      </w:r>
      <w:r w:rsidR="00256799" w:rsidRPr="00D93CD6">
        <w:rPr>
          <w:rFonts w:asciiTheme="minorHAnsi" w:eastAsia="Times New Roman" w:hAnsiTheme="minorHAnsi" w:cstheme="minorHAnsi"/>
          <w:szCs w:val="20"/>
          <w:lang w:eastAsia="ar-SA"/>
        </w:rPr>
        <w:t>np</w:t>
      </w:r>
      <w:r w:rsidRPr="00D93CD6">
        <w:rPr>
          <w:rFonts w:asciiTheme="minorHAnsi" w:eastAsia="Times New Roman" w:hAnsiTheme="minorHAnsi" w:cstheme="minorHAnsi"/>
          <w:szCs w:val="20"/>
          <w:lang w:eastAsia="ar-SA"/>
        </w:rPr>
        <w:t>. WIOŚ, Urząd Marszałkowski, Państwowy Powiatowy Inspektor Sanitarny),</w:t>
      </w:r>
    </w:p>
    <w:p w14:paraId="7876CF14" w14:textId="77777777" w:rsidR="005D06EE" w:rsidRPr="00D93CD6" w:rsidRDefault="005D06EE" w:rsidP="00A04EF4">
      <w:pPr>
        <w:numPr>
          <w:ilvl w:val="0"/>
          <w:numId w:val="60"/>
        </w:numPr>
        <w:autoSpaceDE w:val="0"/>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prowadzeniu szkoleń dla pracowników administracji samorządowej,</w:t>
      </w:r>
    </w:p>
    <w:p w14:paraId="00F31A1F" w14:textId="77777777" w:rsidR="005D06EE" w:rsidRPr="00D93CD6" w:rsidRDefault="005D06EE" w:rsidP="00A04EF4">
      <w:pPr>
        <w:numPr>
          <w:ilvl w:val="0"/>
          <w:numId w:val="60"/>
        </w:numPr>
        <w:autoSpaceDE w:val="0"/>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edukacji ekologicznej społeczeństwa,</w:t>
      </w:r>
    </w:p>
    <w:p w14:paraId="2133165F" w14:textId="69B35C41" w:rsidR="005D06EE" w:rsidRPr="00D93CD6" w:rsidRDefault="005D06EE" w:rsidP="00A04EF4">
      <w:pPr>
        <w:numPr>
          <w:ilvl w:val="0"/>
          <w:numId w:val="60"/>
        </w:numPr>
        <w:autoSpaceDE w:val="0"/>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wzmocnieniu funkcji kontrolnej służb ochrony środowiska.</w:t>
      </w:r>
    </w:p>
    <w:p w14:paraId="3FEE0554" w14:textId="015F0D83" w:rsidR="005D06EE" w:rsidRPr="00D93CD6" w:rsidRDefault="005D06EE" w:rsidP="00D93CD6">
      <w:pPr>
        <w:autoSpaceDE w:val="0"/>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Do przedsięwzięć realizowanych w ramach </w:t>
      </w:r>
      <w:r w:rsidR="00EF7061" w:rsidRPr="00D93CD6">
        <w:rPr>
          <w:rFonts w:asciiTheme="minorHAnsi" w:eastAsia="Times New Roman" w:hAnsiTheme="minorHAnsi" w:cstheme="minorHAnsi"/>
          <w:i/>
          <w:iCs/>
          <w:szCs w:val="20"/>
          <w:lang w:eastAsia="ar-SA"/>
        </w:rPr>
        <w:t>Programu</w:t>
      </w:r>
      <w:r w:rsidRPr="00D93CD6">
        <w:rPr>
          <w:rFonts w:asciiTheme="minorHAnsi" w:eastAsia="Times New Roman" w:hAnsiTheme="minorHAnsi" w:cstheme="minorHAnsi"/>
          <w:szCs w:val="20"/>
          <w:lang w:eastAsia="ar-SA"/>
        </w:rPr>
        <w:t xml:space="preserve">, podczas realizacji których może pojawić </w:t>
      </w:r>
      <w:r w:rsidR="002D3544" w:rsidRPr="00D93CD6">
        <w:rPr>
          <w:rFonts w:asciiTheme="minorHAnsi" w:eastAsia="Times New Roman" w:hAnsiTheme="minorHAnsi" w:cstheme="minorHAnsi"/>
          <w:szCs w:val="20"/>
          <w:lang w:eastAsia="ar-SA"/>
        </w:rPr>
        <w:br/>
      </w:r>
      <w:r w:rsidRPr="00D93CD6">
        <w:rPr>
          <w:rFonts w:asciiTheme="minorHAnsi" w:eastAsia="Times New Roman" w:hAnsiTheme="minorHAnsi" w:cstheme="minorHAnsi"/>
          <w:szCs w:val="20"/>
          <w:lang w:eastAsia="ar-SA"/>
        </w:rPr>
        <w:t>się chwilowe, krótkotrwałe negatywne oddziaływania na środowisko należą przede wszystkim</w:t>
      </w:r>
      <w:r w:rsidR="003D6AD2" w:rsidRPr="00D93CD6">
        <w:rPr>
          <w:rFonts w:asciiTheme="minorHAnsi" w:eastAsia="Times New Roman" w:hAnsiTheme="minorHAnsi" w:cstheme="minorHAnsi"/>
          <w:szCs w:val="20"/>
          <w:lang w:eastAsia="ar-SA"/>
        </w:rPr>
        <w:t xml:space="preserve"> </w:t>
      </w:r>
      <w:r w:rsidR="006840DC" w:rsidRPr="00D93CD6">
        <w:rPr>
          <w:rFonts w:asciiTheme="minorHAnsi" w:eastAsia="Times New Roman" w:hAnsiTheme="minorHAnsi" w:cstheme="minorHAnsi"/>
          <w:szCs w:val="20"/>
          <w:lang w:eastAsia="ar-SA"/>
        </w:rPr>
        <w:t xml:space="preserve">inwestycje </w:t>
      </w:r>
      <w:r w:rsidR="005722FE">
        <w:rPr>
          <w:rFonts w:asciiTheme="minorHAnsi" w:eastAsia="Times New Roman" w:hAnsiTheme="minorHAnsi" w:cstheme="minorHAnsi"/>
          <w:szCs w:val="20"/>
          <w:lang w:eastAsia="ar-SA"/>
        </w:rPr>
        <w:br/>
      </w:r>
      <w:r w:rsidRPr="00D93CD6">
        <w:rPr>
          <w:rFonts w:asciiTheme="minorHAnsi" w:eastAsia="Times New Roman" w:hAnsiTheme="minorHAnsi" w:cstheme="minorHAnsi"/>
          <w:szCs w:val="20"/>
          <w:lang w:eastAsia="ar-SA"/>
        </w:rPr>
        <w:t>w zakresie infrastruktury komunalne</w:t>
      </w:r>
      <w:r w:rsidR="003D6AD2" w:rsidRPr="00D93CD6">
        <w:rPr>
          <w:rFonts w:asciiTheme="minorHAnsi" w:eastAsia="Times New Roman" w:hAnsiTheme="minorHAnsi" w:cstheme="minorHAnsi"/>
          <w:szCs w:val="20"/>
          <w:lang w:eastAsia="ar-SA"/>
        </w:rPr>
        <w:t>j</w:t>
      </w:r>
      <w:r w:rsidRPr="00D93CD6">
        <w:rPr>
          <w:rFonts w:asciiTheme="minorHAnsi" w:eastAsia="Times New Roman" w:hAnsiTheme="minorHAnsi" w:cstheme="minorHAnsi"/>
          <w:szCs w:val="20"/>
          <w:lang w:eastAsia="ar-SA"/>
        </w:rPr>
        <w:t>. Inwestycje te powodować będą negatywne oddziaływanie na środowisko tylko na etapie budowy, następnie przyczynią się do poprawy stanu środowiska na analizowanym terenie i będą na nie oddziaływać pozytywnie. Inwestycje te z uwagi na swój charakter podlegać będą procedurze oddziaływania na środowisko, w której szczegółowo analizowane będzie oddziaływanie na poszczególne komponenty środowiska. W ramach procedury uwzględniane będą również analizy dotyczące minimalizacji bądź kompensacji możliwych oddziaływań. W efekcie ocenie zostanie poddany poziom znaczności poszczególnych oddziaływań. W procedurze oceny oddziaływania na środowisko powinni być zaangażowani projektanci, administracja samorządowa, służby ochrony przyrody, środowisko naukowe i organizacje społeczne.</w:t>
      </w:r>
    </w:p>
    <w:p w14:paraId="294F3C4C" w14:textId="77777777" w:rsidR="005D06EE" w:rsidRPr="00D93CD6" w:rsidRDefault="005D06EE" w:rsidP="00D93CD6">
      <w:pPr>
        <w:autoSpaceDE w:val="0"/>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Potencjalne negatywne oddziaływania, które mogą wystąpić przy realizacji zaplanowanych zadań inwestycyjnych można ograniczyć do racjonalnego poziomu poprzez:  </w:t>
      </w:r>
    </w:p>
    <w:p w14:paraId="5FC90A6C" w14:textId="40434C48" w:rsidR="005D06EE" w:rsidRPr="00D93CD6" w:rsidRDefault="005D06EE" w:rsidP="00A04EF4">
      <w:pPr>
        <w:numPr>
          <w:ilvl w:val="0"/>
          <w:numId w:val="61"/>
        </w:numPr>
        <w:autoSpaceDE w:val="0"/>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odpowiednio dobrze przemyślany wybór lokalizacji inwestycji (a w przypadku inwestycji liniowych </w:t>
      </w:r>
      <w:r w:rsidR="002D3544" w:rsidRPr="00D93CD6">
        <w:rPr>
          <w:rFonts w:asciiTheme="minorHAnsi" w:eastAsia="Times New Roman" w:hAnsiTheme="minorHAnsi" w:cstheme="minorHAnsi"/>
          <w:szCs w:val="20"/>
          <w:lang w:eastAsia="ar-SA"/>
        </w:rPr>
        <w:br/>
      </w:r>
      <w:r w:rsidRPr="00D93CD6">
        <w:rPr>
          <w:rFonts w:asciiTheme="minorHAnsi" w:eastAsia="Times New Roman" w:hAnsiTheme="minorHAnsi" w:cstheme="minorHAnsi"/>
          <w:szCs w:val="20"/>
          <w:lang w:eastAsia="ar-SA"/>
        </w:rPr>
        <w:t>ich przebiegu) uwzględniający lokalne uwarunkowania, walory przyrodnicze i występowanie zabytków,</w:t>
      </w:r>
    </w:p>
    <w:p w14:paraId="3EA1B0C5" w14:textId="77777777" w:rsidR="005D06EE" w:rsidRPr="00D93CD6" w:rsidRDefault="005D06EE" w:rsidP="00A04EF4">
      <w:pPr>
        <w:numPr>
          <w:ilvl w:val="0"/>
          <w:numId w:val="61"/>
        </w:numPr>
        <w:autoSpaceDE w:val="0"/>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odpowiednio staranne przygotowanie projektu, przy uwzględnieniu potrzeby ochrony środowiska zarówno na etapie budowy jak i w fazie eksploatacji inwestycji,</w:t>
      </w:r>
    </w:p>
    <w:p w14:paraId="5C073FBE" w14:textId="4352F3AE" w:rsidR="005D06EE" w:rsidRPr="00D93CD6" w:rsidRDefault="005D06EE" w:rsidP="00A04EF4">
      <w:pPr>
        <w:numPr>
          <w:ilvl w:val="0"/>
          <w:numId w:val="61"/>
        </w:numPr>
        <w:autoSpaceDE w:val="0"/>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odpowiednie zabezpieczenie techniczne sprzętu i placu budowy, w szczególności w sąsiedztwie obszarów szczególnie wrażliwych na negatywne oddziaływanie, obiektów zabytkowych oraz siedzib ludzkich,</w:t>
      </w:r>
    </w:p>
    <w:p w14:paraId="1D25557C" w14:textId="77777777" w:rsidR="005D06EE" w:rsidRPr="00D93CD6" w:rsidRDefault="005D06EE" w:rsidP="00A04EF4">
      <w:pPr>
        <w:numPr>
          <w:ilvl w:val="0"/>
          <w:numId w:val="61"/>
        </w:numPr>
        <w:autoSpaceDE w:val="0"/>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lastRenderedPageBreak/>
        <w:t>stosowanie odpowiednich technologii, materiałów, rozwiązań konstrukcyjnych i organizacji pracy ograniczających wpływ na środowisko w fazie budowy, oraz eksploatacji,</w:t>
      </w:r>
    </w:p>
    <w:p w14:paraId="2AEF267C" w14:textId="1C67A9C2" w:rsidR="005D06EE" w:rsidRPr="00D93CD6" w:rsidRDefault="005D06EE" w:rsidP="00A04EF4">
      <w:pPr>
        <w:numPr>
          <w:ilvl w:val="0"/>
          <w:numId w:val="61"/>
        </w:numPr>
        <w:autoSpaceDE w:val="0"/>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dostosowanie terminów prac do terminów rozrodu, wegetacji, okresów lęgowych,</w:t>
      </w:r>
      <w:r w:rsidR="004114F7" w:rsidRPr="00D93CD6">
        <w:rPr>
          <w:rFonts w:asciiTheme="minorHAnsi" w:eastAsia="Times New Roman" w:hAnsiTheme="minorHAnsi" w:cstheme="minorHAnsi"/>
          <w:szCs w:val="20"/>
          <w:lang w:eastAsia="ar-SA"/>
        </w:rPr>
        <w:t xml:space="preserve"> </w:t>
      </w:r>
      <w:r w:rsidRPr="00D93CD6">
        <w:rPr>
          <w:rFonts w:asciiTheme="minorHAnsi" w:eastAsia="Times New Roman" w:hAnsiTheme="minorHAnsi" w:cstheme="minorHAnsi"/>
          <w:szCs w:val="20"/>
          <w:lang w:eastAsia="ar-SA"/>
        </w:rPr>
        <w:t>maskowanie (wkomponowywanie w otoczenie) elementów dysharmonijnych dla krajobrazu.</w:t>
      </w:r>
    </w:p>
    <w:p w14:paraId="33A438FE" w14:textId="2C2BDE1D" w:rsidR="005D06EE" w:rsidRPr="00D93CD6" w:rsidRDefault="005D06EE" w:rsidP="00A93DD1">
      <w:pPr>
        <w:pStyle w:val="Tekstpodstawowy"/>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Proponowane zalecenia łagodzące niekorzystne oddziaływania inwestycji na poszczególne komponenty środowiska, zostały przedstawione poniżej.</w:t>
      </w:r>
    </w:p>
    <w:p w14:paraId="3E2B28DD" w14:textId="77777777" w:rsidR="005D06EE" w:rsidRPr="00D93CD6" w:rsidRDefault="005D06EE" w:rsidP="00A04EF4">
      <w:pPr>
        <w:pStyle w:val="Tekstpodstawowy"/>
        <w:numPr>
          <w:ilvl w:val="0"/>
          <w:numId w:val="7"/>
        </w:numPr>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Ludzie:</w:t>
      </w:r>
    </w:p>
    <w:p w14:paraId="18CB6FCB" w14:textId="2F176DED" w:rsidR="005D06EE" w:rsidRPr="00D93CD6" w:rsidRDefault="005D06EE" w:rsidP="00A04EF4">
      <w:pPr>
        <w:pStyle w:val="Tekstpodstawowy"/>
        <w:numPr>
          <w:ilvl w:val="0"/>
          <w:numId w:val="62"/>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oznakowanie obszarów prowadzenia prac budowlanych dla zwiększenia bezpieczeństwa ludzi podczas wykonywania tych prac, maksymalne ograniczenie placu budowy,</w:t>
      </w:r>
    </w:p>
    <w:p w14:paraId="4F8C797D" w14:textId="77777777" w:rsidR="005D06EE" w:rsidRPr="00D93CD6" w:rsidRDefault="005D06EE" w:rsidP="00A04EF4">
      <w:pPr>
        <w:pStyle w:val="Tekstpodstawowy"/>
        <w:numPr>
          <w:ilvl w:val="0"/>
          <w:numId w:val="62"/>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przestrzeganie przepisów BHP, </w:t>
      </w:r>
    </w:p>
    <w:p w14:paraId="5B1D99D5" w14:textId="77777777" w:rsidR="005D06EE" w:rsidRPr="00D93CD6" w:rsidRDefault="005D06EE" w:rsidP="00A04EF4">
      <w:pPr>
        <w:pStyle w:val="Tekstpodstawowy"/>
        <w:numPr>
          <w:ilvl w:val="0"/>
          <w:numId w:val="62"/>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stosowanie sprawnego technicznie sprzętu, stałe prowadzenie nadzoru budowlanego, </w:t>
      </w:r>
    </w:p>
    <w:p w14:paraId="19A37006" w14:textId="77777777" w:rsidR="005D06EE" w:rsidRPr="00D93CD6" w:rsidRDefault="005D06EE" w:rsidP="00A04EF4">
      <w:pPr>
        <w:pStyle w:val="Tekstpodstawowy"/>
        <w:numPr>
          <w:ilvl w:val="0"/>
          <w:numId w:val="62"/>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ograniczenie czasu pracy maszyn budowlanych do niezbędnego minimum w celu zmniejszenia emisji spalin oraz hałasu, </w:t>
      </w:r>
    </w:p>
    <w:p w14:paraId="2E0D6262" w14:textId="77777777" w:rsidR="005D06EE" w:rsidRPr="00D93CD6" w:rsidRDefault="005D06EE" w:rsidP="00A04EF4">
      <w:pPr>
        <w:pStyle w:val="Tekstpodstawowy"/>
        <w:numPr>
          <w:ilvl w:val="0"/>
          <w:numId w:val="62"/>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stosowanie systemów zabezpieczających rusztowania oraz maszyny i urządzenia podczas remontów </w:t>
      </w:r>
      <w:r w:rsidRPr="00D93CD6">
        <w:rPr>
          <w:rFonts w:asciiTheme="minorHAnsi" w:eastAsia="Times New Roman" w:hAnsiTheme="minorHAnsi" w:cstheme="minorHAnsi"/>
          <w:szCs w:val="20"/>
          <w:lang w:eastAsia="ar-SA"/>
        </w:rPr>
        <w:br/>
        <w:t xml:space="preserve">i innych prac budowlanych, ograniczające jednocześnie uciążliwości przez nie wywoływane, </w:t>
      </w:r>
    </w:p>
    <w:p w14:paraId="52841906" w14:textId="77777777" w:rsidR="005D06EE" w:rsidRPr="00D93CD6" w:rsidRDefault="005D06EE" w:rsidP="00A04EF4">
      <w:pPr>
        <w:pStyle w:val="Tekstpodstawowy"/>
        <w:numPr>
          <w:ilvl w:val="0"/>
          <w:numId w:val="62"/>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stosowanie roślinności izolacyjnej (głównie wzdłuż ciągów komunikacyjnych).</w:t>
      </w:r>
    </w:p>
    <w:p w14:paraId="30C0E9B3" w14:textId="77777777" w:rsidR="005D06EE" w:rsidRPr="00D93CD6" w:rsidRDefault="005D06EE" w:rsidP="00A04EF4">
      <w:pPr>
        <w:pStyle w:val="Tekstpodstawowy"/>
        <w:numPr>
          <w:ilvl w:val="0"/>
          <w:numId w:val="7"/>
        </w:numPr>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Zwierzęta:</w:t>
      </w:r>
    </w:p>
    <w:p w14:paraId="73D24ECB" w14:textId="77777777" w:rsidR="005D06EE" w:rsidRPr="00D93CD6" w:rsidRDefault="005D06EE" w:rsidP="00A04EF4">
      <w:pPr>
        <w:pStyle w:val="Tekstpodstawowy"/>
        <w:numPr>
          <w:ilvl w:val="0"/>
          <w:numId w:val="63"/>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wykonanie inwentaryzacji budynków przed przystąpieniem do prac budowlanych pod kątem występowania ptaków oraz nietoperzy,</w:t>
      </w:r>
    </w:p>
    <w:p w14:paraId="6625A89F" w14:textId="770BE70F" w:rsidR="005D06EE" w:rsidRPr="00D93CD6" w:rsidRDefault="005D06EE" w:rsidP="00A04EF4">
      <w:pPr>
        <w:pStyle w:val="Tekstpodstawowy"/>
        <w:numPr>
          <w:ilvl w:val="0"/>
          <w:numId w:val="63"/>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prowadzenie prac poza okresem lęgowym ptaków oraz rozrodu nietoperzy i innych gatunków istotnych pod względem przyrodniczym,</w:t>
      </w:r>
    </w:p>
    <w:p w14:paraId="1EAC1CB8" w14:textId="70D22C83" w:rsidR="001F3FFC" w:rsidRPr="00D93CD6" w:rsidRDefault="00CA2820" w:rsidP="00A04EF4">
      <w:pPr>
        <w:pStyle w:val="Tekstpodstawowy"/>
        <w:numPr>
          <w:ilvl w:val="0"/>
          <w:numId w:val="63"/>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w trakcie prac modernizacyjnych budynków, wskazana jest kontrola pod kątem gniazdowania ptaków </w:t>
      </w:r>
      <w:r w:rsidR="002D3544" w:rsidRPr="00D93CD6">
        <w:rPr>
          <w:rFonts w:asciiTheme="minorHAnsi" w:eastAsia="Times New Roman" w:hAnsiTheme="minorHAnsi" w:cstheme="minorHAnsi"/>
          <w:szCs w:val="20"/>
          <w:lang w:eastAsia="ar-SA"/>
        </w:rPr>
        <w:br/>
      </w:r>
      <w:r w:rsidRPr="00D93CD6">
        <w:rPr>
          <w:rFonts w:asciiTheme="minorHAnsi" w:eastAsia="Times New Roman" w:hAnsiTheme="minorHAnsi" w:cstheme="minorHAnsi"/>
          <w:szCs w:val="20"/>
          <w:lang w:eastAsia="ar-SA"/>
        </w:rPr>
        <w:t xml:space="preserve">i nietoperzy, </w:t>
      </w:r>
    </w:p>
    <w:p w14:paraId="4DC2C4BC" w14:textId="77777777" w:rsidR="005D06EE" w:rsidRPr="00D93CD6" w:rsidRDefault="005D06EE" w:rsidP="00A04EF4">
      <w:pPr>
        <w:pStyle w:val="Tekstpodstawowy"/>
        <w:numPr>
          <w:ilvl w:val="0"/>
          <w:numId w:val="63"/>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ograniczenie inwestycji na terenach bytowania, gniazdowania i żerowania dzikich zwierząt,</w:t>
      </w:r>
    </w:p>
    <w:p w14:paraId="44024C7E" w14:textId="77777777" w:rsidR="005D06EE" w:rsidRPr="00D93CD6" w:rsidRDefault="005D06EE" w:rsidP="00A04EF4">
      <w:pPr>
        <w:pStyle w:val="Tekstpodstawowy"/>
        <w:numPr>
          <w:ilvl w:val="0"/>
          <w:numId w:val="63"/>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prowadzenie prac budowlanych i modernizacyjnych w możliwe najkrótszym czasie.</w:t>
      </w:r>
    </w:p>
    <w:p w14:paraId="273D62B4" w14:textId="77777777" w:rsidR="005D06EE" w:rsidRPr="00D93CD6" w:rsidRDefault="005D06EE" w:rsidP="00A04EF4">
      <w:pPr>
        <w:pStyle w:val="Tekstpodstawowy"/>
        <w:numPr>
          <w:ilvl w:val="0"/>
          <w:numId w:val="7"/>
        </w:numPr>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Rośliny:</w:t>
      </w:r>
    </w:p>
    <w:p w14:paraId="79006090" w14:textId="77777777" w:rsidR="005D06EE" w:rsidRPr="00D93CD6" w:rsidRDefault="005D06EE" w:rsidP="00A04EF4">
      <w:pPr>
        <w:pStyle w:val="Tekstpodstawowy"/>
        <w:numPr>
          <w:ilvl w:val="0"/>
          <w:numId w:val="64"/>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wykonywanie inwentaryzacji florystycznych, dendrologicznych i badań fitosocjologicznych w przypadku realizacji przedsięwzięć w rejonie lub sąsiedztwie obszarów cennych przyrodniczo,</w:t>
      </w:r>
    </w:p>
    <w:p w14:paraId="1E8577F7" w14:textId="33670038" w:rsidR="005D06EE" w:rsidRPr="00D93CD6" w:rsidRDefault="005D06EE" w:rsidP="00A04EF4">
      <w:pPr>
        <w:pStyle w:val="Tekstpodstawowy"/>
        <w:numPr>
          <w:ilvl w:val="0"/>
          <w:numId w:val="64"/>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zachowanie obszarów biologicznie czynnych o powierzchni proporcjonalnej do powierzchni zagospodarowania,</w:t>
      </w:r>
    </w:p>
    <w:p w14:paraId="757E3C56" w14:textId="5B3F8659" w:rsidR="008835C9" w:rsidRPr="00D93CD6" w:rsidRDefault="00441203" w:rsidP="00A04EF4">
      <w:pPr>
        <w:pStyle w:val="Tekstpodstawowy"/>
        <w:numPr>
          <w:ilvl w:val="0"/>
          <w:numId w:val="64"/>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ograniczenie ilości drzew podlegających wycince</w:t>
      </w:r>
      <w:r w:rsidR="008835C9" w:rsidRPr="00D93CD6">
        <w:rPr>
          <w:rFonts w:asciiTheme="minorHAnsi" w:eastAsia="Times New Roman" w:hAnsiTheme="minorHAnsi" w:cstheme="minorHAnsi"/>
          <w:szCs w:val="20"/>
          <w:lang w:eastAsia="ar-SA"/>
        </w:rPr>
        <w:t xml:space="preserve"> oraz wykonywanie kompensujących nasadzeń,</w:t>
      </w:r>
    </w:p>
    <w:p w14:paraId="0157F7C1" w14:textId="3FB49C04" w:rsidR="005D06EE" w:rsidRPr="00D93CD6" w:rsidRDefault="005D06EE" w:rsidP="00A04EF4">
      <w:pPr>
        <w:pStyle w:val="Tekstpodstawowy"/>
        <w:numPr>
          <w:ilvl w:val="0"/>
          <w:numId w:val="64"/>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wprowadzanie nowych obszarów zielni urządzonej, dostosowanej do warunków siedliskowych </w:t>
      </w:r>
      <w:r w:rsidR="00347132" w:rsidRPr="00D93CD6">
        <w:rPr>
          <w:rFonts w:asciiTheme="minorHAnsi" w:eastAsia="Times New Roman" w:hAnsiTheme="minorHAnsi" w:cstheme="minorHAnsi"/>
          <w:szCs w:val="20"/>
          <w:lang w:eastAsia="ar-SA"/>
        </w:rPr>
        <w:br/>
      </w:r>
      <w:r w:rsidRPr="00D93CD6">
        <w:rPr>
          <w:rFonts w:asciiTheme="minorHAnsi" w:eastAsia="Times New Roman" w:hAnsiTheme="minorHAnsi" w:cstheme="minorHAnsi"/>
          <w:szCs w:val="20"/>
          <w:lang w:eastAsia="ar-SA"/>
        </w:rPr>
        <w:t>oraz współgrającej z otoczeniem,</w:t>
      </w:r>
    </w:p>
    <w:p w14:paraId="26C8635C" w14:textId="77777777" w:rsidR="005D06EE" w:rsidRPr="00D93CD6" w:rsidRDefault="005D06EE" w:rsidP="00A04EF4">
      <w:pPr>
        <w:pStyle w:val="Tekstpodstawowy"/>
        <w:numPr>
          <w:ilvl w:val="0"/>
          <w:numId w:val="64"/>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prowadzenie ręcznych wykopów w sąsiedztwie systemów korzeniowych oraz zabezpieczenie pni drzew narażonych na otarcia w czasie wykonywania prac budowlanych.</w:t>
      </w:r>
    </w:p>
    <w:p w14:paraId="5C26086A" w14:textId="5C5EB126" w:rsidR="008835C9" w:rsidRPr="00D93CD6" w:rsidRDefault="00E122F7" w:rsidP="00A04EF4">
      <w:pPr>
        <w:pStyle w:val="Tekstpodstawowy"/>
        <w:numPr>
          <w:ilvl w:val="0"/>
          <w:numId w:val="7"/>
        </w:numPr>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Obszary chronione:</w:t>
      </w:r>
    </w:p>
    <w:p w14:paraId="253FB527" w14:textId="3FD6ADA3" w:rsidR="00D34248" w:rsidRPr="00D93CD6" w:rsidRDefault="00E122F7" w:rsidP="00A04EF4">
      <w:pPr>
        <w:pStyle w:val="Tekstpodstawowy"/>
        <w:numPr>
          <w:ilvl w:val="0"/>
          <w:numId w:val="65"/>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Ograniczenie prac prowadzonych w sąsiedztwie obszarów chronionych</w:t>
      </w:r>
      <w:r w:rsidR="00FE5556" w:rsidRPr="00D93CD6">
        <w:rPr>
          <w:rFonts w:asciiTheme="minorHAnsi" w:eastAsia="Times New Roman" w:hAnsiTheme="minorHAnsi" w:cstheme="minorHAnsi"/>
          <w:szCs w:val="20"/>
          <w:lang w:eastAsia="ar-SA"/>
        </w:rPr>
        <w:t>,</w:t>
      </w:r>
    </w:p>
    <w:p w14:paraId="5B8C59F4" w14:textId="762981A1" w:rsidR="00FE5556" w:rsidRPr="00D93CD6" w:rsidRDefault="00FE5556" w:rsidP="00A04EF4">
      <w:pPr>
        <w:pStyle w:val="Tekstpodstawowy"/>
        <w:numPr>
          <w:ilvl w:val="0"/>
          <w:numId w:val="65"/>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Ingerowanie w obszary chronione w jak najmniejszym stopniu i respektowanie </w:t>
      </w:r>
      <w:r w:rsidR="00D34248" w:rsidRPr="00D93CD6">
        <w:rPr>
          <w:rFonts w:asciiTheme="minorHAnsi" w:eastAsia="Times New Roman" w:hAnsiTheme="minorHAnsi" w:cstheme="minorHAnsi"/>
          <w:szCs w:val="20"/>
          <w:lang w:eastAsia="ar-SA"/>
        </w:rPr>
        <w:t xml:space="preserve">obowiązujących tam przepisów. </w:t>
      </w:r>
    </w:p>
    <w:p w14:paraId="70987565" w14:textId="2F11E25E" w:rsidR="005D06EE" w:rsidRPr="00D93CD6" w:rsidRDefault="005D06EE" w:rsidP="00A04EF4">
      <w:pPr>
        <w:pStyle w:val="Tekstpodstawowy"/>
        <w:numPr>
          <w:ilvl w:val="0"/>
          <w:numId w:val="7"/>
        </w:numPr>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Wody powierzchniowe i podziemne:</w:t>
      </w:r>
    </w:p>
    <w:p w14:paraId="23DC9925" w14:textId="275F94E6" w:rsidR="005D06EE" w:rsidRPr="00D93CD6" w:rsidRDefault="005D06EE" w:rsidP="00A04EF4">
      <w:pPr>
        <w:pStyle w:val="Tekstpodstawowy"/>
        <w:numPr>
          <w:ilvl w:val="0"/>
          <w:numId w:val="66"/>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zachowanie szczególnej ostrożności w czasie prowadzenia prac w sąsiedztwie cieków i zbiorników wodnych,</w:t>
      </w:r>
    </w:p>
    <w:p w14:paraId="18DFF494" w14:textId="6CB9772B" w:rsidR="0007698A" w:rsidRPr="00D93CD6" w:rsidRDefault="0007698A" w:rsidP="00A04EF4">
      <w:pPr>
        <w:pStyle w:val="Tekstpodstawowy"/>
        <w:numPr>
          <w:ilvl w:val="0"/>
          <w:numId w:val="66"/>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racjonalnie korzystać z zasobów wodnych</w:t>
      </w:r>
      <w:r w:rsidR="00662BD8" w:rsidRPr="00D93CD6">
        <w:rPr>
          <w:rFonts w:asciiTheme="minorHAnsi" w:eastAsia="Times New Roman" w:hAnsiTheme="minorHAnsi" w:cstheme="minorHAnsi"/>
          <w:szCs w:val="20"/>
          <w:lang w:eastAsia="ar-SA"/>
        </w:rPr>
        <w:t xml:space="preserve"> i ograniczenie zmian stosunków wodnych,</w:t>
      </w:r>
    </w:p>
    <w:p w14:paraId="60EBDC75" w14:textId="0083EFC4" w:rsidR="005D06EE" w:rsidRPr="00D93CD6" w:rsidRDefault="005D06EE" w:rsidP="00A04EF4">
      <w:pPr>
        <w:pStyle w:val="Tekstpodstawowy"/>
        <w:numPr>
          <w:ilvl w:val="0"/>
          <w:numId w:val="66"/>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zabezpieczenie/uszczelnienie terenów zapleczy budów (magazynowanie substancji, materiałów </w:t>
      </w:r>
      <w:r w:rsidR="005559FD" w:rsidRPr="00D93CD6">
        <w:rPr>
          <w:rFonts w:asciiTheme="minorHAnsi" w:eastAsia="Times New Roman" w:hAnsiTheme="minorHAnsi" w:cstheme="minorHAnsi"/>
          <w:szCs w:val="20"/>
          <w:lang w:eastAsia="ar-SA"/>
        </w:rPr>
        <w:br/>
      </w:r>
      <w:r w:rsidRPr="00D93CD6">
        <w:rPr>
          <w:rFonts w:asciiTheme="minorHAnsi" w:eastAsia="Times New Roman" w:hAnsiTheme="minorHAnsi" w:cstheme="minorHAnsi"/>
          <w:szCs w:val="20"/>
          <w:lang w:eastAsia="ar-SA"/>
        </w:rPr>
        <w:t>oraz odpadów w sposób eliminujący kontakt z wodami opadowymi i gruntowymi),</w:t>
      </w:r>
    </w:p>
    <w:p w14:paraId="5375614D" w14:textId="77777777" w:rsidR="005D06EE" w:rsidRPr="00D93CD6" w:rsidRDefault="005D06EE" w:rsidP="00A04EF4">
      <w:pPr>
        <w:pStyle w:val="Tekstpodstawowy"/>
        <w:numPr>
          <w:ilvl w:val="0"/>
          <w:numId w:val="66"/>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kontrolowanie szczelności zbiorników paliw płynnych pojazdów stosowanych w czasie prac budowlanych w celu niedopuszczenia do skażenia środowiska gruntowego substancjami ropopochodnymi,</w:t>
      </w:r>
    </w:p>
    <w:p w14:paraId="592296EC" w14:textId="77777777" w:rsidR="005D06EE" w:rsidRPr="00D93CD6" w:rsidRDefault="005D06EE" w:rsidP="00A04EF4">
      <w:pPr>
        <w:pStyle w:val="Tekstpodstawowy"/>
        <w:numPr>
          <w:ilvl w:val="0"/>
          <w:numId w:val="66"/>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zapewnienie pracownikom przedsiębiorstw budowlanych dostępu do przenośnych toalet,</w:t>
      </w:r>
    </w:p>
    <w:p w14:paraId="1F04AE4F" w14:textId="245F1503" w:rsidR="005D06EE" w:rsidRPr="00D93CD6" w:rsidRDefault="005D06EE" w:rsidP="00A04EF4">
      <w:pPr>
        <w:pStyle w:val="Tekstpodstawowy"/>
        <w:numPr>
          <w:ilvl w:val="0"/>
          <w:numId w:val="66"/>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lastRenderedPageBreak/>
        <w:t>stosowanie w budowanych i modernizowanych budynkach rozwiązań technicznych mających na celu ograniczenie zużycia wody,</w:t>
      </w:r>
    </w:p>
    <w:p w14:paraId="6EB5CE15" w14:textId="4AF1553B" w:rsidR="008946AD" w:rsidRPr="00D93CD6" w:rsidRDefault="00B70630" w:rsidP="00A04EF4">
      <w:pPr>
        <w:pStyle w:val="Tekstpodstawowy"/>
        <w:numPr>
          <w:ilvl w:val="0"/>
          <w:numId w:val="66"/>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stosowanie systemu podczyszczającego </w:t>
      </w:r>
      <w:r w:rsidR="009C5158" w:rsidRPr="00D93CD6">
        <w:rPr>
          <w:rFonts w:asciiTheme="minorHAnsi" w:eastAsia="Times New Roman" w:hAnsiTheme="minorHAnsi" w:cstheme="minorHAnsi"/>
          <w:szCs w:val="20"/>
          <w:lang w:eastAsia="ar-SA"/>
        </w:rPr>
        <w:t>wody deszczowe i roztopowe, odprowadzane z powierzchni utwardzonych do separatorów</w:t>
      </w:r>
      <w:r w:rsidR="0007698A" w:rsidRPr="00D93CD6">
        <w:rPr>
          <w:rFonts w:asciiTheme="minorHAnsi" w:eastAsia="Times New Roman" w:hAnsiTheme="minorHAnsi" w:cstheme="minorHAnsi"/>
          <w:szCs w:val="20"/>
          <w:lang w:eastAsia="ar-SA"/>
        </w:rPr>
        <w:t xml:space="preserve"> substancji ropopochodnych,</w:t>
      </w:r>
    </w:p>
    <w:p w14:paraId="119FC69F" w14:textId="77777777" w:rsidR="005D06EE" w:rsidRPr="00D93CD6" w:rsidRDefault="005D06EE" w:rsidP="00A04EF4">
      <w:pPr>
        <w:pStyle w:val="Tekstpodstawowy"/>
        <w:numPr>
          <w:ilvl w:val="0"/>
          <w:numId w:val="66"/>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zagwarantowanie odpowiedniego spływu wód opadowych i roztopowych z terenów nieprzepuszczalnych oraz ich oczyszczania ze względu na rodzaj odbiornika.</w:t>
      </w:r>
    </w:p>
    <w:p w14:paraId="399384E6" w14:textId="77777777" w:rsidR="005D06EE" w:rsidRPr="00D93CD6" w:rsidRDefault="005D06EE" w:rsidP="00A04EF4">
      <w:pPr>
        <w:pStyle w:val="Tekstpodstawowy"/>
        <w:numPr>
          <w:ilvl w:val="0"/>
          <w:numId w:val="7"/>
        </w:numPr>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Powietrze i klimat:</w:t>
      </w:r>
    </w:p>
    <w:p w14:paraId="6B5E3BCD" w14:textId="77777777" w:rsidR="005D06EE" w:rsidRPr="00D93CD6" w:rsidRDefault="005D06EE" w:rsidP="00A04EF4">
      <w:pPr>
        <w:pStyle w:val="Tekstpodstawowy"/>
        <w:numPr>
          <w:ilvl w:val="0"/>
          <w:numId w:val="67"/>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zachowanie wysokiej kultury prowadzenia robót, a w szczególności przez: systematyczne sprzątanie placów budowy, zraszanie wodą placów budowy (zależnie od potrzeb), ograniczenie do minimum czasu pracy silników spalinowych maszyn i samochodów budowy, uważne ładowanie materiałów sypkich na samochody, stosowanie osłon na rusztowania, urządzenia, maszyny i pojazdy, ograniczających pylenie oraz inne zanieczyszczenia, </w:t>
      </w:r>
    </w:p>
    <w:p w14:paraId="192915EB" w14:textId="77777777" w:rsidR="005D06EE" w:rsidRPr="00D93CD6" w:rsidRDefault="005D06EE" w:rsidP="00A04EF4">
      <w:pPr>
        <w:pStyle w:val="Tekstpodstawowy"/>
        <w:numPr>
          <w:ilvl w:val="0"/>
          <w:numId w:val="67"/>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propagowanie ruchu rowerowego, pieszego, poprzez budowę nowych lub modernizację istniejących ciągów komunikacyjnych, </w:t>
      </w:r>
    </w:p>
    <w:p w14:paraId="583AA852" w14:textId="77777777" w:rsidR="005D06EE" w:rsidRPr="00D93CD6" w:rsidRDefault="005D06EE" w:rsidP="00A04EF4">
      <w:pPr>
        <w:pStyle w:val="Tekstpodstawowy"/>
        <w:numPr>
          <w:ilvl w:val="0"/>
          <w:numId w:val="67"/>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ograniczenie zmniejszania się lub zwiększanie powierzchni terenów zielonych na terenach zurbanizowanych, </w:t>
      </w:r>
    </w:p>
    <w:p w14:paraId="5D58245C" w14:textId="77777777" w:rsidR="005D06EE" w:rsidRPr="00D93CD6" w:rsidRDefault="005D06EE" w:rsidP="00A04EF4">
      <w:pPr>
        <w:pStyle w:val="Tekstpodstawowy"/>
        <w:numPr>
          <w:ilvl w:val="0"/>
          <w:numId w:val="67"/>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budowanie pasów zieleni izolacyjnej, ograniczającej uciążliwości komunikacyjnej,</w:t>
      </w:r>
    </w:p>
    <w:p w14:paraId="1977BDB5" w14:textId="77777777" w:rsidR="005D06EE" w:rsidRPr="00D93CD6" w:rsidRDefault="005D06EE" w:rsidP="00A04EF4">
      <w:pPr>
        <w:pStyle w:val="Tekstpodstawowy"/>
        <w:numPr>
          <w:ilvl w:val="0"/>
          <w:numId w:val="67"/>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utrzymanie zieleni na terenach zurbanizowanych,</w:t>
      </w:r>
    </w:p>
    <w:p w14:paraId="21B58BE4" w14:textId="77777777" w:rsidR="005D06EE" w:rsidRPr="00D93CD6" w:rsidRDefault="005D06EE" w:rsidP="00A04EF4">
      <w:pPr>
        <w:pStyle w:val="Tekstpodstawowy"/>
        <w:numPr>
          <w:ilvl w:val="0"/>
          <w:numId w:val="67"/>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stosowanie zabiegów mających na celu zmniejszenie zatorów komunikacyjnych.</w:t>
      </w:r>
    </w:p>
    <w:p w14:paraId="4CC47A13" w14:textId="77777777" w:rsidR="005D06EE" w:rsidRPr="00D93CD6" w:rsidRDefault="005D06EE" w:rsidP="00A04EF4">
      <w:pPr>
        <w:pStyle w:val="Tekstpodstawowy"/>
        <w:numPr>
          <w:ilvl w:val="0"/>
          <w:numId w:val="7"/>
        </w:numPr>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Powierzchnia ziemi:</w:t>
      </w:r>
    </w:p>
    <w:p w14:paraId="288C1959" w14:textId="77777777" w:rsidR="005D06EE" w:rsidRPr="00D93CD6" w:rsidRDefault="005D06EE" w:rsidP="00A04EF4">
      <w:pPr>
        <w:pStyle w:val="Tekstpodstawowy"/>
        <w:numPr>
          <w:ilvl w:val="0"/>
          <w:numId w:val="68"/>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przestrzegania prawidłowej gospodarki odpadami,</w:t>
      </w:r>
    </w:p>
    <w:p w14:paraId="21B53B22" w14:textId="77777777" w:rsidR="005D06EE" w:rsidRPr="00D93CD6" w:rsidRDefault="005D06EE" w:rsidP="00A04EF4">
      <w:pPr>
        <w:pStyle w:val="Tekstpodstawowy"/>
        <w:numPr>
          <w:ilvl w:val="0"/>
          <w:numId w:val="68"/>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przed rozpoczęciem prac ziemnych zebranie warstwy wierzchniej gleby (humus), a po zakończeniu prac – rozplantowanie na powierzchni terenu.</w:t>
      </w:r>
    </w:p>
    <w:p w14:paraId="40AA4BFC" w14:textId="77777777" w:rsidR="005D06EE" w:rsidRPr="00D93CD6" w:rsidRDefault="005D06EE" w:rsidP="00A04EF4">
      <w:pPr>
        <w:pStyle w:val="Tekstpodstawowy"/>
        <w:numPr>
          <w:ilvl w:val="0"/>
          <w:numId w:val="7"/>
        </w:numPr>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Krajobraz:</w:t>
      </w:r>
    </w:p>
    <w:p w14:paraId="6031EB12" w14:textId="77777777" w:rsidR="005D06EE" w:rsidRPr="00D93CD6" w:rsidRDefault="005D06EE" w:rsidP="00A04EF4">
      <w:pPr>
        <w:pStyle w:val="Tekstpodstawowy"/>
        <w:numPr>
          <w:ilvl w:val="0"/>
          <w:numId w:val="69"/>
        </w:numPr>
        <w:tabs>
          <w:tab w:val="left" w:pos="851"/>
        </w:tabs>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zintegrowanie nowych przedsięwzięć inwestycyjnych z istniejącą rzeźbą terenu i zagospodarowaniem,</w:t>
      </w:r>
    </w:p>
    <w:p w14:paraId="7613FA49" w14:textId="77777777" w:rsidR="005D06EE" w:rsidRPr="00D93CD6" w:rsidRDefault="005D06EE" w:rsidP="00A04EF4">
      <w:pPr>
        <w:pStyle w:val="Tekstpodstawowy"/>
        <w:numPr>
          <w:ilvl w:val="0"/>
          <w:numId w:val="69"/>
        </w:numPr>
        <w:tabs>
          <w:tab w:val="left" w:pos="851"/>
        </w:tabs>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utrzymanie jak największego areału zieleni miejskiej, wprowadzenie nowych zagospodarowani przestrzeni w kierunku wzrostu udziału zieleni,</w:t>
      </w:r>
    </w:p>
    <w:p w14:paraId="7775C02C" w14:textId="77777777" w:rsidR="005D06EE" w:rsidRPr="00D93CD6" w:rsidRDefault="005D06EE" w:rsidP="00A04EF4">
      <w:pPr>
        <w:pStyle w:val="Tekstpodstawowy"/>
        <w:numPr>
          <w:ilvl w:val="0"/>
          <w:numId w:val="69"/>
        </w:numPr>
        <w:tabs>
          <w:tab w:val="left" w:pos="851"/>
        </w:tabs>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przeprowadzanie konsultacji społecznych przed realizacją przedsięwzięć wielkopowierzchniowych lub związanych z istotną ingerencją w krajobraz.</w:t>
      </w:r>
    </w:p>
    <w:p w14:paraId="7B5A4959" w14:textId="77777777" w:rsidR="005D06EE" w:rsidRPr="00D93CD6" w:rsidRDefault="005D06EE" w:rsidP="00A04EF4">
      <w:pPr>
        <w:pStyle w:val="Tekstpodstawowy"/>
        <w:numPr>
          <w:ilvl w:val="0"/>
          <w:numId w:val="7"/>
        </w:numPr>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Zabytki i dobra materialne:</w:t>
      </w:r>
    </w:p>
    <w:p w14:paraId="51BCD4CA" w14:textId="77777777" w:rsidR="005D06EE" w:rsidRPr="00D93CD6" w:rsidRDefault="005D06EE" w:rsidP="00A04EF4">
      <w:pPr>
        <w:pStyle w:val="Tekstpodstawowy"/>
        <w:numPr>
          <w:ilvl w:val="0"/>
          <w:numId w:val="70"/>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planowanie nowych inwestycji w harmonii z istniejącym krajobrazem i historycznym układem przestrzennym, odpowiednie wyeksponowanie obiektów zabytkowych o wysokich wartościach artystycznych, historycznych i kulturowych na tle istniejącej zabudowy oraz planowanych inwestycji,</w:t>
      </w:r>
    </w:p>
    <w:p w14:paraId="2158DC15" w14:textId="76721276" w:rsidR="00CD5ACB" w:rsidRPr="00D93CD6" w:rsidRDefault="005D06EE" w:rsidP="00A04EF4">
      <w:pPr>
        <w:pStyle w:val="Tekstpodstawowy"/>
        <w:numPr>
          <w:ilvl w:val="0"/>
          <w:numId w:val="70"/>
        </w:numPr>
        <w:spacing w:after="0"/>
        <w:ind w:left="567" w:hanging="283"/>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prowadzenie prac remontowych obiektów zabytkowych w uzgodnieniu z Konserwatorem Zabytków.</w:t>
      </w:r>
    </w:p>
    <w:p w14:paraId="4D38802E" w14:textId="77777777" w:rsidR="006840DC" w:rsidRPr="00D93CD6" w:rsidRDefault="006840DC" w:rsidP="00D93CD6">
      <w:pPr>
        <w:pStyle w:val="Tekstpodstawowy"/>
        <w:spacing w:after="0"/>
        <w:ind w:left="360"/>
        <w:rPr>
          <w:rFonts w:asciiTheme="minorHAnsi" w:eastAsia="Times New Roman" w:hAnsiTheme="minorHAnsi" w:cstheme="minorHAnsi"/>
          <w:szCs w:val="20"/>
          <w:lang w:eastAsia="ar-SA"/>
        </w:rPr>
      </w:pPr>
    </w:p>
    <w:p w14:paraId="74A7E6B0" w14:textId="113B2537" w:rsidR="00EB0D6F" w:rsidRPr="00D93CD6" w:rsidRDefault="00746576" w:rsidP="00A133BC">
      <w:pPr>
        <w:pStyle w:val="Nagwek1"/>
        <w:spacing w:before="0" w:after="240"/>
        <w:ind w:left="431" w:hanging="431"/>
        <w:rPr>
          <w:rFonts w:asciiTheme="minorHAnsi" w:hAnsiTheme="minorHAnsi" w:cstheme="minorHAnsi"/>
          <w:b/>
          <w:bCs/>
          <w:noProof/>
          <w:color w:val="auto"/>
          <w:sz w:val="28"/>
          <w:szCs w:val="28"/>
        </w:rPr>
      </w:pPr>
      <w:bookmarkStart w:id="243" w:name="_Toc177721505"/>
      <w:r w:rsidRPr="00D93CD6">
        <w:rPr>
          <w:rFonts w:asciiTheme="minorHAnsi" w:hAnsiTheme="minorHAnsi" w:cstheme="minorHAnsi"/>
          <w:b/>
          <w:bCs/>
          <w:noProof/>
          <w:color w:val="auto"/>
          <w:sz w:val="28"/>
          <w:szCs w:val="28"/>
        </w:rPr>
        <w:t>Rozwiązania alternatywne</w:t>
      </w:r>
      <w:bookmarkEnd w:id="243"/>
    </w:p>
    <w:p w14:paraId="128CDD3F" w14:textId="4F8DF9E5" w:rsidR="00F879C0" w:rsidRPr="00D93CD6" w:rsidRDefault="009A0B08" w:rsidP="00D93CD6">
      <w:pPr>
        <w:autoSpaceDE w:val="0"/>
        <w:spacing w:after="0"/>
        <w:rPr>
          <w:rFonts w:asciiTheme="minorHAnsi" w:hAnsiTheme="minorHAnsi" w:cstheme="minorHAnsi"/>
          <w:szCs w:val="20"/>
        </w:rPr>
      </w:pPr>
      <w:r w:rsidRPr="00D93CD6">
        <w:rPr>
          <w:rFonts w:asciiTheme="minorHAnsi" w:eastAsia="Times New Roman" w:hAnsiTheme="minorHAnsi" w:cstheme="minorHAnsi"/>
          <w:i/>
          <w:color w:val="000000"/>
          <w:szCs w:val="20"/>
          <w:lang w:eastAsia="ar-SA"/>
        </w:rPr>
        <w:t xml:space="preserve">Programu Ochrony Środowiska dla </w:t>
      </w:r>
      <w:r w:rsidR="008001F1">
        <w:rPr>
          <w:rFonts w:asciiTheme="minorHAnsi" w:eastAsia="Times New Roman" w:hAnsiTheme="minorHAnsi" w:cstheme="minorHAnsi"/>
          <w:i/>
          <w:color w:val="000000"/>
          <w:szCs w:val="20"/>
          <w:lang w:eastAsia="ar-SA"/>
        </w:rPr>
        <w:t>Powiatu</w:t>
      </w:r>
      <w:r w:rsidRPr="00D93CD6">
        <w:rPr>
          <w:rFonts w:asciiTheme="minorHAnsi" w:eastAsia="Times New Roman" w:hAnsiTheme="minorHAnsi" w:cstheme="minorHAnsi"/>
          <w:i/>
          <w:color w:val="000000"/>
          <w:szCs w:val="20"/>
          <w:lang w:eastAsia="ar-SA"/>
        </w:rPr>
        <w:t xml:space="preserve"> </w:t>
      </w:r>
      <w:r w:rsidR="00377236">
        <w:rPr>
          <w:rFonts w:asciiTheme="minorHAnsi" w:eastAsia="Times New Roman" w:hAnsiTheme="minorHAnsi" w:cstheme="minorHAnsi"/>
          <w:i/>
          <w:color w:val="000000"/>
          <w:szCs w:val="20"/>
          <w:lang w:eastAsia="ar-SA"/>
        </w:rPr>
        <w:t>Wyszkowskieg</w:t>
      </w:r>
      <w:r w:rsidRPr="00D93CD6">
        <w:rPr>
          <w:rFonts w:asciiTheme="minorHAnsi" w:eastAsia="Times New Roman" w:hAnsiTheme="minorHAnsi" w:cstheme="minorHAnsi"/>
          <w:i/>
          <w:color w:val="000000"/>
          <w:szCs w:val="20"/>
          <w:lang w:eastAsia="ar-SA"/>
        </w:rPr>
        <w:t>o na lata 202</w:t>
      </w:r>
      <w:r w:rsidR="00377236">
        <w:rPr>
          <w:rFonts w:asciiTheme="minorHAnsi" w:eastAsia="Times New Roman" w:hAnsiTheme="minorHAnsi" w:cstheme="minorHAnsi"/>
          <w:i/>
          <w:color w:val="000000"/>
          <w:szCs w:val="20"/>
          <w:lang w:eastAsia="ar-SA"/>
        </w:rPr>
        <w:t>5</w:t>
      </w:r>
      <w:r w:rsidRPr="00D93CD6">
        <w:rPr>
          <w:rFonts w:asciiTheme="minorHAnsi" w:eastAsia="Times New Roman" w:hAnsiTheme="minorHAnsi" w:cstheme="minorHAnsi"/>
          <w:i/>
          <w:color w:val="000000"/>
          <w:szCs w:val="20"/>
          <w:lang w:eastAsia="ar-SA"/>
        </w:rPr>
        <w:t xml:space="preserve"> – 202</w:t>
      </w:r>
      <w:r w:rsidR="00377236">
        <w:rPr>
          <w:rFonts w:asciiTheme="minorHAnsi" w:eastAsia="Times New Roman" w:hAnsiTheme="minorHAnsi" w:cstheme="minorHAnsi"/>
          <w:i/>
          <w:color w:val="000000"/>
          <w:szCs w:val="20"/>
          <w:lang w:eastAsia="ar-SA"/>
        </w:rPr>
        <w:t>8</w:t>
      </w:r>
      <w:r w:rsidRPr="00D93CD6">
        <w:rPr>
          <w:rFonts w:asciiTheme="minorHAnsi" w:eastAsia="Times New Roman" w:hAnsiTheme="minorHAnsi" w:cstheme="minorHAnsi"/>
          <w:i/>
          <w:color w:val="000000"/>
          <w:szCs w:val="20"/>
          <w:lang w:eastAsia="ar-SA"/>
        </w:rPr>
        <w:t xml:space="preserve"> z perspektywą </w:t>
      </w:r>
      <w:r w:rsidR="00377236">
        <w:rPr>
          <w:rFonts w:asciiTheme="minorHAnsi" w:eastAsia="Times New Roman" w:hAnsiTheme="minorHAnsi" w:cstheme="minorHAnsi"/>
          <w:i/>
          <w:color w:val="000000"/>
          <w:szCs w:val="20"/>
          <w:lang w:eastAsia="ar-SA"/>
        </w:rPr>
        <w:t>do roku 2032</w:t>
      </w:r>
      <w:r w:rsidRPr="00D93CD6">
        <w:rPr>
          <w:rFonts w:asciiTheme="minorHAnsi" w:eastAsia="Times New Roman" w:hAnsiTheme="minorHAnsi" w:cstheme="minorHAnsi"/>
          <w:i/>
          <w:color w:val="000000"/>
          <w:szCs w:val="20"/>
          <w:lang w:eastAsia="ar-SA"/>
        </w:rPr>
        <w:t xml:space="preserve">” </w:t>
      </w:r>
      <w:r w:rsidR="00F879C0" w:rsidRPr="00D93CD6">
        <w:rPr>
          <w:rFonts w:asciiTheme="minorHAnsi" w:eastAsia="Times New Roman" w:hAnsiTheme="minorHAnsi" w:cstheme="minorHAnsi"/>
          <w:color w:val="000000"/>
          <w:szCs w:val="20"/>
          <w:lang w:eastAsia="ar-SA"/>
        </w:rPr>
        <w:t>przewiduje realizację zadań, które przyczynią się do popraw</w:t>
      </w:r>
      <w:r w:rsidR="003A0B7E" w:rsidRPr="00D93CD6">
        <w:rPr>
          <w:rFonts w:asciiTheme="minorHAnsi" w:eastAsia="Times New Roman" w:hAnsiTheme="minorHAnsi" w:cstheme="minorHAnsi"/>
          <w:color w:val="000000"/>
          <w:szCs w:val="20"/>
          <w:lang w:eastAsia="ar-SA"/>
        </w:rPr>
        <w:t>y</w:t>
      </w:r>
      <w:r w:rsidR="00F879C0" w:rsidRPr="00D93CD6">
        <w:rPr>
          <w:rFonts w:asciiTheme="minorHAnsi" w:eastAsia="Times New Roman" w:hAnsiTheme="minorHAnsi" w:cstheme="minorHAnsi"/>
          <w:color w:val="000000"/>
          <w:szCs w:val="20"/>
          <w:lang w:eastAsia="ar-SA"/>
        </w:rPr>
        <w:t xml:space="preserve"> </w:t>
      </w:r>
      <w:r w:rsidR="003A0B7E" w:rsidRPr="00D93CD6">
        <w:rPr>
          <w:rFonts w:asciiTheme="minorHAnsi" w:eastAsia="Times New Roman" w:hAnsiTheme="minorHAnsi" w:cstheme="minorHAnsi"/>
          <w:color w:val="000000"/>
          <w:szCs w:val="20"/>
          <w:lang w:eastAsia="ar-SA"/>
        </w:rPr>
        <w:t xml:space="preserve">jakości życia </w:t>
      </w:r>
      <w:r w:rsidR="002D0E17" w:rsidRPr="00D93CD6">
        <w:rPr>
          <w:rFonts w:asciiTheme="minorHAnsi" w:eastAsia="Times New Roman" w:hAnsiTheme="minorHAnsi" w:cstheme="minorHAnsi"/>
          <w:color w:val="000000"/>
          <w:szCs w:val="20"/>
          <w:lang w:eastAsia="ar-SA"/>
        </w:rPr>
        <w:t>mieszkańców</w:t>
      </w:r>
      <w:r w:rsidR="00F879C0" w:rsidRPr="00D93CD6">
        <w:rPr>
          <w:rFonts w:asciiTheme="minorHAnsi" w:eastAsia="Times New Roman" w:hAnsiTheme="minorHAnsi" w:cstheme="minorHAnsi"/>
          <w:color w:val="000000"/>
          <w:szCs w:val="20"/>
          <w:lang w:eastAsia="ar-SA"/>
        </w:rPr>
        <w:t xml:space="preserve"> </w:t>
      </w:r>
      <w:r w:rsidR="008001F1">
        <w:rPr>
          <w:rFonts w:asciiTheme="minorHAnsi" w:eastAsia="Times New Roman" w:hAnsiTheme="minorHAnsi" w:cstheme="minorHAnsi"/>
          <w:color w:val="000000"/>
          <w:szCs w:val="20"/>
          <w:lang w:eastAsia="ar-SA"/>
        </w:rPr>
        <w:t>Powiatu</w:t>
      </w:r>
      <w:r w:rsidRPr="00D93CD6">
        <w:rPr>
          <w:rFonts w:asciiTheme="minorHAnsi" w:eastAsia="Times New Roman" w:hAnsiTheme="minorHAnsi" w:cstheme="minorHAnsi"/>
          <w:color w:val="000000"/>
          <w:szCs w:val="20"/>
          <w:lang w:eastAsia="ar-SA"/>
        </w:rPr>
        <w:t xml:space="preserve"> </w:t>
      </w:r>
      <w:r w:rsidR="00CC4290">
        <w:rPr>
          <w:rFonts w:asciiTheme="minorHAnsi" w:eastAsia="Times New Roman" w:hAnsiTheme="minorHAnsi" w:cstheme="minorHAnsi"/>
          <w:color w:val="000000"/>
          <w:szCs w:val="20"/>
          <w:lang w:eastAsia="ar-SA"/>
        </w:rPr>
        <w:t>Wyszkowskiego</w:t>
      </w:r>
      <w:r w:rsidR="00F879C0" w:rsidRPr="00D93CD6">
        <w:rPr>
          <w:rFonts w:asciiTheme="minorHAnsi" w:eastAsia="Times New Roman" w:hAnsiTheme="minorHAnsi" w:cstheme="minorHAnsi"/>
          <w:color w:val="000000"/>
          <w:szCs w:val="20"/>
          <w:lang w:eastAsia="ar-SA"/>
        </w:rPr>
        <w:t>.</w:t>
      </w:r>
      <w:r w:rsidR="002D0E17" w:rsidRPr="00D93CD6">
        <w:rPr>
          <w:rFonts w:asciiTheme="minorHAnsi" w:eastAsia="Times New Roman" w:hAnsiTheme="minorHAnsi" w:cstheme="minorHAnsi"/>
          <w:color w:val="000000"/>
          <w:szCs w:val="20"/>
          <w:lang w:eastAsia="ar-SA"/>
        </w:rPr>
        <w:t xml:space="preserve"> Duża część zaplanowanych działań będzie wpływać </w:t>
      </w:r>
      <w:r w:rsidR="00861D48" w:rsidRPr="00D93CD6">
        <w:rPr>
          <w:rFonts w:asciiTheme="minorHAnsi" w:eastAsia="Times New Roman" w:hAnsiTheme="minorHAnsi" w:cstheme="minorHAnsi"/>
          <w:color w:val="000000"/>
          <w:szCs w:val="20"/>
          <w:lang w:eastAsia="ar-SA"/>
        </w:rPr>
        <w:t>również pozytywnie na środowisko naturalne.</w:t>
      </w:r>
      <w:r w:rsidR="00F879C0" w:rsidRPr="00D93CD6">
        <w:rPr>
          <w:rFonts w:asciiTheme="minorHAnsi" w:eastAsia="Times New Roman" w:hAnsiTheme="minorHAnsi" w:cstheme="minorHAnsi"/>
          <w:color w:val="000000"/>
          <w:szCs w:val="20"/>
          <w:lang w:eastAsia="ar-SA"/>
        </w:rPr>
        <w:t xml:space="preserve"> </w:t>
      </w:r>
      <w:r w:rsidR="00F879C0" w:rsidRPr="00D93CD6">
        <w:rPr>
          <w:rFonts w:asciiTheme="minorHAnsi" w:eastAsia="Times New Roman" w:hAnsiTheme="minorHAnsi" w:cstheme="minorHAnsi"/>
          <w:szCs w:val="20"/>
          <w:lang w:eastAsia="ar-SA"/>
        </w:rPr>
        <w:t xml:space="preserve">Zaproponowane w </w:t>
      </w:r>
      <w:r w:rsidRPr="00D93CD6">
        <w:rPr>
          <w:rFonts w:asciiTheme="minorHAnsi" w:eastAsia="Times New Roman" w:hAnsiTheme="minorHAnsi" w:cstheme="minorHAnsi"/>
          <w:i/>
          <w:iCs/>
          <w:szCs w:val="20"/>
          <w:lang w:eastAsia="ar-SA"/>
        </w:rPr>
        <w:t>Programie</w:t>
      </w:r>
      <w:r w:rsidR="00F879C0" w:rsidRPr="00D93CD6">
        <w:rPr>
          <w:rFonts w:asciiTheme="minorHAnsi" w:eastAsia="Times New Roman" w:hAnsiTheme="minorHAnsi" w:cstheme="minorHAnsi"/>
          <w:szCs w:val="20"/>
          <w:lang w:eastAsia="ar-SA"/>
        </w:rPr>
        <w:t xml:space="preserve"> cele są spójne z innymi dokumentami</w:t>
      </w:r>
      <w:r w:rsidR="004632E2" w:rsidRPr="00D93CD6">
        <w:rPr>
          <w:rFonts w:asciiTheme="minorHAnsi" w:eastAsia="Times New Roman" w:hAnsiTheme="minorHAnsi" w:cstheme="minorHAnsi"/>
          <w:szCs w:val="20"/>
          <w:lang w:eastAsia="ar-SA"/>
        </w:rPr>
        <w:t xml:space="preserve"> </w:t>
      </w:r>
      <w:r w:rsidR="00F879C0" w:rsidRPr="00D93CD6">
        <w:rPr>
          <w:rFonts w:asciiTheme="minorHAnsi" w:eastAsia="Times New Roman" w:hAnsiTheme="minorHAnsi" w:cstheme="minorHAnsi"/>
          <w:szCs w:val="20"/>
          <w:lang w:eastAsia="ar-SA"/>
        </w:rPr>
        <w:t>strategicznymi szczebla wyższego, a w szczególności ze Strategią Rozwoju Kraju oraz z dokumentami przyjętymi na szczeblu regionalnym i lokalnym</w:t>
      </w:r>
      <w:r w:rsidR="00F879C0" w:rsidRPr="00D93CD6">
        <w:rPr>
          <w:rFonts w:asciiTheme="minorHAnsi" w:hAnsiTheme="minorHAnsi" w:cstheme="minorHAnsi"/>
          <w:szCs w:val="20"/>
        </w:rPr>
        <w:t>.</w:t>
      </w:r>
      <w:r w:rsidR="00F879C0" w:rsidRPr="00D93CD6">
        <w:rPr>
          <w:rFonts w:asciiTheme="minorHAnsi" w:eastAsia="Times New Roman" w:hAnsiTheme="minorHAnsi" w:cstheme="minorHAnsi"/>
          <w:szCs w:val="20"/>
          <w:lang w:eastAsia="ar-SA"/>
        </w:rPr>
        <w:t xml:space="preserve"> W związku z powyższym przedstawianie alternatywnych rozwiązań w tym kontekście </w:t>
      </w:r>
      <w:r w:rsidR="00F879C0" w:rsidRPr="00D93CD6">
        <w:rPr>
          <w:rFonts w:asciiTheme="minorHAnsi" w:hAnsiTheme="minorHAnsi" w:cstheme="minorHAnsi"/>
          <w:szCs w:val="20"/>
        </w:rPr>
        <w:t xml:space="preserve">nie ma uzasadnienia zarówno z formalnego jak i ekologicznego punktu widzenia. </w:t>
      </w:r>
    </w:p>
    <w:p w14:paraId="41106B1D" w14:textId="77777777" w:rsidR="00F879C0" w:rsidRPr="00D93CD6" w:rsidRDefault="00F879C0" w:rsidP="00D93CD6">
      <w:pPr>
        <w:autoSpaceDE w:val="0"/>
        <w:spacing w:after="0"/>
        <w:rPr>
          <w:rFonts w:asciiTheme="minorHAnsi" w:hAnsiTheme="minorHAnsi" w:cstheme="minorHAnsi"/>
          <w:szCs w:val="20"/>
        </w:rPr>
      </w:pPr>
      <w:r w:rsidRPr="00D93CD6">
        <w:rPr>
          <w:rFonts w:asciiTheme="minorHAnsi" w:hAnsiTheme="minorHAnsi" w:cstheme="minorHAnsi"/>
          <w:szCs w:val="20"/>
        </w:rPr>
        <w:t>Ponadto, dokument ten ma charakter strategiczny i w związku z tym brak jest możliwości precyzyjnego określenia działań alternatywnych dla wskazanych działań, w tym napotkanych trudności wynikających z niedostatków techniki lub luk we współczesnej wiedzy.</w:t>
      </w:r>
    </w:p>
    <w:p w14:paraId="2DEA1E57" w14:textId="49942E6D" w:rsidR="00F879C0" w:rsidRPr="00D93CD6" w:rsidRDefault="00F879C0" w:rsidP="00D93CD6">
      <w:pPr>
        <w:autoSpaceDE w:val="0"/>
        <w:spacing w:after="0"/>
        <w:rPr>
          <w:rFonts w:asciiTheme="minorHAnsi" w:hAnsiTheme="minorHAnsi" w:cstheme="minorHAnsi"/>
          <w:szCs w:val="20"/>
        </w:rPr>
      </w:pPr>
      <w:r w:rsidRPr="00D93CD6">
        <w:rPr>
          <w:rFonts w:asciiTheme="minorHAnsi" w:hAnsiTheme="minorHAnsi" w:cstheme="minorHAnsi"/>
          <w:szCs w:val="20"/>
        </w:rPr>
        <w:t xml:space="preserve">Jako warianty alternatywne dla zaplanowanych przedsięwzięć można rozważać: warianty lokalizacji, warianty konstrukcyjne i technologiczne, warianty organizacyjne czy wariant niezrealizowania inwestycji </w:t>
      </w:r>
      <w:r w:rsidR="005559FD" w:rsidRPr="00D93CD6">
        <w:rPr>
          <w:rFonts w:asciiTheme="minorHAnsi" w:hAnsiTheme="minorHAnsi" w:cstheme="minorHAnsi"/>
          <w:szCs w:val="20"/>
        </w:rPr>
        <w:br/>
      </w:r>
      <w:r w:rsidRPr="00D93CD6">
        <w:rPr>
          <w:rFonts w:asciiTheme="minorHAnsi" w:hAnsiTheme="minorHAnsi" w:cstheme="minorHAnsi"/>
          <w:szCs w:val="20"/>
        </w:rPr>
        <w:lastRenderedPageBreak/>
        <w:t xml:space="preserve">tzw. wariant „0”. Wariant „0” nie oznacza, że nic się nie zmieni. Konsekwencje związane z brakiem realizacji </w:t>
      </w:r>
      <w:r w:rsidR="009079A9" w:rsidRPr="00D93CD6">
        <w:rPr>
          <w:rFonts w:asciiTheme="minorHAnsi" w:hAnsiTheme="minorHAnsi" w:cstheme="minorHAnsi"/>
          <w:szCs w:val="20"/>
        </w:rPr>
        <w:t>Programu</w:t>
      </w:r>
      <w:r w:rsidRPr="00D93CD6">
        <w:rPr>
          <w:rFonts w:asciiTheme="minorHAnsi" w:hAnsiTheme="minorHAnsi" w:cstheme="minorHAnsi"/>
          <w:szCs w:val="20"/>
        </w:rPr>
        <w:t xml:space="preserve"> mogłyby być znacznie dotkliwsze dla środowiska i ludzi.</w:t>
      </w:r>
    </w:p>
    <w:p w14:paraId="099AAB2D" w14:textId="7A50D6B0" w:rsidR="00F879C0" w:rsidRPr="00D93CD6" w:rsidRDefault="00F879C0" w:rsidP="00D93CD6">
      <w:pPr>
        <w:autoSpaceDE w:val="0"/>
        <w:spacing w:after="0"/>
        <w:rPr>
          <w:rFonts w:asciiTheme="minorHAnsi" w:hAnsiTheme="minorHAnsi" w:cstheme="minorHAnsi"/>
          <w:szCs w:val="20"/>
        </w:rPr>
      </w:pPr>
      <w:r w:rsidRPr="00D93CD6">
        <w:rPr>
          <w:rFonts w:asciiTheme="minorHAnsi" w:eastAsia="Times New Roman" w:hAnsiTheme="minorHAnsi" w:cstheme="minorHAnsi"/>
          <w:color w:val="000000"/>
          <w:szCs w:val="20"/>
          <w:lang w:eastAsia="ar-SA"/>
        </w:rPr>
        <w:t xml:space="preserve">Trudności jakie mogą być związane z realizacją niektórych zadań określonych w </w:t>
      </w:r>
      <w:r w:rsidR="009A0B08" w:rsidRPr="00D93CD6">
        <w:rPr>
          <w:rFonts w:asciiTheme="minorHAnsi" w:eastAsia="Times New Roman" w:hAnsiTheme="minorHAnsi" w:cstheme="minorHAnsi"/>
          <w:i/>
          <w:iCs/>
          <w:color w:val="000000"/>
          <w:szCs w:val="20"/>
          <w:lang w:eastAsia="ar-SA"/>
        </w:rPr>
        <w:t>Programie</w:t>
      </w:r>
      <w:r w:rsidRPr="00D93CD6">
        <w:rPr>
          <w:rFonts w:asciiTheme="minorHAnsi" w:eastAsia="Times New Roman" w:hAnsiTheme="minorHAnsi" w:cstheme="minorHAnsi"/>
          <w:i/>
          <w:iCs/>
          <w:color w:val="000000"/>
          <w:szCs w:val="20"/>
          <w:lang w:eastAsia="ar-SA"/>
        </w:rPr>
        <w:t xml:space="preserve"> </w:t>
      </w:r>
      <w:r w:rsidRPr="00D93CD6">
        <w:rPr>
          <w:rFonts w:asciiTheme="minorHAnsi" w:eastAsia="Times New Roman" w:hAnsiTheme="minorHAnsi" w:cstheme="minorHAnsi"/>
          <w:color w:val="000000"/>
          <w:szCs w:val="20"/>
          <w:lang w:eastAsia="ar-SA"/>
        </w:rPr>
        <w:t>to przede wszystkim wysokie koszty realizacji poszczególnych zadań oraz trudności w pozyskaniu odpowiednich środków na ten cel, niedotrzymanie ustalonych terminów realizacji zadań, możliwość wystąpienia konfliktów społecznych oraz trudności w pozyskaniu terenów pod poszczególne inwestycje.</w:t>
      </w:r>
    </w:p>
    <w:p w14:paraId="0DA5A056" w14:textId="5341212C" w:rsidR="00F879C0" w:rsidRPr="00D93CD6" w:rsidRDefault="00F879C0" w:rsidP="00D93CD6">
      <w:pPr>
        <w:autoSpaceDE w:val="0"/>
        <w:spacing w:after="0"/>
        <w:rPr>
          <w:rFonts w:asciiTheme="minorHAnsi" w:hAnsiTheme="minorHAnsi" w:cstheme="minorHAnsi"/>
          <w:szCs w:val="20"/>
        </w:rPr>
      </w:pPr>
      <w:r w:rsidRPr="00D93CD6">
        <w:rPr>
          <w:rFonts w:asciiTheme="minorHAnsi" w:eastAsia="Times New Roman" w:hAnsiTheme="minorHAnsi" w:cstheme="minorHAnsi"/>
          <w:szCs w:val="20"/>
          <w:lang w:eastAsia="ar-SA"/>
        </w:rPr>
        <w:t xml:space="preserve">Główną trudnością napotkaną przy sporządzaniu niniejszej </w:t>
      </w:r>
      <w:r w:rsidR="009A0B08" w:rsidRPr="00D93CD6">
        <w:rPr>
          <w:rFonts w:asciiTheme="minorHAnsi" w:eastAsia="Times New Roman" w:hAnsiTheme="minorHAnsi" w:cstheme="minorHAnsi"/>
          <w:i/>
          <w:szCs w:val="20"/>
          <w:lang w:eastAsia="ar-SA"/>
        </w:rPr>
        <w:t>Programie</w:t>
      </w:r>
      <w:r w:rsidRPr="00D93CD6">
        <w:rPr>
          <w:rFonts w:asciiTheme="minorHAnsi" w:eastAsia="Times New Roman" w:hAnsiTheme="minorHAnsi" w:cstheme="minorHAnsi"/>
          <w:szCs w:val="20"/>
          <w:lang w:eastAsia="ar-SA"/>
        </w:rPr>
        <w:t xml:space="preserve"> był stopień ogólności zapisów analizowanego </w:t>
      </w:r>
      <w:r w:rsidR="00DA4430" w:rsidRPr="00D93CD6">
        <w:rPr>
          <w:rFonts w:asciiTheme="minorHAnsi" w:eastAsia="Times New Roman" w:hAnsiTheme="minorHAnsi" w:cstheme="minorHAnsi"/>
          <w:i/>
          <w:iCs/>
          <w:szCs w:val="20"/>
          <w:lang w:eastAsia="ar-SA"/>
        </w:rPr>
        <w:t>Programu</w:t>
      </w:r>
      <w:r w:rsidRPr="00D93CD6">
        <w:rPr>
          <w:rFonts w:asciiTheme="minorHAnsi" w:eastAsia="Times New Roman" w:hAnsiTheme="minorHAnsi" w:cstheme="minorHAnsi"/>
          <w:szCs w:val="20"/>
          <w:lang w:eastAsia="ar-SA"/>
        </w:rPr>
        <w:t xml:space="preserve">. Nie znając zakresu i lokalizacji koniecznych do wykonania w ramach konkretnych działań inwestycji, nie można dokonać konkretnej i szczegółowej oceny oddziaływania. </w:t>
      </w:r>
    </w:p>
    <w:p w14:paraId="250F7BA2" w14:textId="7DE47C77" w:rsidR="00B5276A" w:rsidRDefault="00F879C0" w:rsidP="00D93CD6">
      <w:pPr>
        <w:autoSpaceDE w:val="0"/>
        <w:spacing w:after="0"/>
        <w:rPr>
          <w:rFonts w:asciiTheme="minorHAnsi" w:eastAsia="Times New Roman" w:hAnsiTheme="minorHAnsi" w:cstheme="minorHAnsi"/>
          <w:szCs w:val="20"/>
          <w:lang w:eastAsia="ar-SA"/>
        </w:rPr>
      </w:pPr>
      <w:r w:rsidRPr="00D93CD6">
        <w:rPr>
          <w:rFonts w:asciiTheme="minorHAnsi" w:eastAsia="Times New Roman" w:hAnsiTheme="minorHAnsi" w:cstheme="minorHAnsi"/>
          <w:szCs w:val="20"/>
          <w:lang w:eastAsia="ar-SA"/>
        </w:rPr>
        <w:t xml:space="preserve">W związku z powyższym wszelkie analizy oddziaływań mają charakter bardzo ogólny i opierają się w dużej mierze na teoretycznej możliwości wystąpienia negatywnych lub pozytywnych oddziaływań. Dlatego też należy zakładać, że wszelkie sformułowane wnioski odnośnie możliwości wystąpienia możliwego negatywnego oddziaływania, powinny być zweryfikowane na etapie wykonywania szczegółowych analiz </w:t>
      </w:r>
      <w:r w:rsidR="00256799" w:rsidRPr="00D93CD6">
        <w:rPr>
          <w:rFonts w:asciiTheme="minorHAnsi" w:eastAsia="Times New Roman" w:hAnsiTheme="minorHAnsi" w:cstheme="minorHAnsi"/>
          <w:szCs w:val="20"/>
          <w:lang w:eastAsia="ar-SA"/>
        </w:rPr>
        <w:t>np</w:t>
      </w:r>
      <w:r w:rsidRPr="00D93CD6">
        <w:rPr>
          <w:rFonts w:asciiTheme="minorHAnsi" w:eastAsia="Times New Roman" w:hAnsiTheme="minorHAnsi" w:cstheme="minorHAnsi"/>
          <w:szCs w:val="20"/>
          <w:lang w:eastAsia="ar-SA"/>
        </w:rPr>
        <w:t>. na etapie przygotowywania dokumentacji niezbędnej do uzyskania decyzji środowiskowych.</w:t>
      </w:r>
    </w:p>
    <w:p w14:paraId="23F47EE6" w14:textId="77777777" w:rsidR="00A133BC" w:rsidRPr="00D93CD6" w:rsidRDefault="00A133BC" w:rsidP="00D93CD6">
      <w:pPr>
        <w:autoSpaceDE w:val="0"/>
        <w:spacing w:after="0"/>
        <w:rPr>
          <w:rFonts w:asciiTheme="minorHAnsi" w:eastAsia="Times New Roman" w:hAnsiTheme="minorHAnsi" w:cstheme="minorHAnsi"/>
          <w:szCs w:val="20"/>
          <w:lang w:eastAsia="ar-SA"/>
        </w:rPr>
      </w:pPr>
    </w:p>
    <w:p w14:paraId="46B09103" w14:textId="77777777" w:rsidR="00F879C0" w:rsidRPr="00D93CD6" w:rsidRDefault="00746576" w:rsidP="00A133BC">
      <w:pPr>
        <w:pStyle w:val="Nagwek1"/>
        <w:spacing w:before="0" w:after="240"/>
        <w:ind w:left="431" w:hanging="431"/>
        <w:rPr>
          <w:rFonts w:asciiTheme="minorHAnsi" w:eastAsiaTheme="minorEastAsia" w:hAnsiTheme="minorHAnsi" w:cstheme="minorHAnsi"/>
          <w:b/>
          <w:bCs/>
          <w:noProof/>
          <w:color w:val="auto"/>
          <w:sz w:val="28"/>
          <w:szCs w:val="28"/>
          <w:lang w:eastAsia="pl-PL"/>
        </w:rPr>
      </w:pPr>
      <w:bookmarkStart w:id="244" w:name="_Toc177721506"/>
      <w:r w:rsidRPr="00D93CD6">
        <w:rPr>
          <w:rFonts w:asciiTheme="minorHAnsi" w:hAnsiTheme="minorHAnsi" w:cstheme="minorHAnsi"/>
          <w:b/>
          <w:bCs/>
          <w:noProof/>
          <w:color w:val="auto"/>
          <w:sz w:val="28"/>
          <w:szCs w:val="28"/>
        </w:rPr>
        <w:t>Transgraniczne oddziaływanie na środowisko</w:t>
      </w:r>
      <w:bookmarkEnd w:id="244"/>
    </w:p>
    <w:p w14:paraId="05C6696B" w14:textId="77777777" w:rsidR="00CD140E" w:rsidRPr="00D93CD6" w:rsidRDefault="00CD140E" w:rsidP="00D93CD6">
      <w:pPr>
        <w:pStyle w:val="Tekstpodstawowy"/>
        <w:spacing w:after="0"/>
        <w:rPr>
          <w:rFonts w:asciiTheme="minorHAnsi" w:hAnsiTheme="minorHAnsi" w:cstheme="minorHAnsi"/>
          <w:szCs w:val="20"/>
        </w:rPr>
      </w:pPr>
      <w:r w:rsidRPr="00D93CD6">
        <w:rPr>
          <w:rFonts w:asciiTheme="minorHAnsi" w:hAnsiTheme="minorHAnsi" w:cstheme="minorHAnsi"/>
          <w:szCs w:val="20"/>
        </w:rPr>
        <w:t>Rozważenie możliwości transgranicznego oddziaływania na środowisko planowanych przedsięwzięć jest obowiązkiem wynikającym z Konwencji o ocenach oddziaływania na środowisko w kontekście trans-granicznym, sporządzonej w Espoo w dniu 25 lutego 1991 r. (Dz. U. 1999 nr 96, poz. 1110). Specjalnej analizie powinny podlegać inwestycje zlokalizowane blisko granic państwa, a także te realizowane dalej, ale ze względu na rozmiar przedsięwzięcia mogące powodować znaczące emisje lub zmiany w środowisku.</w:t>
      </w:r>
    </w:p>
    <w:p w14:paraId="2146184A" w14:textId="6A1CC092" w:rsidR="00EB0D6F" w:rsidRPr="00D93CD6" w:rsidRDefault="00CD140E" w:rsidP="00D93CD6">
      <w:pPr>
        <w:pStyle w:val="Tekstpodstawowy"/>
        <w:spacing w:after="0"/>
        <w:rPr>
          <w:rFonts w:asciiTheme="minorHAnsi" w:hAnsiTheme="minorHAnsi" w:cstheme="minorHAnsi"/>
          <w:b/>
          <w:bCs/>
          <w:noProof/>
          <w:sz w:val="28"/>
          <w:szCs w:val="28"/>
        </w:rPr>
      </w:pPr>
      <w:r w:rsidRPr="00D93CD6">
        <w:rPr>
          <w:rFonts w:asciiTheme="minorHAnsi" w:hAnsiTheme="minorHAnsi" w:cstheme="minorHAnsi"/>
          <w:szCs w:val="20"/>
        </w:rPr>
        <w:t xml:space="preserve">Zaplanowane przedsięwzięcie będą oddziaływać lokalnie, jedynie niektóre z nich mogą sporadycznie wykraczać poza obszar </w:t>
      </w:r>
      <w:r w:rsidR="008001F1">
        <w:rPr>
          <w:rFonts w:asciiTheme="minorHAnsi" w:hAnsiTheme="minorHAnsi" w:cstheme="minorHAnsi"/>
          <w:szCs w:val="20"/>
        </w:rPr>
        <w:t>Powiatu</w:t>
      </w:r>
      <w:r w:rsidRPr="00D93CD6">
        <w:rPr>
          <w:rFonts w:asciiTheme="minorHAnsi" w:hAnsiTheme="minorHAnsi" w:cstheme="minorHAnsi"/>
          <w:szCs w:val="20"/>
        </w:rPr>
        <w:t>. Negatywne skutki, przede wszystkim w zakresie powietrza atmosferycznego mogą być odczuwalne w sąsiedni</w:t>
      </w:r>
      <w:r w:rsidR="0092452F" w:rsidRPr="00D93CD6">
        <w:rPr>
          <w:rFonts w:asciiTheme="minorHAnsi" w:hAnsiTheme="minorHAnsi" w:cstheme="minorHAnsi"/>
          <w:szCs w:val="20"/>
        </w:rPr>
        <w:t>ch powiatach</w:t>
      </w:r>
      <w:r w:rsidRPr="00D93CD6">
        <w:rPr>
          <w:rFonts w:asciiTheme="minorHAnsi" w:hAnsiTheme="minorHAnsi" w:cstheme="minorHAnsi"/>
          <w:szCs w:val="20"/>
        </w:rPr>
        <w:t>. Oddziaływania poza granicami kraju nie przewiduje się.</w:t>
      </w:r>
      <w:r w:rsidR="00746576" w:rsidRPr="00D93CD6">
        <w:rPr>
          <w:rFonts w:asciiTheme="minorHAnsi" w:hAnsiTheme="minorHAnsi" w:cstheme="minorHAnsi"/>
          <w:b/>
          <w:bCs/>
          <w:noProof/>
          <w:sz w:val="28"/>
          <w:szCs w:val="28"/>
        </w:rPr>
        <w:tab/>
      </w:r>
    </w:p>
    <w:p w14:paraId="5D77DC0E" w14:textId="77777777" w:rsidR="006840DC" w:rsidRPr="00D93CD6" w:rsidRDefault="006840DC" w:rsidP="00D93CD6">
      <w:pPr>
        <w:pStyle w:val="Tekstpodstawowy"/>
        <w:spacing w:after="0"/>
        <w:rPr>
          <w:rFonts w:asciiTheme="minorHAnsi" w:hAnsiTheme="minorHAnsi" w:cstheme="minorHAnsi"/>
          <w:szCs w:val="20"/>
        </w:rPr>
      </w:pPr>
    </w:p>
    <w:p w14:paraId="46B85584" w14:textId="305CCF5F" w:rsidR="00EB0D6F" w:rsidRPr="00D93CD6" w:rsidRDefault="00746576" w:rsidP="00A133BC">
      <w:pPr>
        <w:pStyle w:val="Nagwek1"/>
        <w:spacing w:before="0" w:after="240"/>
        <w:ind w:left="431" w:hanging="431"/>
        <w:rPr>
          <w:rFonts w:asciiTheme="minorHAnsi" w:eastAsiaTheme="minorEastAsia" w:hAnsiTheme="minorHAnsi" w:cstheme="minorHAnsi"/>
          <w:b/>
          <w:bCs/>
          <w:noProof/>
          <w:color w:val="auto"/>
          <w:sz w:val="28"/>
          <w:szCs w:val="28"/>
          <w:lang w:eastAsia="pl-PL"/>
        </w:rPr>
      </w:pPr>
      <w:bookmarkStart w:id="245" w:name="_Toc177721507"/>
      <w:r w:rsidRPr="00D93CD6">
        <w:rPr>
          <w:rFonts w:asciiTheme="minorHAnsi" w:hAnsiTheme="minorHAnsi" w:cstheme="minorHAnsi"/>
          <w:b/>
          <w:bCs/>
          <w:noProof/>
          <w:color w:val="auto"/>
          <w:sz w:val="28"/>
          <w:szCs w:val="28"/>
        </w:rPr>
        <w:t>Streszczenie w języku niespecjalistycznym</w:t>
      </w:r>
      <w:bookmarkEnd w:id="245"/>
      <w:r w:rsidRPr="00D93CD6">
        <w:rPr>
          <w:rFonts w:asciiTheme="minorHAnsi" w:hAnsiTheme="minorHAnsi" w:cstheme="minorHAnsi"/>
          <w:b/>
          <w:bCs/>
          <w:noProof/>
          <w:color w:val="auto"/>
          <w:sz w:val="28"/>
          <w:szCs w:val="28"/>
        </w:rPr>
        <w:tab/>
      </w:r>
    </w:p>
    <w:p w14:paraId="35586F26" w14:textId="39653377" w:rsidR="00632371" w:rsidRPr="00D93CD6" w:rsidRDefault="006840DC"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r>
      <w:r w:rsidR="00632371" w:rsidRPr="00D93CD6">
        <w:rPr>
          <w:rFonts w:asciiTheme="minorHAnsi" w:hAnsiTheme="minorHAnsi" w:cstheme="minorHAnsi"/>
          <w:szCs w:val="20"/>
        </w:rPr>
        <w:t xml:space="preserve">W </w:t>
      </w:r>
      <w:r w:rsidR="00632371" w:rsidRPr="00D93CD6">
        <w:rPr>
          <w:rFonts w:asciiTheme="minorHAnsi" w:hAnsiTheme="minorHAnsi" w:cstheme="minorHAnsi"/>
          <w:i/>
          <w:szCs w:val="20"/>
        </w:rPr>
        <w:t xml:space="preserve">Prognozie </w:t>
      </w:r>
      <w:r w:rsidR="00632371" w:rsidRPr="00D93CD6">
        <w:rPr>
          <w:rFonts w:asciiTheme="minorHAnsi" w:hAnsiTheme="minorHAnsi" w:cstheme="minorHAnsi"/>
          <w:szCs w:val="20"/>
        </w:rPr>
        <w:t xml:space="preserve">analizowano oddziaływanie zaplanowanych do realizacji zadań w </w:t>
      </w:r>
      <w:r w:rsidR="009402F1" w:rsidRPr="00D93CD6">
        <w:rPr>
          <w:rFonts w:asciiTheme="minorHAnsi" w:hAnsiTheme="minorHAnsi" w:cstheme="minorHAnsi"/>
          <w:szCs w:val="20"/>
        </w:rPr>
        <w:t xml:space="preserve">„Programu Ochrony Środowiska </w:t>
      </w:r>
      <w:r w:rsidR="0024332D" w:rsidRPr="00D93CD6">
        <w:rPr>
          <w:rFonts w:asciiTheme="minorHAnsi" w:eastAsia="Times New Roman" w:hAnsiTheme="minorHAnsi" w:cstheme="minorHAnsi"/>
          <w:i/>
          <w:color w:val="000000"/>
          <w:szCs w:val="20"/>
          <w:lang w:eastAsia="ar-SA"/>
        </w:rPr>
        <w:t xml:space="preserve">dla </w:t>
      </w:r>
      <w:r w:rsidR="0024332D">
        <w:rPr>
          <w:rFonts w:asciiTheme="minorHAnsi" w:eastAsia="Times New Roman" w:hAnsiTheme="minorHAnsi" w:cstheme="minorHAnsi"/>
          <w:i/>
          <w:color w:val="000000"/>
          <w:szCs w:val="20"/>
          <w:lang w:eastAsia="ar-SA"/>
        </w:rPr>
        <w:t>Powiatu</w:t>
      </w:r>
      <w:r w:rsidR="0024332D" w:rsidRPr="00D93CD6">
        <w:rPr>
          <w:rFonts w:asciiTheme="minorHAnsi" w:eastAsia="Times New Roman" w:hAnsiTheme="minorHAnsi" w:cstheme="minorHAnsi"/>
          <w:i/>
          <w:color w:val="000000"/>
          <w:szCs w:val="20"/>
          <w:lang w:eastAsia="ar-SA"/>
        </w:rPr>
        <w:t xml:space="preserve"> </w:t>
      </w:r>
      <w:r w:rsidR="0024332D">
        <w:rPr>
          <w:rFonts w:asciiTheme="minorHAnsi" w:eastAsia="Times New Roman" w:hAnsiTheme="minorHAnsi" w:cstheme="minorHAnsi"/>
          <w:i/>
          <w:color w:val="000000"/>
          <w:szCs w:val="20"/>
          <w:lang w:eastAsia="ar-SA"/>
        </w:rPr>
        <w:t>Wyszkowskieg</w:t>
      </w:r>
      <w:r w:rsidR="0024332D" w:rsidRPr="00D93CD6">
        <w:rPr>
          <w:rFonts w:asciiTheme="minorHAnsi" w:eastAsia="Times New Roman" w:hAnsiTheme="minorHAnsi" w:cstheme="minorHAnsi"/>
          <w:i/>
          <w:color w:val="000000"/>
          <w:szCs w:val="20"/>
          <w:lang w:eastAsia="ar-SA"/>
        </w:rPr>
        <w:t>o na lata 202</w:t>
      </w:r>
      <w:r w:rsidR="0024332D">
        <w:rPr>
          <w:rFonts w:asciiTheme="minorHAnsi" w:eastAsia="Times New Roman" w:hAnsiTheme="minorHAnsi" w:cstheme="minorHAnsi"/>
          <w:i/>
          <w:color w:val="000000"/>
          <w:szCs w:val="20"/>
          <w:lang w:eastAsia="ar-SA"/>
        </w:rPr>
        <w:t>5</w:t>
      </w:r>
      <w:r w:rsidR="0024332D" w:rsidRPr="00D93CD6">
        <w:rPr>
          <w:rFonts w:asciiTheme="minorHAnsi" w:eastAsia="Times New Roman" w:hAnsiTheme="minorHAnsi" w:cstheme="minorHAnsi"/>
          <w:i/>
          <w:color w:val="000000"/>
          <w:szCs w:val="20"/>
          <w:lang w:eastAsia="ar-SA"/>
        </w:rPr>
        <w:t xml:space="preserve"> – 202</w:t>
      </w:r>
      <w:r w:rsidR="0024332D">
        <w:rPr>
          <w:rFonts w:asciiTheme="minorHAnsi" w:eastAsia="Times New Roman" w:hAnsiTheme="minorHAnsi" w:cstheme="minorHAnsi"/>
          <w:i/>
          <w:color w:val="000000"/>
          <w:szCs w:val="20"/>
          <w:lang w:eastAsia="ar-SA"/>
        </w:rPr>
        <w:t>8</w:t>
      </w:r>
      <w:r w:rsidR="0024332D" w:rsidRPr="00D93CD6">
        <w:rPr>
          <w:rFonts w:asciiTheme="minorHAnsi" w:eastAsia="Times New Roman" w:hAnsiTheme="minorHAnsi" w:cstheme="minorHAnsi"/>
          <w:i/>
          <w:color w:val="000000"/>
          <w:szCs w:val="20"/>
          <w:lang w:eastAsia="ar-SA"/>
        </w:rPr>
        <w:t xml:space="preserve"> z perspektywą </w:t>
      </w:r>
      <w:r w:rsidR="0024332D">
        <w:rPr>
          <w:rFonts w:asciiTheme="minorHAnsi" w:eastAsia="Times New Roman" w:hAnsiTheme="minorHAnsi" w:cstheme="minorHAnsi"/>
          <w:i/>
          <w:color w:val="000000"/>
          <w:szCs w:val="20"/>
          <w:lang w:eastAsia="ar-SA"/>
        </w:rPr>
        <w:t>do roku 2032</w:t>
      </w:r>
      <w:r w:rsidR="009402F1" w:rsidRPr="00D93CD6">
        <w:rPr>
          <w:rFonts w:asciiTheme="minorHAnsi" w:hAnsiTheme="minorHAnsi" w:cstheme="minorHAnsi"/>
          <w:szCs w:val="20"/>
        </w:rPr>
        <w:t xml:space="preserve">” </w:t>
      </w:r>
      <w:r w:rsidR="00632371" w:rsidRPr="00D93CD6">
        <w:rPr>
          <w:rFonts w:asciiTheme="minorHAnsi" w:hAnsiTheme="minorHAnsi" w:cstheme="minorHAnsi"/>
          <w:szCs w:val="20"/>
        </w:rPr>
        <w:t>na poszczególne komponenty środowiska, w tym na zdrowie człowieka, wraz z uwzględnieniem zależności między tymi komponentami.</w:t>
      </w:r>
    </w:p>
    <w:p w14:paraId="269C426A" w14:textId="0AD0C1A6" w:rsidR="00435A19"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i/>
          <w:iCs/>
          <w:szCs w:val="20"/>
        </w:rPr>
        <w:tab/>
        <w:t xml:space="preserve">Prognozę </w:t>
      </w:r>
      <w:r w:rsidRPr="00D93CD6">
        <w:rPr>
          <w:rFonts w:asciiTheme="minorHAnsi" w:hAnsiTheme="minorHAnsi" w:cstheme="minorHAnsi"/>
          <w:szCs w:val="20"/>
        </w:rPr>
        <w:t xml:space="preserve">sporządzono zgodnie z ustawą z dnia 3 października 2008 r. </w:t>
      </w:r>
      <w:r w:rsidRPr="00D93CD6">
        <w:rPr>
          <w:rFonts w:asciiTheme="minorHAnsi" w:hAnsiTheme="minorHAnsi" w:cstheme="minorHAnsi"/>
          <w:i/>
          <w:iCs/>
          <w:szCs w:val="20"/>
        </w:rPr>
        <w:t xml:space="preserve">o udostępnianiu informacji o środowisku i jego ochronie, udziale społeczeństwa w ochronie środowiska oraz o ocenach oddziaływania na środowisko </w:t>
      </w:r>
      <w:r w:rsidR="000F6BFF" w:rsidRPr="00D93CD6">
        <w:rPr>
          <w:rFonts w:asciiTheme="minorHAnsi" w:hAnsiTheme="minorHAnsi" w:cstheme="minorHAnsi"/>
          <w:szCs w:val="20"/>
        </w:rPr>
        <w:t>(Dz. U. z 202</w:t>
      </w:r>
      <w:r w:rsidR="0024332D">
        <w:rPr>
          <w:rFonts w:asciiTheme="minorHAnsi" w:hAnsiTheme="minorHAnsi" w:cstheme="minorHAnsi"/>
          <w:szCs w:val="20"/>
        </w:rPr>
        <w:t>4</w:t>
      </w:r>
      <w:r w:rsidR="000F6BFF" w:rsidRPr="00D93CD6">
        <w:rPr>
          <w:rFonts w:asciiTheme="minorHAnsi" w:hAnsiTheme="minorHAnsi" w:cstheme="minorHAnsi"/>
          <w:szCs w:val="20"/>
        </w:rPr>
        <w:t xml:space="preserve"> r. poz. </w:t>
      </w:r>
      <w:r w:rsidR="0024332D">
        <w:rPr>
          <w:rFonts w:asciiTheme="minorHAnsi" w:hAnsiTheme="minorHAnsi" w:cstheme="minorHAnsi"/>
          <w:szCs w:val="20"/>
        </w:rPr>
        <w:t>1112 t.j</w:t>
      </w:r>
      <w:r w:rsidR="000F6BFF" w:rsidRPr="00D93CD6">
        <w:rPr>
          <w:rFonts w:asciiTheme="minorHAnsi" w:hAnsiTheme="minorHAnsi" w:cstheme="minorHAnsi"/>
          <w:szCs w:val="20"/>
        </w:rPr>
        <w:t>.).</w:t>
      </w:r>
    </w:p>
    <w:p w14:paraId="429AD3DF" w14:textId="2993CFEB"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Przygotowana Prognoza składa się z 9 rozdziałów</w:t>
      </w:r>
      <w:r w:rsidR="00971842" w:rsidRPr="00D93CD6">
        <w:rPr>
          <w:rFonts w:asciiTheme="minorHAnsi" w:hAnsiTheme="minorHAnsi" w:cstheme="minorHAnsi"/>
          <w:szCs w:val="20"/>
        </w:rPr>
        <w:t>.</w:t>
      </w:r>
    </w:p>
    <w:p w14:paraId="48BEE6E8" w14:textId="77777777" w:rsidR="00632371" w:rsidRPr="00D93CD6" w:rsidRDefault="00632371" w:rsidP="00D93CD6">
      <w:pPr>
        <w:spacing w:after="0" w:line="360" w:lineRule="auto"/>
        <w:rPr>
          <w:rFonts w:asciiTheme="minorHAnsi" w:hAnsiTheme="minorHAnsi" w:cstheme="minorHAnsi"/>
          <w:b/>
          <w:szCs w:val="20"/>
        </w:rPr>
      </w:pPr>
      <w:r w:rsidRPr="00D93CD6">
        <w:rPr>
          <w:rFonts w:asciiTheme="minorHAnsi" w:hAnsiTheme="minorHAnsi" w:cstheme="minorHAnsi"/>
          <w:b/>
          <w:szCs w:val="20"/>
        </w:rPr>
        <w:t>Rozdział 1 – Wprowadzenie</w:t>
      </w:r>
    </w:p>
    <w:p w14:paraId="5EAD2467" w14:textId="4735E15E"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Rozdział ten przedstawia strukturę i metodykę pracy nad</w:t>
      </w:r>
      <w:r w:rsidR="009079A9" w:rsidRPr="00D93CD6">
        <w:rPr>
          <w:rFonts w:asciiTheme="minorHAnsi" w:hAnsiTheme="minorHAnsi" w:cstheme="minorHAnsi"/>
          <w:szCs w:val="20"/>
        </w:rPr>
        <w:t xml:space="preserve"> Programem</w:t>
      </w:r>
      <w:r w:rsidR="0066774F" w:rsidRPr="00D93CD6">
        <w:rPr>
          <w:rFonts w:asciiTheme="minorHAnsi" w:hAnsiTheme="minorHAnsi" w:cstheme="minorHAnsi"/>
          <w:szCs w:val="20"/>
        </w:rPr>
        <w:t xml:space="preserve"> </w:t>
      </w:r>
      <w:r w:rsidRPr="00D93CD6">
        <w:rPr>
          <w:rFonts w:asciiTheme="minorHAnsi" w:hAnsiTheme="minorHAnsi" w:cstheme="minorHAnsi"/>
          <w:szCs w:val="20"/>
        </w:rPr>
        <w:t>oraz przedstawiono powiązania z innymi dokumentami. Przy opracowywaniu analizowane</w:t>
      </w:r>
      <w:r w:rsidR="009079A9" w:rsidRPr="00D93CD6">
        <w:rPr>
          <w:rFonts w:asciiTheme="minorHAnsi" w:hAnsiTheme="minorHAnsi" w:cstheme="minorHAnsi"/>
          <w:szCs w:val="20"/>
        </w:rPr>
        <w:t xml:space="preserve">go Programu </w:t>
      </w:r>
      <w:r w:rsidRPr="00D93CD6">
        <w:rPr>
          <w:rFonts w:asciiTheme="minorHAnsi" w:hAnsiTheme="minorHAnsi" w:cstheme="minorHAnsi"/>
          <w:szCs w:val="20"/>
        </w:rPr>
        <w:t xml:space="preserve">uwzględniano również opracowania dotyczące </w:t>
      </w:r>
      <w:r w:rsidR="008001F1">
        <w:rPr>
          <w:rFonts w:asciiTheme="minorHAnsi" w:hAnsiTheme="minorHAnsi" w:cstheme="minorHAnsi"/>
          <w:szCs w:val="20"/>
        </w:rPr>
        <w:t>Powiatu</w:t>
      </w:r>
      <w:r w:rsidR="009402F1" w:rsidRPr="00D93CD6">
        <w:rPr>
          <w:rFonts w:asciiTheme="minorHAnsi" w:hAnsiTheme="minorHAnsi" w:cstheme="minorHAnsi"/>
          <w:szCs w:val="20"/>
        </w:rPr>
        <w:t xml:space="preserve"> </w:t>
      </w:r>
      <w:r w:rsidR="0024332D">
        <w:rPr>
          <w:rFonts w:asciiTheme="minorHAnsi" w:hAnsiTheme="minorHAnsi" w:cstheme="minorHAnsi"/>
          <w:szCs w:val="20"/>
        </w:rPr>
        <w:t>Wyszkowskiego</w:t>
      </w:r>
      <w:r w:rsidR="00E9564B">
        <w:rPr>
          <w:rFonts w:asciiTheme="minorHAnsi" w:hAnsiTheme="minorHAnsi" w:cstheme="minorHAnsi"/>
          <w:szCs w:val="20"/>
        </w:rPr>
        <w:t>.</w:t>
      </w:r>
    </w:p>
    <w:p w14:paraId="335A6041" w14:textId="2186330C"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 xml:space="preserve">Cele przedstawione w </w:t>
      </w:r>
      <w:r w:rsidR="009402F1" w:rsidRPr="00D93CD6">
        <w:rPr>
          <w:rFonts w:asciiTheme="minorHAnsi" w:hAnsiTheme="minorHAnsi" w:cstheme="minorHAnsi"/>
          <w:szCs w:val="20"/>
        </w:rPr>
        <w:t>Programie</w:t>
      </w:r>
      <w:r w:rsidRPr="00D93CD6">
        <w:rPr>
          <w:rFonts w:asciiTheme="minorHAnsi" w:hAnsiTheme="minorHAnsi" w:cstheme="minorHAnsi"/>
          <w:szCs w:val="20"/>
        </w:rPr>
        <w:t xml:space="preserve"> są spójne, a nawet często są kontynuacją zapisów dokumentów strategicznych szczebla lokalnego i nadrzędnego.</w:t>
      </w:r>
    </w:p>
    <w:p w14:paraId="2D2B797A" w14:textId="3F18C67B"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Rozdział ten opisuje również, cele zawarte w dokumentach wyższego szczebla</w:t>
      </w:r>
      <w:r w:rsidR="009402F1" w:rsidRPr="00D93CD6">
        <w:rPr>
          <w:rFonts w:asciiTheme="minorHAnsi" w:hAnsiTheme="minorHAnsi" w:cstheme="minorHAnsi"/>
          <w:szCs w:val="20"/>
        </w:rPr>
        <w:t xml:space="preserve">. Program Ochrony Środowiska dla </w:t>
      </w:r>
      <w:r w:rsidR="008001F1">
        <w:rPr>
          <w:rFonts w:asciiTheme="minorHAnsi" w:hAnsiTheme="minorHAnsi" w:cstheme="minorHAnsi"/>
          <w:szCs w:val="20"/>
        </w:rPr>
        <w:t>Powiatu</w:t>
      </w:r>
      <w:r w:rsidR="009402F1" w:rsidRPr="00D93CD6">
        <w:rPr>
          <w:rFonts w:asciiTheme="minorHAnsi" w:hAnsiTheme="minorHAnsi" w:cstheme="minorHAnsi"/>
          <w:szCs w:val="20"/>
        </w:rPr>
        <w:t xml:space="preserve"> </w:t>
      </w:r>
      <w:r w:rsidR="00E9564B">
        <w:rPr>
          <w:rFonts w:asciiTheme="minorHAnsi" w:hAnsiTheme="minorHAnsi" w:cstheme="minorHAnsi"/>
          <w:szCs w:val="20"/>
        </w:rPr>
        <w:t>Wyszkowskie</w:t>
      </w:r>
      <w:r w:rsidR="00CC085F">
        <w:rPr>
          <w:rFonts w:asciiTheme="minorHAnsi" w:hAnsiTheme="minorHAnsi" w:cstheme="minorHAnsi"/>
          <w:szCs w:val="20"/>
        </w:rPr>
        <w:t>go</w:t>
      </w:r>
      <w:r w:rsidR="009402F1" w:rsidRPr="00D93CD6">
        <w:rPr>
          <w:rFonts w:asciiTheme="minorHAnsi" w:hAnsiTheme="minorHAnsi" w:cstheme="minorHAnsi"/>
          <w:szCs w:val="20"/>
        </w:rPr>
        <w:t xml:space="preserve"> </w:t>
      </w:r>
      <w:r w:rsidRPr="00D93CD6">
        <w:rPr>
          <w:rFonts w:asciiTheme="minorHAnsi" w:hAnsiTheme="minorHAnsi" w:cstheme="minorHAnsi"/>
          <w:szCs w:val="20"/>
        </w:rPr>
        <w:t>jest ściśle powiązany z innymi dokumentami strategicznymi  o charakterze krajowym i regionalnym niektóre z nich to:</w:t>
      </w:r>
    </w:p>
    <w:p w14:paraId="77E00B51" w14:textId="77777777" w:rsidR="00632371" w:rsidRPr="00D93CD6" w:rsidRDefault="00632371" w:rsidP="00A04EF4">
      <w:pPr>
        <w:numPr>
          <w:ilvl w:val="0"/>
          <w:numId w:val="8"/>
        </w:numPr>
        <w:spacing w:after="0"/>
        <w:rPr>
          <w:rFonts w:asciiTheme="minorHAnsi" w:hAnsiTheme="minorHAnsi" w:cstheme="minorHAnsi"/>
          <w:szCs w:val="20"/>
        </w:rPr>
      </w:pPr>
      <w:r w:rsidRPr="00D93CD6">
        <w:rPr>
          <w:rFonts w:asciiTheme="minorHAnsi" w:hAnsiTheme="minorHAnsi" w:cstheme="minorHAnsi"/>
          <w:szCs w:val="20"/>
        </w:rPr>
        <w:t>Krajowy Program Ochrony Powietrza do roku 2020,</w:t>
      </w:r>
    </w:p>
    <w:p w14:paraId="691F25FF" w14:textId="77777777" w:rsidR="00632371" w:rsidRPr="00D93CD6" w:rsidRDefault="00632371" w:rsidP="00A04EF4">
      <w:pPr>
        <w:numPr>
          <w:ilvl w:val="0"/>
          <w:numId w:val="8"/>
        </w:numPr>
        <w:spacing w:after="0"/>
        <w:rPr>
          <w:rFonts w:asciiTheme="minorHAnsi" w:hAnsiTheme="minorHAnsi" w:cstheme="minorHAnsi"/>
          <w:szCs w:val="20"/>
        </w:rPr>
      </w:pPr>
      <w:r w:rsidRPr="00D93CD6">
        <w:rPr>
          <w:rFonts w:asciiTheme="minorHAnsi" w:hAnsiTheme="minorHAnsi" w:cstheme="minorHAnsi"/>
          <w:szCs w:val="20"/>
        </w:rPr>
        <w:t>Krajowy Plan Gospodarki Odpadami 2022,</w:t>
      </w:r>
    </w:p>
    <w:p w14:paraId="6B01A657" w14:textId="4211E345" w:rsidR="00632371" w:rsidRPr="00D93CD6" w:rsidRDefault="00632371" w:rsidP="00A04EF4">
      <w:pPr>
        <w:numPr>
          <w:ilvl w:val="0"/>
          <w:numId w:val="8"/>
        </w:numPr>
        <w:spacing w:after="0"/>
        <w:rPr>
          <w:rFonts w:asciiTheme="minorHAnsi" w:hAnsiTheme="minorHAnsi" w:cstheme="minorHAnsi"/>
          <w:szCs w:val="20"/>
        </w:rPr>
      </w:pPr>
      <w:r w:rsidRPr="00D93CD6">
        <w:rPr>
          <w:rFonts w:asciiTheme="minorHAnsi" w:hAnsiTheme="minorHAnsi" w:cstheme="minorHAnsi"/>
          <w:szCs w:val="20"/>
        </w:rPr>
        <w:t xml:space="preserve">Wojewódzki Program Ochrony Środowiska Województwa </w:t>
      </w:r>
      <w:r w:rsidR="009402F1" w:rsidRPr="00D93CD6">
        <w:rPr>
          <w:rFonts w:asciiTheme="minorHAnsi" w:hAnsiTheme="minorHAnsi" w:cstheme="minorHAnsi"/>
          <w:szCs w:val="20"/>
        </w:rPr>
        <w:t>Mazowieckiego</w:t>
      </w:r>
      <w:r w:rsidR="00EF70E5" w:rsidRPr="00D93CD6">
        <w:rPr>
          <w:rFonts w:asciiTheme="minorHAnsi" w:hAnsiTheme="minorHAnsi" w:cstheme="minorHAnsi"/>
          <w:szCs w:val="20"/>
        </w:rPr>
        <w:t>,</w:t>
      </w:r>
    </w:p>
    <w:p w14:paraId="3957375D" w14:textId="68EE2758" w:rsidR="00632371" w:rsidRPr="00D93CD6" w:rsidRDefault="00632371" w:rsidP="00D93CD6">
      <w:pPr>
        <w:tabs>
          <w:tab w:val="left" w:pos="567"/>
        </w:tabs>
        <w:spacing w:after="0"/>
        <w:ind w:left="720"/>
        <w:rPr>
          <w:rFonts w:asciiTheme="minorHAnsi" w:hAnsiTheme="minorHAnsi" w:cstheme="minorHAnsi"/>
          <w:szCs w:val="20"/>
        </w:rPr>
      </w:pPr>
      <w:r w:rsidRPr="00D93CD6">
        <w:rPr>
          <w:rFonts w:asciiTheme="minorHAnsi" w:hAnsiTheme="minorHAnsi" w:cstheme="minorHAnsi"/>
          <w:szCs w:val="20"/>
        </w:rPr>
        <w:lastRenderedPageBreak/>
        <w:t xml:space="preserve">Wyznaczone cele w </w:t>
      </w:r>
      <w:r w:rsidR="009402F1" w:rsidRPr="00D93CD6">
        <w:rPr>
          <w:rFonts w:asciiTheme="minorHAnsi" w:hAnsiTheme="minorHAnsi" w:cstheme="minorHAnsi"/>
          <w:szCs w:val="20"/>
        </w:rPr>
        <w:t xml:space="preserve">Programie Ochrony Środowiska dla </w:t>
      </w:r>
      <w:r w:rsidR="008001F1">
        <w:rPr>
          <w:rFonts w:asciiTheme="minorHAnsi" w:hAnsiTheme="minorHAnsi" w:cstheme="minorHAnsi"/>
          <w:szCs w:val="20"/>
        </w:rPr>
        <w:t>Powiatu</w:t>
      </w:r>
      <w:r w:rsidR="009402F1" w:rsidRPr="00D93CD6">
        <w:rPr>
          <w:rFonts w:asciiTheme="minorHAnsi" w:hAnsiTheme="minorHAnsi" w:cstheme="minorHAnsi"/>
          <w:szCs w:val="20"/>
        </w:rPr>
        <w:t xml:space="preserve"> </w:t>
      </w:r>
      <w:r w:rsidR="00B83642">
        <w:rPr>
          <w:rFonts w:asciiTheme="minorHAnsi" w:hAnsiTheme="minorHAnsi" w:cstheme="minorHAnsi"/>
          <w:szCs w:val="20"/>
        </w:rPr>
        <w:t>Wyszkowskiego</w:t>
      </w:r>
      <w:r w:rsidR="009402F1" w:rsidRPr="00D93CD6">
        <w:rPr>
          <w:rFonts w:asciiTheme="minorHAnsi" w:hAnsiTheme="minorHAnsi" w:cstheme="minorHAnsi"/>
          <w:szCs w:val="20"/>
        </w:rPr>
        <w:t xml:space="preserve"> </w:t>
      </w:r>
      <w:r w:rsidRPr="00D93CD6">
        <w:rPr>
          <w:rFonts w:asciiTheme="minorHAnsi" w:hAnsiTheme="minorHAnsi" w:cstheme="minorHAnsi"/>
          <w:szCs w:val="20"/>
        </w:rPr>
        <w:t xml:space="preserve">są zgodne z działaniami zawartymi w dokumentach wyższego rzędu. </w:t>
      </w:r>
      <w:r w:rsidR="00AD69FB" w:rsidRPr="00D93CD6">
        <w:rPr>
          <w:rFonts w:asciiTheme="minorHAnsi" w:hAnsiTheme="minorHAnsi" w:cstheme="minorHAnsi"/>
          <w:szCs w:val="20"/>
        </w:rPr>
        <w:t xml:space="preserve">Cele obejmują </w:t>
      </w:r>
      <w:r w:rsidR="001855A9" w:rsidRPr="00D93CD6">
        <w:rPr>
          <w:rFonts w:asciiTheme="minorHAnsi" w:hAnsiTheme="minorHAnsi" w:cstheme="minorHAnsi"/>
          <w:szCs w:val="20"/>
        </w:rPr>
        <w:t xml:space="preserve">strefę społeczną, przestrzeń, środowisko oraz infrastrukturę i gospodarkę. </w:t>
      </w:r>
    </w:p>
    <w:p w14:paraId="61F3CA04" w14:textId="77777777" w:rsidR="00632371" w:rsidRPr="00D93CD6" w:rsidRDefault="00632371" w:rsidP="00D93CD6">
      <w:pPr>
        <w:tabs>
          <w:tab w:val="left" w:pos="567"/>
        </w:tabs>
        <w:spacing w:after="0"/>
        <w:rPr>
          <w:rFonts w:asciiTheme="minorHAnsi" w:hAnsiTheme="minorHAnsi" w:cstheme="minorHAnsi"/>
          <w:szCs w:val="20"/>
        </w:rPr>
      </w:pPr>
    </w:p>
    <w:p w14:paraId="6099F67C" w14:textId="77777777" w:rsidR="00632371" w:rsidRPr="00D93CD6" w:rsidRDefault="00632371" w:rsidP="00D93CD6">
      <w:pPr>
        <w:spacing w:after="0"/>
        <w:rPr>
          <w:rFonts w:asciiTheme="minorHAnsi" w:hAnsiTheme="minorHAnsi" w:cstheme="minorHAnsi"/>
          <w:b/>
          <w:szCs w:val="20"/>
        </w:rPr>
      </w:pPr>
      <w:r w:rsidRPr="00D93CD6">
        <w:rPr>
          <w:rFonts w:asciiTheme="minorHAnsi" w:hAnsiTheme="minorHAnsi" w:cstheme="minorHAnsi"/>
          <w:b/>
          <w:szCs w:val="20"/>
        </w:rPr>
        <w:t>Rozdział 2. Główne cele oraz zawartość ocenianego dokumentu</w:t>
      </w:r>
    </w:p>
    <w:p w14:paraId="0D91D6A1" w14:textId="7A13F301" w:rsidR="00632371"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 xml:space="preserve">Biorąc pod uwagę podstawowe, strategiczne dokumenty </w:t>
      </w:r>
      <w:r w:rsidR="008001F1">
        <w:rPr>
          <w:rFonts w:asciiTheme="minorHAnsi" w:hAnsiTheme="minorHAnsi" w:cstheme="minorHAnsi"/>
          <w:szCs w:val="20"/>
        </w:rPr>
        <w:t>Powiatu</w:t>
      </w:r>
      <w:r w:rsidR="009402F1" w:rsidRPr="00D93CD6">
        <w:rPr>
          <w:rFonts w:asciiTheme="minorHAnsi" w:hAnsiTheme="minorHAnsi" w:cstheme="minorHAnsi"/>
          <w:szCs w:val="20"/>
        </w:rPr>
        <w:t xml:space="preserve"> </w:t>
      </w:r>
      <w:r w:rsidR="00CC4290">
        <w:rPr>
          <w:rFonts w:asciiTheme="minorHAnsi" w:hAnsiTheme="minorHAnsi" w:cstheme="minorHAnsi"/>
          <w:szCs w:val="20"/>
        </w:rPr>
        <w:t>Wysz</w:t>
      </w:r>
      <w:r w:rsidR="00F25AEC">
        <w:rPr>
          <w:rFonts w:asciiTheme="minorHAnsi" w:hAnsiTheme="minorHAnsi" w:cstheme="minorHAnsi"/>
          <w:szCs w:val="20"/>
        </w:rPr>
        <w:t>kowskiego</w:t>
      </w:r>
      <w:r w:rsidRPr="00D93CD6">
        <w:rPr>
          <w:rFonts w:asciiTheme="minorHAnsi" w:hAnsiTheme="minorHAnsi" w:cstheme="minorHAnsi"/>
          <w:szCs w:val="20"/>
        </w:rPr>
        <w:t xml:space="preserve">, województwa </w:t>
      </w:r>
      <w:r w:rsidR="009402F1" w:rsidRPr="00D93CD6">
        <w:rPr>
          <w:rFonts w:asciiTheme="minorHAnsi" w:hAnsiTheme="minorHAnsi" w:cstheme="minorHAnsi"/>
          <w:szCs w:val="20"/>
        </w:rPr>
        <w:t>mazowieckiego</w:t>
      </w:r>
      <w:r w:rsidRPr="00D93CD6">
        <w:rPr>
          <w:rFonts w:asciiTheme="minorHAnsi" w:hAnsiTheme="minorHAnsi" w:cstheme="minorHAnsi"/>
          <w:szCs w:val="20"/>
        </w:rPr>
        <w:t xml:space="preserve"> oraz strategię rozwoju kraju i potrzebę poprawy jakości życia mieszkańców, po analizie aktualnego stanu środowiska naturalnego i przy uwzględnieniu zasady zrównoważonego rozwoju sformułowano nadrzędny cel </w:t>
      </w:r>
      <w:r w:rsidRPr="00D93CD6">
        <w:rPr>
          <w:rFonts w:asciiTheme="minorHAnsi" w:eastAsia="Times New Roman" w:hAnsiTheme="minorHAnsi" w:cstheme="minorHAnsi"/>
          <w:i/>
          <w:color w:val="000000"/>
          <w:szCs w:val="20"/>
          <w:lang w:eastAsia="ar-SA"/>
        </w:rPr>
        <w:t>„</w:t>
      </w:r>
      <w:r w:rsidR="009402F1" w:rsidRPr="00D93CD6">
        <w:rPr>
          <w:rFonts w:asciiTheme="minorHAnsi" w:hAnsiTheme="minorHAnsi" w:cstheme="minorHAnsi"/>
          <w:szCs w:val="20"/>
        </w:rPr>
        <w:t xml:space="preserve">Programu Ochrony Środowiska </w:t>
      </w:r>
      <w:r w:rsidR="00B83642" w:rsidRPr="00D93CD6">
        <w:rPr>
          <w:rFonts w:asciiTheme="minorHAnsi" w:eastAsia="Times New Roman" w:hAnsiTheme="minorHAnsi" w:cstheme="minorHAnsi"/>
          <w:i/>
          <w:color w:val="000000"/>
          <w:szCs w:val="20"/>
          <w:lang w:eastAsia="ar-SA"/>
        </w:rPr>
        <w:t xml:space="preserve">dla </w:t>
      </w:r>
      <w:r w:rsidR="00B83642">
        <w:rPr>
          <w:rFonts w:asciiTheme="minorHAnsi" w:eastAsia="Times New Roman" w:hAnsiTheme="minorHAnsi" w:cstheme="minorHAnsi"/>
          <w:i/>
          <w:color w:val="000000"/>
          <w:szCs w:val="20"/>
          <w:lang w:eastAsia="ar-SA"/>
        </w:rPr>
        <w:t>Powiatu</w:t>
      </w:r>
      <w:r w:rsidR="00B83642" w:rsidRPr="00D93CD6">
        <w:rPr>
          <w:rFonts w:asciiTheme="minorHAnsi" w:eastAsia="Times New Roman" w:hAnsiTheme="minorHAnsi" w:cstheme="minorHAnsi"/>
          <w:i/>
          <w:color w:val="000000"/>
          <w:szCs w:val="20"/>
          <w:lang w:eastAsia="ar-SA"/>
        </w:rPr>
        <w:t xml:space="preserve"> </w:t>
      </w:r>
      <w:r w:rsidR="00B83642">
        <w:rPr>
          <w:rFonts w:asciiTheme="minorHAnsi" w:eastAsia="Times New Roman" w:hAnsiTheme="minorHAnsi" w:cstheme="minorHAnsi"/>
          <w:i/>
          <w:color w:val="000000"/>
          <w:szCs w:val="20"/>
          <w:lang w:eastAsia="ar-SA"/>
        </w:rPr>
        <w:t>Wyszkowskieg</w:t>
      </w:r>
      <w:r w:rsidR="00B83642" w:rsidRPr="00D93CD6">
        <w:rPr>
          <w:rFonts w:asciiTheme="minorHAnsi" w:eastAsia="Times New Roman" w:hAnsiTheme="minorHAnsi" w:cstheme="minorHAnsi"/>
          <w:i/>
          <w:color w:val="000000"/>
          <w:szCs w:val="20"/>
          <w:lang w:eastAsia="ar-SA"/>
        </w:rPr>
        <w:t>o na lata 202</w:t>
      </w:r>
      <w:r w:rsidR="00B83642">
        <w:rPr>
          <w:rFonts w:asciiTheme="minorHAnsi" w:eastAsia="Times New Roman" w:hAnsiTheme="minorHAnsi" w:cstheme="minorHAnsi"/>
          <w:i/>
          <w:color w:val="000000"/>
          <w:szCs w:val="20"/>
          <w:lang w:eastAsia="ar-SA"/>
        </w:rPr>
        <w:t>5</w:t>
      </w:r>
      <w:r w:rsidR="00B83642" w:rsidRPr="00D93CD6">
        <w:rPr>
          <w:rFonts w:asciiTheme="minorHAnsi" w:eastAsia="Times New Roman" w:hAnsiTheme="minorHAnsi" w:cstheme="minorHAnsi"/>
          <w:i/>
          <w:color w:val="000000"/>
          <w:szCs w:val="20"/>
          <w:lang w:eastAsia="ar-SA"/>
        </w:rPr>
        <w:t xml:space="preserve"> – 202</w:t>
      </w:r>
      <w:r w:rsidR="00B83642">
        <w:rPr>
          <w:rFonts w:asciiTheme="minorHAnsi" w:eastAsia="Times New Roman" w:hAnsiTheme="minorHAnsi" w:cstheme="minorHAnsi"/>
          <w:i/>
          <w:color w:val="000000"/>
          <w:szCs w:val="20"/>
          <w:lang w:eastAsia="ar-SA"/>
        </w:rPr>
        <w:t>8</w:t>
      </w:r>
      <w:r w:rsidR="00B83642" w:rsidRPr="00D93CD6">
        <w:rPr>
          <w:rFonts w:asciiTheme="minorHAnsi" w:eastAsia="Times New Roman" w:hAnsiTheme="minorHAnsi" w:cstheme="minorHAnsi"/>
          <w:i/>
          <w:color w:val="000000"/>
          <w:szCs w:val="20"/>
          <w:lang w:eastAsia="ar-SA"/>
        </w:rPr>
        <w:t xml:space="preserve"> z perspektywą </w:t>
      </w:r>
      <w:r w:rsidR="00B83642">
        <w:rPr>
          <w:rFonts w:asciiTheme="minorHAnsi" w:eastAsia="Times New Roman" w:hAnsiTheme="minorHAnsi" w:cstheme="minorHAnsi"/>
          <w:i/>
          <w:color w:val="000000"/>
          <w:szCs w:val="20"/>
          <w:lang w:eastAsia="ar-SA"/>
        </w:rPr>
        <w:t>do roku 2032</w:t>
      </w:r>
      <w:r w:rsidRPr="00D93CD6">
        <w:rPr>
          <w:rFonts w:asciiTheme="minorHAnsi" w:hAnsiTheme="minorHAnsi" w:cstheme="minorHAnsi"/>
          <w:i/>
          <w:iCs/>
          <w:szCs w:val="20"/>
        </w:rPr>
        <w:t xml:space="preserve">”, </w:t>
      </w:r>
      <w:r w:rsidRPr="00D93CD6">
        <w:rPr>
          <w:rFonts w:asciiTheme="minorHAnsi" w:hAnsiTheme="minorHAnsi" w:cstheme="minorHAnsi"/>
          <w:szCs w:val="20"/>
        </w:rPr>
        <w:t>którego brzmienie jest następujące:</w:t>
      </w:r>
    </w:p>
    <w:p w14:paraId="2FF17793" w14:textId="77777777" w:rsidR="0082053D" w:rsidRPr="00D93CD6" w:rsidRDefault="0082053D" w:rsidP="00D93CD6">
      <w:pPr>
        <w:tabs>
          <w:tab w:val="left" w:pos="567"/>
        </w:tabs>
        <w:spacing w:after="0"/>
        <w:rPr>
          <w:rFonts w:asciiTheme="minorHAnsi" w:hAnsiTheme="minorHAnsi" w:cstheme="minorHAnsi"/>
          <w:szCs w:val="20"/>
        </w:rPr>
      </w:pPr>
    </w:p>
    <w:p w14:paraId="630BC1CF" w14:textId="77777777" w:rsidR="0082053D" w:rsidRDefault="0082053D" w:rsidP="0082053D">
      <w:pPr>
        <w:widowControl w:val="0"/>
        <w:suppressAutoHyphens/>
        <w:spacing w:after="0"/>
        <w:rPr>
          <w:rFonts w:eastAsia="SimSun" w:cs="Arial"/>
          <w:b/>
          <w:i/>
          <w:kern w:val="2"/>
          <w:szCs w:val="20"/>
          <w:lang w:eastAsia="pl-PL"/>
        </w:rPr>
      </w:pPr>
      <w:r>
        <w:rPr>
          <w:rFonts w:eastAsia="SimSun" w:cs="Arial"/>
          <w:b/>
          <w:i/>
          <w:kern w:val="2"/>
          <w:szCs w:val="20"/>
          <w:lang w:eastAsia="pl-PL"/>
        </w:rPr>
        <w:t>Z</w:t>
      </w:r>
      <w:r w:rsidRPr="004E53CD">
        <w:rPr>
          <w:rFonts w:eastAsia="SimSun" w:cs="Arial"/>
          <w:b/>
          <w:i/>
          <w:kern w:val="2"/>
          <w:szCs w:val="20"/>
          <w:lang w:eastAsia="pl-PL"/>
        </w:rPr>
        <w:t>achowanie i odtwarzanie bioróżnorodności, promowanie odnawialnych źródeł energii oraz minimalizacja negatywnego wpływu działalności człowieka na przyrodę, w celu zapewnienia zdrowego i</w:t>
      </w:r>
      <w:r>
        <w:rPr>
          <w:rFonts w:eastAsia="SimSun" w:cs="Arial"/>
          <w:b/>
          <w:i/>
          <w:kern w:val="2"/>
          <w:szCs w:val="20"/>
          <w:lang w:eastAsia="pl-PL"/>
        </w:rPr>
        <w:t> </w:t>
      </w:r>
      <w:r w:rsidRPr="004E53CD">
        <w:rPr>
          <w:rFonts w:eastAsia="SimSun" w:cs="Arial"/>
          <w:b/>
          <w:i/>
          <w:kern w:val="2"/>
          <w:szCs w:val="20"/>
          <w:lang w:eastAsia="pl-PL"/>
        </w:rPr>
        <w:t>przyjaznego środowiska dla przyszłych pokoleń.</w:t>
      </w:r>
    </w:p>
    <w:p w14:paraId="0EFDA415" w14:textId="77777777" w:rsidR="0082053D" w:rsidRDefault="0082053D" w:rsidP="00D93CD6">
      <w:pPr>
        <w:spacing w:after="0"/>
        <w:rPr>
          <w:rFonts w:asciiTheme="minorHAnsi" w:hAnsiTheme="minorHAnsi" w:cstheme="minorHAnsi"/>
          <w:bCs/>
          <w:szCs w:val="20"/>
        </w:rPr>
      </w:pPr>
    </w:p>
    <w:p w14:paraId="37AAA76F" w14:textId="27A8BA3E" w:rsidR="00C43053" w:rsidRDefault="00C43053" w:rsidP="00D93CD6">
      <w:pPr>
        <w:spacing w:after="0"/>
        <w:rPr>
          <w:rFonts w:asciiTheme="minorHAnsi" w:hAnsiTheme="minorHAnsi" w:cstheme="minorHAnsi"/>
          <w:bCs/>
          <w:szCs w:val="20"/>
        </w:rPr>
      </w:pPr>
      <w:r w:rsidRPr="00D93CD6">
        <w:rPr>
          <w:rFonts w:asciiTheme="minorHAnsi" w:hAnsiTheme="minorHAnsi" w:cstheme="minorHAnsi"/>
          <w:bCs/>
          <w:szCs w:val="20"/>
        </w:rPr>
        <w:t xml:space="preserve">W oparciu o charakterystykę stanu środowiska i przeprowadzoną analizę SWOT wyznaczono do realizacji cele. W celu realizacji celów wytyczono kierunki działań, które w oparciu o wytyczone konkretne zadania mają posłużyć realizacji wyznaczonych celów. W </w:t>
      </w:r>
      <w:r w:rsidR="00F620F9" w:rsidRPr="00D93CD6">
        <w:rPr>
          <w:rFonts w:asciiTheme="minorHAnsi" w:hAnsiTheme="minorHAnsi" w:cstheme="minorHAnsi"/>
          <w:bCs/>
          <w:szCs w:val="20"/>
        </w:rPr>
        <w:t>Programie</w:t>
      </w:r>
      <w:r w:rsidRPr="00D93CD6">
        <w:rPr>
          <w:rFonts w:asciiTheme="minorHAnsi" w:hAnsiTheme="minorHAnsi" w:cstheme="minorHAnsi"/>
          <w:bCs/>
          <w:szCs w:val="20"/>
        </w:rPr>
        <w:t xml:space="preserve"> zostały wyznaczone cztery cele strategiczne, do których zostały dopasowane cele operacyjne:</w:t>
      </w:r>
    </w:p>
    <w:p w14:paraId="52A85596" w14:textId="77777777" w:rsidR="0082053D" w:rsidRPr="00D93CD6" w:rsidRDefault="0082053D" w:rsidP="00D93CD6">
      <w:pPr>
        <w:spacing w:after="0"/>
        <w:rPr>
          <w:rFonts w:asciiTheme="minorHAnsi" w:hAnsiTheme="minorHAnsi" w:cstheme="minorHAnsi"/>
          <w:bCs/>
          <w:szCs w:val="20"/>
        </w:rPr>
      </w:pPr>
    </w:p>
    <w:p w14:paraId="08039612" w14:textId="77777777" w:rsidR="009402F1" w:rsidRPr="00D93CD6" w:rsidRDefault="009402F1" w:rsidP="00D93CD6">
      <w:pPr>
        <w:spacing w:after="0"/>
        <w:rPr>
          <w:rFonts w:asciiTheme="minorHAnsi" w:hAnsiTheme="minorHAnsi" w:cstheme="minorHAnsi"/>
          <w:b/>
          <w:i/>
          <w:iCs/>
          <w:szCs w:val="20"/>
        </w:rPr>
      </w:pPr>
      <w:r w:rsidRPr="00D93CD6">
        <w:rPr>
          <w:rFonts w:asciiTheme="minorHAnsi" w:hAnsiTheme="minorHAnsi" w:cstheme="minorHAnsi"/>
          <w:b/>
          <w:i/>
          <w:iCs/>
          <w:szCs w:val="20"/>
        </w:rPr>
        <w:t>Cel I Poprawa jakości powietrza</w:t>
      </w:r>
    </w:p>
    <w:p w14:paraId="0CA0F6AD" w14:textId="77777777" w:rsidR="009402F1" w:rsidRPr="00D93CD6" w:rsidRDefault="009402F1" w:rsidP="00D93CD6">
      <w:pPr>
        <w:spacing w:after="0"/>
        <w:rPr>
          <w:rFonts w:asciiTheme="minorHAnsi" w:hAnsiTheme="minorHAnsi" w:cstheme="minorHAnsi"/>
          <w:szCs w:val="20"/>
        </w:rPr>
      </w:pPr>
      <w:r w:rsidRPr="00D93CD6">
        <w:rPr>
          <w:rFonts w:asciiTheme="minorHAnsi" w:hAnsiTheme="minorHAnsi" w:cstheme="minorHAnsi"/>
          <w:b/>
          <w:i/>
          <w:iCs/>
          <w:szCs w:val="20"/>
        </w:rPr>
        <w:tab/>
      </w:r>
      <w:r w:rsidRPr="00D93CD6">
        <w:rPr>
          <w:rFonts w:asciiTheme="minorHAnsi" w:hAnsiTheme="minorHAnsi" w:cstheme="minorHAnsi"/>
          <w:b/>
          <w:szCs w:val="20"/>
        </w:rPr>
        <w:t xml:space="preserve">Kierunek interwencji I.1. </w:t>
      </w:r>
      <w:r w:rsidRPr="00D93CD6">
        <w:rPr>
          <w:rFonts w:asciiTheme="minorHAnsi" w:hAnsiTheme="minorHAnsi" w:cstheme="minorHAnsi"/>
          <w:szCs w:val="20"/>
        </w:rPr>
        <w:t>Rozwój odnawialnych źródeł energii</w:t>
      </w:r>
    </w:p>
    <w:p w14:paraId="1623FEED" w14:textId="77777777" w:rsidR="009402F1" w:rsidRPr="00D93CD6" w:rsidRDefault="009402F1" w:rsidP="00D93CD6">
      <w:pPr>
        <w:spacing w:after="0"/>
        <w:ind w:left="709"/>
        <w:rPr>
          <w:rFonts w:asciiTheme="minorHAnsi" w:hAnsiTheme="minorHAnsi" w:cstheme="minorHAnsi"/>
          <w:bCs/>
          <w:szCs w:val="20"/>
        </w:rPr>
      </w:pPr>
      <w:r w:rsidRPr="00D93CD6">
        <w:rPr>
          <w:rFonts w:asciiTheme="minorHAnsi" w:hAnsiTheme="minorHAnsi" w:cstheme="minorHAnsi"/>
          <w:b/>
          <w:szCs w:val="20"/>
        </w:rPr>
        <w:t>Kierunek interwencji I.2.</w:t>
      </w:r>
      <w:r w:rsidRPr="00D93CD6">
        <w:rPr>
          <w:rFonts w:asciiTheme="minorHAnsi" w:hAnsiTheme="minorHAnsi" w:cstheme="minorHAnsi"/>
          <w:bCs/>
          <w:szCs w:val="20"/>
        </w:rPr>
        <w:t xml:space="preserve"> Zmniejszenie emisji pochodzącej ze spalania paliw podczas ogrzewania budynków</w:t>
      </w:r>
    </w:p>
    <w:p w14:paraId="7DF786C9" w14:textId="689604CC" w:rsidR="009402F1" w:rsidRDefault="009402F1" w:rsidP="00D93CD6">
      <w:pPr>
        <w:spacing w:after="0"/>
        <w:ind w:left="709"/>
        <w:rPr>
          <w:rFonts w:asciiTheme="minorHAnsi" w:hAnsiTheme="minorHAnsi" w:cstheme="minorHAnsi"/>
          <w:szCs w:val="20"/>
        </w:rPr>
      </w:pPr>
      <w:r w:rsidRPr="00D93CD6">
        <w:rPr>
          <w:rFonts w:asciiTheme="minorHAnsi" w:hAnsiTheme="minorHAnsi" w:cstheme="minorHAnsi"/>
          <w:b/>
          <w:bCs/>
          <w:szCs w:val="20"/>
        </w:rPr>
        <w:t>Kierunek interwencji  I.3.</w:t>
      </w:r>
      <w:r w:rsidRPr="00D93CD6">
        <w:rPr>
          <w:rFonts w:asciiTheme="minorHAnsi" w:hAnsiTheme="minorHAnsi" w:cstheme="minorHAnsi"/>
          <w:szCs w:val="20"/>
        </w:rPr>
        <w:t xml:space="preserve"> Zwiększenie efektywności energetycznej w powiecie</w:t>
      </w:r>
      <w:r w:rsidR="0082053D">
        <w:rPr>
          <w:rFonts w:asciiTheme="minorHAnsi" w:hAnsiTheme="minorHAnsi" w:cstheme="minorHAnsi"/>
          <w:szCs w:val="20"/>
        </w:rPr>
        <w:t>.</w:t>
      </w:r>
    </w:p>
    <w:p w14:paraId="4787B416" w14:textId="77777777" w:rsidR="0082053D" w:rsidRPr="00D93CD6" w:rsidRDefault="0082053D" w:rsidP="00D93CD6">
      <w:pPr>
        <w:spacing w:after="0"/>
        <w:ind w:left="709"/>
        <w:rPr>
          <w:rFonts w:asciiTheme="minorHAnsi" w:hAnsiTheme="minorHAnsi" w:cstheme="minorHAnsi"/>
          <w:szCs w:val="20"/>
        </w:rPr>
      </w:pPr>
    </w:p>
    <w:p w14:paraId="005D8CEC" w14:textId="560967E3" w:rsidR="009402F1" w:rsidRPr="00D93CD6" w:rsidRDefault="009402F1" w:rsidP="00D93CD6">
      <w:pPr>
        <w:spacing w:after="0"/>
        <w:rPr>
          <w:rFonts w:asciiTheme="minorHAnsi" w:hAnsiTheme="minorHAnsi" w:cstheme="minorHAnsi"/>
          <w:b/>
          <w:bCs/>
          <w:i/>
          <w:iCs/>
          <w:szCs w:val="20"/>
        </w:rPr>
      </w:pPr>
      <w:r w:rsidRPr="00D93CD6">
        <w:rPr>
          <w:rFonts w:asciiTheme="minorHAnsi" w:hAnsiTheme="minorHAnsi" w:cstheme="minorHAnsi"/>
          <w:b/>
          <w:i/>
          <w:iCs/>
          <w:szCs w:val="20"/>
        </w:rPr>
        <w:t>Cel II Z</w:t>
      </w:r>
      <w:r w:rsidRPr="00D93CD6">
        <w:rPr>
          <w:rFonts w:asciiTheme="minorHAnsi" w:hAnsiTheme="minorHAnsi" w:cstheme="minorHAnsi"/>
          <w:b/>
          <w:bCs/>
          <w:i/>
          <w:iCs/>
          <w:szCs w:val="20"/>
        </w:rPr>
        <w:t xml:space="preserve">mniejszenie uciążliwości hałasu dla mieszkańców </w:t>
      </w:r>
      <w:r w:rsidR="008001F1">
        <w:rPr>
          <w:rFonts w:asciiTheme="minorHAnsi" w:hAnsiTheme="minorHAnsi" w:cstheme="minorHAnsi"/>
          <w:b/>
          <w:bCs/>
          <w:i/>
          <w:iCs/>
          <w:szCs w:val="20"/>
        </w:rPr>
        <w:t>Powiatu</w:t>
      </w:r>
    </w:p>
    <w:p w14:paraId="1FF3F049" w14:textId="3C14887C" w:rsidR="009402F1" w:rsidRDefault="009402F1" w:rsidP="00D93CD6">
      <w:pPr>
        <w:spacing w:after="0"/>
        <w:ind w:left="709"/>
        <w:rPr>
          <w:rFonts w:asciiTheme="minorHAnsi" w:hAnsiTheme="minorHAnsi" w:cstheme="minorHAnsi"/>
          <w:bCs/>
          <w:szCs w:val="20"/>
        </w:rPr>
      </w:pPr>
      <w:r w:rsidRPr="00D93CD6">
        <w:rPr>
          <w:rFonts w:asciiTheme="minorHAnsi" w:hAnsiTheme="minorHAnsi" w:cstheme="minorHAnsi"/>
          <w:b/>
          <w:bCs/>
          <w:szCs w:val="20"/>
        </w:rPr>
        <w:t xml:space="preserve">Kierunek interwencji </w:t>
      </w:r>
      <w:r w:rsidRPr="00D93CD6">
        <w:rPr>
          <w:rFonts w:asciiTheme="minorHAnsi" w:eastAsia="Times New Roman" w:hAnsiTheme="minorHAnsi" w:cstheme="minorHAnsi"/>
          <w:b/>
          <w:bCs/>
          <w:szCs w:val="20"/>
          <w:lang w:eastAsia="ar-SA"/>
        </w:rPr>
        <w:t xml:space="preserve"> II.1.</w:t>
      </w:r>
      <w:r w:rsidRPr="00D93CD6">
        <w:rPr>
          <w:rFonts w:asciiTheme="minorHAnsi" w:eastAsia="Times New Roman" w:hAnsiTheme="minorHAnsi" w:cstheme="minorHAnsi"/>
          <w:szCs w:val="20"/>
          <w:lang w:eastAsia="ar-SA"/>
        </w:rPr>
        <w:t xml:space="preserve"> Zmniejszenie emisji hałasu z transportu drogowego/ Poprawa dostępności </w:t>
      </w:r>
      <w:r w:rsidR="008001F1">
        <w:rPr>
          <w:rFonts w:asciiTheme="minorHAnsi" w:eastAsia="Times New Roman" w:hAnsiTheme="minorHAnsi" w:cstheme="minorHAnsi"/>
          <w:szCs w:val="20"/>
          <w:lang w:eastAsia="ar-SA"/>
        </w:rPr>
        <w:t>Powiatu</w:t>
      </w:r>
      <w:r w:rsidR="0082053D">
        <w:rPr>
          <w:rFonts w:asciiTheme="minorHAnsi" w:eastAsia="Times New Roman" w:hAnsiTheme="minorHAnsi" w:cstheme="minorHAnsi"/>
          <w:szCs w:val="20"/>
          <w:lang w:eastAsia="ar-SA"/>
        </w:rPr>
        <w:t>.</w:t>
      </w:r>
    </w:p>
    <w:p w14:paraId="69AE9414" w14:textId="77777777" w:rsidR="0082053D" w:rsidRPr="00D93CD6" w:rsidRDefault="0082053D" w:rsidP="00D93CD6">
      <w:pPr>
        <w:spacing w:after="0"/>
        <w:ind w:left="709"/>
        <w:rPr>
          <w:rFonts w:asciiTheme="minorHAnsi" w:hAnsiTheme="minorHAnsi" w:cstheme="minorHAnsi"/>
          <w:bCs/>
          <w:szCs w:val="20"/>
        </w:rPr>
      </w:pPr>
    </w:p>
    <w:p w14:paraId="6C55DCFC" w14:textId="77777777" w:rsidR="009402F1" w:rsidRPr="00D93CD6" w:rsidRDefault="009402F1" w:rsidP="00D93CD6">
      <w:pPr>
        <w:spacing w:after="0"/>
        <w:rPr>
          <w:rFonts w:asciiTheme="minorHAnsi" w:hAnsiTheme="minorHAnsi" w:cstheme="minorHAnsi"/>
          <w:bCs/>
          <w:szCs w:val="20"/>
        </w:rPr>
      </w:pPr>
      <w:r w:rsidRPr="00D93CD6">
        <w:rPr>
          <w:rFonts w:asciiTheme="minorHAnsi" w:hAnsiTheme="minorHAnsi" w:cstheme="minorHAnsi"/>
          <w:b/>
          <w:i/>
          <w:iCs/>
          <w:szCs w:val="20"/>
        </w:rPr>
        <w:t xml:space="preserve">Cel  III Ochrona środowiska i ludności przed oddziaływaniem pól elektromagnetycznych </w:t>
      </w:r>
    </w:p>
    <w:p w14:paraId="350BAE2D" w14:textId="36D72624" w:rsidR="009402F1" w:rsidRDefault="009402F1" w:rsidP="00D93CD6">
      <w:pPr>
        <w:spacing w:after="0"/>
        <w:ind w:left="709"/>
        <w:rPr>
          <w:rFonts w:asciiTheme="minorHAnsi" w:hAnsiTheme="minorHAnsi" w:cstheme="minorHAnsi"/>
          <w:bCs/>
          <w:szCs w:val="20"/>
        </w:rPr>
      </w:pPr>
      <w:r w:rsidRPr="00D93CD6">
        <w:rPr>
          <w:rFonts w:asciiTheme="minorHAnsi" w:hAnsiTheme="minorHAnsi" w:cstheme="minorHAnsi"/>
          <w:b/>
          <w:szCs w:val="20"/>
        </w:rPr>
        <w:t>Kierunek interwencji III.1.</w:t>
      </w:r>
      <w:r w:rsidRPr="00D93CD6">
        <w:rPr>
          <w:rFonts w:asciiTheme="minorHAnsi" w:hAnsiTheme="minorHAnsi" w:cstheme="minorHAnsi"/>
          <w:bCs/>
          <w:szCs w:val="20"/>
        </w:rPr>
        <w:t xml:space="preserve"> Ograniczenie oddziaływania pól elektromagnetycznych na człowieka i</w:t>
      </w:r>
      <w:r w:rsidR="000D3E04">
        <w:rPr>
          <w:rFonts w:asciiTheme="minorHAnsi" w:hAnsiTheme="minorHAnsi" w:cstheme="minorHAnsi"/>
          <w:bCs/>
          <w:szCs w:val="20"/>
        </w:rPr>
        <w:t> </w:t>
      </w:r>
      <w:r w:rsidRPr="00D93CD6">
        <w:rPr>
          <w:rFonts w:asciiTheme="minorHAnsi" w:hAnsiTheme="minorHAnsi" w:cstheme="minorHAnsi"/>
          <w:bCs/>
          <w:szCs w:val="20"/>
        </w:rPr>
        <w:t>środowisko</w:t>
      </w:r>
      <w:r w:rsidR="0082053D">
        <w:rPr>
          <w:rFonts w:asciiTheme="minorHAnsi" w:hAnsiTheme="minorHAnsi" w:cstheme="minorHAnsi"/>
          <w:bCs/>
          <w:szCs w:val="20"/>
        </w:rPr>
        <w:t>.</w:t>
      </w:r>
    </w:p>
    <w:p w14:paraId="2C73B0C6" w14:textId="77777777" w:rsidR="0082053D" w:rsidRPr="00D93CD6" w:rsidRDefault="0082053D" w:rsidP="00D93CD6">
      <w:pPr>
        <w:spacing w:after="0"/>
        <w:ind w:left="709"/>
        <w:rPr>
          <w:rFonts w:asciiTheme="minorHAnsi" w:hAnsiTheme="minorHAnsi" w:cstheme="minorHAnsi"/>
          <w:bCs/>
          <w:szCs w:val="20"/>
        </w:rPr>
      </w:pPr>
    </w:p>
    <w:p w14:paraId="1C25CD4A" w14:textId="77777777" w:rsidR="009402F1" w:rsidRPr="00D93CD6" w:rsidRDefault="009402F1" w:rsidP="00D93CD6">
      <w:pPr>
        <w:spacing w:after="0"/>
        <w:rPr>
          <w:rFonts w:asciiTheme="minorHAnsi" w:hAnsiTheme="minorHAnsi" w:cstheme="minorHAnsi"/>
          <w:b/>
          <w:bCs/>
          <w:i/>
          <w:iCs/>
          <w:szCs w:val="20"/>
        </w:rPr>
      </w:pPr>
      <w:r w:rsidRPr="00D93CD6">
        <w:rPr>
          <w:rFonts w:asciiTheme="minorHAnsi" w:hAnsiTheme="minorHAnsi" w:cstheme="minorHAnsi"/>
          <w:b/>
          <w:bCs/>
          <w:i/>
          <w:iCs/>
          <w:szCs w:val="20"/>
        </w:rPr>
        <w:t>Cel   IV Osiągnięcie dobrego stanu wód powierzchniowych i podziemnych</w:t>
      </w:r>
    </w:p>
    <w:p w14:paraId="71415AA9" w14:textId="77777777" w:rsidR="009402F1" w:rsidRPr="00D93CD6" w:rsidRDefault="009402F1" w:rsidP="00D93CD6">
      <w:pPr>
        <w:spacing w:after="0"/>
        <w:ind w:firstLine="709"/>
        <w:rPr>
          <w:rFonts w:asciiTheme="minorHAnsi" w:hAnsiTheme="minorHAnsi" w:cstheme="minorHAnsi"/>
          <w:szCs w:val="20"/>
        </w:rPr>
      </w:pPr>
      <w:r w:rsidRPr="00D93CD6">
        <w:rPr>
          <w:rFonts w:asciiTheme="minorHAnsi" w:hAnsiTheme="minorHAnsi" w:cstheme="minorHAnsi"/>
          <w:b/>
          <w:bCs/>
          <w:szCs w:val="20"/>
        </w:rPr>
        <w:t>Kierunek interwencji   IV.1.</w:t>
      </w:r>
      <w:r w:rsidRPr="00D93CD6">
        <w:rPr>
          <w:rFonts w:asciiTheme="minorHAnsi" w:hAnsiTheme="minorHAnsi" w:cstheme="minorHAnsi"/>
          <w:szCs w:val="20"/>
        </w:rPr>
        <w:t xml:space="preserve"> Zmniejszenie presji rolnictwa na stan wód</w:t>
      </w:r>
    </w:p>
    <w:p w14:paraId="733FE9DF" w14:textId="77777777" w:rsidR="009402F1" w:rsidRPr="00D93CD6" w:rsidRDefault="009402F1" w:rsidP="00D93CD6">
      <w:pPr>
        <w:spacing w:after="0"/>
        <w:ind w:left="709"/>
        <w:rPr>
          <w:rFonts w:asciiTheme="minorHAnsi" w:hAnsiTheme="minorHAnsi" w:cstheme="minorHAnsi"/>
          <w:szCs w:val="20"/>
        </w:rPr>
      </w:pPr>
      <w:r w:rsidRPr="00D93CD6">
        <w:rPr>
          <w:rFonts w:asciiTheme="minorHAnsi" w:hAnsiTheme="minorHAnsi" w:cstheme="minorHAnsi"/>
          <w:b/>
          <w:bCs/>
          <w:szCs w:val="20"/>
        </w:rPr>
        <w:t xml:space="preserve">Kierunek interwencji  IV.2. </w:t>
      </w:r>
      <w:r w:rsidRPr="00D93CD6">
        <w:rPr>
          <w:rFonts w:asciiTheme="minorHAnsi" w:hAnsiTheme="minorHAnsi" w:cstheme="minorHAnsi"/>
          <w:szCs w:val="20"/>
        </w:rPr>
        <w:t>Podnoszenie świadomości ekologicznej społeczeństwa w zakresie ochrony wód</w:t>
      </w:r>
    </w:p>
    <w:p w14:paraId="75FC002D" w14:textId="77777777" w:rsidR="009402F1" w:rsidRPr="00D93CD6" w:rsidRDefault="009402F1" w:rsidP="00D93CD6">
      <w:pPr>
        <w:spacing w:after="0"/>
        <w:ind w:left="709"/>
        <w:rPr>
          <w:rFonts w:asciiTheme="minorHAnsi" w:hAnsiTheme="minorHAnsi" w:cstheme="minorHAnsi"/>
          <w:szCs w:val="20"/>
          <w:lang w:eastAsia="ar-SA"/>
        </w:rPr>
      </w:pPr>
      <w:r w:rsidRPr="00D93CD6">
        <w:rPr>
          <w:rFonts w:asciiTheme="minorHAnsi" w:hAnsiTheme="minorHAnsi" w:cstheme="minorHAnsi"/>
          <w:b/>
          <w:bCs/>
          <w:szCs w:val="20"/>
        </w:rPr>
        <w:t xml:space="preserve">Kierunek interwencji </w:t>
      </w:r>
      <w:r w:rsidRPr="00D93CD6">
        <w:rPr>
          <w:rFonts w:asciiTheme="minorHAnsi" w:hAnsiTheme="minorHAnsi" w:cstheme="minorHAnsi"/>
          <w:b/>
          <w:bCs/>
          <w:szCs w:val="20"/>
          <w:lang w:eastAsia="ar-SA"/>
        </w:rPr>
        <w:t xml:space="preserve"> IV.3.</w:t>
      </w:r>
      <w:r w:rsidRPr="00D93CD6">
        <w:rPr>
          <w:rFonts w:asciiTheme="minorHAnsi" w:hAnsiTheme="minorHAnsi" w:cstheme="minorHAnsi"/>
          <w:szCs w:val="20"/>
          <w:lang w:eastAsia="ar-SA"/>
        </w:rPr>
        <w:t xml:space="preserve"> Utrzymanie wód</w:t>
      </w:r>
    </w:p>
    <w:p w14:paraId="5F9FBB67" w14:textId="6D515B77" w:rsidR="009402F1" w:rsidRDefault="009402F1" w:rsidP="00D93CD6">
      <w:pPr>
        <w:spacing w:after="0"/>
        <w:ind w:left="709"/>
        <w:rPr>
          <w:rFonts w:asciiTheme="minorHAnsi" w:hAnsiTheme="minorHAnsi" w:cstheme="minorHAnsi"/>
          <w:szCs w:val="20"/>
          <w:lang w:eastAsia="ar-SA"/>
        </w:rPr>
      </w:pPr>
      <w:r w:rsidRPr="00D93CD6">
        <w:rPr>
          <w:rFonts w:asciiTheme="minorHAnsi" w:hAnsiTheme="minorHAnsi" w:cstheme="minorHAnsi"/>
          <w:b/>
          <w:bCs/>
          <w:szCs w:val="20"/>
        </w:rPr>
        <w:t xml:space="preserve">Kierunek interwencji </w:t>
      </w:r>
      <w:r w:rsidRPr="00D93CD6">
        <w:rPr>
          <w:rFonts w:asciiTheme="minorHAnsi" w:hAnsiTheme="minorHAnsi" w:cstheme="minorHAnsi"/>
          <w:b/>
          <w:bCs/>
          <w:szCs w:val="20"/>
          <w:lang w:eastAsia="ar-SA"/>
        </w:rPr>
        <w:t xml:space="preserve"> IV.4.</w:t>
      </w:r>
      <w:r w:rsidRPr="00D93CD6">
        <w:rPr>
          <w:rFonts w:asciiTheme="minorHAnsi" w:hAnsiTheme="minorHAnsi" w:cstheme="minorHAnsi"/>
          <w:szCs w:val="20"/>
          <w:lang w:eastAsia="ar-SA"/>
        </w:rPr>
        <w:t xml:space="preserve"> Ochrona przed powodzią</w:t>
      </w:r>
      <w:r w:rsidR="0082053D">
        <w:rPr>
          <w:rFonts w:asciiTheme="minorHAnsi" w:hAnsiTheme="minorHAnsi" w:cstheme="minorHAnsi"/>
          <w:szCs w:val="20"/>
          <w:lang w:eastAsia="ar-SA"/>
        </w:rPr>
        <w:t>.</w:t>
      </w:r>
    </w:p>
    <w:p w14:paraId="532C4600" w14:textId="77777777" w:rsidR="0082053D" w:rsidRPr="00D93CD6" w:rsidRDefault="0082053D" w:rsidP="00D93CD6">
      <w:pPr>
        <w:spacing w:after="0"/>
        <w:ind w:left="709"/>
        <w:rPr>
          <w:rFonts w:asciiTheme="minorHAnsi" w:hAnsiTheme="minorHAnsi" w:cstheme="minorHAnsi"/>
          <w:szCs w:val="20"/>
          <w:lang w:eastAsia="ar-SA"/>
        </w:rPr>
      </w:pPr>
    </w:p>
    <w:p w14:paraId="0DE53E68" w14:textId="77777777" w:rsidR="009402F1" w:rsidRPr="00D93CD6" w:rsidRDefault="009402F1" w:rsidP="00D93CD6">
      <w:pPr>
        <w:spacing w:after="0"/>
        <w:rPr>
          <w:rFonts w:asciiTheme="minorHAnsi" w:hAnsiTheme="minorHAnsi" w:cstheme="minorHAnsi"/>
          <w:b/>
          <w:bCs/>
          <w:i/>
          <w:iCs/>
          <w:szCs w:val="20"/>
        </w:rPr>
      </w:pPr>
      <w:r w:rsidRPr="00D93CD6">
        <w:rPr>
          <w:rFonts w:asciiTheme="minorHAnsi" w:hAnsiTheme="minorHAnsi" w:cstheme="minorHAnsi"/>
          <w:b/>
          <w:bCs/>
          <w:i/>
          <w:iCs/>
          <w:szCs w:val="20"/>
        </w:rPr>
        <w:t>Cel V Poprawa systemu gospodarki wodno-ściekowej</w:t>
      </w:r>
    </w:p>
    <w:p w14:paraId="2E97C30C" w14:textId="64865925" w:rsidR="009402F1" w:rsidRDefault="009402F1" w:rsidP="00D93CD6">
      <w:pPr>
        <w:spacing w:after="0"/>
        <w:ind w:firstLine="576"/>
        <w:rPr>
          <w:rFonts w:asciiTheme="minorHAnsi" w:eastAsia="Times New Roman" w:hAnsiTheme="minorHAnsi" w:cstheme="minorHAnsi"/>
          <w:szCs w:val="20"/>
          <w:lang w:eastAsia="ar-SA"/>
        </w:rPr>
      </w:pPr>
      <w:r w:rsidRPr="00D93CD6">
        <w:rPr>
          <w:rFonts w:asciiTheme="minorHAnsi" w:hAnsiTheme="minorHAnsi" w:cstheme="minorHAnsi"/>
          <w:b/>
          <w:bCs/>
          <w:szCs w:val="20"/>
        </w:rPr>
        <w:t>Kierunek interwencji</w:t>
      </w:r>
      <w:r w:rsidRPr="00D93CD6">
        <w:rPr>
          <w:rFonts w:asciiTheme="minorHAnsi" w:eastAsia="Times New Roman" w:hAnsiTheme="minorHAnsi" w:cstheme="minorHAnsi"/>
          <w:b/>
          <w:bCs/>
          <w:szCs w:val="20"/>
          <w:lang w:eastAsia="ar-SA"/>
        </w:rPr>
        <w:t xml:space="preserve"> V.1.</w:t>
      </w:r>
      <w:r w:rsidRPr="00D93CD6">
        <w:rPr>
          <w:rFonts w:asciiTheme="minorHAnsi" w:eastAsia="Times New Roman" w:hAnsiTheme="minorHAnsi" w:cstheme="minorHAnsi"/>
          <w:szCs w:val="20"/>
          <w:lang w:eastAsia="ar-SA"/>
        </w:rPr>
        <w:t xml:space="preserve"> Uporządkowanie gospodarki wodno-ściekowej</w:t>
      </w:r>
      <w:r w:rsidR="0082053D">
        <w:rPr>
          <w:rFonts w:asciiTheme="minorHAnsi" w:eastAsia="Times New Roman" w:hAnsiTheme="minorHAnsi" w:cstheme="minorHAnsi"/>
          <w:szCs w:val="20"/>
          <w:lang w:eastAsia="ar-SA"/>
        </w:rPr>
        <w:t>.</w:t>
      </w:r>
    </w:p>
    <w:p w14:paraId="343F3C6D" w14:textId="77777777" w:rsidR="0082053D" w:rsidRPr="00D93CD6" w:rsidRDefault="0082053D" w:rsidP="00D93CD6">
      <w:pPr>
        <w:spacing w:after="0"/>
        <w:ind w:firstLine="576"/>
        <w:rPr>
          <w:rFonts w:asciiTheme="minorHAnsi" w:eastAsia="Times New Roman" w:hAnsiTheme="minorHAnsi" w:cstheme="minorHAnsi"/>
          <w:szCs w:val="20"/>
          <w:lang w:eastAsia="ar-SA"/>
        </w:rPr>
      </w:pPr>
    </w:p>
    <w:p w14:paraId="0F225DBB" w14:textId="77777777" w:rsidR="009402F1" w:rsidRPr="00D93CD6" w:rsidRDefault="009402F1" w:rsidP="00D93CD6">
      <w:pPr>
        <w:spacing w:after="0"/>
        <w:rPr>
          <w:rFonts w:asciiTheme="minorHAnsi" w:hAnsiTheme="minorHAnsi" w:cstheme="minorHAnsi"/>
          <w:b/>
          <w:bCs/>
          <w:i/>
          <w:iCs/>
          <w:szCs w:val="20"/>
        </w:rPr>
      </w:pPr>
      <w:r w:rsidRPr="00D93CD6">
        <w:rPr>
          <w:rFonts w:asciiTheme="minorHAnsi" w:hAnsiTheme="minorHAnsi" w:cstheme="minorHAnsi"/>
          <w:b/>
          <w:bCs/>
          <w:i/>
          <w:iCs/>
          <w:szCs w:val="20"/>
        </w:rPr>
        <w:t>Cel VI. Racjonalne i efektywne gospodarowanie zasobami kopalin ze złóż</w:t>
      </w:r>
    </w:p>
    <w:p w14:paraId="34729584" w14:textId="78FDF9A3" w:rsidR="009402F1" w:rsidRDefault="009402F1" w:rsidP="00D93CD6">
      <w:pPr>
        <w:spacing w:after="0"/>
        <w:ind w:firstLine="576"/>
        <w:rPr>
          <w:rFonts w:asciiTheme="minorHAnsi" w:eastAsia="Times New Roman" w:hAnsiTheme="minorHAnsi" w:cstheme="minorHAnsi"/>
          <w:szCs w:val="20"/>
          <w:lang w:eastAsia="ar-SA"/>
        </w:rPr>
      </w:pP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VI.1.</w:t>
      </w:r>
      <w:r w:rsidRPr="00D93CD6">
        <w:rPr>
          <w:rFonts w:asciiTheme="minorHAnsi" w:eastAsia="Times New Roman" w:hAnsiTheme="minorHAnsi" w:cstheme="minorHAnsi"/>
          <w:szCs w:val="20"/>
          <w:lang w:eastAsia="ar-SA"/>
        </w:rPr>
        <w:t xml:space="preserve"> Nadzór nad zasobami kopalin</w:t>
      </w:r>
      <w:r w:rsidR="0082053D">
        <w:rPr>
          <w:rFonts w:asciiTheme="minorHAnsi" w:eastAsia="Times New Roman" w:hAnsiTheme="minorHAnsi" w:cstheme="minorHAnsi"/>
          <w:szCs w:val="20"/>
          <w:lang w:eastAsia="ar-SA"/>
        </w:rPr>
        <w:t>.</w:t>
      </w:r>
    </w:p>
    <w:p w14:paraId="49D6BA96" w14:textId="77777777" w:rsidR="0082053D" w:rsidRPr="00D93CD6" w:rsidRDefault="0082053D" w:rsidP="00D93CD6">
      <w:pPr>
        <w:spacing w:after="0"/>
        <w:ind w:firstLine="576"/>
        <w:rPr>
          <w:rFonts w:asciiTheme="minorHAnsi" w:eastAsia="Times New Roman" w:hAnsiTheme="minorHAnsi" w:cstheme="minorHAnsi"/>
          <w:szCs w:val="20"/>
          <w:lang w:eastAsia="ar-SA"/>
        </w:rPr>
      </w:pPr>
    </w:p>
    <w:p w14:paraId="2ADEC6D7" w14:textId="77777777" w:rsidR="009402F1" w:rsidRPr="00D93CD6" w:rsidRDefault="009402F1" w:rsidP="00D93CD6">
      <w:pPr>
        <w:spacing w:after="0"/>
        <w:rPr>
          <w:rFonts w:asciiTheme="minorHAnsi" w:hAnsiTheme="minorHAnsi" w:cstheme="minorHAnsi"/>
          <w:b/>
          <w:bCs/>
          <w:i/>
          <w:iCs/>
          <w:szCs w:val="20"/>
        </w:rPr>
      </w:pPr>
      <w:r w:rsidRPr="00D93CD6">
        <w:rPr>
          <w:rFonts w:asciiTheme="minorHAnsi" w:hAnsiTheme="minorHAnsi" w:cstheme="minorHAnsi"/>
          <w:b/>
          <w:bCs/>
          <w:i/>
          <w:iCs/>
          <w:szCs w:val="20"/>
        </w:rPr>
        <w:t>Cel VII. Ochrona gleb i zapewnienie właściwego sposobu użytkowania powierzchni ziemi</w:t>
      </w:r>
    </w:p>
    <w:p w14:paraId="3F7EF06F" w14:textId="04CD7D19" w:rsidR="009402F1" w:rsidRPr="00D93CD6" w:rsidRDefault="009402F1" w:rsidP="00D93CD6">
      <w:pPr>
        <w:spacing w:after="0"/>
        <w:rPr>
          <w:rFonts w:asciiTheme="minorHAnsi" w:eastAsia="Times New Roman" w:hAnsiTheme="minorHAnsi" w:cstheme="minorHAnsi"/>
          <w:bCs/>
          <w:szCs w:val="20"/>
          <w:lang w:eastAsia="ar-SA"/>
        </w:rPr>
      </w:pPr>
      <w:r w:rsidRPr="00D93CD6">
        <w:rPr>
          <w:rFonts w:asciiTheme="minorHAnsi" w:hAnsiTheme="minorHAnsi" w:cstheme="minorHAnsi"/>
          <w:b/>
          <w:bCs/>
          <w:i/>
          <w:iCs/>
          <w:szCs w:val="20"/>
        </w:rPr>
        <w:tab/>
      </w:r>
      <w:r w:rsidRPr="00D93CD6">
        <w:rPr>
          <w:rFonts w:asciiTheme="minorHAnsi" w:hAnsiTheme="minorHAnsi" w:cstheme="minorHAnsi"/>
          <w:b/>
          <w:bCs/>
          <w:szCs w:val="20"/>
        </w:rPr>
        <w:t xml:space="preserve">Kierunek interwencji </w:t>
      </w:r>
      <w:r w:rsidR="00256799" w:rsidRPr="00D93CD6">
        <w:rPr>
          <w:rFonts w:asciiTheme="minorHAnsi" w:hAnsiTheme="minorHAnsi" w:cstheme="minorHAnsi"/>
          <w:b/>
          <w:bCs/>
          <w:szCs w:val="20"/>
        </w:rPr>
        <w:t>–</w:t>
      </w:r>
      <w:r w:rsidRPr="00D93CD6">
        <w:rPr>
          <w:rFonts w:asciiTheme="minorHAnsi" w:eastAsia="Times New Roman" w:hAnsiTheme="minorHAnsi" w:cstheme="minorHAnsi"/>
          <w:b/>
          <w:bCs/>
          <w:szCs w:val="20"/>
          <w:lang w:eastAsia="ar-SA"/>
        </w:rPr>
        <w:t xml:space="preserve"> VII.1.</w:t>
      </w:r>
      <w:r w:rsidRPr="00D93CD6">
        <w:rPr>
          <w:rFonts w:asciiTheme="minorHAnsi" w:eastAsia="Times New Roman" w:hAnsiTheme="minorHAnsi" w:cstheme="minorHAnsi"/>
          <w:bCs/>
          <w:szCs w:val="20"/>
          <w:lang w:eastAsia="ar-SA"/>
        </w:rPr>
        <w:t xml:space="preserve"> Ochrona gleb użytkowanych rolniczo</w:t>
      </w:r>
    </w:p>
    <w:p w14:paraId="03DAB35C" w14:textId="77777777" w:rsidR="009402F1" w:rsidRPr="00D93CD6" w:rsidRDefault="009402F1" w:rsidP="00D93CD6">
      <w:pPr>
        <w:spacing w:after="0"/>
        <w:rPr>
          <w:rFonts w:asciiTheme="minorHAnsi" w:eastAsia="Times New Roman" w:hAnsiTheme="minorHAnsi" w:cstheme="minorHAnsi"/>
          <w:szCs w:val="20"/>
          <w:lang w:eastAsia="ar-SA"/>
        </w:rPr>
      </w:pPr>
      <w:r w:rsidRPr="00D93CD6">
        <w:rPr>
          <w:rFonts w:asciiTheme="minorHAnsi" w:hAnsiTheme="minorHAnsi" w:cstheme="minorHAnsi"/>
          <w:b/>
          <w:bCs/>
          <w:i/>
          <w:iCs/>
          <w:szCs w:val="20"/>
        </w:rPr>
        <w:tab/>
      </w:r>
      <w:r w:rsidRPr="00D93CD6">
        <w:rPr>
          <w:rFonts w:asciiTheme="minorHAnsi" w:hAnsiTheme="minorHAnsi" w:cstheme="minorHAnsi"/>
          <w:b/>
          <w:bCs/>
          <w:szCs w:val="20"/>
        </w:rPr>
        <w:t xml:space="preserve">Kierunek interwencji - </w:t>
      </w:r>
      <w:r w:rsidRPr="00D93CD6">
        <w:rPr>
          <w:rFonts w:asciiTheme="minorHAnsi" w:eastAsia="Times New Roman" w:hAnsiTheme="minorHAnsi" w:cstheme="minorHAnsi"/>
          <w:b/>
          <w:bCs/>
          <w:szCs w:val="20"/>
          <w:lang w:eastAsia="ar-SA"/>
        </w:rPr>
        <w:t xml:space="preserve"> VII.2.</w:t>
      </w:r>
      <w:r w:rsidRPr="00D93CD6">
        <w:rPr>
          <w:rFonts w:asciiTheme="minorHAnsi" w:eastAsia="Times New Roman" w:hAnsiTheme="minorHAnsi" w:cstheme="minorHAnsi"/>
          <w:szCs w:val="20"/>
          <w:lang w:eastAsia="ar-SA"/>
        </w:rPr>
        <w:t xml:space="preserve"> Zapobieganie niekorzystnym zmianom środowiska glebowego</w:t>
      </w:r>
    </w:p>
    <w:p w14:paraId="781F8C83" w14:textId="4DC0DFA9" w:rsidR="009402F1" w:rsidRDefault="009402F1" w:rsidP="00D93CD6">
      <w:pPr>
        <w:spacing w:after="0"/>
        <w:rPr>
          <w:rFonts w:asciiTheme="minorHAnsi" w:eastAsia="Times New Roman" w:hAnsiTheme="minorHAnsi" w:cstheme="minorHAnsi"/>
          <w:szCs w:val="20"/>
          <w:lang w:eastAsia="ar-SA"/>
        </w:rPr>
      </w:pPr>
      <w:r w:rsidRPr="00D93CD6">
        <w:rPr>
          <w:rFonts w:asciiTheme="minorHAnsi" w:hAnsiTheme="minorHAnsi" w:cstheme="minorHAnsi"/>
          <w:b/>
          <w:bCs/>
          <w:i/>
          <w:iCs/>
          <w:szCs w:val="20"/>
        </w:rPr>
        <w:lastRenderedPageBreak/>
        <w:tab/>
      </w:r>
      <w:r w:rsidRPr="00D93CD6">
        <w:rPr>
          <w:rFonts w:asciiTheme="minorHAnsi" w:hAnsiTheme="minorHAnsi" w:cstheme="minorHAnsi"/>
          <w:b/>
          <w:bCs/>
          <w:szCs w:val="20"/>
        </w:rPr>
        <w:t xml:space="preserve">Kierunek interwencji </w:t>
      </w:r>
      <w:r w:rsidR="00256799" w:rsidRPr="00D93CD6">
        <w:rPr>
          <w:rFonts w:asciiTheme="minorHAnsi" w:hAnsiTheme="minorHAnsi" w:cstheme="minorHAnsi"/>
          <w:b/>
          <w:bCs/>
          <w:szCs w:val="20"/>
        </w:rPr>
        <w:t>–</w:t>
      </w:r>
      <w:r w:rsidRPr="00D93CD6">
        <w:rPr>
          <w:rFonts w:asciiTheme="minorHAnsi" w:eastAsia="Times New Roman" w:hAnsiTheme="minorHAnsi" w:cstheme="minorHAnsi"/>
          <w:b/>
          <w:bCs/>
          <w:szCs w:val="20"/>
          <w:lang w:eastAsia="ar-SA"/>
        </w:rPr>
        <w:t xml:space="preserve"> VII.3.</w:t>
      </w:r>
      <w:r w:rsidRPr="00D93CD6">
        <w:rPr>
          <w:rFonts w:asciiTheme="minorHAnsi" w:eastAsia="Times New Roman" w:hAnsiTheme="minorHAnsi" w:cstheme="minorHAnsi"/>
          <w:szCs w:val="20"/>
          <w:lang w:eastAsia="ar-SA"/>
        </w:rPr>
        <w:t xml:space="preserve"> Rewitalizacja terenów zdegradowanych</w:t>
      </w:r>
      <w:r w:rsidR="0082053D">
        <w:rPr>
          <w:rFonts w:asciiTheme="minorHAnsi" w:eastAsia="Times New Roman" w:hAnsiTheme="minorHAnsi" w:cstheme="minorHAnsi"/>
          <w:szCs w:val="20"/>
          <w:lang w:eastAsia="ar-SA"/>
        </w:rPr>
        <w:t>.</w:t>
      </w:r>
    </w:p>
    <w:p w14:paraId="78465657" w14:textId="77777777" w:rsidR="0082053D" w:rsidRPr="00D93CD6" w:rsidRDefault="0082053D" w:rsidP="00D93CD6">
      <w:pPr>
        <w:spacing w:after="0"/>
        <w:rPr>
          <w:rFonts w:asciiTheme="minorHAnsi" w:eastAsia="Times New Roman" w:hAnsiTheme="minorHAnsi" w:cstheme="minorHAnsi"/>
          <w:szCs w:val="20"/>
          <w:lang w:eastAsia="ar-SA"/>
        </w:rPr>
      </w:pPr>
    </w:p>
    <w:p w14:paraId="6D5E715A" w14:textId="77777777" w:rsidR="009402F1" w:rsidRPr="00D93CD6" w:rsidRDefault="009402F1" w:rsidP="00D93CD6">
      <w:pPr>
        <w:spacing w:after="0"/>
        <w:rPr>
          <w:rFonts w:asciiTheme="minorHAnsi" w:hAnsiTheme="minorHAnsi" w:cstheme="minorHAnsi"/>
          <w:b/>
          <w:bCs/>
          <w:i/>
          <w:iCs/>
          <w:szCs w:val="20"/>
        </w:rPr>
      </w:pPr>
      <w:r w:rsidRPr="00D93CD6">
        <w:rPr>
          <w:rFonts w:asciiTheme="minorHAnsi" w:hAnsiTheme="minorHAnsi" w:cstheme="minorHAnsi"/>
          <w:b/>
          <w:bCs/>
          <w:i/>
          <w:iCs/>
          <w:szCs w:val="20"/>
        </w:rPr>
        <w:t>Cel  VIII. Racjonalna gospodarka odpadami</w:t>
      </w:r>
    </w:p>
    <w:p w14:paraId="5B2F7BF6" w14:textId="3D6B4137" w:rsidR="009402F1" w:rsidRDefault="009402F1" w:rsidP="00D93CD6">
      <w:pPr>
        <w:spacing w:after="0"/>
        <w:ind w:firstLine="709"/>
        <w:rPr>
          <w:rFonts w:asciiTheme="minorHAnsi" w:eastAsia="Times New Roman" w:hAnsiTheme="minorHAnsi" w:cstheme="minorHAnsi"/>
          <w:bCs/>
          <w:szCs w:val="20"/>
          <w:lang w:eastAsia="ar-SA"/>
        </w:rPr>
      </w:pP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VIII.1.</w:t>
      </w:r>
      <w:r w:rsidRPr="00D93CD6">
        <w:rPr>
          <w:rFonts w:asciiTheme="minorHAnsi" w:eastAsia="Times New Roman" w:hAnsiTheme="minorHAnsi" w:cstheme="minorHAnsi"/>
          <w:szCs w:val="20"/>
          <w:lang w:eastAsia="ar-SA"/>
        </w:rPr>
        <w:t xml:space="preserve"> </w:t>
      </w:r>
      <w:r w:rsidRPr="00D93CD6">
        <w:rPr>
          <w:rFonts w:asciiTheme="minorHAnsi" w:eastAsia="Times New Roman" w:hAnsiTheme="minorHAnsi" w:cstheme="minorHAnsi"/>
          <w:bCs/>
          <w:szCs w:val="20"/>
          <w:lang w:eastAsia="ar-SA"/>
        </w:rPr>
        <w:t>Wzrost ilości zebranych selektywnie odpadów</w:t>
      </w:r>
      <w:r w:rsidR="0082053D">
        <w:rPr>
          <w:rFonts w:asciiTheme="minorHAnsi" w:eastAsia="Times New Roman" w:hAnsiTheme="minorHAnsi" w:cstheme="minorHAnsi"/>
          <w:bCs/>
          <w:szCs w:val="20"/>
          <w:lang w:eastAsia="ar-SA"/>
        </w:rPr>
        <w:t>.</w:t>
      </w:r>
    </w:p>
    <w:p w14:paraId="79533AE4" w14:textId="77777777" w:rsidR="0082053D" w:rsidRPr="00D93CD6" w:rsidRDefault="0082053D" w:rsidP="00D93CD6">
      <w:pPr>
        <w:spacing w:after="0"/>
        <w:ind w:firstLine="709"/>
        <w:rPr>
          <w:rFonts w:asciiTheme="minorHAnsi" w:eastAsia="Times New Roman" w:hAnsiTheme="minorHAnsi" w:cstheme="minorHAnsi"/>
          <w:bCs/>
          <w:szCs w:val="20"/>
          <w:lang w:eastAsia="ar-SA"/>
        </w:rPr>
      </w:pPr>
    </w:p>
    <w:p w14:paraId="47B3665B" w14:textId="7A06D484" w:rsidR="009402F1" w:rsidRPr="00D93CD6" w:rsidRDefault="009402F1" w:rsidP="00D93CD6">
      <w:pPr>
        <w:spacing w:after="0"/>
        <w:rPr>
          <w:rFonts w:asciiTheme="minorHAnsi" w:hAnsiTheme="minorHAnsi" w:cstheme="minorHAnsi"/>
          <w:b/>
          <w:bCs/>
          <w:i/>
          <w:iCs/>
          <w:szCs w:val="20"/>
        </w:rPr>
      </w:pPr>
      <w:r w:rsidRPr="00D93CD6">
        <w:rPr>
          <w:rFonts w:asciiTheme="minorHAnsi" w:hAnsiTheme="minorHAnsi" w:cstheme="minorHAnsi"/>
          <w:b/>
          <w:bCs/>
          <w:i/>
          <w:iCs/>
          <w:szCs w:val="20"/>
        </w:rPr>
        <w:t xml:space="preserve">Cel IX. Ochrona ekosystemów i walorów przyrodniczych </w:t>
      </w:r>
      <w:r w:rsidR="008001F1">
        <w:rPr>
          <w:rFonts w:asciiTheme="minorHAnsi" w:hAnsiTheme="minorHAnsi" w:cstheme="minorHAnsi"/>
          <w:b/>
          <w:bCs/>
          <w:i/>
          <w:iCs/>
          <w:szCs w:val="20"/>
        </w:rPr>
        <w:t>Powiatu</w:t>
      </w:r>
    </w:p>
    <w:p w14:paraId="486A90AB" w14:textId="3C35F882" w:rsidR="009402F1" w:rsidRPr="00D93CD6" w:rsidRDefault="009402F1" w:rsidP="00D93CD6">
      <w:pPr>
        <w:spacing w:after="0"/>
        <w:ind w:firstLine="576"/>
        <w:rPr>
          <w:rFonts w:asciiTheme="minorHAnsi" w:eastAsia="Times New Roman" w:hAnsiTheme="minorHAnsi" w:cstheme="minorHAnsi"/>
          <w:szCs w:val="20"/>
          <w:lang w:eastAsia="ar-SA"/>
        </w:rPr>
      </w:pPr>
      <w:r w:rsidRPr="00D93CD6">
        <w:rPr>
          <w:rFonts w:asciiTheme="minorHAnsi" w:hAnsiTheme="minorHAnsi" w:cstheme="minorHAnsi"/>
          <w:b/>
          <w:bCs/>
          <w:szCs w:val="20"/>
        </w:rPr>
        <w:t xml:space="preserve">Kierunek interwencji </w:t>
      </w:r>
      <w:r w:rsidR="00256799" w:rsidRPr="00D93CD6">
        <w:rPr>
          <w:rFonts w:asciiTheme="minorHAnsi" w:hAnsiTheme="minorHAnsi" w:cstheme="minorHAnsi"/>
          <w:b/>
          <w:bCs/>
          <w:szCs w:val="20"/>
        </w:rPr>
        <w:t>–</w:t>
      </w:r>
      <w:r w:rsidRPr="00D93CD6">
        <w:rPr>
          <w:rFonts w:asciiTheme="minorHAnsi" w:eastAsia="Times New Roman" w:hAnsiTheme="minorHAnsi" w:cstheme="minorHAnsi"/>
          <w:b/>
          <w:bCs/>
          <w:szCs w:val="20"/>
          <w:lang w:eastAsia="ar-SA"/>
        </w:rPr>
        <w:t xml:space="preserve"> IX.1.</w:t>
      </w:r>
      <w:r w:rsidRPr="00D93CD6">
        <w:rPr>
          <w:rFonts w:asciiTheme="minorHAnsi" w:eastAsia="Times New Roman" w:hAnsiTheme="minorHAnsi" w:cstheme="minorHAnsi"/>
          <w:szCs w:val="20"/>
          <w:lang w:eastAsia="ar-SA"/>
        </w:rPr>
        <w:t xml:space="preserve"> Rozwój i utrzymanie zieleni urządzonej</w:t>
      </w:r>
    </w:p>
    <w:p w14:paraId="3B3CC145" w14:textId="77777777" w:rsidR="009402F1" w:rsidRPr="00D93CD6" w:rsidRDefault="009402F1" w:rsidP="00D93CD6">
      <w:pPr>
        <w:spacing w:after="0"/>
        <w:ind w:firstLine="576"/>
        <w:rPr>
          <w:rFonts w:asciiTheme="minorHAnsi" w:eastAsia="Times New Roman" w:hAnsiTheme="minorHAnsi" w:cstheme="minorHAnsi"/>
          <w:szCs w:val="20"/>
          <w:lang w:eastAsia="ar-SA"/>
        </w:rPr>
      </w:pPr>
      <w:r w:rsidRPr="00D93CD6">
        <w:rPr>
          <w:rFonts w:asciiTheme="minorHAnsi" w:hAnsiTheme="minorHAnsi" w:cstheme="minorHAnsi"/>
          <w:b/>
          <w:bCs/>
          <w:szCs w:val="20"/>
        </w:rPr>
        <w:t>Kierunek interwencji -</w:t>
      </w:r>
      <w:r w:rsidRPr="00D93CD6">
        <w:rPr>
          <w:rFonts w:asciiTheme="minorHAnsi" w:eastAsia="Times New Roman" w:hAnsiTheme="minorHAnsi" w:cstheme="minorHAnsi"/>
          <w:b/>
          <w:bCs/>
          <w:szCs w:val="20"/>
          <w:lang w:eastAsia="ar-SA"/>
        </w:rPr>
        <w:t xml:space="preserve">  IX.2</w:t>
      </w:r>
      <w:r w:rsidRPr="00D93CD6">
        <w:rPr>
          <w:rFonts w:asciiTheme="minorHAnsi" w:eastAsia="Times New Roman" w:hAnsiTheme="minorHAnsi" w:cstheme="minorHAnsi"/>
          <w:szCs w:val="20"/>
          <w:lang w:eastAsia="ar-SA"/>
        </w:rPr>
        <w:t>. Ochrona i zrównoważony rozwój lasów</w:t>
      </w:r>
    </w:p>
    <w:p w14:paraId="24CF430B" w14:textId="090732B2" w:rsidR="009402F1" w:rsidRDefault="009402F1" w:rsidP="00D93CD6">
      <w:pPr>
        <w:spacing w:after="0"/>
        <w:ind w:left="576"/>
        <w:rPr>
          <w:rFonts w:asciiTheme="minorHAnsi" w:eastAsia="Times New Roman" w:hAnsiTheme="minorHAnsi" w:cstheme="minorHAnsi"/>
          <w:szCs w:val="20"/>
          <w:lang w:eastAsia="ar-SA"/>
        </w:rPr>
      </w:pPr>
      <w:r w:rsidRPr="00D93CD6">
        <w:rPr>
          <w:rFonts w:asciiTheme="minorHAnsi" w:hAnsiTheme="minorHAnsi" w:cstheme="minorHAnsi"/>
          <w:b/>
          <w:bCs/>
          <w:szCs w:val="20"/>
        </w:rPr>
        <w:t>Kierunek interwencji-</w:t>
      </w:r>
      <w:r w:rsidRPr="00D93CD6">
        <w:rPr>
          <w:rFonts w:asciiTheme="minorHAnsi" w:eastAsia="Times New Roman" w:hAnsiTheme="minorHAnsi" w:cstheme="minorHAnsi"/>
          <w:b/>
          <w:bCs/>
          <w:szCs w:val="20"/>
          <w:lang w:eastAsia="ar-SA"/>
        </w:rPr>
        <w:t xml:space="preserve"> IX.3.</w:t>
      </w:r>
      <w:r w:rsidRPr="00D93CD6">
        <w:rPr>
          <w:rFonts w:asciiTheme="minorHAnsi" w:eastAsia="Times New Roman" w:hAnsiTheme="minorHAnsi" w:cstheme="minorHAnsi"/>
          <w:szCs w:val="20"/>
          <w:lang w:eastAsia="ar-SA"/>
        </w:rPr>
        <w:t xml:space="preserve"> Wzrost atrakcyjności i ruchu turystycznego w zgodzie z racjonalnym korzystaniem z zasobów przyrody</w:t>
      </w:r>
      <w:r w:rsidR="0082053D">
        <w:rPr>
          <w:rFonts w:asciiTheme="minorHAnsi" w:eastAsia="Times New Roman" w:hAnsiTheme="minorHAnsi" w:cstheme="minorHAnsi"/>
          <w:szCs w:val="20"/>
          <w:lang w:eastAsia="ar-SA"/>
        </w:rPr>
        <w:t>.</w:t>
      </w:r>
    </w:p>
    <w:p w14:paraId="03982B1E" w14:textId="77777777" w:rsidR="0082053D" w:rsidRPr="00D93CD6" w:rsidRDefault="0082053D" w:rsidP="00D93CD6">
      <w:pPr>
        <w:spacing w:after="0"/>
        <w:ind w:left="576"/>
        <w:rPr>
          <w:rFonts w:asciiTheme="minorHAnsi" w:eastAsia="Times New Roman" w:hAnsiTheme="minorHAnsi" w:cstheme="minorHAnsi"/>
          <w:szCs w:val="20"/>
          <w:lang w:eastAsia="ar-SA"/>
        </w:rPr>
      </w:pPr>
    </w:p>
    <w:p w14:paraId="3E4BC1B5" w14:textId="77777777" w:rsidR="009402F1" w:rsidRPr="00D93CD6" w:rsidRDefault="009402F1" w:rsidP="00D93CD6">
      <w:pPr>
        <w:spacing w:after="0"/>
        <w:rPr>
          <w:rFonts w:asciiTheme="minorHAnsi" w:hAnsiTheme="minorHAnsi" w:cstheme="minorHAnsi"/>
          <w:b/>
          <w:bCs/>
          <w:i/>
          <w:iCs/>
          <w:szCs w:val="20"/>
        </w:rPr>
      </w:pPr>
      <w:r w:rsidRPr="00D93CD6">
        <w:rPr>
          <w:rFonts w:asciiTheme="minorHAnsi" w:hAnsiTheme="minorHAnsi" w:cstheme="minorHAnsi"/>
          <w:b/>
          <w:bCs/>
          <w:i/>
          <w:iCs/>
          <w:szCs w:val="20"/>
        </w:rPr>
        <w:t>Cel X. Ochrona środowiska przed poważnymi awariami</w:t>
      </w:r>
    </w:p>
    <w:p w14:paraId="324123B5" w14:textId="7FBADAA9" w:rsidR="009402F1" w:rsidRDefault="009402F1" w:rsidP="00D93CD6">
      <w:pPr>
        <w:spacing w:after="0"/>
        <w:ind w:left="576"/>
        <w:rPr>
          <w:rFonts w:asciiTheme="minorHAnsi" w:eastAsia="Times New Roman" w:hAnsiTheme="minorHAnsi" w:cstheme="minorHAnsi"/>
          <w:bCs/>
          <w:szCs w:val="20"/>
          <w:lang w:eastAsia="ar-SA"/>
        </w:rPr>
      </w:pPr>
      <w:r w:rsidRPr="00D93CD6">
        <w:rPr>
          <w:rFonts w:asciiTheme="minorHAnsi" w:hAnsiTheme="minorHAnsi" w:cstheme="minorHAnsi"/>
          <w:b/>
          <w:bCs/>
          <w:szCs w:val="20"/>
        </w:rPr>
        <w:t xml:space="preserve">Kierunek interwencji </w:t>
      </w:r>
      <w:r w:rsidR="00256799" w:rsidRPr="00D93CD6">
        <w:rPr>
          <w:rFonts w:asciiTheme="minorHAnsi" w:hAnsiTheme="minorHAnsi" w:cstheme="minorHAnsi"/>
          <w:b/>
          <w:bCs/>
          <w:szCs w:val="20"/>
        </w:rPr>
        <w:t>–</w:t>
      </w:r>
      <w:r w:rsidRPr="00D93CD6">
        <w:rPr>
          <w:rFonts w:asciiTheme="minorHAnsi" w:eastAsia="Times New Roman" w:hAnsiTheme="minorHAnsi" w:cstheme="minorHAnsi"/>
          <w:b/>
          <w:bCs/>
          <w:szCs w:val="20"/>
          <w:lang w:eastAsia="ar-SA"/>
        </w:rPr>
        <w:t xml:space="preserve"> X.1</w:t>
      </w:r>
      <w:r w:rsidRPr="00D93CD6">
        <w:rPr>
          <w:rFonts w:asciiTheme="minorHAnsi" w:eastAsia="Times New Roman" w:hAnsiTheme="minorHAnsi" w:cstheme="minorHAnsi"/>
          <w:bCs/>
          <w:szCs w:val="20"/>
          <w:lang w:eastAsia="ar-SA"/>
        </w:rPr>
        <w:t xml:space="preserve"> .Zminimalizowanie ryzyka wystąpienia zdarzeń mogących powodować poważną awarię oraz ograniczenie jej skutków dla ludzi i środowiska</w:t>
      </w:r>
      <w:r w:rsidR="0082053D">
        <w:rPr>
          <w:rFonts w:asciiTheme="minorHAnsi" w:eastAsia="Times New Roman" w:hAnsiTheme="minorHAnsi" w:cstheme="minorHAnsi"/>
          <w:bCs/>
          <w:szCs w:val="20"/>
          <w:lang w:eastAsia="ar-SA"/>
        </w:rPr>
        <w:t>.</w:t>
      </w:r>
    </w:p>
    <w:p w14:paraId="0CD21BD8" w14:textId="77777777" w:rsidR="0082053D" w:rsidRPr="00D93CD6" w:rsidRDefault="0082053D" w:rsidP="00D93CD6">
      <w:pPr>
        <w:spacing w:after="0"/>
        <w:ind w:left="576"/>
        <w:rPr>
          <w:rFonts w:asciiTheme="minorHAnsi" w:eastAsia="Times New Roman" w:hAnsiTheme="minorHAnsi" w:cstheme="minorHAnsi"/>
          <w:bCs/>
          <w:szCs w:val="20"/>
          <w:lang w:eastAsia="ar-SA"/>
        </w:rPr>
      </w:pPr>
    </w:p>
    <w:p w14:paraId="34D3EBC5" w14:textId="292B94A7" w:rsidR="00632371" w:rsidRPr="00D93CD6" w:rsidRDefault="00632371" w:rsidP="00D93CD6">
      <w:pPr>
        <w:tabs>
          <w:tab w:val="left" w:pos="567"/>
        </w:tabs>
        <w:spacing w:after="0"/>
        <w:rPr>
          <w:rFonts w:asciiTheme="minorHAnsi" w:hAnsiTheme="minorHAnsi" w:cstheme="minorHAnsi"/>
          <w:b/>
          <w:szCs w:val="20"/>
        </w:rPr>
      </w:pPr>
      <w:r w:rsidRPr="00D93CD6">
        <w:rPr>
          <w:rFonts w:asciiTheme="minorHAnsi" w:hAnsiTheme="minorHAnsi" w:cstheme="minorHAnsi"/>
          <w:b/>
          <w:szCs w:val="20"/>
        </w:rPr>
        <w:t xml:space="preserve">Rozdział 3 – Istniejący stan środowiska </w:t>
      </w:r>
    </w:p>
    <w:p w14:paraId="032D9F1E" w14:textId="2F8DE140" w:rsidR="00632371" w:rsidRPr="00D93CD6" w:rsidRDefault="009402F1" w:rsidP="00D93CD6">
      <w:pPr>
        <w:pStyle w:val="Tekstpodstawowy"/>
        <w:spacing w:after="0"/>
        <w:rPr>
          <w:rFonts w:asciiTheme="minorHAnsi" w:eastAsia="SimSun" w:hAnsiTheme="minorHAnsi" w:cstheme="minorHAnsi"/>
          <w:i/>
          <w:color w:val="000000"/>
          <w:kern w:val="1"/>
          <w:szCs w:val="20"/>
          <w:lang w:eastAsia="zh-CN" w:bidi="hi-IN"/>
        </w:rPr>
      </w:pPr>
      <w:r w:rsidRPr="00D93CD6">
        <w:rPr>
          <w:rFonts w:asciiTheme="minorHAnsi" w:eastAsia="SimSun" w:hAnsiTheme="minorHAnsi" w:cstheme="minorHAnsi"/>
          <w:color w:val="000000"/>
          <w:kern w:val="1"/>
          <w:szCs w:val="20"/>
          <w:lang w:eastAsia="zh-CN" w:bidi="hi-IN"/>
        </w:rPr>
        <w:t xml:space="preserve">Program Ochrony Środowiska dla </w:t>
      </w:r>
      <w:r w:rsidR="008001F1">
        <w:rPr>
          <w:rFonts w:asciiTheme="minorHAnsi" w:eastAsia="SimSun" w:hAnsiTheme="minorHAnsi" w:cstheme="minorHAnsi"/>
          <w:color w:val="000000"/>
          <w:kern w:val="1"/>
          <w:szCs w:val="20"/>
          <w:lang w:eastAsia="zh-CN" w:bidi="hi-IN"/>
        </w:rPr>
        <w:t>Powiatu</w:t>
      </w:r>
      <w:r w:rsidRPr="00D93CD6">
        <w:rPr>
          <w:rFonts w:asciiTheme="minorHAnsi" w:eastAsia="SimSun" w:hAnsiTheme="minorHAnsi" w:cstheme="minorHAnsi"/>
          <w:color w:val="000000"/>
          <w:kern w:val="1"/>
          <w:szCs w:val="20"/>
          <w:lang w:eastAsia="zh-CN" w:bidi="hi-IN"/>
        </w:rPr>
        <w:t xml:space="preserve"> </w:t>
      </w:r>
      <w:r w:rsidR="0082053D">
        <w:rPr>
          <w:rFonts w:asciiTheme="minorHAnsi" w:eastAsia="SimSun" w:hAnsiTheme="minorHAnsi" w:cstheme="minorHAnsi"/>
          <w:color w:val="000000"/>
          <w:kern w:val="1"/>
          <w:szCs w:val="20"/>
          <w:lang w:eastAsia="zh-CN" w:bidi="hi-IN"/>
        </w:rPr>
        <w:t>Wyszkowskiego</w:t>
      </w:r>
      <w:r w:rsidR="00632371" w:rsidRPr="00D93CD6">
        <w:rPr>
          <w:rFonts w:asciiTheme="minorHAnsi" w:eastAsia="SimSun" w:hAnsiTheme="minorHAnsi" w:cstheme="minorHAnsi"/>
          <w:color w:val="000000"/>
          <w:kern w:val="1"/>
          <w:szCs w:val="20"/>
          <w:lang w:eastAsia="zh-CN" w:bidi="hi-IN"/>
        </w:rPr>
        <w:t xml:space="preserve"> zawiera podstawowe informacje na temat stanu aktualnego poszczególnych komponentów środowisk</w:t>
      </w:r>
      <w:r w:rsidR="00907682" w:rsidRPr="00D93CD6">
        <w:rPr>
          <w:rFonts w:asciiTheme="minorHAnsi" w:eastAsia="SimSun" w:hAnsiTheme="minorHAnsi" w:cstheme="minorHAnsi"/>
          <w:color w:val="000000"/>
          <w:kern w:val="1"/>
          <w:szCs w:val="20"/>
          <w:lang w:eastAsia="zh-CN" w:bidi="hi-IN"/>
        </w:rPr>
        <w:t xml:space="preserve">a. </w:t>
      </w:r>
      <w:r w:rsidR="00632371" w:rsidRPr="00D93CD6">
        <w:rPr>
          <w:rFonts w:asciiTheme="minorHAnsi" w:eastAsia="SimSun" w:hAnsiTheme="minorHAnsi" w:cstheme="minorHAnsi"/>
          <w:color w:val="000000"/>
          <w:kern w:val="1"/>
          <w:szCs w:val="20"/>
          <w:lang w:eastAsia="zh-CN" w:bidi="hi-IN"/>
        </w:rPr>
        <w:t xml:space="preserve">Opracowany dokument jest zgodny z dokumentami strategicznymi na poziomie krajowym, wojewódzkim i powiatowym. </w:t>
      </w:r>
      <w:r w:rsidR="00632371" w:rsidRPr="00D93CD6">
        <w:rPr>
          <w:rFonts w:asciiTheme="minorHAnsi" w:eastAsia="SimSun" w:hAnsiTheme="minorHAnsi" w:cstheme="minorHAnsi"/>
          <w:i/>
          <w:color w:val="000000"/>
          <w:kern w:val="1"/>
          <w:szCs w:val="20"/>
          <w:lang w:eastAsia="zh-CN" w:bidi="hi-IN"/>
        </w:rPr>
        <w:t xml:space="preserve"> </w:t>
      </w:r>
    </w:p>
    <w:p w14:paraId="030D86B8" w14:textId="77777777" w:rsidR="0086164B" w:rsidRDefault="0086164B" w:rsidP="00BB1BD3">
      <w:pPr>
        <w:autoSpaceDE w:val="0"/>
        <w:autoSpaceDN w:val="0"/>
        <w:adjustRightInd w:val="0"/>
        <w:spacing w:after="0"/>
        <w:rPr>
          <w:szCs w:val="20"/>
        </w:rPr>
      </w:pPr>
      <w:r w:rsidRPr="00D57696">
        <w:rPr>
          <w:szCs w:val="20"/>
        </w:rPr>
        <w:t>Powiat wyszkowski znajduje się w</w:t>
      </w:r>
      <w:r w:rsidRPr="008C4E49">
        <w:rPr>
          <w:szCs w:val="20"/>
        </w:rPr>
        <w:t xml:space="preserve"> centralnej części województwa mazowieckiego. Graniczy </w:t>
      </w:r>
      <w:r w:rsidRPr="008C4E49">
        <w:rPr>
          <w:szCs w:val="20"/>
        </w:rPr>
        <w:br/>
        <w:t>z sześcioma powiatami: ostrowskim (północny-wschód), węgrowskim (wschód), wołomińskim (południe), legionowskim (południowy-zachód), pułtuskim (zachód), makowskim (północny-zachód), ostrołęckim (północ).</w:t>
      </w:r>
    </w:p>
    <w:p w14:paraId="2EC0D1CF" w14:textId="77777777" w:rsidR="00CA186A" w:rsidRPr="000D3E04" w:rsidRDefault="00CA186A" w:rsidP="00CA186A">
      <w:pPr>
        <w:spacing w:after="0"/>
        <w:rPr>
          <w:rFonts w:eastAsia="Times New Roman" w:cs="Arial"/>
          <w:color w:val="FF0000"/>
          <w:kern w:val="2"/>
          <w:szCs w:val="20"/>
          <w:lang w:eastAsia="pl-PL" w:bidi="hi-IN"/>
        </w:rPr>
      </w:pPr>
      <w:r w:rsidRPr="009A100E">
        <w:rPr>
          <w:rFonts w:eastAsia="Times New Roman" w:cs="Arial"/>
          <w:kern w:val="2"/>
          <w:szCs w:val="20"/>
          <w:lang w:eastAsia="zh-CN" w:bidi="hi-IN"/>
        </w:rPr>
        <w:t xml:space="preserve">Według danych Głównego Urzędu Statystycznego na dzień 31 XII 2023 roku teren powiatu wyszkowskiego zamieszkiwało 73 441 osób, z czego </w:t>
      </w:r>
      <w:r w:rsidRPr="009A100E">
        <w:rPr>
          <w:rFonts w:eastAsia="Times New Roman" w:cs="Calibri"/>
          <w:szCs w:val="20"/>
          <w:lang w:eastAsia="pl-PL"/>
        </w:rPr>
        <w:t>50,45</w:t>
      </w:r>
      <w:r w:rsidRPr="009A100E">
        <w:rPr>
          <w:rFonts w:eastAsia="Times New Roman" w:cs="Arial"/>
          <w:kern w:val="2"/>
          <w:szCs w:val="20"/>
          <w:lang w:eastAsia="zh-CN" w:bidi="hi-IN"/>
        </w:rPr>
        <w:t xml:space="preserve">% stanowiły kobiety, a </w:t>
      </w:r>
      <w:r w:rsidRPr="009A100E">
        <w:rPr>
          <w:rFonts w:eastAsia="Times New Roman" w:cs="Calibri"/>
          <w:szCs w:val="20"/>
          <w:lang w:eastAsia="pl-PL"/>
        </w:rPr>
        <w:t>49,55</w:t>
      </w:r>
      <w:r w:rsidRPr="009A100E">
        <w:rPr>
          <w:rFonts w:eastAsia="Times New Roman" w:cs="Arial"/>
          <w:kern w:val="2"/>
          <w:szCs w:val="20"/>
          <w:lang w:eastAsia="zh-CN" w:bidi="hi-IN"/>
        </w:rPr>
        <w:t xml:space="preserve">% mężczyźni. </w:t>
      </w:r>
      <w:r w:rsidRPr="009A100E">
        <w:rPr>
          <w:rFonts w:eastAsia="Times New Roman" w:cs="Arial"/>
          <w:kern w:val="2"/>
          <w:szCs w:val="20"/>
          <w:lang w:eastAsia="pl-PL" w:bidi="hi-IN"/>
        </w:rPr>
        <w:t>W porównaniu do roku 2019 liczba ludności zmalała o 779 osób, natomiast współczynnik feminizacji utrzymywał się na stałym poziomie (102 os.). Począwszy od roku 2020 w powiecie wyszkowskim występuje rokroczny trend ujemnego przyrostu naturalnego</w:t>
      </w:r>
      <w:r>
        <w:rPr>
          <w:rFonts w:eastAsia="Times New Roman" w:cs="Arial"/>
          <w:kern w:val="2"/>
          <w:szCs w:val="20"/>
          <w:lang w:eastAsia="pl-PL" w:bidi="hi-IN"/>
        </w:rPr>
        <w:t>.</w:t>
      </w:r>
      <w:r w:rsidRPr="009A100E">
        <w:rPr>
          <w:rFonts w:eastAsia="Times New Roman" w:cs="Arial"/>
          <w:kern w:val="2"/>
          <w:szCs w:val="20"/>
          <w:lang w:eastAsia="pl-PL" w:bidi="hi-IN"/>
        </w:rPr>
        <w:t xml:space="preserve"> W roku 2019 przyrost naturalny był dodatni i wynosił 106. Średni wiek mieszkańców wynosi 40,4 lat i jest porównywalny do średniego wieku mieszkańców województwa mazowieckiego oraz nieznacznie mniejszy </w:t>
      </w:r>
      <w:r w:rsidRPr="000D3E04">
        <w:rPr>
          <w:rFonts w:eastAsia="Times New Roman" w:cs="Arial"/>
          <w:kern w:val="2"/>
          <w:szCs w:val="20"/>
          <w:lang w:eastAsia="pl-PL" w:bidi="hi-IN"/>
        </w:rPr>
        <w:t>od średniego wieku mieszkańców całej Polski. Prognozowana liczba mieszkańców powiatu wyszkowskiego w 2050 roku wynosi 70 654, z czego 35 547 to kobiety, a 35 107 mężczyzn.</w:t>
      </w:r>
      <w:r w:rsidRPr="000D3E04">
        <w:rPr>
          <w:rFonts w:eastAsia="Times New Roman" w:cs="Arial"/>
          <w:color w:val="FF0000"/>
          <w:kern w:val="2"/>
          <w:szCs w:val="20"/>
          <w:lang w:eastAsia="pl-PL" w:bidi="hi-IN"/>
        </w:rPr>
        <w:t xml:space="preserve"> </w:t>
      </w:r>
    </w:p>
    <w:p w14:paraId="4918404A" w14:textId="68B13E94" w:rsidR="007D1968" w:rsidRDefault="007D1968" w:rsidP="00BB1BD3">
      <w:pPr>
        <w:autoSpaceDE w:val="0"/>
        <w:autoSpaceDN w:val="0"/>
        <w:adjustRightInd w:val="0"/>
        <w:spacing w:after="0"/>
        <w:rPr>
          <w:rFonts w:cs="Calibri"/>
          <w:szCs w:val="20"/>
        </w:rPr>
      </w:pPr>
      <w:r w:rsidRPr="000D3E04">
        <w:rPr>
          <w:rFonts w:cs="Calibri"/>
          <w:szCs w:val="20"/>
        </w:rPr>
        <w:t>Zgodnie z regionalizacją klimatyczną Wosia (1993) powiat wyszkowski leży na granicy dwóch regionów: środkowomazurski</w:t>
      </w:r>
      <w:r w:rsidR="006F7D2A" w:rsidRPr="000D3E04">
        <w:rPr>
          <w:rFonts w:cs="Calibri"/>
          <w:szCs w:val="20"/>
        </w:rPr>
        <w:t>ego</w:t>
      </w:r>
      <w:r w:rsidRPr="000D3E04">
        <w:rPr>
          <w:rFonts w:cs="Calibri"/>
          <w:szCs w:val="20"/>
        </w:rPr>
        <w:t xml:space="preserve"> i środkowomazowiecki</w:t>
      </w:r>
      <w:r w:rsidR="006F7D2A" w:rsidRPr="000D3E04">
        <w:rPr>
          <w:rFonts w:cs="Calibri"/>
          <w:szCs w:val="20"/>
        </w:rPr>
        <w:t>ego</w:t>
      </w:r>
      <w:r w:rsidRPr="000D3E04">
        <w:rPr>
          <w:rFonts w:cs="Calibri"/>
          <w:szCs w:val="20"/>
        </w:rPr>
        <w:t>. Region środkowomazurski cechuje stosunkowo bardzo mała wyrazistość, szczególnie fragment południowo-wschodni. Oznacza</w:t>
      </w:r>
      <w:r w:rsidRPr="00D503BD">
        <w:rPr>
          <w:rFonts w:cs="Calibri"/>
          <w:szCs w:val="20"/>
        </w:rPr>
        <w:t xml:space="preserve"> to, że panujące w tym regionie stosunki pogodowe wykazują względnie duże powiązania ze stosunkami klimatycznymi terenów położonych poza południowo-wschodnimi jego granicami. Na tle innych regionów charakteryzuje się on mniejszą liczbą dni w roku z pogodą umiarkowanie chłodną. </w:t>
      </w:r>
      <w:r>
        <w:rPr>
          <w:rFonts w:cs="Calibri"/>
          <w:szCs w:val="20"/>
        </w:rPr>
        <w:t xml:space="preserve">W regionie środkowomazowieckim notuje się stosunkowo największą liczbę dni bardzo ciepłych i </w:t>
      </w:r>
      <w:r w:rsidRPr="00C704A2">
        <w:rPr>
          <w:rFonts w:cs="Calibri"/>
          <w:szCs w:val="20"/>
        </w:rPr>
        <w:t xml:space="preserve">pochmurnych, szczególnie z pogodą bardzo ciepłą, pochmurną, bez opadu. </w:t>
      </w:r>
    </w:p>
    <w:p w14:paraId="73AA4F32" w14:textId="6BF8F692" w:rsidR="00BB1BD3" w:rsidRPr="00BB1BD3" w:rsidRDefault="00BB1BD3" w:rsidP="00BB1BD3">
      <w:pPr>
        <w:autoSpaceDE w:val="0"/>
        <w:autoSpaceDN w:val="0"/>
        <w:adjustRightInd w:val="0"/>
        <w:spacing w:after="0"/>
        <w:rPr>
          <w:rFonts w:eastAsia="SimSun" w:cs="Calibri"/>
          <w:szCs w:val="20"/>
          <w:lang w:eastAsia="zh-CN"/>
        </w:rPr>
      </w:pPr>
      <w:r w:rsidRPr="00BB1BD3">
        <w:rPr>
          <w:rFonts w:cs="Arial"/>
          <w:szCs w:val="20"/>
          <w:lang w:eastAsia="pl-PL"/>
        </w:rPr>
        <w:t xml:space="preserve">Wyniki oceny jakości powietrza wskazują na przekroczenia poziomu docelowego benzo(a)pirenu w pyle zawieszonym PM10 oraz poziomu celu długoterminowego dla ozonu w strefie mazowieckiej. </w:t>
      </w:r>
    </w:p>
    <w:p w14:paraId="67AD33D6" w14:textId="77777777" w:rsidR="00BB1BD3" w:rsidRPr="00BB1BD3" w:rsidRDefault="00BB1BD3" w:rsidP="00BB1BD3">
      <w:pPr>
        <w:spacing w:after="0"/>
        <w:contextualSpacing/>
        <w:rPr>
          <w:rFonts w:eastAsiaTheme="minorHAnsi" w:cs="Calibri"/>
          <w:bCs/>
          <w:szCs w:val="20"/>
        </w:rPr>
      </w:pPr>
      <w:r w:rsidRPr="00BB1BD3">
        <w:rPr>
          <w:rFonts w:eastAsiaTheme="minorHAnsi" w:cs="Calibri"/>
          <w:bCs/>
          <w:szCs w:val="20"/>
        </w:rPr>
        <w:t>Źródłami hałasu na terenie powiatu są ruch drogowy, kolejowy oraz przemysłowy. O </w:t>
      </w:r>
      <w:r w:rsidRPr="00BB1BD3">
        <w:rPr>
          <w:rFonts w:cs="Arial"/>
        </w:rPr>
        <w:t>poziomie hałasu komunikacyjnego decyduje głównie charakter drogi, jej stan techniczny oraz parametry ruchu. W celu zmniejszenia emisji hałasu, nawierzchnie dróg powinny być utrzymywane w dobrym stanie. Podczas budowy i remontów dróg powinny być wykorzystywane tzw. ciche nawierzchnie. Ciche nawierzchnie charakteryzujące się zawartością wolnych przestrzeni powyżej 15%, nawierzchnie drogowe o zwiększonej zawartości wolnych przestrzeni wpływają istotnie na zmniejszenie emisji hałasu.</w:t>
      </w:r>
    </w:p>
    <w:p w14:paraId="7AAA908D" w14:textId="6DF8FEBC" w:rsidR="00BB1BD3" w:rsidRPr="00BB1BD3" w:rsidRDefault="00BB1BD3" w:rsidP="00BB1BD3">
      <w:pPr>
        <w:spacing w:after="0"/>
        <w:contextualSpacing/>
        <w:rPr>
          <w:rFonts w:cs="Arial"/>
        </w:rPr>
      </w:pPr>
      <w:r w:rsidRPr="00BB1BD3">
        <w:rPr>
          <w:rFonts w:cs="Arial"/>
        </w:rPr>
        <w:t xml:space="preserve">Dystrybucją energii elektrycznej w Polsce zajmują się lokalni Operatorzy Systemów Dystrybucyjnych (OSD). Operatorem Systemu Dystrybucyjnego sieci elektroenergetycznej wyznaczonym przez Urząd Regulacji Energetyki na terenie Powiatu </w:t>
      </w:r>
      <w:r w:rsidR="00F25AEC">
        <w:rPr>
          <w:rFonts w:cs="Arial"/>
        </w:rPr>
        <w:t>Wyszkowskiego</w:t>
      </w:r>
      <w:r w:rsidRPr="00BB1BD3">
        <w:rPr>
          <w:rFonts w:cs="Arial"/>
        </w:rPr>
        <w:t xml:space="preserve"> jest PGE Dystrybucja S.A., oddział w Łodzi. Na omawianym obszarze istnieje rozbudowany układ sieci elektroenergetycznych wysokiego, średniego i niskiego napięcia.</w:t>
      </w:r>
    </w:p>
    <w:p w14:paraId="50891F56" w14:textId="320F7F41" w:rsidR="00DB1084" w:rsidRPr="00446A47" w:rsidRDefault="00DB1084" w:rsidP="00DB1084">
      <w:pPr>
        <w:tabs>
          <w:tab w:val="left" w:pos="567"/>
        </w:tabs>
        <w:spacing w:after="0"/>
        <w:rPr>
          <w:szCs w:val="20"/>
        </w:rPr>
      </w:pPr>
      <w:r>
        <w:rPr>
          <w:szCs w:val="20"/>
        </w:rPr>
        <w:lastRenderedPageBreak/>
        <w:t xml:space="preserve">Powiat wyszkowski położony jest w granicach zlewni </w:t>
      </w:r>
      <w:r w:rsidRPr="00691058">
        <w:rPr>
          <w:szCs w:val="20"/>
        </w:rPr>
        <w:t xml:space="preserve">rzeki Bug oraz rzeki Narew. Sieć hydrograficzna powiatu jest dość bogata, </w:t>
      </w:r>
      <w:r w:rsidRPr="00446A47">
        <w:rPr>
          <w:szCs w:val="20"/>
        </w:rPr>
        <w:t xml:space="preserve">zwłaszcza jej północna (gm. Długosiodło) oraz południowa część (gm. Zabrodzie). </w:t>
      </w:r>
      <w:r>
        <w:rPr>
          <w:szCs w:val="20"/>
        </w:rPr>
        <w:t xml:space="preserve">Główne zasoby wód powierzchniowych stanowi rzeka Bug z lewobrzeżnym dopływem rzeką Liwiec. Uzupełnieniem zasobów są rzeka Narew oraz mniejsze cieki powierzchniowe, m.in. Ruda, Prut, Tuchełka, Struga, Wymakracz, Kabat, Kanał Zambski, Kanał A, Kanał B, Rów A, </w:t>
      </w:r>
      <w:bookmarkStart w:id="246" w:name="_Hlk180518562"/>
      <w:r>
        <w:rPr>
          <w:szCs w:val="20"/>
        </w:rPr>
        <w:t>Fiszor (Lewy, Prawy, Środkowy</w:t>
      </w:r>
      <w:bookmarkEnd w:id="246"/>
      <w:r>
        <w:rPr>
          <w:szCs w:val="20"/>
        </w:rPr>
        <w:t xml:space="preserve">), Kanał Gostkowo. </w:t>
      </w:r>
    </w:p>
    <w:p w14:paraId="11768952" w14:textId="77777777" w:rsidR="002823DA" w:rsidRDefault="00BB1BD3" w:rsidP="002823DA">
      <w:pPr>
        <w:widowControl w:val="0"/>
        <w:suppressAutoHyphens/>
        <w:spacing w:after="0"/>
        <w:rPr>
          <w:rFonts w:cs="Arial"/>
          <w:bCs/>
          <w:iCs/>
          <w:szCs w:val="20"/>
        </w:rPr>
      </w:pPr>
      <w:r w:rsidRPr="00BB1BD3">
        <w:rPr>
          <w:rFonts w:eastAsiaTheme="minorHAnsi" w:cs="Arial"/>
          <w:bCs/>
          <w:iCs/>
          <w:szCs w:val="20"/>
        </w:rPr>
        <w:tab/>
      </w:r>
      <w:r w:rsidR="003B6B24">
        <w:rPr>
          <w:rFonts w:cs="Arial"/>
          <w:bCs/>
          <w:iCs/>
          <w:szCs w:val="20"/>
        </w:rPr>
        <w:t>W</w:t>
      </w:r>
      <w:r w:rsidR="003B6B24" w:rsidRPr="00E0697F">
        <w:rPr>
          <w:rFonts w:cs="Arial"/>
          <w:bCs/>
          <w:iCs/>
          <w:szCs w:val="20"/>
        </w:rPr>
        <w:t xml:space="preserve"> 2022 roku najdłuższą siecią </w:t>
      </w:r>
      <w:r w:rsidR="003B6B24" w:rsidRPr="000B734C">
        <w:rPr>
          <w:rFonts w:cs="Arial"/>
          <w:bCs/>
          <w:iCs/>
          <w:szCs w:val="20"/>
        </w:rPr>
        <w:t xml:space="preserve">wodociągową charakteryzowała się gmina miejsko-wiejska Wyszków (269,5 km), zaś najkrótszą gmina wiejska Somianka (109,19 km). Największa liczba przyłączy w </w:t>
      </w:r>
      <w:r w:rsidR="003B6B24" w:rsidRPr="009A0D40">
        <w:rPr>
          <w:rFonts w:cs="Arial"/>
          <w:bCs/>
          <w:iCs/>
          <w:szCs w:val="20"/>
        </w:rPr>
        <w:t>ostatnich latach została odnotowana w</w:t>
      </w:r>
      <w:r w:rsidR="003B6B24">
        <w:rPr>
          <w:rFonts w:cs="Arial"/>
          <w:bCs/>
          <w:iCs/>
          <w:szCs w:val="20"/>
        </w:rPr>
        <w:t> </w:t>
      </w:r>
      <w:r w:rsidR="003B6B24" w:rsidRPr="009A0D40">
        <w:rPr>
          <w:rFonts w:cs="Arial"/>
          <w:bCs/>
          <w:iCs/>
          <w:szCs w:val="20"/>
        </w:rPr>
        <w:t>gminie miejsko-wiejskiej Wyszków (8 609 szt.), a najmniejsza w gminie wiejskiej Somianka (35 szt.).</w:t>
      </w:r>
      <w:r w:rsidR="003B6B24" w:rsidRPr="000B734C">
        <w:rPr>
          <w:rFonts w:cs="Arial"/>
          <w:bCs/>
          <w:iCs/>
          <w:szCs w:val="20"/>
        </w:rPr>
        <w:t xml:space="preserve"> Najwyższym</w:t>
      </w:r>
      <w:r w:rsidR="003B6B24" w:rsidRPr="00E0697F">
        <w:rPr>
          <w:rFonts w:cs="Arial"/>
          <w:bCs/>
          <w:iCs/>
          <w:szCs w:val="20"/>
        </w:rPr>
        <w:t xml:space="preserve"> odsetkiem ludności korzystającej z sieci wodociągowej </w:t>
      </w:r>
      <w:r w:rsidR="003B6B24" w:rsidRPr="000B734C">
        <w:rPr>
          <w:rFonts w:cs="Arial"/>
          <w:bCs/>
          <w:iCs/>
          <w:szCs w:val="20"/>
        </w:rPr>
        <w:t>charakteryzowały się gmina miejsko-wiejska Wyszków (98,2%), zaś najmniejszym gmina wiejska Długosiodło (67,8%).</w:t>
      </w:r>
    </w:p>
    <w:p w14:paraId="3E75BFF8" w14:textId="43E05DAD" w:rsidR="002823DA" w:rsidRPr="002823DA" w:rsidRDefault="002823DA" w:rsidP="00590C17">
      <w:pPr>
        <w:widowControl w:val="0"/>
        <w:suppressAutoHyphens/>
        <w:spacing w:after="0"/>
        <w:rPr>
          <w:rFonts w:cs="Arial"/>
          <w:bCs/>
          <w:iCs/>
          <w:szCs w:val="20"/>
        </w:rPr>
      </w:pPr>
      <w:r w:rsidRPr="003864EA">
        <w:rPr>
          <w:rFonts w:eastAsia="Times New Roman" w:cs="Arial"/>
          <w:kern w:val="2"/>
          <w:szCs w:val="20"/>
          <w:lang w:eastAsia="zh-CN" w:bidi="hi-IN"/>
        </w:rPr>
        <w:t xml:space="preserve">Według danych </w:t>
      </w:r>
      <w:r>
        <w:rPr>
          <w:rFonts w:eastAsia="Times New Roman" w:cs="Arial"/>
          <w:kern w:val="2"/>
          <w:szCs w:val="20"/>
          <w:lang w:eastAsia="zh-CN" w:bidi="hi-IN"/>
        </w:rPr>
        <w:t>GUS</w:t>
      </w:r>
      <w:r w:rsidRPr="003864EA">
        <w:rPr>
          <w:rFonts w:eastAsia="Times New Roman" w:cs="Arial"/>
          <w:kern w:val="2"/>
          <w:szCs w:val="20"/>
          <w:lang w:eastAsia="zh-CN" w:bidi="hi-IN"/>
        </w:rPr>
        <w:t xml:space="preserve"> na dzień 31 XII 2023 roku na terenie powiatu wyszkowskiego </w:t>
      </w:r>
      <w:r w:rsidRPr="003864EA">
        <w:rPr>
          <w:szCs w:val="20"/>
        </w:rPr>
        <w:t xml:space="preserve">łączna długość sieci kanalizacyjnej wyniosła </w:t>
      </w:r>
      <w:r w:rsidRPr="008303EE">
        <w:rPr>
          <w:szCs w:val="20"/>
        </w:rPr>
        <w:t>1 198,0 km.</w:t>
      </w:r>
      <w:r w:rsidRPr="003864EA">
        <w:rPr>
          <w:szCs w:val="20"/>
        </w:rPr>
        <w:t xml:space="preserve"> Sieć kanalizacyjna jest dostępna w sześciu jednostkach terytorialnych powiatu, tj. w gm. Wyszków, gm. Brańszczyk, gm. Długosiodło, gm. Rząśnik, gm. Somianka, gm. Zabrodzie. </w:t>
      </w:r>
      <w:r w:rsidRPr="003864EA">
        <w:rPr>
          <w:rFonts w:cs="Calibri"/>
          <w:szCs w:val="20"/>
        </w:rPr>
        <w:t xml:space="preserve">Według najnowszych danych GUS w roku </w:t>
      </w:r>
      <w:r>
        <w:rPr>
          <w:rFonts w:cs="Calibri"/>
          <w:szCs w:val="20"/>
        </w:rPr>
        <w:t>2023</w:t>
      </w:r>
      <w:r w:rsidRPr="003864EA">
        <w:rPr>
          <w:rFonts w:cs="Calibri"/>
          <w:szCs w:val="20"/>
        </w:rPr>
        <w:t xml:space="preserve"> w powiecie wyszkowskim z sieci kanalizacyjnej korzy</w:t>
      </w:r>
      <w:r w:rsidRPr="00D44E97">
        <w:rPr>
          <w:rFonts w:cs="Calibri"/>
          <w:szCs w:val="20"/>
        </w:rPr>
        <w:t xml:space="preserve">stało 42,93% mieszkańców. Stopień skanalizowania gmin w powiecie wyszkowskim jest bardzo zróżnicowany. Największym stopniem skanalizowania charakteryzuje się gmina miejsko-wiejska Wyszków – 75,6% mieszkańców korzysta z sieci. Najmniejszym zaś gmina wiejska Somianka, gdzie udział mieszkańców, którzy korzystają z sieci wynosi zaledwie 15,5%. </w:t>
      </w:r>
    </w:p>
    <w:p w14:paraId="42011454" w14:textId="7B2B7B10" w:rsidR="002823DA" w:rsidRDefault="00590C17" w:rsidP="001A6C49">
      <w:pPr>
        <w:widowControl w:val="0"/>
        <w:suppressAutoHyphens/>
        <w:spacing w:after="0"/>
        <w:rPr>
          <w:szCs w:val="20"/>
          <w:lang w:eastAsia="zh-CN" w:bidi="hi-IN"/>
        </w:rPr>
      </w:pPr>
      <w:r w:rsidRPr="009F0371">
        <w:rPr>
          <w:szCs w:val="20"/>
          <w:lang w:eastAsia="zh-CN" w:bidi="hi-IN"/>
        </w:rPr>
        <w:t>Powiat wyszkowski jest umiarkowanie zasobny</w:t>
      </w:r>
      <w:r w:rsidRPr="00E973B6">
        <w:rPr>
          <w:szCs w:val="20"/>
          <w:lang w:eastAsia="zh-CN" w:bidi="hi-IN"/>
        </w:rPr>
        <w:t xml:space="preserve"> w kopaliny, a na jego terenie dominują piaski i żwiry. Poza złożami piasku i żwiru w powiecie wyszkowskim występuje 1 złoże piasków kwarcowych d/p betonów komórkowych oraz 2 złoża surowców szklarskich.</w:t>
      </w:r>
    </w:p>
    <w:p w14:paraId="128257BA" w14:textId="77777777" w:rsidR="001A6C49" w:rsidRDefault="001A6C49" w:rsidP="001A6C49">
      <w:pPr>
        <w:spacing w:after="0"/>
        <w:rPr>
          <w:szCs w:val="20"/>
        </w:rPr>
      </w:pPr>
      <w:r w:rsidRPr="00886C49">
        <w:rPr>
          <w:szCs w:val="20"/>
        </w:rPr>
        <w:t>W powiecie wyszkowskim występują gleby dobre i średnie (III i IV klasa). Ich udział w przekroju przestrzennym jest zróżnicowany. Najwyższej</w:t>
      </w:r>
      <w:r w:rsidRPr="00E8130C">
        <w:rPr>
          <w:szCs w:val="20"/>
        </w:rPr>
        <w:t xml:space="preserve"> jakości gleby występują na terenie gminy Somianka, najniższej – na terenie gminy Długosiodło. Gleby I i II klasy bonitacyjnej w powiecie wyszkowskim nie występują. </w:t>
      </w:r>
    </w:p>
    <w:p w14:paraId="6CE4E3E5" w14:textId="656CCBA3" w:rsidR="003E0758" w:rsidRDefault="003E0758" w:rsidP="003E0758">
      <w:pPr>
        <w:spacing w:after="0"/>
        <w:rPr>
          <w:szCs w:val="20"/>
          <w:lang w:eastAsia="hi-IN" w:bidi="hi-IN"/>
        </w:rPr>
      </w:pPr>
      <w:r w:rsidRPr="00852D59">
        <w:rPr>
          <w:szCs w:val="20"/>
          <w:lang w:eastAsia="hi-IN" w:bidi="hi-IN"/>
        </w:rPr>
        <w:t xml:space="preserve">Według danych GUS </w:t>
      </w:r>
      <w:r>
        <w:rPr>
          <w:szCs w:val="20"/>
          <w:lang w:eastAsia="hi-IN" w:bidi="hi-IN"/>
        </w:rPr>
        <w:t xml:space="preserve">oraz UG gmin powiatu </w:t>
      </w:r>
      <w:r w:rsidRPr="00852D59">
        <w:rPr>
          <w:szCs w:val="20"/>
          <w:lang w:eastAsia="hi-IN" w:bidi="hi-IN"/>
        </w:rPr>
        <w:t xml:space="preserve">wyszkowskiego </w:t>
      </w:r>
      <w:r>
        <w:rPr>
          <w:szCs w:val="20"/>
          <w:lang w:eastAsia="hi-IN" w:bidi="hi-IN"/>
        </w:rPr>
        <w:t xml:space="preserve">na analizowanym terenie </w:t>
      </w:r>
      <w:r w:rsidRPr="00852D59">
        <w:rPr>
          <w:szCs w:val="20"/>
          <w:lang w:eastAsia="hi-IN" w:bidi="hi-IN"/>
        </w:rPr>
        <w:t xml:space="preserve">w roku 2019 zebrano </w:t>
      </w:r>
      <w:r>
        <w:rPr>
          <w:szCs w:val="20"/>
          <w:lang w:eastAsia="hi-IN" w:bidi="hi-IN"/>
        </w:rPr>
        <w:t>14 109,676</w:t>
      </w:r>
      <w:r w:rsidRPr="00852D59">
        <w:rPr>
          <w:szCs w:val="20"/>
          <w:lang w:eastAsia="hi-IN" w:bidi="hi-IN"/>
        </w:rPr>
        <w:t xml:space="preserve"> t odpadów ogółem. W roku 2020 liczba ta była </w:t>
      </w:r>
      <w:r w:rsidRPr="000F1F20">
        <w:rPr>
          <w:szCs w:val="20"/>
          <w:lang w:eastAsia="hi-IN" w:bidi="hi-IN"/>
        </w:rPr>
        <w:t>większa o </w:t>
      </w:r>
      <w:r>
        <w:rPr>
          <w:szCs w:val="20"/>
          <w:lang w:eastAsia="hi-IN" w:bidi="hi-IN"/>
        </w:rPr>
        <w:t>2 503,771</w:t>
      </w:r>
      <w:r w:rsidRPr="000F1F20">
        <w:rPr>
          <w:szCs w:val="20"/>
          <w:lang w:eastAsia="hi-IN" w:bidi="hi-IN"/>
        </w:rPr>
        <w:t xml:space="preserve"> t odpadów, natomiast w 2023 roku wyniosła </w:t>
      </w:r>
      <w:r>
        <w:rPr>
          <w:szCs w:val="20"/>
          <w:lang w:eastAsia="hi-IN" w:bidi="hi-IN"/>
        </w:rPr>
        <w:t>21 029,504</w:t>
      </w:r>
      <w:r w:rsidRPr="000F1F20">
        <w:rPr>
          <w:szCs w:val="20"/>
          <w:lang w:eastAsia="hi-IN" w:bidi="hi-IN"/>
        </w:rPr>
        <w:t xml:space="preserve"> t, co stanowi ponowny wzrost o </w:t>
      </w:r>
      <w:r>
        <w:rPr>
          <w:szCs w:val="20"/>
          <w:lang w:eastAsia="hi-IN" w:bidi="hi-IN"/>
        </w:rPr>
        <w:t>6 919,828</w:t>
      </w:r>
      <w:r w:rsidRPr="000F1F20">
        <w:rPr>
          <w:szCs w:val="20"/>
          <w:lang w:eastAsia="hi-IN" w:bidi="hi-IN"/>
        </w:rPr>
        <w:t xml:space="preserve"> t w odniesieniu do roku 2019. W</w:t>
      </w:r>
      <w:r w:rsidR="000D3E04">
        <w:rPr>
          <w:szCs w:val="20"/>
          <w:lang w:eastAsia="hi-IN" w:bidi="hi-IN"/>
        </w:rPr>
        <w:t> </w:t>
      </w:r>
      <w:r w:rsidRPr="000F1F20">
        <w:rPr>
          <w:szCs w:val="20"/>
          <w:lang w:eastAsia="hi-IN" w:bidi="hi-IN"/>
        </w:rPr>
        <w:t xml:space="preserve">2019 roku wartość odpadów zebranych selektywnie wynosiła </w:t>
      </w:r>
      <w:r>
        <w:rPr>
          <w:szCs w:val="20"/>
          <w:lang w:eastAsia="hi-IN" w:bidi="hi-IN"/>
        </w:rPr>
        <w:t>5 832,789</w:t>
      </w:r>
      <w:r w:rsidRPr="000F1F20">
        <w:rPr>
          <w:szCs w:val="20"/>
          <w:lang w:eastAsia="hi-IN" w:bidi="hi-IN"/>
        </w:rPr>
        <w:t xml:space="preserve"> t, </w:t>
      </w:r>
      <w:r w:rsidRPr="009B1A3B">
        <w:rPr>
          <w:szCs w:val="20"/>
          <w:lang w:eastAsia="hi-IN" w:bidi="hi-IN"/>
        </w:rPr>
        <w:t xml:space="preserve">natomiast w roku 2023 wskazywała </w:t>
      </w:r>
      <w:r>
        <w:rPr>
          <w:szCs w:val="20"/>
          <w:lang w:eastAsia="hi-IN" w:bidi="hi-IN"/>
        </w:rPr>
        <w:t>6 780,534</w:t>
      </w:r>
      <w:r w:rsidRPr="009B1A3B">
        <w:rPr>
          <w:szCs w:val="20"/>
          <w:lang w:eastAsia="hi-IN" w:bidi="hi-IN"/>
        </w:rPr>
        <w:t xml:space="preserve"> t – wzrost odpadów zebranych selektywnie o </w:t>
      </w:r>
      <w:r>
        <w:rPr>
          <w:szCs w:val="20"/>
          <w:lang w:eastAsia="hi-IN" w:bidi="hi-IN"/>
        </w:rPr>
        <w:t>947,745</w:t>
      </w:r>
      <w:r w:rsidRPr="009B1A3B">
        <w:rPr>
          <w:szCs w:val="20"/>
          <w:lang w:eastAsia="hi-IN" w:bidi="hi-IN"/>
        </w:rPr>
        <w:t xml:space="preserve"> t.</w:t>
      </w:r>
    </w:p>
    <w:p w14:paraId="643B09F7" w14:textId="2D919835" w:rsidR="00BB1BD3" w:rsidRDefault="00BB1BD3" w:rsidP="00BB1BD3">
      <w:pPr>
        <w:spacing w:after="0"/>
        <w:rPr>
          <w:rFonts w:eastAsiaTheme="minorHAnsi" w:cs="Arial"/>
          <w:szCs w:val="20"/>
        </w:rPr>
      </w:pPr>
      <w:r w:rsidRPr="00BB1BD3">
        <w:rPr>
          <w:rFonts w:eastAsiaTheme="minorHAnsi" w:cs="Arial"/>
          <w:szCs w:val="20"/>
        </w:rPr>
        <w:t xml:space="preserve">W Powiecie </w:t>
      </w:r>
      <w:r w:rsidR="00B26B3D">
        <w:rPr>
          <w:rFonts w:eastAsiaTheme="minorHAnsi" w:cs="Arial"/>
          <w:szCs w:val="20"/>
        </w:rPr>
        <w:t xml:space="preserve">Wyszkowskiego </w:t>
      </w:r>
      <w:r w:rsidRPr="00BB1BD3">
        <w:rPr>
          <w:rFonts w:eastAsiaTheme="minorHAnsi" w:cs="Arial"/>
          <w:szCs w:val="20"/>
        </w:rPr>
        <w:t>znajdują się następujące obszary chronione:</w:t>
      </w:r>
    </w:p>
    <w:p w14:paraId="3348ACE7" w14:textId="0D32E64A" w:rsidR="00B26B3D" w:rsidRPr="00405495" w:rsidRDefault="00B26B3D" w:rsidP="00A04EF4">
      <w:pPr>
        <w:pStyle w:val="Akapitzlist"/>
        <w:numPr>
          <w:ilvl w:val="0"/>
          <w:numId w:val="117"/>
        </w:numPr>
        <w:spacing w:after="0"/>
        <w:ind w:left="567" w:hanging="283"/>
        <w:rPr>
          <w:rFonts w:eastAsiaTheme="minorHAnsi" w:cs="Arial"/>
          <w:szCs w:val="20"/>
        </w:rPr>
      </w:pPr>
      <w:r w:rsidRPr="00FA106F">
        <w:rPr>
          <w:rFonts w:eastAsia="TTE1CD9800t00" w:cstheme="minorHAnsi"/>
          <w:szCs w:val="20"/>
          <w:lang w:eastAsia="hi-IN"/>
        </w:rPr>
        <w:t xml:space="preserve">Na terenie powiatu </w:t>
      </w:r>
      <w:r>
        <w:rPr>
          <w:rFonts w:eastAsia="TTE1CD9800t00" w:cstheme="minorHAnsi"/>
          <w:szCs w:val="20"/>
          <w:lang w:eastAsia="hi-IN"/>
        </w:rPr>
        <w:t>wyszkowskiego</w:t>
      </w:r>
      <w:r w:rsidRPr="00FA106F">
        <w:rPr>
          <w:rFonts w:eastAsia="TTE1CD9800t00" w:cstheme="minorHAnsi"/>
          <w:szCs w:val="20"/>
          <w:lang w:eastAsia="hi-IN"/>
        </w:rPr>
        <w:t xml:space="preserve"> znajduje się 8 obszarów Natura 2000 (3 Obszary</w:t>
      </w:r>
      <w:r w:rsidRPr="00FA106F">
        <w:rPr>
          <w:rFonts w:eastAsia="Times New Roman" w:cstheme="minorHAnsi"/>
          <w:szCs w:val="20"/>
        </w:rPr>
        <w:t xml:space="preserve"> </w:t>
      </w:r>
      <w:r w:rsidRPr="00FA106F">
        <w:rPr>
          <w:rFonts w:eastAsia="TTE1CD9800t00" w:cstheme="minorHAnsi"/>
          <w:szCs w:val="20"/>
          <w:lang w:eastAsia="hi-IN"/>
        </w:rPr>
        <w:t>S</w:t>
      </w:r>
      <w:r w:rsidRPr="00FA106F">
        <w:rPr>
          <w:rFonts w:eastAsia="Times New Roman" w:cstheme="minorHAnsi"/>
          <w:szCs w:val="20"/>
        </w:rPr>
        <w:t>pecjalnej Ochrony Siedlisk, 5 Obszarów Specjalnej Ochrony Ptaków)</w:t>
      </w:r>
      <w:r>
        <w:rPr>
          <w:rFonts w:eastAsia="TTE1CD9800t00" w:cstheme="minorHAnsi"/>
          <w:szCs w:val="20"/>
          <w:lang w:eastAsia="hi-IN"/>
        </w:rPr>
        <w:t>,</w:t>
      </w:r>
    </w:p>
    <w:p w14:paraId="72B69C87" w14:textId="66964D8D" w:rsidR="00405495" w:rsidRPr="00B26B3D" w:rsidRDefault="00405495" w:rsidP="00A04EF4">
      <w:pPr>
        <w:pStyle w:val="Akapitzlist"/>
        <w:numPr>
          <w:ilvl w:val="0"/>
          <w:numId w:val="117"/>
        </w:numPr>
        <w:spacing w:after="0"/>
        <w:ind w:left="567" w:hanging="283"/>
        <w:rPr>
          <w:rFonts w:eastAsiaTheme="minorHAnsi" w:cs="Arial"/>
          <w:szCs w:val="20"/>
        </w:rPr>
      </w:pPr>
      <w:r>
        <w:rPr>
          <w:rFonts w:eastAsia="TTE1CD9800t00" w:cstheme="minorHAnsi"/>
          <w:szCs w:val="20"/>
          <w:lang w:eastAsia="hi-IN"/>
        </w:rPr>
        <w:t>1 park krajobrazowy,</w:t>
      </w:r>
    </w:p>
    <w:p w14:paraId="2B12DCE8" w14:textId="0EFD619F" w:rsidR="00A46FAC" w:rsidRDefault="00D80473" w:rsidP="00A04EF4">
      <w:pPr>
        <w:pStyle w:val="Akapitzlist"/>
        <w:numPr>
          <w:ilvl w:val="0"/>
          <w:numId w:val="117"/>
        </w:numPr>
        <w:spacing w:after="0"/>
        <w:ind w:left="567" w:hanging="283"/>
        <w:rPr>
          <w:rFonts w:eastAsiaTheme="minorHAnsi" w:cs="Arial"/>
          <w:szCs w:val="20"/>
        </w:rPr>
      </w:pPr>
      <w:r>
        <w:rPr>
          <w:rFonts w:eastAsiaTheme="minorHAnsi" w:cs="Arial"/>
          <w:szCs w:val="20"/>
        </w:rPr>
        <w:t>72 użytki ekologiczne,</w:t>
      </w:r>
    </w:p>
    <w:p w14:paraId="1601E035" w14:textId="639DEDDA" w:rsidR="00D80473" w:rsidRPr="00B26B3D" w:rsidRDefault="00301A04" w:rsidP="00A04EF4">
      <w:pPr>
        <w:pStyle w:val="Akapitzlist"/>
        <w:numPr>
          <w:ilvl w:val="0"/>
          <w:numId w:val="117"/>
        </w:numPr>
        <w:spacing w:after="0"/>
        <w:ind w:left="567" w:hanging="283"/>
        <w:rPr>
          <w:rFonts w:eastAsiaTheme="minorHAnsi" w:cs="Arial"/>
          <w:szCs w:val="20"/>
        </w:rPr>
      </w:pPr>
      <w:r>
        <w:rPr>
          <w:rFonts w:eastAsiaTheme="minorHAnsi" w:cs="Arial"/>
          <w:szCs w:val="20"/>
        </w:rPr>
        <w:t>46 pomników przyrody.</w:t>
      </w:r>
    </w:p>
    <w:p w14:paraId="5D0451D3" w14:textId="77777777" w:rsidR="00110286" w:rsidRDefault="00110286" w:rsidP="00BB1BD3">
      <w:pPr>
        <w:spacing w:after="0"/>
        <w:ind w:firstLine="360"/>
        <w:rPr>
          <w:rFonts w:cs="Arial"/>
          <w:bCs/>
          <w:iCs/>
          <w:szCs w:val="20"/>
        </w:rPr>
      </w:pPr>
      <w:r w:rsidRPr="00123468">
        <w:rPr>
          <w:rFonts w:cs="Arial"/>
          <w:bCs/>
          <w:iCs/>
          <w:szCs w:val="20"/>
        </w:rPr>
        <w:t>Wskaźnik lesistości dla powiatu wyszkowski wynosił w 2023 roku – 33,9%. Największym wskaźnikiem lesistości w analizowanym roku charakteryzowała się gmina wiejska Brańszczyk – 46,20% oraz gmina wiejska Długosiodło – 39,90%, najmniejszym zaś gmina wiejska Somianka – 16,30%.</w:t>
      </w:r>
    </w:p>
    <w:p w14:paraId="7C2ED0E4" w14:textId="77777777" w:rsidR="00284814" w:rsidRPr="00FB5B3A" w:rsidRDefault="00284814" w:rsidP="00284814">
      <w:pPr>
        <w:spacing w:after="0"/>
      </w:pPr>
      <w:r w:rsidRPr="004E3D80">
        <w:rPr>
          <w:rFonts w:cs="Arial"/>
          <w:szCs w:val="20"/>
        </w:rPr>
        <w:t xml:space="preserve">Zgodnie z danymi WIOŚ w Warszawie Delegatura w Ostrołęce na terenie powiatu wyszkowskiego, </w:t>
      </w:r>
      <w:r w:rsidRPr="004E3D80">
        <w:rPr>
          <w:szCs w:val="20"/>
        </w:rPr>
        <w:t xml:space="preserve">obecnie oraz w latach 2019-2023 nie istniały żadne zakłady określane mianem Zakładów Dużego Ryzyka (ZDR) oraz </w:t>
      </w:r>
      <w:r w:rsidRPr="00FB5B3A">
        <w:rPr>
          <w:szCs w:val="20"/>
        </w:rPr>
        <w:t>Zakładów Zwiększonego Ryzyka (ZZR).</w:t>
      </w:r>
    </w:p>
    <w:p w14:paraId="4BAB5F87" w14:textId="7F2C0CFD" w:rsidR="005100C1" w:rsidRPr="00D93CD6" w:rsidRDefault="005100C1" w:rsidP="00A133BC">
      <w:pPr>
        <w:pStyle w:val="Tekstpodstawowy"/>
        <w:spacing w:after="0"/>
        <w:rPr>
          <w:rFonts w:cs="Arial"/>
        </w:rPr>
      </w:pPr>
      <w:r w:rsidRPr="00D93CD6">
        <w:rPr>
          <w:rFonts w:cs="Arial"/>
        </w:rPr>
        <w:t xml:space="preserve">W programie ochrony środowiska wyznaczono zadania własne </w:t>
      </w:r>
      <w:r w:rsidR="008001F1">
        <w:rPr>
          <w:rFonts w:cs="Arial"/>
        </w:rPr>
        <w:t>Powiatu</w:t>
      </w:r>
      <w:r w:rsidRPr="00D93CD6">
        <w:rPr>
          <w:rFonts w:cs="Arial"/>
        </w:rPr>
        <w:t xml:space="preserve"> oraz zadania monitorowane innych jednostek. Realizacja tych zadań przyczyni się do poprawy jakości środowiska. Zadania zostaną sfinansowane z środków własnych gminy oraz uzyskanych dotacji. </w:t>
      </w:r>
    </w:p>
    <w:p w14:paraId="087CA1B4" w14:textId="77777777" w:rsidR="005100C1" w:rsidRDefault="005100C1" w:rsidP="00A133BC">
      <w:pPr>
        <w:pStyle w:val="Tekstpodstawowy"/>
        <w:spacing w:after="0"/>
        <w:rPr>
          <w:rFonts w:cs="Arial"/>
        </w:rPr>
      </w:pPr>
      <w:r w:rsidRPr="00D93CD6">
        <w:rPr>
          <w:rFonts w:cs="Arial"/>
        </w:rPr>
        <w:t>Dla wszystkich celów wyznaczonych w programie określono wskaźnik ich realizacji. Co dwa lata należy sporządzić raport z realizacji programu, natomiast po 4 latach dokonać jego aktualizacji.</w:t>
      </w:r>
    </w:p>
    <w:p w14:paraId="2DF8A017" w14:textId="77777777" w:rsidR="00FF043A" w:rsidRDefault="00FF043A" w:rsidP="00A133BC">
      <w:pPr>
        <w:pStyle w:val="Tekstpodstawowy"/>
        <w:spacing w:after="0"/>
        <w:rPr>
          <w:rFonts w:cs="Arial"/>
        </w:rPr>
      </w:pPr>
    </w:p>
    <w:p w14:paraId="6C1FF9B8" w14:textId="77777777" w:rsidR="000D3E04" w:rsidRDefault="000D3E04" w:rsidP="00A133BC">
      <w:pPr>
        <w:pStyle w:val="Tekstpodstawowy"/>
        <w:spacing w:after="0"/>
        <w:rPr>
          <w:rFonts w:cs="Arial"/>
        </w:rPr>
      </w:pPr>
    </w:p>
    <w:p w14:paraId="40FE7A9D" w14:textId="77777777" w:rsidR="000D3E04" w:rsidRPr="00D93CD6" w:rsidRDefault="000D3E04" w:rsidP="00A133BC">
      <w:pPr>
        <w:pStyle w:val="Tekstpodstawowy"/>
        <w:spacing w:after="0"/>
        <w:rPr>
          <w:rFonts w:cs="Arial"/>
        </w:rPr>
      </w:pPr>
    </w:p>
    <w:p w14:paraId="60F90008" w14:textId="77777777" w:rsidR="005100C1" w:rsidRPr="00D93CD6" w:rsidRDefault="005100C1" w:rsidP="00D93CD6">
      <w:pPr>
        <w:pStyle w:val="Tekstpodstawowy"/>
        <w:spacing w:after="0"/>
        <w:rPr>
          <w:rFonts w:asciiTheme="minorHAnsi" w:eastAsia="SimSun" w:hAnsiTheme="minorHAnsi" w:cstheme="minorHAnsi"/>
          <w:i/>
          <w:color w:val="000000"/>
          <w:kern w:val="1"/>
          <w:szCs w:val="20"/>
          <w:lang w:eastAsia="zh-CN" w:bidi="hi-IN"/>
        </w:rPr>
      </w:pPr>
    </w:p>
    <w:p w14:paraId="64CF9FB6" w14:textId="2C5BE30C" w:rsidR="00632371" w:rsidRPr="00D93CD6" w:rsidRDefault="00632371" w:rsidP="00D93CD6">
      <w:pPr>
        <w:spacing w:after="0"/>
        <w:rPr>
          <w:rFonts w:asciiTheme="minorHAnsi" w:hAnsiTheme="minorHAnsi" w:cstheme="minorHAnsi"/>
          <w:b/>
          <w:szCs w:val="20"/>
        </w:rPr>
      </w:pPr>
      <w:r w:rsidRPr="00D93CD6">
        <w:rPr>
          <w:rFonts w:asciiTheme="minorHAnsi" w:hAnsiTheme="minorHAnsi" w:cstheme="minorHAnsi"/>
          <w:b/>
          <w:szCs w:val="20"/>
        </w:rPr>
        <w:t xml:space="preserve">Rozdział 4 – Cele i problemy ochrony środowiska  istotne z punktu widzenia realizacji </w:t>
      </w:r>
      <w:r w:rsidR="009402F1" w:rsidRPr="00D93CD6">
        <w:rPr>
          <w:rFonts w:asciiTheme="minorHAnsi" w:hAnsiTheme="minorHAnsi" w:cstheme="minorHAnsi"/>
          <w:b/>
          <w:szCs w:val="20"/>
        </w:rPr>
        <w:t>Programu</w:t>
      </w:r>
    </w:p>
    <w:p w14:paraId="58929D21" w14:textId="5E53118E" w:rsidR="003F0378" w:rsidRPr="00D93CD6" w:rsidRDefault="00632371" w:rsidP="00D93CD6">
      <w:pPr>
        <w:spacing w:after="0"/>
        <w:rPr>
          <w:rFonts w:asciiTheme="minorHAnsi" w:hAnsiTheme="minorHAnsi" w:cstheme="minorHAnsi"/>
          <w:szCs w:val="20"/>
        </w:rPr>
      </w:pPr>
      <w:r w:rsidRPr="00D93CD6">
        <w:rPr>
          <w:rFonts w:asciiTheme="minorHAnsi" w:hAnsiTheme="minorHAnsi" w:cstheme="minorHAnsi"/>
          <w:szCs w:val="20"/>
        </w:rPr>
        <w:t xml:space="preserve">W rozdziale przedstawiono problemy ochrony środowiska wynikające z przedstawionego aktualnego stanu środowiska </w:t>
      </w:r>
      <w:r w:rsidR="008001F1">
        <w:rPr>
          <w:rFonts w:asciiTheme="minorHAnsi" w:hAnsiTheme="minorHAnsi" w:cstheme="minorHAnsi"/>
          <w:szCs w:val="20"/>
        </w:rPr>
        <w:t>Powiatu</w:t>
      </w:r>
      <w:r w:rsidRPr="00D93CD6">
        <w:rPr>
          <w:rFonts w:asciiTheme="minorHAnsi" w:hAnsiTheme="minorHAnsi" w:cstheme="minorHAnsi"/>
          <w:szCs w:val="20"/>
        </w:rPr>
        <w:t>.</w:t>
      </w:r>
    </w:p>
    <w:p w14:paraId="7FA2CD34" w14:textId="77777777" w:rsidR="00632371" w:rsidRPr="00D93CD6" w:rsidRDefault="00632371" w:rsidP="00D93CD6">
      <w:pPr>
        <w:spacing w:after="0"/>
        <w:rPr>
          <w:rFonts w:asciiTheme="minorHAnsi" w:hAnsiTheme="minorHAnsi" w:cstheme="minorHAnsi"/>
          <w:szCs w:val="20"/>
        </w:rPr>
      </w:pPr>
      <w:r w:rsidRPr="00D93CD6">
        <w:rPr>
          <w:rFonts w:asciiTheme="minorHAnsi" w:hAnsiTheme="minorHAnsi" w:cstheme="minorHAnsi"/>
          <w:szCs w:val="20"/>
        </w:rPr>
        <w:t>Na podstawie analizy aktualnego stanu środowiska zostały zidentyfikowane najistotniejsze problemy ochrony środowiska w gminie i przedstawiono w tabeli poniżej:</w:t>
      </w:r>
    </w:p>
    <w:p w14:paraId="23A74A17" w14:textId="77777777" w:rsidR="00632371" w:rsidRPr="00D93CD6" w:rsidRDefault="00632371" w:rsidP="00D93CD6">
      <w:pPr>
        <w:spacing w:after="0"/>
        <w:rPr>
          <w:rFonts w:asciiTheme="minorHAnsi" w:hAnsiTheme="minorHAnsi" w:cstheme="minorHAnsi"/>
          <w:szCs w:val="20"/>
        </w:rPr>
      </w:pPr>
    </w:p>
    <w:p w14:paraId="63D2141E" w14:textId="61B19858" w:rsidR="00632371" w:rsidRPr="00D93CD6" w:rsidRDefault="00632371" w:rsidP="00D93CD6">
      <w:pPr>
        <w:pStyle w:val="Legenda"/>
        <w:keepNext/>
        <w:spacing w:after="0"/>
        <w:jc w:val="both"/>
        <w:rPr>
          <w:rFonts w:asciiTheme="minorHAnsi" w:hAnsiTheme="minorHAnsi" w:cstheme="minorHAnsi"/>
          <w:i w:val="0"/>
          <w:iCs/>
        </w:rPr>
      </w:pPr>
      <w:bookmarkStart w:id="247" w:name="_Toc115889186"/>
      <w:bookmarkStart w:id="248" w:name="_Toc177721394"/>
      <w:r w:rsidRPr="00D93CD6">
        <w:rPr>
          <w:rFonts w:asciiTheme="minorHAnsi" w:hAnsiTheme="minorHAnsi" w:cstheme="minorHAnsi"/>
          <w:i w:val="0"/>
          <w:iCs/>
        </w:rPr>
        <w:t xml:space="preserve">Tabela </w:t>
      </w:r>
      <w:r w:rsidRPr="00D93CD6">
        <w:rPr>
          <w:rFonts w:asciiTheme="minorHAnsi" w:hAnsiTheme="minorHAnsi" w:cstheme="minorHAnsi"/>
          <w:i w:val="0"/>
          <w:iCs/>
        </w:rPr>
        <w:fldChar w:fldCharType="begin"/>
      </w:r>
      <w:r w:rsidRPr="00D93CD6">
        <w:rPr>
          <w:rFonts w:asciiTheme="minorHAnsi" w:hAnsiTheme="minorHAnsi" w:cstheme="minorHAnsi"/>
          <w:i w:val="0"/>
          <w:iCs/>
        </w:rPr>
        <w:instrText xml:space="preserve"> SEQ Tabela \* ARABIC </w:instrText>
      </w:r>
      <w:r w:rsidRPr="00D93CD6">
        <w:rPr>
          <w:rFonts w:asciiTheme="minorHAnsi" w:hAnsiTheme="minorHAnsi" w:cstheme="minorHAnsi"/>
          <w:i w:val="0"/>
          <w:iCs/>
        </w:rPr>
        <w:fldChar w:fldCharType="separate"/>
      </w:r>
      <w:r w:rsidR="007A339E">
        <w:rPr>
          <w:rFonts w:asciiTheme="minorHAnsi" w:hAnsiTheme="minorHAnsi" w:cstheme="minorHAnsi"/>
          <w:i w:val="0"/>
          <w:iCs/>
          <w:noProof/>
        </w:rPr>
        <w:t>34</w:t>
      </w:r>
      <w:r w:rsidRPr="00D93CD6">
        <w:rPr>
          <w:rFonts w:asciiTheme="minorHAnsi" w:hAnsiTheme="minorHAnsi" w:cstheme="minorHAnsi"/>
          <w:i w:val="0"/>
          <w:iCs/>
          <w:noProof/>
        </w:rPr>
        <w:fldChar w:fldCharType="end"/>
      </w:r>
      <w:r w:rsidRPr="00D93CD6">
        <w:rPr>
          <w:rFonts w:asciiTheme="minorHAnsi" w:hAnsiTheme="minorHAnsi" w:cstheme="minorHAnsi"/>
          <w:i w:val="0"/>
          <w:iCs/>
        </w:rPr>
        <w:t xml:space="preserve">. Problemy ekologiczne w </w:t>
      </w:r>
      <w:bookmarkEnd w:id="247"/>
      <w:r w:rsidR="005E3CA8" w:rsidRPr="00D93CD6">
        <w:rPr>
          <w:rFonts w:asciiTheme="minorHAnsi" w:hAnsiTheme="minorHAnsi" w:cstheme="minorHAnsi"/>
          <w:i w:val="0"/>
          <w:iCs/>
        </w:rPr>
        <w:t xml:space="preserve">Powiecie </w:t>
      </w:r>
      <w:r w:rsidR="00284814">
        <w:rPr>
          <w:rFonts w:asciiTheme="minorHAnsi" w:hAnsiTheme="minorHAnsi" w:cstheme="minorHAnsi"/>
          <w:i w:val="0"/>
          <w:iCs/>
        </w:rPr>
        <w:t>Wyszkowskim</w:t>
      </w:r>
      <w:bookmarkEnd w:id="248"/>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02"/>
        <w:gridCol w:w="3395"/>
        <w:gridCol w:w="3496"/>
      </w:tblGrid>
      <w:tr w:rsidR="00256799" w:rsidRPr="00D93CD6" w14:paraId="5D8F118B" w14:textId="77777777" w:rsidTr="00A133BC">
        <w:trPr>
          <w:tblHeader/>
        </w:trPr>
        <w:tc>
          <w:tcPr>
            <w:tcW w:w="2602" w:type="dxa"/>
            <w:shd w:val="clear" w:color="auto" w:fill="EDEDED" w:themeFill="accent3" w:themeFillTint="33"/>
            <w:vAlign w:val="center"/>
          </w:tcPr>
          <w:p w14:paraId="1336763A" w14:textId="77777777" w:rsidR="00256799" w:rsidRPr="00D93CD6" w:rsidRDefault="00256799" w:rsidP="00FF043A">
            <w:pPr>
              <w:pStyle w:val="Teksttabeli"/>
              <w:spacing w:line="240" w:lineRule="auto"/>
              <w:ind w:firstLine="0"/>
              <w:rPr>
                <w:rFonts w:asciiTheme="minorHAnsi" w:hAnsiTheme="minorHAnsi" w:cstheme="minorHAnsi"/>
                <w:b/>
                <w:bCs/>
              </w:rPr>
            </w:pPr>
            <w:r w:rsidRPr="00D93CD6">
              <w:rPr>
                <w:rFonts w:asciiTheme="minorHAnsi" w:hAnsiTheme="minorHAnsi" w:cstheme="minorHAnsi"/>
                <w:b/>
                <w:bCs/>
              </w:rPr>
              <w:t>Problem ekologiczny</w:t>
            </w:r>
          </w:p>
        </w:tc>
        <w:tc>
          <w:tcPr>
            <w:tcW w:w="3395" w:type="dxa"/>
            <w:shd w:val="clear" w:color="auto" w:fill="EDEDED" w:themeFill="accent3" w:themeFillTint="33"/>
            <w:vAlign w:val="center"/>
          </w:tcPr>
          <w:p w14:paraId="2B623C8E" w14:textId="77777777" w:rsidR="00256799" w:rsidRPr="00D93CD6" w:rsidRDefault="00256799" w:rsidP="00FF043A">
            <w:pPr>
              <w:pStyle w:val="Teksttabeli"/>
              <w:spacing w:line="240" w:lineRule="auto"/>
              <w:ind w:firstLine="0"/>
              <w:rPr>
                <w:rFonts w:asciiTheme="minorHAnsi" w:hAnsiTheme="minorHAnsi" w:cstheme="minorHAnsi"/>
                <w:b/>
                <w:bCs/>
              </w:rPr>
            </w:pPr>
            <w:r w:rsidRPr="00D93CD6">
              <w:rPr>
                <w:rFonts w:asciiTheme="minorHAnsi" w:hAnsiTheme="minorHAnsi" w:cstheme="minorHAnsi"/>
                <w:b/>
                <w:bCs/>
              </w:rPr>
              <w:t>Główne przyczyny występowania problemu</w:t>
            </w:r>
          </w:p>
        </w:tc>
        <w:tc>
          <w:tcPr>
            <w:tcW w:w="3496" w:type="dxa"/>
            <w:shd w:val="clear" w:color="auto" w:fill="EDEDED" w:themeFill="accent3" w:themeFillTint="33"/>
            <w:vAlign w:val="center"/>
          </w:tcPr>
          <w:p w14:paraId="72B9D0E0" w14:textId="77777777" w:rsidR="00256799" w:rsidRPr="00D93CD6" w:rsidRDefault="00256799" w:rsidP="00FF043A">
            <w:pPr>
              <w:pStyle w:val="Teksttabeli"/>
              <w:spacing w:line="240" w:lineRule="auto"/>
              <w:ind w:firstLine="0"/>
              <w:rPr>
                <w:rFonts w:asciiTheme="minorHAnsi" w:hAnsiTheme="minorHAnsi" w:cstheme="minorHAnsi"/>
                <w:b/>
                <w:bCs/>
              </w:rPr>
            </w:pPr>
            <w:r w:rsidRPr="00D93CD6">
              <w:rPr>
                <w:rFonts w:asciiTheme="minorHAnsi" w:hAnsiTheme="minorHAnsi" w:cstheme="minorHAnsi"/>
                <w:b/>
                <w:bCs/>
              </w:rPr>
              <w:t>Priorytety</w:t>
            </w:r>
          </w:p>
        </w:tc>
      </w:tr>
      <w:tr w:rsidR="00256799" w:rsidRPr="00D93CD6" w14:paraId="587D4312" w14:textId="77777777" w:rsidTr="00CA5355">
        <w:tc>
          <w:tcPr>
            <w:tcW w:w="2602" w:type="dxa"/>
            <w:shd w:val="clear" w:color="auto" w:fill="auto"/>
            <w:vAlign w:val="center"/>
          </w:tcPr>
          <w:p w14:paraId="54A0D830" w14:textId="77777777" w:rsidR="00256799" w:rsidRPr="00D93CD6" w:rsidRDefault="00256799" w:rsidP="00FF043A">
            <w:pPr>
              <w:pStyle w:val="Teksttabeli"/>
              <w:spacing w:line="240" w:lineRule="auto"/>
              <w:ind w:firstLine="0"/>
              <w:rPr>
                <w:rFonts w:asciiTheme="minorHAnsi" w:hAnsiTheme="minorHAnsi" w:cstheme="minorHAnsi"/>
              </w:rPr>
            </w:pPr>
            <w:r w:rsidRPr="00D93CD6">
              <w:rPr>
                <w:rFonts w:asciiTheme="minorHAnsi" w:hAnsiTheme="minorHAnsi" w:cstheme="minorHAnsi"/>
              </w:rPr>
              <w:t>Zanieczyszczenie powietrza atmosferycznego</w:t>
            </w:r>
          </w:p>
        </w:tc>
        <w:tc>
          <w:tcPr>
            <w:tcW w:w="3395" w:type="dxa"/>
            <w:shd w:val="clear" w:color="auto" w:fill="auto"/>
            <w:vAlign w:val="center"/>
          </w:tcPr>
          <w:p w14:paraId="39928959" w14:textId="25560907" w:rsidR="00256799" w:rsidRPr="00D93CD6" w:rsidRDefault="00256799" w:rsidP="00FF043A">
            <w:pPr>
              <w:pStyle w:val="Tekstpodstawowy"/>
              <w:tabs>
                <w:tab w:val="left" w:pos="1041"/>
              </w:tabs>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Wzrost zanieczyszczenia pyłami w</w:t>
            </w:r>
            <w:r w:rsidR="00284814">
              <w:rPr>
                <w:rFonts w:asciiTheme="minorHAnsi" w:hAnsiTheme="minorHAnsi" w:cstheme="minorHAnsi"/>
                <w:iCs/>
                <w:szCs w:val="20"/>
              </w:rPr>
              <w:t> </w:t>
            </w:r>
            <w:r w:rsidRPr="00D93CD6">
              <w:rPr>
                <w:rFonts w:asciiTheme="minorHAnsi" w:hAnsiTheme="minorHAnsi" w:cstheme="minorHAnsi"/>
                <w:iCs/>
                <w:szCs w:val="20"/>
              </w:rPr>
              <w:t>okresie zimowym, spowodowany sezonem grzewczym.</w:t>
            </w:r>
          </w:p>
          <w:p w14:paraId="45ABE1FD" w14:textId="77777777" w:rsidR="00256799" w:rsidRPr="00D93CD6" w:rsidRDefault="00256799" w:rsidP="00FF043A">
            <w:pPr>
              <w:pStyle w:val="Tekstpodstawowy"/>
              <w:tabs>
                <w:tab w:val="left" w:pos="1041"/>
              </w:tabs>
              <w:spacing w:after="0" w:line="240" w:lineRule="auto"/>
              <w:ind w:firstLine="0"/>
              <w:rPr>
                <w:rFonts w:asciiTheme="minorHAnsi" w:hAnsiTheme="minorHAnsi" w:cstheme="minorHAnsi"/>
                <w:iCs/>
                <w:szCs w:val="20"/>
              </w:rPr>
            </w:pPr>
          </w:p>
        </w:tc>
        <w:tc>
          <w:tcPr>
            <w:tcW w:w="3496" w:type="dxa"/>
            <w:shd w:val="clear" w:color="auto" w:fill="auto"/>
            <w:vAlign w:val="center"/>
          </w:tcPr>
          <w:p w14:paraId="6E098BC3"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Rozwój instalacji odnawialnych źródeł energii,</w:t>
            </w:r>
          </w:p>
          <w:p w14:paraId="7F43A468"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610731A0"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Wymiana indywidualnych źródeł ciepła,</w:t>
            </w:r>
          </w:p>
          <w:p w14:paraId="6C07AD1A"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7D88A073"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Budowanie świadomości ekologicznej wśród społeczeństwa, w tym promowanie  wśród mieszkańców alternatywnych źródeł energii w ramach funduszy UE,</w:t>
            </w:r>
          </w:p>
          <w:p w14:paraId="7D804C17"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3DF41959"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Kontrole WIOŚ pod kątem spalania odpadów.</w:t>
            </w:r>
          </w:p>
        </w:tc>
      </w:tr>
      <w:tr w:rsidR="00256799" w:rsidRPr="00D93CD6" w14:paraId="44F12082" w14:textId="77777777" w:rsidTr="00CA5355">
        <w:tc>
          <w:tcPr>
            <w:tcW w:w="2602" w:type="dxa"/>
            <w:shd w:val="clear" w:color="auto" w:fill="auto"/>
            <w:vAlign w:val="center"/>
          </w:tcPr>
          <w:p w14:paraId="5882FE47"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Hałas</w:t>
            </w:r>
          </w:p>
        </w:tc>
        <w:tc>
          <w:tcPr>
            <w:tcW w:w="3395" w:type="dxa"/>
            <w:shd w:val="clear" w:color="auto" w:fill="auto"/>
            <w:vAlign w:val="center"/>
          </w:tcPr>
          <w:p w14:paraId="3461C37C"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Brak pomiarów natężenie hałasu,</w:t>
            </w:r>
          </w:p>
          <w:p w14:paraId="25952FC9"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6756ED49" w14:textId="1C89F69B"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 xml:space="preserve">Zbyt duży udział indywidualnego transportu samochodowego w całości transportu na terenie </w:t>
            </w:r>
            <w:r w:rsidR="008001F1">
              <w:rPr>
                <w:rFonts w:asciiTheme="minorHAnsi" w:hAnsiTheme="minorHAnsi" w:cstheme="minorHAnsi"/>
                <w:iCs/>
                <w:szCs w:val="20"/>
              </w:rPr>
              <w:t>Powiatu</w:t>
            </w:r>
            <w:r w:rsidRPr="00D93CD6">
              <w:rPr>
                <w:rFonts w:asciiTheme="minorHAnsi" w:hAnsiTheme="minorHAnsi" w:cstheme="minorHAnsi"/>
                <w:iCs/>
                <w:szCs w:val="20"/>
              </w:rPr>
              <w:t>.</w:t>
            </w:r>
          </w:p>
        </w:tc>
        <w:tc>
          <w:tcPr>
            <w:tcW w:w="3496" w:type="dxa"/>
            <w:shd w:val="clear" w:color="auto" w:fill="auto"/>
            <w:vAlign w:val="center"/>
          </w:tcPr>
          <w:p w14:paraId="0CD9FD5D"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Pomiary natężenia hałasu,</w:t>
            </w:r>
          </w:p>
          <w:p w14:paraId="21D98538"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30D8842B"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Stałe modernizacje i rozbudowa dróg,</w:t>
            </w:r>
          </w:p>
          <w:p w14:paraId="7D5342C1"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7E34DDD8"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Rozbudowa sieci ścieżek rowerowych,</w:t>
            </w:r>
          </w:p>
          <w:p w14:paraId="4D2FB1DC"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39C731A5"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Rozwój i pielęgnacja zieleni miejskiej, w tym zadrzewień, zakrzewień przydrożnych, które pełnią funkcję izolacyjną,</w:t>
            </w:r>
          </w:p>
          <w:p w14:paraId="29C84FEC"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04AEE76E"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Budowa infrastruktury dróg gminnych na nowo powstających osiedlach mieszkaniowych.</w:t>
            </w:r>
          </w:p>
        </w:tc>
      </w:tr>
      <w:tr w:rsidR="00256799" w:rsidRPr="00D93CD6" w14:paraId="41330A1A" w14:textId="77777777" w:rsidTr="00CA5355">
        <w:tc>
          <w:tcPr>
            <w:tcW w:w="2602" w:type="dxa"/>
            <w:shd w:val="clear" w:color="auto" w:fill="auto"/>
            <w:vAlign w:val="center"/>
          </w:tcPr>
          <w:p w14:paraId="7178E1E2"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Promieniowanie elektromagnetyczne</w:t>
            </w:r>
          </w:p>
        </w:tc>
        <w:tc>
          <w:tcPr>
            <w:tcW w:w="3395" w:type="dxa"/>
            <w:shd w:val="clear" w:color="auto" w:fill="auto"/>
            <w:vAlign w:val="center"/>
          </w:tcPr>
          <w:p w14:paraId="457E7FF4" w14:textId="1895985C"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 xml:space="preserve">Występowanie źródeł promieniowania elektromagnetycznego na terenie </w:t>
            </w:r>
            <w:r w:rsidR="008001F1">
              <w:rPr>
                <w:rFonts w:asciiTheme="minorHAnsi" w:hAnsiTheme="minorHAnsi" w:cstheme="minorHAnsi"/>
                <w:iCs/>
                <w:szCs w:val="20"/>
              </w:rPr>
              <w:t>Powiatu</w:t>
            </w:r>
            <w:r w:rsidRPr="00D93CD6">
              <w:rPr>
                <w:rFonts w:asciiTheme="minorHAnsi" w:hAnsiTheme="minorHAnsi" w:cstheme="minorHAnsi"/>
                <w:iCs/>
                <w:szCs w:val="20"/>
              </w:rPr>
              <w:t>.</w:t>
            </w:r>
          </w:p>
        </w:tc>
        <w:tc>
          <w:tcPr>
            <w:tcW w:w="3496" w:type="dxa"/>
            <w:shd w:val="clear" w:color="auto" w:fill="auto"/>
            <w:vAlign w:val="center"/>
          </w:tcPr>
          <w:p w14:paraId="20FFA05D"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Wprowadzenie do planów zagospodarowania przestrzennego zapisów poświęconych ochronie przed polami elektromagnetycznymi,</w:t>
            </w:r>
          </w:p>
          <w:p w14:paraId="09B7D8C5"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6D03ADE5"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Kontrola obecnych oraz potencjalnych źródeł promieniowania elektromagnetycznego.</w:t>
            </w:r>
          </w:p>
        </w:tc>
      </w:tr>
      <w:tr w:rsidR="00256799" w:rsidRPr="00D93CD6" w14:paraId="0EB3C315" w14:textId="77777777" w:rsidTr="00CA5355">
        <w:trPr>
          <w:trHeight w:val="772"/>
        </w:trPr>
        <w:tc>
          <w:tcPr>
            <w:tcW w:w="2602" w:type="dxa"/>
            <w:shd w:val="clear" w:color="auto" w:fill="auto"/>
            <w:vAlign w:val="center"/>
          </w:tcPr>
          <w:p w14:paraId="5E174E1A"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Zanieczyszczenia wód</w:t>
            </w:r>
          </w:p>
        </w:tc>
        <w:tc>
          <w:tcPr>
            <w:tcW w:w="3395" w:type="dxa"/>
            <w:shd w:val="clear" w:color="auto" w:fill="auto"/>
            <w:vAlign w:val="center"/>
          </w:tcPr>
          <w:p w14:paraId="3F1C204D"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Zły stan wód powierzchniowych,</w:t>
            </w:r>
          </w:p>
          <w:p w14:paraId="350FF02E"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p>
          <w:p w14:paraId="3F7DF61E"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Występowanie obszarów zagrożonych powodzią.</w:t>
            </w:r>
          </w:p>
        </w:tc>
        <w:tc>
          <w:tcPr>
            <w:tcW w:w="3496" w:type="dxa"/>
            <w:shd w:val="clear" w:color="auto" w:fill="auto"/>
            <w:vAlign w:val="center"/>
          </w:tcPr>
          <w:p w14:paraId="5E57BBD5"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Propagacja rolnictwa ekologicznego,</w:t>
            </w:r>
          </w:p>
          <w:p w14:paraId="66CDB989"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7D53B0D4"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Stała kontrola miejsc nielegalnego odprowadzenia zanieczyszczeń do wód.</w:t>
            </w:r>
          </w:p>
        </w:tc>
      </w:tr>
      <w:tr w:rsidR="00256799" w:rsidRPr="00D93CD6" w14:paraId="412DC4F9" w14:textId="77777777" w:rsidTr="00CA5355">
        <w:trPr>
          <w:trHeight w:val="1115"/>
        </w:trPr>
        <w:tc>
          <w:tcPr>
            <w:tcW w:w="2602" w:type="dxa"/>
            <w:shd w:val="clear" w:color="auto" w:fill="auto"/>
            <w:vAlign w:val="center"/>
          </w:tcPr>
          <w:p w14:paraId="214FBF18"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Ochrona gleb</w:t>
            </w:r>
          </w:p>
        </w:tc>
        <w:tc>
          <w:tcPr>
            <w:tcW w:w="3395" w:type="dxa"/>
            <w:shd w:val="clear" w:color="auto" w:fill="auto"/>
            <w:vAlign w:val="center"/>
          </w:tcPr>
          <w:p w14:paraId="0B62B39E" w14:textId="09F6A0D1"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 xml:space="preserve">Brak punktu monitoringu chemizmu gleb na terenie </w:t>
            </w:r>
            <w:r w:rsidR="008001F1">
              <w:rPr>
                <w:rFonts w:asciiTheme="minorHAnsi" w:hAnsiTheme="minorHAnsi" w:cstheme="minorHAnsi"/>
                <w:iCs/>
                <w:szCs w:val="20"/>
              </w:rPr>
              <w:t>Powiatu</w:t>
            </w:r>
            <w:r w:rsidRPr="00D93CD6">
              <w:rPr>
                <w:rFonts w:asciiTheme="minorHAnsi" w:hAnsiTheme="minorHAnsi" w:cstheme="minorHAnsi"/>
                <w:iCs/>
                <w:szCs w:val="20"/>
              </w:rPr>
              <w:t>,</w:t>
            </w:r>
          </w:p>
          <w:p w14:paraId="64917B34"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p>
          <w:p w14:paraId="3C306CAE"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Zanieczyszczenia pochodzące z transportu  drogowego,</w:t>
            </w:r>
          </w:p>
          <w:p w14:paraId="28C6338B"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p>
          <w:p w14:paraId="56B4174A"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lastRenderedPageBreak/>
              <w:t>Przekształcenia gleb spowodowane antropopresją,</w:t>
            </w:r>
          </w:p>
          <w:p w14:paraId="55EE49C6"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p>
          <w:p w14:paraId="31910D3E"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Powstawanie dzikich wysypisk śmieci,</w:t>
            </w:r>
          </w:p>
          <w:p w14:paraId="24B5D4F9"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p>
          <w:p w14:paraId="6EB818F0"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Rozdrobnienie gospodarstw rolnych.</w:t>
            </w:r>
          </w:p>
        </w:tc>
        <w:tc>
          <w:tcPr>
            <w:tcW w:w="3496" w:type="dxa"/>
            <w:shd w:val="clear" w:color="auto" w:fill="auto"/>
            <w:vAlign w:val="center"/>
          </w:tcPr>
          <w:p w14:paraId="27A1B024"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lastRenderedPageBreak/>
              <w:t>Rozwój rolnictwa ekologicznego,</w:t>
            </w:r>
          </w:p>
          <w:p w14:paraId="00EF1FC9"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70A3192A"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Promocja dobrych praktyk rolniczych rolnictwa ekologicznego,</w:t>
            </w:r>
          </w:p>
          <w:p w14:paraId="3C095479"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4CFA80D8"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lastRenderedPageBreak/>
              <w:t>Zwiększenie skali rekultywacji gleb, zdegradowanych i zdewastowanych.</w:t>
            </w:r>
          </w:p>
        </w:tc>
      </w:tr>
      <w:tr w:rsidR="00256799" w:rsidRPr="00D93CD6" w14:paraId="4CB7C288" w14:textId="77777777" w:rsidTr="00CA5355">
        <w:tc>
          <w:tcPr>
            <w:tcW w:w="2602" w:type="dxa"/>
            <w:shd w:val="clear" w:color="auto" w:fill="auto"/>
            <w:vAlign w:val="center"/>
          </w:tcPr>
          <w:p w14:paraId="13EA4A85" w14:textId="77777777" w:rsidR="00256799" w:rsidRPr="00D93CD6" w:rsidRDefault="00256799" w:rsidP="00FF043A">
            <w:pPr>
              <w:pStyle w:val="Teksttabeli"/>
              <w:spacing w:line="240" w:lineRule="auto"/>
              <w:ind w:firstLine="30"/>
              <w:rPr>
                <w:rFonts w:asciiTheme="minorHAnsi" w:hAnsiTheme="minorHAnsi" w:cstheme="minorHAnsi"/>
              </w:rPr>
            </w:pPr>
            <w:r w:rsidRPr="00D93CD6">
              <w:rPr>
                <w:rFonts w:asciiTheme="minorHAnsi" w:hAnsiTheme="minorHAnsi" w:cstheme="minorHAnsi"/>
              </w:rPr>
              <w:lastRenderedPageBreak/>
              <w:t>Ochrona przyrody</w:t>
            </w:r>
          </w:p>
        </w:tc>
        <w:tc>
          <w:tcPr>
            <w:tcW w:w="3395" w:type="dxa"/>
            <w:shd w:val="clear" w:color="auto" w:fill="auto"/>
            <w:vAlign w:val="center"/>
          </w:tcPr>
          <w:p w14:paraId="1E397D6D"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1E8D7F6A"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Podatność zasobów przyrody ożywionej na zanieczyszczenia środowiska,</w:t>
            </w:r>
          </w:p>
          <w:p w14:paraId="355DBD8E"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683DC554" w14:textId="77777777" w:rsidR="00256799" w:rsidRPr="00D93CD6" w:rsidRDefault="00256799" w:rsidP="00FF043A">
            <w:pPr>
              <w:pStyle w:val="Tekstpodstawowy"/>
              <w:spacing w:after="0" w:line="240" w:lineRule="auto"/>
              <w:ind w:firstLine="0"/>
              <w:jc w:val="center"/>
              <w:rPr>
                <w:rFonts w:asciiTheme="minorHAnsi" w:hAnsiTheme="minorHAnsi" w:cstheme="minorHAnsi"/>
                <w:iCs/>
                <w:color w:val="FF0000"/>
                <w:szCs w:val="20"/>
              </w:rPr>
            </w:pPr>
            <w:r w:rsidRPr="00D93CD6">
              <w:rPr>
                <w:rFonts w:asciiTheme="minorHAnsi" w:hAnsiTheme="minorHAnsi" w:cstheme="minorHAnsi"/>
                <w:iCs/>
                <w:szCs w:val="20"/>
              </w:rPr>
              <w:t>Podatność zasobów przyrody ożywionej na zanieczyszczenia środowiska.</w:t>
            </w:r>
          </w:p>
        </w:tc>
        <w:tc>
          <w:tcPr>
            <w:tcW w:w="3496" w:type="dxa"/>
            <w:shd w:val="clear" w:color="auto" w:fill="auto"/>
            <w:vAlign w:val="center"/>
          </w:tcPr>
          <w:p w14:paraId="24C81211"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Monitoring obszarów chronionych,</w:t>
            </w:r>
          </w:p>
          <w:p w14:paraId="2A69D4E4"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Powstanie nowych miejsc zieleni miejskiej,</w:t>
            </w:r>
          </w:p>
          <w:p w14:paraId="391909F1"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p>
          <w:p w14:paraId="109F3799" w14:textId="47BE878F" w:rsidR="00256799" w:rsidRPr="00D93CD6" w:rsidRDefault="00256799"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 xml:space="preserve">Edukacja ekologiczna mieszkańców i promocja walorów przyrodniczych </w:t>
            </w:r>
            <w:r w:rsidR="008001F1">
              <w:rPr>
                <w:rFonts w:asciiTheme="minorHAnsi" w:hAnsiTheme="minorHAnsi" w:cstheme="minorHAnsi"/>
                <w:iCs/>
                <w:szCs w:val="20"/>
              </w:rPr>
              <w:t>Powiatu</w:t>
            </w:r>
            <w:r w:rsidRPr="00D93CD6">
              <w:rPr>
                <w:rFonts w:asciiTheme="minorHAnsi" w:hAnsiTheme="minorHAnsi" w:cstheme="minorHAnsi"/>
                <w:iCs/>
                <w:szCs w:val="20"/>
              </w:rPr>
              <w:t>,</w:t>
            </w:r>
          </w:p>
          <w:p w14:paraId="4724A247"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p>
          <w:p w14:paraId="63725263"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Tworzenie nowych form ochrony przyrody i dbałość o istniejące,</w:t>
            </w:r>
          </w:p>
          <w:p w14:paraId="33CF7C94"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p>
          <w:p w14:paraId="39EB00B9"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Bieżąca pielęgnacja i monitoring stanu zieleni w mieście, w tym pomników przyrody,</w:t>
            </w:r>
          </w:p>
          <w:p w14:paraId="07879393"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p>
          <w:p w14:paraId="7735241F" w14:textId="77777777" w:rsidR="00256799" w:rsidRPr="00D93CD6" w:rsidRDefault="00256799" w:rsidP="00FF043A">
            <w:pPr>
              <w:pStyle w:val="Tekstpodstawowy"/>
              <w:spacing w:after="0" w:line="240" w:lineRule="auto"/>
              <w:ind w:hanging="9"/>
              <w:jc w:val="center"/>
              <w:rPr>
                <w:rFonts w:asciiTheme="minorHAnsi" w:hAnsiTheme="minorHAnsi" w:cstheme="minorHAnsi"/>
                <w:iCs/>
                <w:color w:val="FF0000"/>
                <w:szCs w:val="20"/>
              </w:rPr>
            </w:pPr>
            <w:r w:rsidRPr="00D93CD6">
              <w:rPr>
                <w:rFonts w:asciiTheme="minorHAnsi" w:hAnsiTheme="minorHAnsi" w:cstheme="minorHAnsi"/>
                <w:iCs/>
                <w:szCs w:val="20"/>
              </w:rPr>
              <w:t>Tworzenie warunków dla rozwoju agroturystyki.</w:t>
            </w:r>
          </w:p>
        </w:tc>
      </w:tr>
      <w:tr w:rsidR="00256799" w:rsidRPr="00D93CD6" w14:paraId="6FF76363" w14:textId="77777777" w:rsidTr="00CA5355">
        <w:tc>
          <w:tcPr>
            <w:tcW w:w="2602" w:type="dxa"/>
            <w:shd w:val="clear" w:color="auto" w:fill="auto"/>
            <w:vAlign w:val="center"/>
          </w:tcPr>
          <w:p w14:paraId="40AEAC41" w14:textId="77777777" w:rsidR="00256799" w:rsidRPr="00D93CD6" w:rsidRDefault="00256799" w:rsidP="00FF043A">
            <w:pPr>
              <w:pStyle w:val="Tekstpodstawowy"/>
              <w:spacing w:after="0" w:line="240" w:lineRule="auto"/>
              <w:ind w:firstLine="30"/>
              <w:jc w:val="center"/>
              <w:rPr>
                <w:rFonts w:asciiTheme="minorHAnsi" w:hAnsiTheme="minorHAnsi" w:cstheme="minorHAnsi"/>
                <w:iCs/>
                <w:szCs w:val="20"/>
              </w:rPr>
            </w:pPr>
            <w:r w:rsidRPr="00D93CD6">
              <w:rPr>
                <w:rFonts w:asciiTheme="minorHAnsi" w:hAnsiTheme="minorHAnsi" w:cstheme="minorHAnsi"/>
                <w:iCs/>
                <w:szCs w:val="20"/>
              </w:rPr>
              <w:t>Gospodarka odpadami komunalnymi</w:t>
            </w:r>
          </w:p>
        </w:tc>
        <w:tc>
          <w:tcPr>
            <w:tcW w:w="3395" w:type="dxa"/>
            <w:shd w:val="clear" w:color="auto" w:fill="auto"/>
            <w:vAlign w:val="center"/>
          </w:tcPr>
          <w:p w14:paraId="08131315" w14:textId="77777777" w:rsidR="00256799" w:rsidRPr="00D93CD6" w:rsidRDefault="00256799" w:rsidP="00FF043A">
            <w:pPr>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Duża ilość odpadów zmieszanych w całości wytwarzanych opadów,</w:t>
            </w:r>
          </w:p>
          <w:p w14:paraId="5ECFBB75" w14:textId="77777777" w:rsidR="00256799" w:rsidRPr="00D93CD6" w:rsidRDefault="00256799" w:rsidP="00FF043A">
            <w:pPr>
              <w:spacing w:after="0" w:line="240" w:lineRule="auto"/>
              <w:ind w:firstLine="0"/>
              <w:jc w:val="center"/>
              <w:rPr>
                <w:rFonts w:asciiTheme="minorHAnsi" w:hAnsiTheme="minorHAnsi" w:cstheme="minorHAnsi"/>
                <w:szCs w:val="20"/>
              </w:rPr>
            </w:pPr>
          </w:p>
          <w:p w14:paraId="6257657F" w14:textId="77777777" w:rsidR="00256799" w:rsidRPr="00D93CD6" w:rsidRDefault="00256799" w:rsidP="00FF043A">
            <w:pPr>
              <w:spacing w:after="0" w:line="240" w:lineRule="auto"/>
              <w:ind w:firstLine="0"/>
              <w:jc w:val="center"/>
              <w:rPr>
                <w:rFonts w:asciiTheme="minorHAnsi" w:hAnsiTheme="minorHAnsi" w:cstheme="minorHAnsi"/>
                <w:szCs w:val="20"/>
              </w:rPr>
            </w:pPr>
            <w:r w:rsidRPr="00D93CD6">
              <w:rPr>
                <w:rFonts w:asciiTheme="minorHAnsi" w:hAnsiTheme="minorHAnsi" w:cstheme="minorHAnsi"/>
                <w:szCs w:val="20"/>
              </w:rPr>
              <w:t>Wyroby zawierające azbest.</w:t>
            </w:r>
          </w:p>
        </w:tc>
        <w:tc>
          <w:tcPr>
            <w:tcW w:w="3496" w:type="dxa"/>
            <w:shd w:val="clear" w:color="auto" w:fill="auto"/>
            <w:vAlign w:val="center"/>
          </w:tcPr>
          <w:p w14:paraId="4DDDABDA"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Edukacja społeczeństwa w zakresie właściwego postępowania z odpadami,</w:t>
            </w:r>
          </w:p>
          <w:p w14:paraId="4C16A78E"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p>
          <w:p w14:paraId="1C26D8DE" w14:textId="43636CF4" w:rsidR="00256799" w:rsidRPr="00D93CD6" w:rsidRDefault="00256799"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 xml:space="preserve">Usuwanie i utylizacja azbestu z terenu </w:t>
            </w:r>
            <w:r w:rsidR="008001F1">
              <w:rPr>
                <w:rFonts w:asciiTheme="minorHAnsi" w:hAnsiTheme="minorHAnsi" w:cstheme="minorHAnsi"/>
                <w:iCs/>
                <w:szCs w:val="20"/>
              </w:rPr>
              <w:t>Powiatu</w:t>
            </w:r>
            <w:r w:rsidRPr="00D93CD6">
              <w:rPr>
                <w:rFonts w:asciiTheme="minorHAnsi" w:hAnsiTheme="minorHAnsi" w:cstheme="minorHAnsi"/>
                <w:iCs/>
                <w:szCs w:val="20"/>
              </w:rPr>
              <w:t>,</w:t>
            </w:r>
          </w:p>
          <w:p w14:paraId="195A6DCE"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p>
          <w:p w14:paraId="3D33314E" w14:textId="77777777" w:rsidR="00256799" w:rsidRPr="00D93CD6" w:rsidRDefault="00256799" w:rsidP="00FF043A">
            <w:pPr>
              <w:pStyle w:val="Tekstpodstawowy"/>
              <w:spacing w:after="0" w:line="240" w:lineRule="auto"/>
              <w:ind w:hanging="9"/>
              <w:jc w:val="center"/>
              <w:rPr>
                <w:rFonts w:asciiTheme="minorHAnsi" w:hAnsiTheme="minorHAnsi" w:cstheme="minorHAnsi"/>
                <w:iCs/>
                <w:szCs w:val="20"/>
              </w:rPr>
            </w:pPr>
            <w:r w:rsidRPr="00D93CD6">
              <w:rPr>
                <w:rFonts w:asciiTheme="minorHAnsi" w:hAnsiTheme="minorHAnsi" w:cstheme="minorHAnsi"/>
                <w:iCs/>
                <w:szCs w:val="20"/>
              </w:rPr>
              <w:t>Wdrażanie i upowszechnianie wśród społeczności lokalnej nawyku selektywnej zbiórki odpadów.</w:t>
            </w:r>
          </w:p>
        </w:tc>
      </w:tr>
      <w:tr w:rsidR="00256799" w:rsidRPr="00D93CD6" w14:paraId="46CB0FB2" w14:textId="77777777" w:rsidTr="00CA5355">
        <w:tc>
          <w:tcPr>
            <w:tcW w:w="2602" w:type="dxa"/>
            <w:shd w:val="clear" w:color="auto" w:fill="auto"/>
            <w:vAlign w:val="center"/>
          </w:tcPr>
          <w:p w14:paraId="00ACB5F2" w14:textId="77777777" w:rsidR="00256799" w:rsidRPr="00D93CD6" w:rsidRDefault="00256799" w:rsidP="00FF043A">
            <w:pPr>
              <w:pStyle w:val="Teksttabeli"/>
              <w:spacing w:line="240" w:lineRule="auto"/>
              <w:ind w:firstLine="30"/>
              <w:rPr>
                <w:rFonts w:asciiTheme="minorHAnsi" w:hAnsiTheme="minorHAnsi" w:cstheme="minorHAnsi"/>
              </w:rPr>
            </w:pPr>
            <w:r w:rsidRPr="00D93CD6">
              <w:rPr>
                <w:rFonts w:asciiTheme="minorHAnsi" w:hAnsiTheme="minorHAnsi" w:cstheme="minorHAnsi"/>
              </w:rPr>
              <w:t>Poprawa bezpieczeństwa ekologicznego</w:t>
            </w:r>
          </w:p>
        </w:tc>
        <w:tc>
          <w:tcPr>
            <w:tcW w:w="3395" w:type="dxa"/>
            <w:shd w:val="clear" w:color="auto" w:fill="auto"/>
            <w:vAlign w:val="center"/>
          </w:tcPr>
          <w:p w14:paraId="7CCCA475" w14:textId="77777777" w:rsidR="00256799" w:rsidRPr="00D93CD6" w:rsidRDefault="00256799" w:rsidP="00A133BC">
            <w:pPr>
              <w:pStyle w:val="Tekstpodstawowy"/>
              <w:spacing w:after="0" w:line="240" w:lineRule="auto"/>
              <w:jc w:val="center"/>
              <w:rPr>
                <w:rFonts w:asciiTheme="minorHAnsi" w:hAnsiTheme="minorHAnsi" w:cstheme="minorHAnsi"/>
                <w:iCs/>
                <w:szCs w:val="20"/>
              </w:rPr>
            </w:pPr>
            <w:r w:rsidRPr="00D93CD6">
              <w:rPr>
                <w:rFonts w:asciiTheme="minorHAnsi" w:hAnsiTheme="minorHAnsi" w:cstheme="minorHAnsi"/>
                <w:iCs/>
                <w:szCs w:val="20"/>
              </w:rPr>
              <w:t>Transport substancji niebezpiecznych przez tereny zabudowane,</w:t>
            </w:r>
          </w:p>
          <w:p w14:paraId="51CE0867" w14:textId="77777777" w:rsidR="00256799" w:rsidRPr="00D93CD6" w:rsidRDefault="00256799" w:rsidP="00A133BC">
            <w:pPr>
              <w:pStyle w:val="Tekstpodstawowy"/>
              <w:spacing w:after="0" w:line="240" w:lineRule="auto"/>
              <w:jc w:val="center"/>
              <w:rPr>
                <w:rFonts w:asciiTheme="minorHAnsi" w:hAnsiTheme="minorHAnsi" w:cstheme="minorHAnsi"/>
                <w:iCs/>
                <w:szCs w:val="20"/>
              </w:rPr>
            </w:pPr>
          </w:p>
          <w:p w14:paraId="68252C03" w14:textId="77777777" w:rsidR="00256799" w:rsidRPr="00D93CD6" w:rsidRDefault="00256799" w:rsidP="00A133BC">
            <w:pPr>
              <w:pStyle w:val="Tekstpodstawowy"/>
              <w:spacing w:after="0" w:line="240" w:lineRule="auto"/>
              <w:jc w:val="center"/>
              <w:rPr>
                <w:rFonts w:asciiTheme="minorHAnsi" w:hAnsiTheme="minorHAnsi" w:cstheme="minorHAnsi"/>
                <w:iCs/>
                <w:szCs w:val="20"/>
              </w:rPr>
            </w:pPr>
            <w:r w:rsidRPr="00D93CD6">
              <w:rPr>
                <w:rFonts w:asciiTheme="minorHAnsi" w:hAnsiTheme="minorHAnsi" w:cstheme="minorHAnsi"/>
                <w:iCs/>
                <w:szCs w:val="20"/>
              </w:rPr>
              <w:t>Naruszenia prowadzenia prawidłowej gospodarki odpadowej,</w:t>
            </w:r>
          </w:p>
        </w:tc>
        <w:tc>
          <w:tcPr>
            <w:tcW w:w="3496" w:type="dxa"/>
            <w:shd w:val="clear" w:color="auto" w:fill="auto"/>
            <w:vAlign w:val="center"/>
          </w:tcPr>
          <w:p w14:paraId="75164BB3" w14:textId="77777777" w:rsidR="00256799" w:rsidRPr="00D93CD6" w:rsidRDefault="00256799" w:rsidP="00FF043A">
            <w:pPr>
              <w:pStyle w:val="Teksttabeli"/>
              <w:spacing w:line="240" w:lineRule="auto"/>
              <w:ind w:hanging="9"/>
              <w:rPr>
                <w:rFonts w:asciiTheme="minorHAnsi" w:hAnsiTheme="minorHAnsi" w:cstheme="minorHAnsi"/>
              </w:rPr>
            </w:pPr>
            <w:r w:rsidRPr="00D93CD6">
              <w:rPr>
                <w:rFonts w:asciiTheme="minorHAnsi" w:hAnsiTheme="minorHAnsi" w:cstheme="minorHAnsi"/>
              </w:rPr>
              <w:t>Wspieranie jednostek OSP poprzez doposażanie w niezbędny sprzęt, szkoleń na wypadek wystąpienia poważnej awarii,</w:t>
            </w:r>
          </w:p>
          <w:p w14:paraId="7362FF58" w14:textId="77777777" w:rsidR="00256799" w:rsidRPr="00D93CD6" w:rsidRDefault="00256799" w:rsidP="00FF043A">
            <w:pPr>
              <w:pStyle w:val="Teksttabeli"/>
              <w:spacing w:line="240" w:lineRule="auto"/>
              <w:ind w:hanging="9"/>
              <w:rPr>
                <w:rFonts w:asciiTheme="minorHAnsi" w:hAnsiTheme="minorHAnsi" w:cstheme="minorHAnsi"/>
              </w:rPr>
            </w:pPr>
          </w:p>
          <w:p w14:paraId="37EAD3C5" w14:textId="77777777" w:rsidR="00256799" w:rsidRPr="00D93CD6" w:rsidRDefault="00256799" w:rsidP="00FF043A">
            <w:pPr>
              <w:pStyle w:val="Teksttabeli"/>
              <w:spacing w:line="240" w:lineRule="auto"/>
              <w:ind w:hanging="9"/>
              <w:rPr>
                <w:rFonts w:asciiTheme="minorHAnsi" w:hAnsiTheme="minorHAnsi" w:cstheme="minorHAnsi"/>
              </w:rPr>
            </w:pPr>
            <w:r w:rsidRPr="00D93CD6">
              <w:rPr>
                <w:rFonts w:asciiTheme="minorHAnsi" w:hAnsiTheme="minorHAnsi" w:cstheme="minorHAnsi"/>
              </w:rPr>
              <w:t>Monitoring tras transportu drogowego.</w:t>
            </w:r>
          </w:p>
        </w:tc>
      </w:tr>
      <w:tr w:rsidR="00256799" w:rsidRPr="00D93CD6" w14:paraId="13E54186" w14:textId="77777777" w:rsidTr="00CA5355">
        <w:tc>
          <w:tcPr>
            <w:tcW w:w="2602" w:type="dxa"/>
            <w:shd w:val="clear" w:color="auto" w:fill="auto"/>
            <w:vAlign w:val="center"/>
          </w:tcPr>
          <w:p w14:paraId="7726056A" w14:textId="77777777" w:rsidR="00256799" w:rsidRPr="00D93CD6" w:rsidRDefault="00256799" w:rsidP="00FF043A">
            <w:pPr>
              <w:pStyle w:val="Tekstpodstawowy"/>
              <w:spacing w:after="0" w:line="240" w:lineRule="auto"/>
              <w:ind w:firstLine="30"/>
              <w:jc w:val="center"/>
              <w:rPr>
                <w:rFonts w:asciiTheme="minorHAnsi" w:hAnsiTheme="minorHAnsi" w:cstheme="minorHAnsi"/>
                <w:iCs/>
                <w:szCs w:val="20"/>
              </w:rPr>
            </w:pPr>
            <w:r w:rsidRPr="00D93CD6">
              <w:rPr>
                <w:rFonts w:asciiTheme="minorHAnsi" w:hAnsiTheme="minorHAnsi" w:cstheme="minorHAnsi"/>
                <w:iCs/>
                <w:szCs w:val="20"/>
              </w:rPr>
              <w:t>Edukacja ekologiczna społeczeństwa</w:t>
            </w:r>
          </w:p>
        </w:tc>
        <w:tc>
          <w:tcPr>
            <w:tcW w:w="3395" w:type="dxa"/>
            <w:shd w:val="clear" w:color="auto" w:fill="auto"/>
            <w:vAlign w:val="center"/>
          </w:tcPr>
          <w:p w14:paraId="08AAA6FA"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Małe zainteresowanie społeczeństwa udziałem w konsultacjach.</w:t>
            </w:r>
          </w:p>
        </w:tc>
        <w:tc>
          <w:tcPr>
            <w:tcW w:w="3496" w:type="dxa"/>
            <w:shd w:val="clear" w:color="auto" w:fill="auto"/>
            <w:vAlign w:val="center"/>
          </w:tcPr>
          <w:p w14:paraId="15D474DA" w14:textId="34E296A2"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 xml:space="preserve">Kształtowanie świadomości ekologicznej i poszanowania dla środowiska przyrodniczego mieszkańców </w:t>
            </w:r>
            <w:r w:rsidR="008001F1">
              <w:rPr>
                <w:rFonts w:asciiTheme="minorHAnsi" w:hAnsiTheme="minorHAnsi" w:cstheme="minorHAnsi"/>
                <w:iCs/>
                <w:szCs w:val="20"/>
              </w:rPr>
              <w:t>Powiatu</w:t>
            </w:r>
            <w:r w:rsidRPr="00D93CD6">
              <w:rPr>
                <w:rFonts w:asciiTheme="minorHAnsi" w:hAnsiTheme="minorHAnsi" w:cstheme="minorHAnsi"/>
                <w:iCs/>
                <w:szCs w:val="20"/>
              </w:rPr>
              <w:t>,</w:t>
            </w:r>
          </w:p>
          <w:p w14:paraId="1293933C"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42841593"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Prowadzenie działań związanych z edukacja dla zrównoważonego rozwoju,</w:t>
            </w:r>
          </w:p>
          <w:p w14:paraId="603C8BC1"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0DCA65C6"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Promowanie materiałów/wydawnictw</w:t>
            </w:r>
          </w:p>
          <w:p w14:paraId="28AF1DAB"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w zakresie edukacji ekologicznej,</w:t>
            </w:r>
          </w:p>
          <w:p w14:paraId="61120090"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0AAC6D2E"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Promowanie postaw opartych na idei zrównoważonej i odpowiedzialnej konsumpcji.</w:t>
            </w:r>
          </w:p>
        </w:tc>
      </w:tr>
      <w:tr w:rsidR="00256799" w:rsidRPr="00D93CD6" w14:paraId="6B4A3735" w14:textId="77777777" w:rsidTr="00CA5355">
        <w:tc>
          <w:tcPr>
            <w:tcW w:w="2602" w:type="dxa"/>
            <w:shd w:val="clear" w:color="auto" w:fill="auto"/>
            <w:vAlign w:val="center"/>
          </w:tcPr>
          <w:p w14:paraId="5D0F73EA" w14:textId="77777777" w:rsidR="00256799" w:rsidRPr="00D93CD6" w:rsidRDefault="00256799" w:rsidP="00FF043A">
            <w:pPr>
              <w:pStyle w:val="Tekstpodstawowy"/>
              <w:spacing w:after="0" w:line="240" w:lineRule="auto"/>
              <w:ind w:firstLine="30"/>
              <w:jc w:val="center"/>
              <w:rPr>
                <w:rFonts w:asciiTheme="minorHAnsi" w:hAnsiTheme="minorHAnsi" w:cstheme="minorHAnsi"/>
                <w:iCs/>
                <w:szCs w:val="20"/>
              </w:rPr>
            </w:pPr>
            <w:r w:rsidRPr="00D93CD6">
              <w:rPr>
                <w:rFonts w:asciiTheme="minorHAnsi" w:hAnsiTheme="minorHAnsi" w:cstheme="minorHAnsi"/>
                <w:iCs/>
                <w:szCs w:val="20"/>
              </w:rPr>
              <w:t>Działania systemowe w ochronie środowiska</w:t>
            </w:r>
          </w:p>
        </w:tc>
        <w:tc>
          <w:tcPr>
            <w:tcW w:w="3395" w:type="dxa"/>
            <w:shd w:val="clear" w:color="auto" w:fill="auto"/>
            <w:vAlign w:val="center"/>
          </w:tcPr>
          <w:p w14:paraId="34DEC7BA"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Brak faktycznego zaangażowania</w:t>
            </w:r>
          </w:p>
          <w:p w14:paraId="61A0FDBD"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w optymalizowanie działań na rzecz środowiska, wynikający</w:t>
            </w:r>
          </w:p>
          <w:p w14:paraId="78332D53"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lastRenderedPageBreak/>
              <w:t>w dużym stopniu z braku zrozumienia koncepcji systemu zarządzania środowiskiem,</w:t>
            </w:r>
          </w:p>
          <w:p w14:paraId="5E5EB80B"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p>
          <w:p w14:paraId="72C7779A"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Instrumentalne traktowanie systemu przez zainteresowane strony np. przedsiębiorców zarządzania środowiskowego ukierunkowane jedynie na uzyskanie certyfikatu,</w:t>
            </w:r>
          </w:p>
          <w:p w14:paraId="69444794"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p>
          <w:p w14:paraId="7B7AE3AF"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Brak skutecznych mechanizmów stymulujących uczestnictwo przedsiębiorstw i instytucji w systemach zarządzania środowiskowego,</w:t>
            </w:r>
          </w:p>
          <w:p w14:paraId="347DB87F"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p>
          <w:p w14:paraId="561BA6CB" w14:textId="77777777" w:rsidR="00256799" w:rsidRPr="00D93CD6" w:rsidRDefault="00256799" w:rsidP="00FF043A">
            <w:pPr>
              <w:pStyle w:val="Tekstpodstawowy"/>
              <w:spacing w:after="0" w:line="240" w:lineRule="auto"/>
              <w:ind w:hanging="16"/>
              <w:jc w:val="center"/>
              <w:rPr>
                <w:rFonts w:asciiTheme="minorHAnsi" w:hAnsiTheme="minorHAnsi" w:cstheme="minorHAnsi"/>
                <w:iCs/>
                <w:szCs w:val="20"/>
              </w:rPr>
            </w:pPr>
            <w:r w:rsidRPr="00D93CD6">
              <w:rPr>
                <w:rFonts w:asciiTheme="minorHAnsi" w:hAnsiTheme="minorHAnsi" w:cstheme="minorHAnsi"/>
                <w:iCs/>
                <w:szCs w:val="20"/>
              </w:rPr>
              <w:t>Problemy z ustaleniem sprawcy za szkody w środowisku.</w:t>
            </w:r>
          </w:p>
        </w:tc>
        <w:tc>
          <w:tcPr>
            <w:tcW w:w="3496" w:type="dxa"/>
            <w:shd w:val="clear" w:color="auto" w:fill="auto"/>
            <w:vAlign w:val="center"/>
          </w:tcPr>
          <w:p w14:paraId="7DDA9E99"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lastRenderedPageBreak/>
              <w:t xml:space="preserve">Zachęcanie i upowszechnianie zastosowania systemów zarządzania </w:t>
            </w:r>
            <w:r w:rsidRPr="00D93CD6">
              <w:rPr>
                <w:rFonts w:asciiTheme="minorHAnsi" w:hAnsiTheme="minorHAnsi" w:cstheme="minorHAnsi"/>
                <w:iCs/>
                <w:szCs w:val="20"/>
              </w:rPr>
              <w:lastRenderedPageBreak/>
              <w:t>środowiskowego w przedsiębiorstwach oraz innych instytucjach,</w:t>
            </w:r>
          </w:p>
          <w:p w14:paraId="47034027"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62C0F9A6"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Promowanie systemów zarządzania środowiskowego,</w:t>
            </w:r>
          </w:p>
          <w:p w14:paraId="20363B36"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5B8A3B4A"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Zachęcanie społeczeństwa do opiniowania projektów oraz udziału w postępowaniach na rzecz ochrony środowiska,</w:t>
            </w:r>
          </w:p>
          <w:p w14:paraId="61117A52"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768E7FF7"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Odpowiedzialność za szkody</w:t>
            </w:r>
          </w:p>
          <w:p w14:paraId="53D02150"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w środowisku zgodnie z zasadą „zanieczyszczający płaci”,</w:t>
            </w:r>
          </w:p>
          <w:p w14:paraId="729ADA31"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p>
          <w:p w14:paraId="39B18BBA" w14:textId="77777777" w:rsidR="00256799" w:rsidRPr="00D93CD6" w:rsidRDefault="00256799" w:rsidP="00FF043A">
            <w:pPr>
              <w:pStyle w:val="Tekstpodstawowy"/>
              <w:spacing w:after="0" w:line="240" w:lineRule="auto"/>
              <w:ind w:firstLine="0"/>
              <w:jc w:val="center"/>
              <w:rPr>
                <w:rFonts w:asciiTheme="minorHAnsi" w:hAnsiTheme="minorHAnsi" w:cstheme="minorHAnsi"/>
                <w:iCs/>
                <w:szCs w:val="20"/>
              </w:rPr>
            </w:pPr>
            <w:r w:rsidRPr="00D93CD6">
              <w:rPr>
                <w:rFonts w:asciiTheme="minorHAnsi" w:hAnsiTheme="minorHAnsi" w:cstheme="minorHAnsi"/>
                <w:iCs/>
                <w:szCs w:val="20"/>
              </w:rPr>
              <w:t>Zapobieganie powstawaniu i usuwanie szkód w środowisku.</w:t>
            </w:r>
          </w:p>
        </w:tc>
      </w:tr>
    </w:tbl>
    <w:p w14:paraId="1B60F21C" w14:textId="39496869" w:rsidR="00632371" w:rsidRDefault="00632371" w:rsidP="00D93CD6">
      <w:pPr>
        <w:spacing w:after="0"/>
        <w:jc w:val="center"/>
        <w:rPr>
          <w:rFonts w:asciiTheme="minorHAnsi" w:hAnsiTheme="minorHAnsi" w:cstheme="minorHAnsi"/>
          <w:i/>
          <w:iCs/>
          <w:szCs w:val="20"/>
        </w:rPr>
      </w:pPr>
      <w:r w:rsidRPr="00D93CD6">
        <w:rPr>
          <w:rFonts w:asciiTheme="minorHAnsi" w:hAnsiTheme="minorHAnsi" w:cstheme="minorHAnsi"/>
          <w:i/>
          <w:iCs/>
          <w:szCs w:val="20"/>
        </w:rPr>
        <w:lastRenderedPageBreak/>
        <w:t>Źródło: Opracowanie własne</w:t>
      </w:r>
    </w:p>
    <w:p w14:paraId="5E7FC2EA" w14:textId="77777777" w:rsidR="00FF043A" w:rsidRPr="00D93CD6" w:rsidRDefault="00FF043A" w:rsidP="00D93CD6">
      <w:pPr>
        <w:spacing w:after="0"/>
        <w:jc w:val="center"/>
        <w:rPr>
          <w:rFonts w:asciiTheme="minorHAnsi" w:hAnsiTheme="minorHAnsi" w:cstheme="minorHAnsi"/>
          <w:i/>
          <w:iCs/>
          <w:szCs w:val="20"/>
        </w:rPr>
      </w:pPr>
    </w:p>
    <w:p w14:paraId="7134DC28" w14:textId="77777777" w:rsidR="00632371" w:rsidRPr="00D93CD6" w:rsidRDefault="00632371" w:rsidP="00D93CD6">
      <w:pPr>
        <w:spacing w:after="0"/>
        <w:rPr>
          <w:rFonts w:asciiTheme="minorHAnsi" w:hAnsiTheme="minorHAnsi" w:cstheme="minorHAnsi"/>
          <w:b/>
          <w:szCs w:val="20"/>
        </w:rPr>
      </w:pPr>
      <w:r w:rsidRPr="00D93CD6">
        <w:rPr>
          <w:rFonts w:asciiTheme="minorHAnsi" w:hAnsiTheme="minorHAnsi" w:cstheme="minorHAnsi"/>
          <w:b/>
          <w:szCs w:val="20"/>
        </w:rPr>
        <w:t>Rozdział 5 Przewidywane znaczące oddziaływania na środowisko, w tym oddziaływania bezpośrednie, pośrednie, wtórne, skumulowane, krótkoterminowe, średnioterminowe i długoterminowe, stałe i chwilowe oraz pozytywne i negatywne</w:t>
      </w:r>
    </w:p>
    <w:p w14:paraId="13EEEF62" w14:textId="3AB2CE19"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W rozdziale tym przedstawiono obszary priorytetowe, które zostały wybrane po przeanalizowaniu aktualnego stanu środowiska na terenie</w:t>
      </w:r>
      <w:r w:rsidR="005E3CA8" w:rsidRPr="00D93CD6">
        <w:rPr>
          <w:rFonts w:asciiTheme="minorHAnsi" w:hAnsiTheme="minorHAnsi" w:cstheme="minorHAnsi"/>
          <w:szCs w:val="20"/>
        </w:rPr>
        <w:t xml:space="preserve"> </w:t>
      </w:r>
      <w:r w:rsidR="008001F1">
        <w:rPr>
          <w:rFonts w:asciiTheme="minorHAnsi" w:hAnsiTheme="minorHAnsi" w:cstheme="minorHAnsi"/>
          <w:szCs w:val="20"/>
        </w:rPr>
        <w:t>Powiatu</w:t>
      </w:r>
      <w:r w:rsidR="005E3CA8" w:rsidRPr="00D93CD6">
        <w:rPr>
          <w:rFonts w:asciiTheme="minorHAnsi" w:hAnsiTheme="minorHAnsi" w:cstheme="minorHAnsi"/>
          <w:szCs w:val="20"/>
        </w:rPr>
        <w:t xml:space="preserve"> </w:t>
      </w:r>
      <w:r w:rsidR="0023568E">
        <w:rPr>
          <w:rFonts w:asciiTheme="minorHAnsi" w:hAnsiTheme="minorHAnsi" w:cstheme="minorHAnsi"/>
          <w:szCs w:val="20"/>
        </w:rPr>
        <w:t>Wyszkowskiego.</w:t>
      </w:r>
      <w:r w:rsidRPr="00D93CD6">
        <w:rPr>
          <w:rFonts w:asciiTheme="minorHAnsi" w:hAnsiTheme="minorHAnsi" w:cstheme="minorHAnsi"/>
          <w:szCs w:val="20"/>
        </w:rPr>
        <w:t xml:space="preserve"> </w:t>
      </w:r>
    </w:p>
    <w:p w14:paraId="50623806" w14:textId="77777777"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Przeanalizowano możliwy wpływ zaplanowanych zadań na poszczególne komponenty:</w:t>
      </w:r>
    </w:p>
    <w:p w14:paraId="4E9DDE6E" w14:textId="77777777" w:rsidR="0023568E" w:rsidRPr="004A7067" w:rsidRDefault="0023568E" w:rsidP="00A04EF4">
      <w:pPr>
        <w:pStyle w:val="Akapitzlist"/>
        <w:numPr>
          <w:ilvl w:val="0"/>
          <w:numId w:val="118"/>
        </w:numPr>
        <w:spacing w:after="0"/>
        <w:rPr>
          <w:rFonts w:asciiTheme="minorHAnsi" w:hAnsiTheme="minorHAnsi" w:cstheme="minorHAnsi"/>
          <w:szCs w:val="20"/>
        </w:rPr>
      </w:pPr>
      <w:r w:rsidRPr="00596492">
        <w:rPr>
          <w:rFonts w:asciiTheme="minorHAnsi" w:eastAsia="Times New Roman" w:hAnsiTheme="minorHAnsi" w:cstheme="minorHAnsi"/>
          <w:szCs w:val="20"/>
          <w:lang w:eastAsia="ar-SA"/>
        </w:rPr>
        <w:t xml:space="preserve">Obszary Natura 2000: </w:t>
      </w:r>
      <w:r w:rsidRPr="00C503C9">
        <w:rPr>
          <w:szCs w:val="20"/>
        </w:rPr>
        <w:t>Ostoja Nadbużańska</w:t>
      </w:r>
      <w:r>
        <w:rPr>
          <w:rFonts w:asciiTheme="minorHAnsi" w:eastAsia="Times New Roman" w:hAnsiTheme="minorHAnsi" w:cstheme="minorHAnsi"/>
          <w:szCs w:val="20"/>
          <w:lang w:eastAsia="ar-SA"/>
        </w:rPr>
        <w:t xml:space="preserve">, </w:t>
      </w:r>
      <w:r w:rsidRPr="00165193">
        <w:rPr>
          <w:szCs w:val="20"/>
        </w:rPr>
        <w:t>Ostoja Nadliwiecka</w:t>
      </w:r>
      <w:r>
        <w:rPr>
          <w:szCs w:val="20"/>
        </w:rPr>
        <w:t xml:space="preserve">, </w:t>
      </w:r>
      <w:r w:rsidRPr="0094021B">
        <w:rPr>
          <w:szCs w:val="20"/>
        </w:rPr>
        <w:t>Wydmy Lucynowsko-Mostowieckie</w:t>
      </w:r>
      <w:r>
        <w:rPr>
          <w:szCs w:val="20"/>
        </w:rPr>
        <w:t xml:space="preserve">, </w:t>
      </w:r>
      <w:r w:rsidRPr="004D2901">
        <w:rPr>
          <w:szCs w:val="20"/>
        </w:rPr>
        <w:t>Puszcza Biała</w:t>
      </w:r>
      <w:r>
        <w:rPr>
          <w:szCs w:val="20"/>
        </w:rPr>
        <w:t xml:space="preserve">, </w:t>
      </w:r>
      <w:r w:rsidRPr="00C75256">
        <w:rPr>
          <w:szCs w:val="20"/>
        </w:rPr>
        <w:t>Dolina Dolnej Narwi</w:t>
      </w:r>
      <w:r>
        <w:rPr>
          <w:szCs w:val="20"/>
        </w:rPr>
        <w:t xml:space="preserve">, </w:t>
      </w:r>
      <w:r w:rsidRPr="00A243A1">
        <w:rPr>
          <w:szCs w:val="20"/>
        </w:rPr>
        <w:t>Dolina Liwca</w:t>
      </w:r>
      <w:r>
        <w:rPr>
          <w:szCs w:val="20"/>
        </w:rPr>
        <w:t xml:space="preserve">, </w:t>
      </w:r>
      <w:r w:rsidRPr="00D07289">
        <w:rPr>
          <w:szCs w:val="20"/>
        </w:rPr>
        <w:t>Dolina Dolnego Bugu</w:t>
      </w:r>
      <w:r>
        <w:rPr>
          <w:szCs w:val="20"/>
        </w:rPr>
        <w:t xml:space="preserve">, </w:t>
      </w:r>
      <w:r w:rsidRPr="00D07289">
        <w:rPr>
          <w:szCs w:val="20"/>
        </w:rPr>
        <w:t>Bagno Pulwy</w:t>
      </w:r>
      <w:r>
        <w:rPr>
          <w:szCs w:val="20"/>
        </w:rPr>
        <w:t>.</w:t>
      </w:r>
    </w:p>
    <w:p w14:paraId="196B1102" w14:textId="77777777" w:rsidR="0023568E" w:rsidRPr="00596492" w:rsidRDefault="0023568E" w:rsidP="00A04EF4">
      <w:pPr>
        <w:pStyle w:val="Akapitzlist"/>
        <w:numPr>
          <w:ilvl w:val="0"/>
          <w:numId w:val="118"/>
        </w:numPr>
        <w:spacing w:after="0"/>
        <w:rPr>
          <w:rFonts w:asciiTheme="minorHAnsi" w:hAnsiTheme="minorHAnsi" w:cstheme="minorHAnsi"/>
          <w:szCs w:val="20"/>
        </w:rPr>
      </w:pPr>
      <w:r w:rsidRPr="00F30142">
        <w:rPr>
          <w:szCs w:val="20"/>
        </w:rPr>
        <w:t>Nadbużański Park Krajobrazowy</w:t>
      </w:r>
      <w:r>
        <w:rPr>
          <w:szCs w:val="20"/>
        </w:rPr>
        <w:t xml:space="preserve">, </w:t>
      </w:r>
    </w:p>
    <w:p w14:paraId="3B78348C" w14:textId="77777777" w:rsidR="0023568E" w:rsidRPr="00D93CD6" w:rsidRDefault="0023568E" w:rsidP="00A04EF4">
      <w:pPr>
        <w:pStyle w:val="Akapitzlist"/>
        <w:numPr>
          <w:ilvl w:val="0"/>
          <w:numId w:val="118"/>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Użytki ekologiczne,</w:t>
      </w:r>
    </w:p>
    <w:p w14:paraId="0D84A8E4" w14:textId="77777777" w:rsidR="0023568E" w:rsidRPr="00D93CD6" w:rsidRDefault="0023568E" w:rsidP="00A04EF4">
      <w:pPr>
        <w:pStyle w:val="Akapitzlist"/>
        <w:numPr>
          <w:ilvl w:val="0"/>
          <w:numId w:val="118"/>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Pomniki przyrody,</w:t>
      </w:r>
    </w:p>
    <w:p w14:paraId="354FF7FD" w14:textId="77777777" w:rsidR="0023568E" w:rsidRPr="00D93CD6" w:rsidRDefault="0023568E" w:rsidP="00A04EF4">
      <w:pPr>
        <w:pStyle w:val="Akapitzlist"/>
        <w:numPr>
          <w:ilvl w:val="0"/>
          <w:numId w:val="118"/>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 xml:space="preserve">Różnorodność biologiczna – rośliny i zwierzęta, </w:t>
      </w:r>
    </w:p>
    <w:p w14:paraId="57E9717C" w14:textId="77777777" w:rsidR="0023568E" w:rsidRPr="00D93CD6" w:rsidRDefault="0023568E" w:rsidP="00A04EF4">
      <w:pPr>
        <w:pStyle w:val="Akapitzlist"/>
        <w:numPr>
          <w:ilvl w:val="0"/>
          <w:numId w:val="118"/>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 xml:space="preserve">Ludzie, </w:t>
      </w:r>
    </w:p>
    <w:p w14:paraId="31B39450" w14:textId="77777777" w:rsidR="0023568E" w:rsidRPr="00D93CD6" w:rsidRDefault="0023568E" w:rsidP="00A04EF4">
      <w:pPr>
        <w:pStyle w:val="Akapitzlist"/>
        <w:numPr>
          <w:ilvl w:val="0"/>
          <w:numId w:val="118"/>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Woda,</w:t>
      </w:r>
    </w:p>
    <w:p w14:paraId="514D9AFA" w14:textId="77777777" w:rsidR="0023568E" w:rsidRPr="00D93CD6" w:rsidRDefault="0023568E" w:rsidP="00A04EF4">
      <w:pPr>
        <w:pStyle w:val="Akapitzlist"/>
        <w:numPr>
          <w:ilvl w:val="0"/>
          <w:numId w:val="118"/>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Powietrze i klimat,</w:t>
      </w:r>
    </w:p>
    <w:p w14:paraId="293F4176" w14:textId="77777777" w:rsidR="0023568E" w:rsidRPr="00D93CD6" w:rsidRDefault="0023568E" w:rsidP="00A04EF4">
      <w:pPr>
        <w:pStyle w:val="Akapitzlist"/>
        <w:numPr>
          <w:ilvl w:val="0"/>
          <w:numId w:val="118"/>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 xml:space="preserve">Powierzchnia ziemi, </w:t>
      </w:r>
    </w:p>
    <w:p w14:paraId="7ABF2122" w14:textId="77777777" w:rsidR="0023568E" w:rsidRPr="00D93CD6" w:rsidRDefault="0023568E" w:rsidP="00A04EF4">
      <w:pPr>
        <w:pStyle w:val="Akapitzlist"/>
        <w:numPr>
          <w:ilvl w:val="0"/>
          <w:numId w:val="118"/>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 xml:space="preserve">Krajobraz, </w:t>
      </w:r>
    </w:p>
    <w:p w14:paraId="11670A51" w14:textId="77777777" w:rsidR="0023568E" w:rsidRPr="00D93CD6" w:rsidRDefault="0023568E" w:rsidP="00A04EF4">
      <w:pPr>
        <w:pStyle w:val="Akapitzlist"/>
        <w:numPr>
          <w:ilvl w:val="0"/>
          <w:numId w:val="118"/>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 xml:space="preserve">Zasoby naturalne, </w:t>
      </w:r>
    </w:p>
    <w:p w14:paraId="39038DBB" w14:textId="77777777" w:rsidR="0023568E" w:rsidRPr="00D93CD6" w:rsidRDefault="0023568E" w:rsidP="00A04EF4">
      <w:pPr>
        <w:pStyle w:val="Akapitzlist"/>
        <w:numPr>
          <w:ilvl w:val="0"/>
          <w:numId w:val="118"/>
        </w:numPr>
        <w:spacing w:after="0"/>
        <w:rPr>
          <w:rFonts w:asciiTheme="minorHAnsi" w:hAnsiTheme="minorHAnsi" w:cstheme="minorHAnsi"/>
          <w:szCs w:val="20"/>
        </w:rPr>
      </w:pPr>
      <w:r w:rsidRPr="00D93CD6">
        <w:rPr>
          <w:rFonts w:asciiTheme="minorHAnsi" w:eastAsia="Times New Roman" w:hAnsiTheme="minorHAnsi" w:cstheme="minorHAnsi"/>
          <w:szCs w:val="20"/>
          <w:lang w:eastAsia="ar-SA"/>
        </w:rPr>
        <w:t>Zabytki i dobra materialne.</w:t>
      </w:r>
    </w:p>
    <w:p w14:paraId="61A351F4" w14:textId="77777777" w:rsidR="00632371" w:rsidRPr="00D93CD6" w:rsidRDefault="00632371" w:rsidP="00D93CD6">
      <w:pPr>
        <w:spacing w:after="0"/>
        <w:rPr>
          <w:rFonts w:asciiTheme="minorHAnsi" w:hAnsiTheme="minorHAnsi" w:cstheme="minorHAnsi"/>
          <w:szCs w:val="20"/>
        </w:rPr>
      </w:pPr>
      <w:r w:rsidRPr="00D93CD6">
        <w:rPr>
          <w:rFonts w:asciiTheme="minorHAnsi" w:hAnsiTheme="minorHAnsi" w:cstheme="minorHAnsi"/>
          <w:szCs w:val="20"/>
        </w:rPr>
        <w:t>Oddziaływania te mogą być pozytywne lub negatywne, krótko- średnio- lub długoterminowe, pośrednie lub bezpośrednie oraz stałe i chwilowe.</w:t>
      </w:r>
    </w:p>
    <w:p w14:paraId="518BD5FB" w14:textId="77777777"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Przy tak przeprowadzonej ocenie możliwe było generalne określenie potencjalnych niekorzystnych skutków środowiskowych związanych z realizacją poszczególnych zadań. Ponadto oceny tej dokonano przede wszystkim pod kątem oddziaływania na środowisko w fazie eksploatacji, zakładając, że uciążliwości występujące w fazie budowy z reguły mają charakter przejściowy.</w:t>
      </w:r>
    </w:p>
    <w:p w14:paraId="7C9CDDF0" w14:textId="513B7217"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 xml:space="preserve">Analiza wpływu realizacji zaplanowanych zadań w ramach </w:t>
      </w:r>
      <w:r w:rsidR="005E3CA8" w:rsidRPr="00D93CD6">
        <w:rPr>
          <w:rFonts w:asciiTheme="minorHAnsi" w:hAnsiTheme="minorHAnsi" w:cstheme="minorHAnsi"/>
          <w:i/>
          <w:szCs w:val="20"/>
        </w:rPr>
        <w:t xml:space="preserve">Programu Ochrony Środowiska dla </w:t>
      </w:r>
      <w:r w:rsidR="008001F1">
        <w:rPr>
          <w:rFonts w:asciiTheme="minorHAnsi" w:hAnsiTheme="minorHAnsi" w:cstheme="minorHAnsi"/>
          <w:i/>
          <w:szCs w:val="20"/>
        </w:rPr>
        <w:t>Powiatu</w:t>
      </w:r>
      <w:r w:rsidR="005E3CA8" w:rsidRPr="00D93CD6">
        <w:rPr>
          <w:rFonts w:asciiTheme="minorHAnsi" w:hAnsiTheme="minorHAnsi" w:cstheme="minorHAnsi"/>
          <w:i/>
          <w:szCs w:val="20"/>
        </w:rPr>
        <w:t xml:space="preserve"> </w:t>
      </w:r>
      <w:r w:rsidR="0023568E">
        <w:rPr>
          <w:rFonts w:asciiTheme="minorHAnsi" w:hAnsiTheme="minorHAnsi" w:cstheme="minorHAnsi"/>
          <w:i/>
          <w:szCs w:val="20"/>
        </w:rPr>
        <w:t>Wyszkowskiego na lata 2025 – 2028 z perspektywą do 2032 roku</w:t>
      </w:r>
      <w:r w:rsidR="005E3CA8" w:rsidRPr="00D93CD6">
        <w:rPr>
          <w:rFonts w:asciiTheme="minorHAnsi" w:hAnsiTheme="minorHAnsi" w:cstheme="minorHAnsi"/>
          <w:i/>
          <w:szCs w:val="20"/>
        </w:rPr>
        <w:t xml:space="preserve">” </w:t>
      </w:r>
      <w:r w:rsidRPr="00D93CD6">
        <w:rPr>
          <w:rFonts w:asciiTheme="minorHAnsi" w:hAnsiTheme="minorHAnsi" w:cstheme="minorHAnsi"/>
          <w:szCs w:val="20"/>
        </w:rPr>
        <w:t>pozwoliła wskazać na działania o potencjalnym znaczącym oddziaływaniu na środowisko. Pozytywne oddziaływania na środowisko zaplanowanych działań zdecydowanie przeważają nad negatywnymi.</w:t>
      </w:r>
    </w:p>
    <w:p w14:paraId="28FB45A3" w14:textId="77777777"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lastRenderedPageBreak/>
        <w:tab/>
        <w:t>Stwierdzenie negatywnych oddziaływań można wyeliminować poprzez stosowanie odpowiednich działań minimalizujących oraz zastosowanie procedur wynikających z obowiązujących przepisów.</w:t>
      </w:r>
    </w:p>
    <w:p w14:paraId="2783C39C" w14:textId="6497FC3E" w:rsidR="00632371"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W rozdziale 5 przedstawiono Ocenę ewentualnego oddziaływania na poszczególne komponenty środowiska i na człowieka zadań przewidzianych do realizacji w ramach</w:t>
      </w:r>
      <w:r w:rsidR="00CA010B" w:rsidRPr="00D93CD6">
        <w:rPr>
          <w:rFonts w:asciiTheme="minorHAnsi" w:hAnsiTheme="minorHAnsi" w:cstheme="minorHAnsi"/>
          <w:szCs w:val="20"/>
        </w:rPr>
        <w:t xml:space="preserve"> </w:t>
      </w:r>
      <w:r w:rsidR="005E3CA8" w:rsidRPr="00D93CD6">
        <w:rPr>
          <w:rFonts w:asciiTheme="minorHAnsi" w:hAnsiTheme="minorHAnsi" w:cstheme="minorHAnsi"/>
          <w:i/>
          <w:szCs w:val="20"/>
        </w:rPr>
        <w:t xml:space="preserve">Programu Ochrony Środowiska dla </w:t>
      </w:r>
      <w:r w:rsidR="008001F1">
        <w:rPr>
          <w:rFonts w:asciiTheme="minorHAnsi" w:hAnsiTheme="minorHAnsi" w:cstheme="minorHAnsi"/>
          <w:i/>
          <w:szCs w:val="20"/>
        </w:rPr>
        <w:t>Powiatu</w:t>
      </w:r>
      <w:r w:rsidR="005E3CA8" w:rsidRPr="00D93CD6">
        <w:rPr>
          <w:rFonts w:asciiTheme="minorHAnsi" w:hAnsiTheme="minorHAnsi" w:cstheme="minorHAnsi"/>
          <w:i/>
          <w:szCs w:val="20"/>
        </w:rPr>
        <w:t xml:space="preserve"> </w:t>
      </w:r>
      <w:r w:rsidR="0023568E">
        <w:rPr>
          <w:rFonts w:asciiTheme="minorHAnsi" w:hAnsiTheme="minorHAnsi" w:cstheme="minorHAnsi"/>
          <w:i/>
          <w:szCs w:val="20"/>
        </w:rPr>
        <w:t>Wyszkowskiego</w:t>
      </w:r>
      <w:r w:rsidR="005E3CA8" w:rsidRPr="00D93CD6">
        <w:rPr>
          <w:rFonts w:asciiTheme="minorHAnsi" w:hAnsiTheme="minorHAnsi" w:cstheme="minorHAnsi"/>
          <w:i/>
          <w:szCs w:val="20"/>
        </w:rPr>
        <w:t xml:space="preserve"> na lata 202</w:t>
      </w:r>
      <w:r w:rsidR="0023568E">
        <w:rPr>
          <w:rFonts w:asciiTheme="minorHAnsi" w:hAnsiTheme="minorHAnsi" w:cstheme="minorHAnsi"/>
          <w:i/>
          <w:szCs w:val="20"/>
        </w:rPr>
        <w:t>5</w:t>
      </w:r>
      <w:r w:rsidR="005E3CA8" w:rsidRPr="00D93CD6">
        <w:rPr>
          <w:rFonts w:asciiTheme="minorHAnsi" w:hAnsiTheme="minorHAnsi" w:cstheme="minorHAnsi"/>
          <w:i/>
          <w:szCs w:val="20"/>
        </w:rPr>
        <w:t xml:space="preserve"> – 202</w:t>
      </w:r>
      <w:r w:rsidR="0023568E">
        <w:rPr>
          <w:rFonts w:asciiTheme="minorHAnsi" w:hAnsiTheme="minorHAnsi" w:cstheme="minorHAnsi"/>
          <w:i/>
          <w:szCs w:val="20"/>
        </w:rPr>
        <w:t>8</w:t>
      </w:r>
      <w:r w:rsidR="005E3CA8" w:rsidRPr="00D93CD6">
        <w:rPr>
          <w:rFonts w:asciiTheme="minorHAnsi" w:hAnsiTheme="minorHAnsi" w:cstheme="minorHAnsi"/>
          <w:i/>
          <w:szCs w:val="20"/>
        </w:rPr>
        <w:t xml:space="preserve"> z perspektywą </w:t>
      </w:r>
      <w:r w:rsidR="0023568E">
        <w:rPr>
          <w:rFonts w:asciiTheme="minorHAnsi" w:hAnsiTheme="minorHAnsi" w:cstheme="minorHAnsi"/>
          <w:i/>
          <w:szCs w:val="20"/>
        </w:rPr>
        <w:t>do 2032 roku</w:t>
      </w:r>
      <w:r w:rsidR="005E3CA8" w:rsidRPr="00D93CD6">
        <w:rPr>
          <w:rFonts w:asciiTheme="minorHAnsi" w:hAnsiTheme="minorHAnsi" w:cstheme="minorHAnsi"/>
          <w:i/>
          <w:szCs w:val="20"/>
        </w:rPr>
        <w:t>”</w:t>
      </w:r>
      <w:r w:rsidR="00CA010B" w:rsidRPr="00D93CD6">
        <w:rPr>
          <w:rFonts w:asciiTheme="minorHAnsi" w:hAnsiTheme="minorHAnsi" w:cstheme="minorHAnsi"/>
          <w:i/>
          <w:szCs w:val="20"/>
        </w:rPr>
        <w:t xml:space="preserve"> </w:t>
      </w:r>
      <w:r w:rsidRPr="00D93CD6">
        <w:rPr>
          <w:rFonts w:asciiTheme="minorHAnsi" w:hAnsiTheme="minorHAnsi" w:cstheme="minorHAnsi"/>
          <w:szCs w:val="20"/>
        </w:rPr>
        <w:t xml:space="preserve"> w postaci tabeli wraz z opisem możliwych do</w:t>
      </w:r>
      <w:r w:rsidR="0023568E">
        <w:rPr>
          <w:rFonts w:asciiTheme="minorHAnsi" w:hAnsiTheme="minorHAnsi" w:cstheme="minorHAnsi"/>
          <w:szCs w:val="20"/>
        </w:rPr>
        <w:t> </w:t>
      </w:r>
      <w:r w:rsidRPr="00D93CD6">
        <w:rPr>
          <w:rFonts w:asciiTheme="minorHAnsi" w:hAnsiTheme="minorHAnsi" w:cstheme="minorHAnsi"/>
          <w:szCs w:val="20"/>
        </w:rPr>
        <w:t xml:space="preserve">wystąpienia oddziaływań. </w:t>
      </w:r>
    </w:p>
    <w:p w14:paraId="0A14FC1D" w14:textId="77777777" w:rsidR="0023568E" w:rsidRPr="00D93CD6" w:rsidRDefault="0023568E" w:rsidP="00D93CD6">
      <w:pPr>
        <w:tabs>
          <w:tab w:val="left" w:pos="567"/>
        </w:tabs>
        <w:spacing w:after="0"/>
        <w:rPr>
          <w:rFonts w:asciiTheme="minorHAnsi" w:hAnsiTheme="minorHAnsi" w:cstheme="minorHAnsi"/>
          <w:szCs w:val="20"/>
        </w:rPr>
      </w:pPr>
    </w:p>
    <w:p w14:paraId="04F3F5A4" w14:textId="77777777" w:rsidR="00632371" w:rsidRPr="00D93CD6" w:rsidRDefault="00632371" w:rsidP="00D93CD6">
      <w:pPr>
        <w:spacing w:after="0"/>
        <w:rPr>
          <w:rFonts w:asciiTheme="minorHAnsi" w:hAnsiTheme="minorHAnsi" w:cstheme="minorHAnsi"/>
          <w:b/>
          <w:szCs w:val="20"/>
        </w:rPr>
      </w:pPr>
      <w:r w:rsidRPr="00D93CD6">
        <w:rPr>
          <w:rFonts w:asciiTheme="minorHAnsi" w:hAnsiTheme="minorHAnsi" w:cstheme="minorHAnsi"/>
          <w:b/>
          <w:szCs w:val="20"/>
        </w:rPr>
        <w:t>Rozdział 6 - Rozwiązania mające na celu zapobieganie, ograniczanie lub kompensację przyrodniczą negatywnych oddziaływań na środowisko</w:t>
      </w:r>
    </w:p>
    <w:p w14:paraId="1E235060" w14:textId="2C63E179"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 xml:space="preserve">W rozdziale tym przedstawiono sposoby minimalizacji ewentualnych negatywnych oddziaływań związanych z realizacją zadań zawartych w </w:t>
      </w:r>
      <w:r w:rsidR="005E3CA8" w:rsidRPr="00D93CD6">
        <w:rPr>
          <w:rFonts w:asciiTheme="minorHAnsi" w:hAnsiTheme="minorHAnsi" w:cstheme="minorHAnsi"/>
          <w:szCs w:val="20"/>
        </w:rPr>
        <w:t>Programie</w:t>
      </w:r>
      <w:r w:rsidRPr="00D93CD6">
        <w:rPr>
          <w:rFonts w:asciiTheme="minorHAnsi" w:hAnsiTheme="minorHAnsi" w:cstheme="minorHAnsi"/>
          <w:szCs w:val="20"/>
        </w:rPr>
        <w:t xml:space="preserve"> należą do nich;</w:t>
      </w:r>
    </w:p>
    <w:p w14:paraId="4BCF2467" w14:textId="24349FE4" w:rsidR="00632371" w:rsidRPr="00D93CD6" w:rsidRDefault="00632371" w:rsidP="00A04EF4">
      <w:pPr>
        <w:numPr>
          <w:ilvl w:val="0"/>
          <w:numId w:val="71"/>
        </w:numPr>
        <w:spacing w:after="0"/>
        <w:ind w:left="567" w:hanging="283"/>
        <w:rPr>
          <w:rFonts w:asciiTheme="minorHAnsi" w:hAnsiTheme="minorHAnsi" w:cstheme="minorHAnsi"/>
          <w:szCs w:val="20"/>
        </w:rPr>
      </w:pPr>
      <w:r w:rsidRPr="00D93CD6">
        <w:rPr>
          <w:rFonts w:asciiTheme="minorHAnsi" w:hAnsiTheme="minorHAnsi" w:cstheme="minorHAnsi"/>
          <w:szCs w:val="20"/>
        </w:rPr>
        <w:t xml:space="preserve">ścisły nadzór merytoryczny nad prawidłową realizacją </w:t>
      </w:r>
      <w:r w:rsidR="005E3CA8" w:rsidRPr="00D93CD6">
        <w:rPr>
          <w:rFonts w:asciiTheme="minorHAnsi" w:hAnsiTheme="minorHAnsi" w:cstheme="minorHAnsi"/>
          <w:i/>
          <w:szCs w:val="20"/>
        </w:rPr>
        <w:t>Programie</w:t>
      </w:r>
      <w:r w:rsidRPr="00D93CD6">
        <w:rPr>
          <w:rFonts w:asciiTheme="minorHAnsi" w:hAnsiTheme="minorHAnsi" w:cstheme="minorHAnsi"/>
          <w:szCs w:val="20"/>
        </w:rPr>
        <w:t xml:space="preserve"> oraz systematycznym monitoringu stanu środowiska, o analizie wyników i podejmowaniu adekwatnych działań do otrzymanych wyników,</w:t>
      </w:r>
    </w:p>
    <w:p w14:paraId="64B45FBA" w14:textId="77777777" w:rsidR="00632371" w:rsidRPr="00D93CD6" w:rsidRDefault="00632371" w:rsidP="00A04EF4">
      <w:pPr>
        <w:numPr>
          <w:ilvl w:val="0"/>
          <w:numId w:val="71"/>
        </w:numPr>
        <w:spacing w:after="0"/>
        <w:ind w:left="567" w:hanging="283"/>
        <w:rPr>
          <w:rFonts w:asciiTheme="minorHAnsi" w:hAnsiTheme="minorHAnsi" w:cstheme="minorHAnsi"/>
          <w:szCs w:val="20"/>
        </w:rPr>
      </w:pPr>
      <w:r w:rsidRPr="00D93CD6">
        <w:rPr>
          <w:rFonts w:asciiTheme="minorHAnsi" w:hAnsiTheme="minorHAnsi" w:cstheme="minorHAnsi"/>
          <w:szCs w:val="20"/>
        </w:rPr>
        <w:t>egzekwowanie i przestrzeganie zapisów wynikających z wydanych decyzji administracyjnych, regulaminów i przepisów prawnych,</w:t>
      </w:r>
    </w:p>
    <w:p w14:paraId="76C95A61" w14:textId="77777777" w:rsidR="00632371" w:rsidRPr="00D93CD6" w:rsidRDefault="00632371" w:rsidP="00A04EF4">
      <w:pPr>
        <w:numPr>
          <w:ilvl w:val="0"/>
          <w:numId w:val="71"/>
        </w:numPr>
        <w:spacing w:after="0"/>
        <w:ind w:left="567" w:hanging="283"/>
        <w:rPr>
          <w:rFonts w:asciiTheme="minorHAnsi" w:hAnsiTheme="minorHAnsi" w:cstheme="minorHAnsi"/>
          <w:szCs w:val="20"/>
        </w:rPr>
      </w:pPr>
      <w:r w:rsidRPr="00D93CD6">
        <w:rPr>
          <w:rFonts w:asciiTheme="minorHAnsi" w:hAnsiTheme="minorHAnsi" w:cstheme="minorHAnsi"/>
          <w:szCs w:val="20"/>
        </w:rPr>
        <w:t>ścisła współpracy z innymi instytucjami dysponującymi danymi na temat stanu środowiska (m.in. WIOŚ, Urząd Marszałkowski, Państwowy Powiatowy Inspektor Sanitarny),</w:t>
      </w:r>
    </w:p>
    <w:p w14:paraId="259D2617" w14:textId="77777777" w:rsidR="00632371" w:rsidRPr="00D93CD6" w:rsidRDefault="00632371" w:rsidP="00A04EF4">
      <w:pPr>
        <w:numPr>
          <w:ilvl w:val="0"/>
          <w:numId w:val="71"/>
        </w:numPr>
        <w:spacing w:after="0"/>
        <w:ind w:left="567" w:hanging="283"/>
        <w:rPr>
          <w:rFonts w:asciiTheme="minorHAnsi" w:hAnsiTheme="minorHAnsi" w:cstheme="minorHAnsi"/>
          <w:szCs w:val="20"/>
        </w:rPr>
      </w:pPr>
      <w:r w:rsidRPr="00D93CD6">
        <w:rPr>
          <w:rFonts w:asciiTheme="minorHAnsi" w:hAnsiTheme="minorHAnsi" w:cstheme="minorHAnsi"/>
          <w:szCs w:val="20"/>
        </w:rPr>
        <w:t>prowadzenie szkoleń dla pracowników administracji samorządowej,</w:t>
      </w:r>
    </w:p>
    <w:p w14:paraId="18CAF4BC" w14:textId="77777777" w:rsidR="00632371" w:rsidRPr="00D93CD6" w:rsidRDefault="00632371" w:rsidP="00A04EF4">
      <w:pPr>
        <w:numPr>
          <w:ilvl w:val="0"/>
          <w:numId w:val="71"/>
        </w:numPr>
        <w:spacing w:after="0"/>
        <w:ind w:left="567" w:hanging="283"/>
        <w:rPr>
          <w:rFonts w:asciiTheme="minorHAnsi" w:hAnsiTheme="minorHAnsi" w:cstheme="minorHAnsi"/>
          <w:szCs w:val="20"/>
        </w:rPr>
      </w:pPr>
      <w:r w:rsidRPr="00D93CD6">
        <w:rPr>
          <w:rFonts w:asciiTheme="minorHAnsi" w:hAnsiTheme="minorHAnsi" w:cstheme="minorHAnsi"/>
          <w:szCs w:val="20"/>
        </w:rPr>
        <w:t>edukacja ekologicznej społeczeństwa,</w:t>
      </w:r>
    </w:p>
    <w:p w14:paraId="3D1B8280" w14:textId="77777777" w:rsidR="00632371" w:rsidRPr="00D93CD6" w:rsidRDefault="00632371" w:rsidP="00A04EF4">
      <w:pPr>
        <w:numPr>
          <w:ilvl w:val="0"/>
          <w:numId w:val="71"/>
        </w:numPr>
        <w:spacing w:after="0"/>
        <w:ind w:left="567" w:hanging="283"/>
        <w:rPr>
          <w:rFonts w:asciiTheme="minorHAnsi" w:hAnsiTheme="minorHAnsi" w:cstheme="minorHAnsi"/>
          <w:szCs w:val="20"/>
        </w:rPr>
      </w:pPr>
      <w:r w:rsidRPr="00D93CD6">
        <w:rPr>
          <w:rFonts w:asciiTheme="minorHAnsi" w:hAnsiTheme="minorHAnsi" w:cstheme="minorHAnsi"/>
          <w:szCs w:val="20"/>
        </w:rPr>
        <w:t>wzmocnienie funkcji kontrolnej służb ochrony środowiska.</w:t>
      </w:r>
    </w:p>
    <w:p w14:paraId="636A36CC" w14:textId="77777777" w:rsidR="00632371" w:rsidRPr="00D93CD6" w:rsidRDefault="00632371" w:rsidP="00A04EF4">
      <w:pPr>
        <w:numPr>
          <w:ilvl w:val="0"/>
          <w:numId w:val="71"/>
        </w:numPr>
        <w:spacing w:after="0"/>
        <w:ind w:left="567" w:hanging="283"/>
        <w:rPr>
          <w:rFonts w:asciiTheme="minorHAnsi" w:hAnsiTheme="minorHAnsi" w:cstheme="minorHAnsi"/>
          <w:szCs w:val="20"/>
        </w:rPr>
      </w:pPr>
      <w:r w:rsidRPr="00D93CD6">
        <w:rPr>
          <w:rFonts w:asciiTheme="minorHAnsi" w:hAnsiTheme="minorHAnsi" w:cstheme="minorHAnsi"/>
          <w:szCs w:val="20"/>
        </w:rPr>
        <w:t>odpowiednio dobrze przemyślany wybór lokalizacji inwestycji (a w przypadku inwestycji liniowych ich przebiegu) uwzględniający lokalne uwarunkowania, walory przyrodnicze i występowanie zabytków,</w:t>
      </w:r>
    </w:p>
    <w:p w14:paraId="7CC52931" w14:textId="77777777" w:rsidR="00632371" w:rsidRPr="00D93CD6" w:rsidRDefault="00632371" w:rsidP="00A04EF4">
      <w:pPr>
        <w:numPr>
          <w:ilvl w:val="0"/>
          <w:numId w:val="71"/>
        </w:numPr>
        <w:spacing w:after="0"/>
        <w:ind w:left="567" w:hanging="283"/>
        <w:rPr>
          <w:rFonts w:asciiTheme="minorHAnsi" w:hAnsiTheme="minorHAnsi" w:cstheme="minorHAnsi"/>
          <w:szCs w:val="20"/>
        </w:rPr>
      </w:pPr>
      <w:r w:rsidRPr="00D93CD6">
        <w:rPr>
          <w:rFonts w:asciiTheme="minorHAnsi" w:hAnsiTheme="minorHAnsi" w:cstheme="minorHAnsi"/>
          <w:szCs w:val="20"/>
        </w:rPr>
        <w:t>odpowiednio staranne przygotowanie projektu, przy uwzględnieniu potrzeby ochrony środowiska zarówno na etapie budowy jak i w fazie eksploatacji inwestycji,</w:t>
      </w:r>
    </w:p>
    <w:p w14:paraId="32CA2B05" w14:textId="77777777" w:rsidR="00632371" w:rsidRPr="00D93CD6" w:rsidRDefault="00632371" w:rsidP="00A04EF4">
      <w:pPr>
        <w:numPr>
          <w:ilvl w:val="0"/>
          <w:numId w:val="71"/>
        </w:numPr>
        <w:spacing w:after="0"/>
        <w:ind w:left="567" w:hanging="283"/>
        <w:rPr>
          <w:rFonts w:asciiTheme="minorHAnsi" w:hAnsiTheme="minorHAnsi" w:cstheme="minorHAnsi"/>
          <w:szCs w:val="20"/>
        </w:rPr>
      </w:pPr>
      <w:r w:rsidRPr="00D93CD6">
        <w:rPr>
          <w:rFonts w:asciiTheme="minorHAnsi" w:hAnsiTheme="minorHAnsi" w:cstheme="minorHAnsi"/>
          <w:szCs w:val="20"/>
        </w:rPr>
        <w:t>odpowiednie zabezpieczenie techniczne sprzętu i placu budowy, w szczególności w sąsiedztwie obszarów szczególnie wrażliwych na negatywne oddziaływanie, obiektów zabytkowych oraz siedzib ludzkich,</w:t>
      </w:r>
    </w:p>
    <w:p w14:paraId="10E14027" w14:textId="77777777" w:rsidR="00632371" w:rsidRPr="00D93CD6" w:rsidRDefault="00632371" w:rsidP="00A04EF4">
      <w:pPr>
        <w:numPr>
          <w:ilvl w:val="0"/>
          <w:numId w:val="71"/>
        </w:numPr>
        <w:spacing w:after="0"/>
        <w:ind w:left="567" w:hanging="283"/>
        <w:rPr>
          <w:rFonts w:asciiTheme="minorHAnsi" w:hAnsiTheme="minorHAnsi" w:cstheme="minorHAnsi"/>
          <w:szCs w:val="20"/>
        </w:rPr>
      </w:pPr>
      <w:r w:rsidRPr="00D93CD6">
        <w:rPr>
          <w:rFonts w:asciiTheme="minorHAnsi" w:hAnsiTheme="minorHAnsi" w:cstheme="minorHAnsi"/>
          <w:szCs w:val="20"/>
        </w:rPr>
        <w:t>stosowanie odpowiednich technologii, materiałów, rozwiązań konstrukcyjnych i organizacji pracy ograniczających wpływ na środowisko w fazie budowy, oraz eksploatacji,</w:t>
      </w:r>
    </w:p>
    <w:p w14:paraId="2C66C9C6" w14:textId="11E6C379" w:rsidR="00632371" w:rsidRPr="00D93CD6" w:rsidRDefault="00632371" w:rsidP="00A04EF4">
      <w:pPr>
        <w:numPr>
          <w:ilvl w:val="0"/>
          <w:numId w:val="71"/>
        </w:numPr>
        <w:spacing w:after="0"/>
        <w:ind w:left="567" w:hanging="283"/>
        <w:rPr>
          <w:rFonts w:asciiTheme="minorHAnsi" w:hAnsiTheme="minorHAnsi" w:cstheme="minorHAnsi"/>
          <w:szCs w:val="20"/>
        </w:rPr>
      </w:pPr>
      <w:r w:rsidRPr="00D93CD6">
        <w:rPr>
          <w:rFonts w:asciiTheme="minorHAnsi" w:hAnsiTheme="minorHAnsi" w:cstheme="minorHAnsi"/>
          <w:szCs w:val="20"/>
        </w:rPr>
        <w:t>dostosowanie terminów prac do terminów rozrodu, wegetacji, okresów lęgowych, maskowanie (wkomponowywanie w otoczenie) elementów dysharmonijnych dla krajobrazu</w:t>
      </w:r>
      <w:r w:rsidR="005E3CA8" w:rsidRPr="00D93CD6">
        <w:rPr>
          <w:rFonts w:asciiTheme="minorHAnsi" w:hAnsiTheme="minorHAnsi" w:cstheme="minorHAnsi"/>
          <w:szCs w:val="20"/>
        </w:rPr>
        <w:t>.</w:t>
      </w:r>
    </w:p>
    <w:p w14:paraId="7E576DD8" w14:textId="77777777" w:rsidR="00632371" w:rsidRPr="00D93CD6" w:rsidRDefault="00632371" w:rsidP="00D93CD6">
      <w:pPr>
        <w:spacing w:after="0"/>
        <w:rPr>
          <w:rFonts w:asciiTheme="minorHAnsi" w:hAnsiTheme="minorHAnsi" w:cstheme="minorHAnsi"/>
          <w:szCs w:val="20"/>
        </w:rPr>
      </w:pPr>
    </w:p>
    <w:p w14:paraId="7B1DEB28" w14:textId="77777777" w:rsidR="00632371" w:rsidRPr="00D93CD6" w:rsidRDefault="00632371" w:rsidP="00D93CD6">
      <w:pPr>
        <w:spacing w:after="0"/>
        <w:rPr>
          <w:rFonts w:asciiTheme="minorHAnsi" w:hAnsiTheme="minorHAnsi" w:cstheme="minorHAnsi"/>
          <w:b/>
          <w:szCs w:val="20"/>
        </w:rPr>
      </w:pPr>
      <w:r w:rsidRPr="00D93CD6">
        <w:rPr>
          <w:rFonts w:asciiTheme="minorHAnsi" w:hAnsiTheme="minorHAnsi" w:cstheme="minorHAnsi"/>
          <w:b/>
          <w:szCs w:val="20"/>
        </w:rPr>
        <w:t xml:space="preserve">Rozdział 7 Rozwiązania alternatywne do rozwiązań zawartych w projektowanym dokumencie </w:t>
      </w:r>
    </w:p>
    <w:p w14:paraId="45D348C1" w14:textId="1B598064"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 xml:space="preserve">W rozdziale przedstawiono możliwości alternatywne dla zadań z </w:t>
      </w:r>
      <w:r w:rsidR="00F620F9" w:rsidRPr="00D93CD6">
        <w:rPr>
          <w:rFonts w:asciiTheme="minorHAnsi" w:hAnsiTheme="minorHAnsi" w:cstheme="minorHAnsi"/>
          <w:szCs w:val="20"/>
        </w:rPr>
        <w:t>Programu</w:t>
      </w:r>
      <w:r w:rsidRPr="00D93CD6">
        <w:rPr>
          <w:rFonts w:asciiTheme="minorHAnsi" w:hAnsiTheme="minorHAnsi" w:cstheme="minorHAnsi"/>
          <w:szCs w:val="20"/>
        </w:rPr>
        <w:t xml:space="preserve"> a także wskazano trudności jakie napotkano przy sporządzaniu Prognozy.</w:t>
      </w:r>
    </w:p>
    <w:p w14:paraId="559AEB41" w14:textId="0A188396"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 xml:space="preserve">Zaproponowane w </w:t>
      </w:r>
      <w:r w:rsidR="005E3CA8" w:rsidRPr="00D93CD6">
        <w:rPr>
          <w:rFonts w:asciiTheme="minorHAnsi" w:hAnsiTheme="minorHAnsi" w:cstheme="minorHAnsi"/>
          <w:i/>
          <w:szCs w:val="20"/>
        </w:rPr>
        <w:t>Programie</w:t>
      </w:r>
      <w:r w:rsidR="0016281D" w:rsidRPr="00D93CD6">
        <w:rPr>
          <w:rFonts w:asciiTheme="minorHAnsi" w:hAnsiTheme="minorHAnsi" w:cstheme="minorHAnsi"/>
          <w:i/>
          <w:szCs w:val="20"/>
        </w:rPr>
        <w:t xml:space="preserve"> </w:t>
      </w:r>
      <w:r w:rsidRPr="00D93CD6">
        <w:rPr>
          <w:rFonts w:asciiTheme="minorHAnsi" w:hAnsiTheme="minorHAnsi" w:cstheme="minorHAnsi"/>
          <w:szCs w:val="20"/>
        </w:rPr>
        <w:t xml:space="preserve">cele są spójne z innymi dokumentami strategicznymi szczebla wyższego, </w:t>
      </w:r>
      <w:r w:rsidRPr="00D93CD6">
        <w:rPr>
          <w:rFonts w:asciiTheme="minorHAnsi" w:hAnsiTheme="minorHAnsi" w:cstheme="minorHAnsi"/>
          <w:szCs w:val="20"/>
        </w:rPr>
        <w:br/>
        <w:t xml:space="preserve">a w szczególności ze Strategią Rozwoju Kraju oraz z dokumentami przyjętymi na szczeblu regionalnym i lokalnym. W związku z powyższym przedstawianie alternatywnych rozwiązań w tym kontekście nie ma uzasadnienia zarówno z formalnego jak i ekologicznego punktu widzenia. </w:t>
      </w:r>
    </w:p>
    <w:p w14:paraId="333FFFF8" w14:textId="77777777"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Ponadto, dokument ten ma charakter strategiczny i w związku z tym brak jest możliwości precyzyjnego określenia działań alternatywnych dla wskazanych działań, w tym napotkanych trudności wynikających z niedostatków techniki lub luk we współczesnej wiedzy.</w:t>
      </w:r>
    </w:p>
    <w:p w14:paraId="394BA164" w14:textId="21CCFCB3" w:rsidR="00632371" w:rsidRPr="00D93CD6"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 xml:space="preserve">Jako warianty alternatywne dla zaplanowanych przedsięwzięć można rozważać: warianty lokalizacji, warianty konstrukcyjne i technologiczne, warianty organizacyjne czy wariant niezrealizowania inwestycji </w:t>
      </w:r>
      <w:r w:rsidR="00844382" w:rsidRPr="00D93CD6">
        <w:rPr>
          <w:rFonts w:asciiTheme="minorHAnsi" w:hAnsiTheme="minorHAnsi" w:cstheme="minorHAnsi"/>
          <w:szCs w:val="20"/>
        </w:rPr>
        <w:br/>
      </w:r>
      <w:r w:rsidRPr="00D93CD6">
        <w:rPr>
          <w:rFonts w:asciiTheme="minorHAnsi" w:hAnsiTheme="minorHAnsi" w:cstheme="minorHAnsi"/>
          <w:szCs w:val="20"/>
        </w:rPr>
        <w:t xml:space="preserve">tzw. wariant „0”. Wariant „0” nie oznacza, że nic się nie zmieni. Konsekwencje związane z brakiem realizacji </w:t>
      </w:r>
      <w:r w:rsidR="00F620F9" w:rsidRPr="00D93CD6">
        <w:rPr>
          <w:rFonts w:asciiTheme="minorHAnsi" w:hAnsiTheme="minorHAnsi" w:cstheme="minorHAnsi"/>
          <w:i/>
          <w:iCs/>
          <w:szCs w:val="20"/>
        </w:rPr>
        <w:t>Programu</w:t>
      </w:r>
      <w:r w:rsidRPr="00D93CD6">
        <w:rPr>
          <w:rFonts w:asciiTheme="minorHAnsi" w:hAnsiTheme="minorHAnsi" w:cstheme="minorHAnsi"/>
          <w:i/>
          <w:iCs/>
          <w:szCs w:val="20"/>
        </w:rPr>
        <w:t xml:space="preserve"> </w:t>
      </w:r>
      <w:r w:rsidRPr="00D93CD6">
        <w:rPr>
          <w:rFonts w:asciiTheme="minorHAnsi" w:hAnsiTheme="minorHAnsi" w:cstheme="minorHAnsi"/>
          <w:szCs w:val="20"/>
        </w:rPr>
        <w:t>mogłyby być znacznie dotkliwsze dla środowiska i ludzi.</w:t>
      </w:r>
    </w:p>
    <w:p w14:paraId="257B3A11" w14:textId="1D6659B7" w:rsidR="00632371" w:rsidRDefault="00632371" w:rsidP="00D93CD6">
      <w:pPr>
        <w:tabs>
          <w:tab w:val="left" w:pos="567"/>
        </w:tabs>
        <w:spacing w:after="0"/>
        <w:rPr>
          <w:rFonts w:asciiTheme="minorHAnsi" w:hAnsiTheme="minorHAnsi" w:cstheme="minorHAnsi"/>
          <w:szCs w:val="20"/>
        </w:rPr>
      </w:pPr>
      <w:r w:rsidRPr="00D93CD6">
        <w:rPr>
          <w:rFonts w:asciiTheme="minorHAnsi" w:hAnsiTheme="minorHAnsi" w:cstheme="minorHAnsi"/>
          <w:szCs w:val="20"/>
        </w:rPr>
        <w:tab/>
        <w:t xml:space="preserve">Trudności jakie mogą być związane z realizacją niektórych zadań określonych w </w:t>
      </w:r>
      <w:r w:rsidRPr="00D93CD6">
        <w:rPr>
          <w:rFonts w:asciiTheme="minorHAnsi" w:hAnsiTheme="minorHAnsi" w:cstheme="minorHAnsi"/>
          <w:i/>
          <w:iCs/>
          <w:szCs w:val="20"/>
        </w:rPr>
        <w:t>Pro</w:t>
      </w:r>
      <w:r w:rsidR="00DD4805" w:rsidRPr="00D93CD6">
        <w:rPr>
          <w:rFonts w:asciiTheme="minorHAnsi" w:hAnsiTheme="minorHAnsi" w:cstheme="minorHAnsi"/>
          <w:i/>
          <w:iCs/>
          <w:szCs w:val="20"/>
        </w:rPr>
        <w:t>gnozie</w:t>
      </w:r>
      <w:r w:rsidRPr="00D93CD6">
        <w:rPr>
          <w:rFonts w:asciiTheme="minorHAnsi" w:hAnsiTheme="minorHAnsi" w:cstheme="minorHAnsi"/>
          <w:i/>
          <w:iCs/>
          <w:szCs w:val="20"/>
        </w:rPr>
        <w:t xml:space="preserve"> </w:t>
      </w:r>
      <w:r w:rsidRPr="00D93CD6">
        <w:rPr>
          <w:rFonts w:asciiTheme="minorHAnsi" w:hAnsiTheme="minorHAnsi" w:cstheme="minorHAnsi"/>
          <w:szCs w:val="20"/>
        </w:rPr>
        <w:t>to przede wszystkim wysokie koszty realizacji poszczególnych zadań oraz trudności w pozyskaniu odpowiednich środków na ten cel, niedotrzymanie ustalonych terminów realizacji zadań, możliwość wystąpienia konfliktów społecznych oraz trudności w pozyskaniu terenów pod poszczególne inwestycje.</w:t>
      </w:r>
    </w:p>
    <w:p w14:paraId="242C01AB" w14:textId="77777777" w:rsidR="0023568E" w:rsidRPr="00D93CD6" w:rsidRDefault="0023568E" w:rsidP="00D93CD6">
      <w:pPr>
        <w:tabs>
          <w:tab w:val="left" w:pos="567"/>
        </w:tabs>
        <w:spacing w:after="0"/>
        <w:rPr>
          <w:rFonts w:asciiTheme="minorHAnsi" w:hAnsiTheme="minorHAnsi" w:cstheme="minorHAnsi"/>
          <w:szCs w:val="20"/>
        </w:rPr>
      </w:pPr>
    </w:p>
    <w:p w14:paraId="725B3B65" w14:textId="0F236101" w:rsidR="001F019C" w:rsidRPr="00D93CD6" w:rsidRDefault="001F019C" w:rsidP="00D93CD6">
      <w:pPr>
        <w:spacing w:after="0"/>
        <w:rPr>
          <w:rFonts w:asciiTheme="minorHAnsi" w:eastAsiaTheme="minorEastAsia" w:hAnsiTheme="minorHAnsi" w:cstheme="minorHAnsi"/>
          <w:b/>
          <w:bCs/>
          <w:noProof/>
          <w:szCs w:val="20"/>
          <w:lang w:eastAsia="pl-PL"/>
        </w:rPr>
      </w:pPr>
      <w:r w:rsidRPr="00D93CD6">
        <w:rPr>
          <w:rFonts w:asciiTheme="minorHAnsi" w:hAnsiTheme="minorHAnsi" w:cstheme="minorHAnsi"/>
          <w:b/>
          <w:bCs/>
          <w:noProof/>
          <w:szCs w:val="20"/>
        </w:rPr>
        <w:t>Rozdział 8 Transgraniczne oddziaływanie na środowisko</w:t>
      </w:r>
    </w:p>
    <w:p w14:paraId="31028649" w14:textId="4BD1B7D8" w:rsidR="001F019C" w:rsidRPr="00D93CD6" w:rsidRDefault="001F019C" w:rsidP="00D93CD6">
      <w:pPr>
        <w:pStyle w:val="Tekstpodstawowy"/>
        <w:spacing w:after="0"/>
        <w:rPr>
          <w:rFonts w:asciiTheme="minorHAnsi" w:hAnsiTheme="minorHAnsi" w:cstheme="minorHAnsi"/>
          <w:szCs w:val="20"/>
        </w:rPr>
      </w:pPr>
      <w:r w:rsidRPr="00D93CD6">
        <w:rPr>
          <w:rFonts w:asciiTheme="minorHAnsi" w:hAnsiTheme="minorHAnsi" w:cstheme="minorHAnsi"/>
          <w:szCs w:val="20"/>
        </w:rPr>
        <w:t xml:space="preserve">Rozważenie możliwości transgranicznego oddziaływania na środowisko planowanych przedsięwzięć </w:t>
      </w:r>
      <w:r w:rsidR="00844382" w:rsidRPr="00D93CD6">
        <w:rPr>
          <w:rFonts w:asciiTheme="minorHAnsi" w:hAnsiTheme="minorHAnsi" w:cstheme="minorHAnsi"/>
          <w:szCs w:val="20"/>
        </w:rPr>
        <w:br/>
      </w:r>
      <w:r w:rsidRPr="00D93CD6">
        <w:rPr>
          <w:rFonts w:asciiTheme="minorHAnsi" w:hAnsiTheme="minorHAnsi" w:cstheme="minorHAnsi"/>
          <w:szCs w:val="20"/>
        </w:rPr>
        <w:t>jest obowiązkiem wynikającym z Konwencji o ocenach oddziaływania na środowisko w kontekście trans-granicznym, sporządzonej w Espoo w dniu 25 lutego 1991 r. (Dz. U. 1999 nr 96, poz. 1110). Specjalnej analizie powinny podlegać inwestycje zlokalizowane blisko granic państwa, a także te realizowane dalej, ale ze względu na rozmiar przedsięwzięcia mogące powodować znaczące emisje lub zmiany w środowisku.</w:t>
      </w:r>
    </w:p>
    <w:p w14:paraId="265D1CB8" w14:textId="51F228B7" w:rsidR="00E002D8" w:rsidRPr="00D93CD6" w:rsidRDefault="001F019C" w:rsidP="00D93CD6">
      <w:pPr>
        <w:pStyle w:val="Tekstpodstawowy"/>
        <w:spacing w:after="0"/>
        <w:rPr>
          <w:rFonts w:asciiTheme="minorHAnsi" w:hAnsiTheme="minorHAnsi" w:cstheme="minorHAnsi"/>
          <w:b/>
          <w:bCs/>
          <w:noProof/>
          <w:szCs w:val="20"/>
        </w:rPr>
      </w:pPr>
      <w:r w:rsidRPr="00D93CD6">
        <w:rPr>
          <w:rFonts w:asciiTheme="minorHAnsi" w:hAnsiTheme="minorHAnsi" w:cstheme="minorHAnsi"/>
          <w:szCs w:val="20"/>
        </w:rPr>
        <w:t xml:space="preserve">Zaplanowane przedsięwzięcie będą oddziaływać lokalnie, jedynie niektóre z nich mogą sporadycznie wykraczać poza obszar </w:t>
      </w:r>
      <w:r w:rsidR="008001F1">
        <w:rPr>
          <w:rFonts w:asciiTheme="minorHAnsi" w:hAnsiTheme="minorHAnsi" w:cstheme="minorHAnsi"/>
          <w:szCs w:val="20"/>
        </w:rPr>
        <w:t>Powiatu</w:t>
      </w:r>
      <w:r w:rsidRPr="00D93CD6">
        <w:rPr>
          <w:rFonts w:asciiTheme="minorHAnsi" w:hAnsiTheme="minorHAnsi" w:cstheme="minorHAnsi"/>
          <w:szCs w:val="20"/>
        </w:rPr>
        <w:t xml:space="preserve">. Negatywne skutki, przede wszystkim w zakresie powietrza atmosferycznego mogą być odczuwalne w sąsiednich </w:t>
      </w:r>
      <w:r w:rsidR="0092452F" w:rsidRPr="00D93CD6">
        <w:rPr>
          <w:rFonts w:asciiTheme="minorHAnsi" w:hAnsiTheme="minorHAnsi" w:cstheme="minorHAnsi"/>
          <w:szCs w:val="20"/>
        </w:rPr>
        <w:t>powiatach</w:t>
      </w:r>
      <w:r w:rsidRPr="00D93CD6">
        <w:rPr>
          <w:rFonts w:asciiTheme="minorHAnsi" w:hAnsiTheme="minorHAnsi" w:cstheme="minorHAnsi"/>
          <w:szCs w:val="20"/>
        </w:rPr>
        <w:t>. Oddziaływania poza granicami kraju nie przewiduje się.</w:t>
      </w:r>
      <w:r w:rsidRPr="00D93CD6">
        <w:rPr>
          <w:rFonts w:asciiTheme="minorHAnsi" w:hAnsiTheme="minorHAnsi" w:cstheme="minorHAnsi"/>
          <w:b/>
          <w:bCs/>
          <w:noProof/>
          <w:szCs w:val="20"/>
        </w:rPr>
        <w:tab/>
      </w:r>
    </w:p>
    <w:p w14:paraId="2AC2D78E" w14:textId="77777777" w:rsidR="00347132" w:rsidRPr="00D93CD6" w:rsidRDefault="00347132" w:rsidP="00D93CD6">
      <w:pPr>
        <w:pStyle w:val="Tekstpodstawowy"/>
        <w:spacing w:after="0"/>
        <w:rPr>
          <w:rFonts w:asciiTheme="minorHAnsi" w:hAnsiTheme="minorHAnsi" w:cstheme="minorHAnsi"/>
          <w:b/>
          <w:bCs/>
          <w:noProof/>
          <w:szCs w:val="20"/>
        </w:rPr>
      </w:pPr>
    </w:p>
    <w:p w14:paraId="57CC450F" w14:textId="77777777" w:rsidR="00347132" w:rsidRPr="00D93CD6" w:rsidRDefault="00347132" w:rsidP="00D93CD6">
      <w:pPr>
        <w:pStyle w:val="Tekstpodstawowy"/>
        <w:spacing w:after="0"/>
        <w:rPr>
          <w:rFonts w:asciiTheme="minorHAnsi" w:hAnsiTheme="minorHAnsi" w:cstheme="minorHAnsi"/>
          <w:b/>
          <w:bCs/>
          <w:noProof/>
          <w:szCs w:val="20"/>
        </w:rPr>
      </w:pPr>
    </w:p>
    <w:p w14:paraId="3E8352EF" w14:textId="77777777" w:rsidR="00347132" w:rsidRPr="00D93CD6" w:rsidRDefault="00347132" w:rsidP="00D93CD6">
      <w:pPr>
        <w:pStyle w:val="Tekstpodstawowy"/>
        <w:spacing w:after="0"/>
        <w:rPr>
          <w:rFonts w:asciiTheme="minorHAnsi" w:hAnsiTheme="minorHAnsi" w:cstheme="minorHAnsi"/>
          <w:b/>
          <w:bCs/>
          <w:noProof/>
          <w:szCs w:val="20"/>
        </w:rPr>
      </w:pPr>
    </w:p>
    <w:p w14:paraId="31CD5B25" w14:textId="77777777" w:rsidR="00347132" w:rsidRPr="00D93CD6" w:rsidRDefault="00347132" w:rsidP="00D93CD6">
      <w:pPr>
        <w:pStyle w:val="Tekstpodstawowy"/>
        <w:spacing w:after="0"/>
        <w:rPr>
          <w:rFonts w:asciiTheme="minorHAnsi" w:hAnsiTheme="minorHAnsi" w:cstheme="minorHAnsi"/>
          <w:b/>
          <w:bCs/>
          <w:noProof/>
          <w:szCs w:val="20"/>
        </w:rPr>
      </w:pPr>
    </w:p>
    <w:p w14:paraId="44E0776E" w14:textId="77777777" w:rsidR="00347132" w:rsidRPr="00D93CD6" w:rsidRDefault="00347132" w:rsidP="00A93DD1">
      <w:pPr>
        <w:pStyle w:val="Tekstpodstawowy"/>
        <w:spacing w:after="0"/>
        <w:rPr>
          <w:rFonts w:asciiTheme="minorHAnsi" w:hAnsiTheme="minorHAnsi" w:cstheme="minorHAnsi"/>
          <w:b/>
          <w:bCs/>
          <w:noProof/>
          <w:szCs w:val="20"/>
        </w:rPr>
      </w:pPr>
    </w:p>
    <w:p w14:paraId="454D9B83" w14:textId="77777777" w:rsidR="00347132" w:rsidRDefault="00347132" w:rsidP="00D93CD6">
      <w:pPr>
        <w:pStyle w:val="Tekstpodstawowy"/>
        <w:spacing w:after="0"/>
        <w:rPr>
          <w:rFonts w:asciiTheme="minorHAnsi" w:hAnsiTheme="minorHAnsi" w:cstheme="minorHAnsi"/>
          <w:b/>
          <w:bCs/>
          <w:noProof/>
          <w:szCs w:val="20"/>
        </w:rPr>
      </w:pPr>
    </w:p>
    <w:p w14:paraId="45041FFC" w14:textId="77777777" w:rsidR="00741F0A" w:rsidRDefault="00741F0A" w:rsidP="00D93CD6">
      <w:pPr>
        <w:pStyle w:val="Tekstpodstawowy"/>
        <w:spacing w:after="0"/>
        <w:rPr>
          <w:rFonts w:asciiTheme="minorHAnsi" w:hAnsiTheme="minorHAnsi" w:cstheme="minorHAnsi"/>
          <w:b/>
          <w:bCs/>
          <w:noProof/>
          <w:szCs w:val="20"/>
        </w:rPr>
      </w:pPr>
    </w:p>
    <w:p w14:paraId="5C5382FB" w14:textId="77777777" w:rsidR="00741F0A" w:rsidRDefault="00741F0A" w:rsidP="00D93CD6">
      <w:pPr>
        <w:pStyle w:val="Tekstpodstawowy"/>
        <w:spacing w:after="0"/>
        <w:rPr>
          <w:rFonts w:asciiTheme="minorHAnsi" w:hAnsiTheme="minorHAnsi" w:cstheme="minorHAnsi"/>
          <w:b/>
          <w:bCs/>
          <w:noProof/>
          <w:szCs w:val="20"/>
        </w:rPr>
      </w:pPr>
    </w:p>
    <w:p w14:paraId="1D4A3CD6" w14:textId="77777777" w:rsidR="00741F0A" w:rsidRDefault="00741F0A" w:rsidP="00D93CD6">
      <w:pPr>
        <w:pStyle w:val="Tekstpodstawowy"/>
        <w:spacing w:after="0"/>
        <w:rPr>
          <w:rFonts w:asciiTheme="minorHAnsi" w:hAnsiTheme="minorHAnsi" w:cstheme="minorHAnsi"/>
          <w:b/>
          <w:bCs/>
          <w:noProof/>
          <w:szCs w:val="20"/>
        </w:rPr>
      </w:pPr>
    </w:p>
    <w:p w14:paraId="330ECD4A" w14:textId="77777777" w:rsidR="00741F0A" w:rsidRDefault="00741F0A" w:rsidP="00D93CD6">
      <w:pPr>
        <w:pStyle w:val="Tekstpodstawowy"/>
        <w:spacing w:after="0"/>
        <w:rPr>
          <w:rFonts w:asciiTheme="minorHAnsi" w:hAnsiTheme="minorHAnsi" w:cstheme="minorHAnsi"/>
          <w:b/>
          <w:bCs/>
          <w:noProof/>
          <w:szCs w:val="20"/>
        </w:rPr>
      </w:pPr>
    </w:p>
    <w:p w14:paraId="771C73C1" w14:textId="77777777" w:rsidR="00741F0A" w:rsidRDefault="00741F0A" w:rsidP="00D93CD6">
      <w:pPr>
        <w:pStyle w:val="Tekstpodstawowy"/>
        <w:spacing w:after="0"/>
        <w:rPr>
          <w:rFonts w:asciiTheme="minorHAnsi" w:hAnsiTheme="minorHAnsi" w:cstheme="minorHAnsi"/>
          <w:b/>
          <w:bCs/>
          <w:noProof/>
          <w:szCs w:val="20"/>
        </w:rPr>
      </w:pPr>
    </w:p>
    <w:p w14:paraId="06CF6E36" w14:textId="77777777" w:rsidR="00741F0A" w:rsidRDefault="00741F0A" w:rsidP="00D93CD6">
      <w:pPr>
        <w:pStyle w:val="Tekstpodstawowy"/>
        <w:spacing w:after="0"/>
        <w:rPr>
          <w:rFonts w:asciiTheme="minorHAnsi" w:hAnsiTheme="minorHAnsi" w:cstheme="minorHAnsi"/>
          <w:b/>
          <w:bCs/>
          <w:noProof/>
          <w:szCs w:val="20"/>
        </w:rPr>
      </w:pPr>
    </w:p>
    <w:p w14:paraId="145843F9" w14:textId="77777777" w:rsidR="00741F0A" w:rsidRDefault="00741F0A" w:rsidP="00D93CD6">
      <w:pPr>
        <w:pStyle w:val="Tekstpodstawowy"/>
        <w:spacing w:after="0"/>
        <w:rPr>
          <w:rFonts w:asciiTheme="minorHAnsi" w:hAnsiTheme="minorHAnsi" w:cstheme="minorHAnsi"/>
          <w:b/>
          <w:bCs/>
          <w:noProof/>
          <w:szCs w:val="20"/>
        </w:rPr>
      </w:pPr>
    </w:p>
    <w:p w14:paraId="0CC18443" w14:textId="77777777" w:rsidR="00741F0A" w:rsidRDefault="00741F0A" w:rsidP="00D93CD6">
      <w:pPr>
        <w:pStyle w:val="Tekstpodstawowy"/>
        <w:spacing w:after="0"/>
        <w:rPr>
          <w:rFonts w:asciiTheme="minorHAnsi" w:hAnsiTheme="minorHAnsi" w:cstheme="minorHAnsi"/>
          <w:b/>
          <w:bCs/>
          <w:noProof/>
          <w:szCs w:val="20"/>
        </w:rPr>
      </w:pPr>
    </w:p>
    <w:p w14:paraId="306B95E7" w14:textId="77777777" w:rsidR="00741F0A" w:rsidRDefault="00741F0A" w:rsidP="00D93CD6">
      <w:pPr>
        <w:pStyle w:val="Tekstpodstawowy"/>
        <w:spacing w:after="0"/>
        <w:rPr>
          <w:rFonts w:asciiTheme="minorHAnsi" w:hAnsiTheme="minorHAnsi" w:cstheme="minorHAnsi"/>
          <w:b/>
          <w:bCs/>
          <w:noProof/>
          <w:szCs w:val="20"/>
        </w:rPr>
      </w:pPr>
    </w:p>
    <w:p w14:paraId="2010043E" w14:textId="77777777" w:rsidR="00741F0A" w:rsidRDefault="00741F0A" w:rsidP="00D93CD6">
      <w:pPr>
        <w:pStyle w:val="Tekstpodstawowy"/>
        <w:spacing w:after="0"/>
        <w:rPr>
          <w:rFonts w:asciiTheme="minorHAnsi" w:hAnsiTheme="minorHAnsi" w:cstheme="minorHAnsi"/>
          <w:b/>
          <w:bCs/>
          <w:noProof/>
          <w:szCs w:val="20"/>
        </w:rPr>
      </w:pPr>
    </w:p>
    <w:p w14:paraId="32EEA888" w14:textId="77777777" w:rsidR="00741F0A" w:rsidRDefault="00741F0A" w:rsidP="00D93CD6">
      <w:pPr>
        <w:pStyle w:val="Tekstpodstawowy"/>
        <w:spacing w:after="0"/>
        <w:rPr>
          <w:rFonts w:asciiTheme="minorHAnsi" w:hAnsiTheme="minorHAnsi" w:cstheme="minorHAnsi"/>
          <w:b/>
          <w:bCs/>
          <w:noProof/>
          <w:szCs w:val="20"/>
        </w:rPr>
      </w:pPr>
    </w:p>
    <w:p w14:paraId="6CD8D39B" w14:textId="77777777" w:rsidR="00741F0A" w:rsidRDefault="00741F0A" w:rsidP="00D93CD6">
      <w:pPr>
        <w:pStyle w:val="Tekstpodstawowy"/>
        <w:spacing w:after="0"/>
        <w:rPr>
          <w:rFonts w:asciiTheme="minorHAnsi" w:hAnsiTheme="minorHAnsi" w:cstheme="minorHAnsi"/>
          <w:b/>
          <w:bCs/>
          <w:noProof/>
          <w:szCs w:val="20"/>
        </w:rPr>
      </w:pPr>
    </w:p>
    <w:p w14:paraId="4F2F2D3B" w14:textId="77777777" w:rsidR="00741F0A" w:rsidRDefault="00741F0A" w:rsidP="00D93CD6">
      <w:pPr>
        <w:pStyle w:val="Tekstpodstawowy"/>
        <w:spacing w:after="0"/>
        <w:rPr>
          <w:rFonts w:asciiTheme="minorHAnsi" w:hAnsiTheme="minorHAnsi" w:cstheme="minorHAnsi"/>
          <w:b/>
          <w:bCs/>
          <w:noProof/>
          <w:szCs w:val="20"/>
        </w:rPr>
      </w:pPr>
    </w:p>
    <w:p w14:paraId="40E8E9EB" w14:textId="77777777" w:rsidR="00741F0A" w:rsidRDefault="00741F0A" w:rsidP="00D93CD6">
      <w:pPr>
        <w:pStyle w:val="Tekstpodstawowy"/>
        <w:spacing w:after="0"/>
        <w:rPr>
          <w:rFonts w:asciiTheme="minorHAnsi" w:hAnsiTheme="minorHAnsi" w:cstheme="minorHAnsi"/>
          <w:b/>
          <w:bCs/>
          <w:noProof/>
          <w:szCs w:val="20"/>
        </w:rPr>
      </w:pPr>
    </w:p>
    <w:p w14:paraId="5CBC0C67" w14:textId="77777777" w:rsidR="00741F0A" w:rsidRDefault="00741F0A" w:rsidP="00D93CD6">
      <w:pPr>
        <w:pStyle w:val="Tekstpodstawowy"/>
        <w:spacing w:after="0"/>
        <w:rPr>
          <w:rFonts w:asciiTheme="minorHAnsi" w:hAnsiTheme="minorHAnsi" w:cstheme="minorHAnsi"/>
          <w:b/>
          <w:bCs/>
          <w:noProof/>
          <w:szCs w:val="20"/>
        </w:rPr>
      </w:pPr>
    </w:p>
    <w:p w14:paraId="44691076" w14:textId="77777777" w:rsidR="00741F0A" w:rsidRDefault="00741F0A" w:rsidP="00D93CD6">
      <w:pPr>
        <w:pStyle w:val="Tekstpodstawowy"/>
        <w:spacing w:after="0"/>
        <w:rPr>
          <w:rFonts w:asciiTheme="minorHAnsi" w:hAnsiTheme="minorHAnsi" w:cstheme="minorHAnsi"/>
          <w:b/>
          <w:bCs/>
          <w:noProof/>
          <w:szCs w:val="20"/>
        </w:rPr>
      </w:pPr>
    </w:p>
    <w:p w14:paraId="349D4AD9" w14:textId="77777777" w:rsidR="00741F0A" w:rsidRDefault="00741F0A" w:rsidP="00D93CD6">
      <w:pPr>
        <w:pStyle w:val="Tekstpodstawowy"/>
        <w:spacing w:after="0"/>
        <w:rPr>
          <w:rFonts w:asciiTheme="minorHAnsi" w:hAnsiTheme="minorHAnsi" w:cstheme="minorHAnsi"/>
          <w:b/>
          <w:bCs/>
          <w:noProof/>
          <w:szCs w:val="20"/>
        </w:rPr>
      </w:pPr>
    </w:p>
    <w:p w14:paraId="5B39863C" w14:textId="77777777" w:rsidR="00FF043A" w:rsidRDefault="00FF043A" w:rsidP="00D93CD6">
      <w:pPr>
        <w:pStyle w:val="Tekstpodstawowy"/>
        <w:spacing w:after="0"/>
        <w:rPr>
          <w:rFonts w:asciiTheme="minorHAnsi" w:hAnsiTheme="minorHAnsi" w:cstheme="minorHAnsi"/>
          <w:b/>
          <w:bCs/>
          <w:noProof/>
          <w:szCs w:val="20"/>
        </w:rPr>
      </w:pPr>
    </w:p>
    <w:p w14:paraId="44A31288" w14:textId="77777777" w:rsidR="00FF043A" w:rsidRDefault="00FF043A" w:rsidP="00D93CD6">
      <w:pPr>
        <w:pStyle w:val="Tekstpodstawowy"/>
        <w:spacing w:after="0"/>
        <w:rPr>
          <w:rFonts w:asciiTheme="minorHAnsi" w:hAnsiTheme="minorHAnsi" w:cstheme="minorHAnsi"/>
          <w:b/>
          <w:bCs/>
          <w:noProof/>
          <w:szCs w:val="20"/>
        </w:rPr>
      </w:pPr>
    </w:p>
    <w:p w14:paraId="18F64DD0" w14:textId="77777777" w:rsidR="00FF043A" w:rsidRDefault="00FF043A" w:rsidP="00D93CD6">
      <w:pPr>
        <w:pStyle w:val="Tekstpodstawowy"/>
        <w:spacing w:after="0"/>
        <w:rPr>
          <w:rFonts w:asciiTheme="minorHAnsi" w:hAnsiTheme="minorHAnsi" w:cstheme="minorHAnsi"/>
          <w:b/>
          <w:bCs/>
          <w:noProof/>
          <w:szCs w:val="20"/>
        </w:rPr>
      </w:pPr>
    </w:p>
    <w:p w14:paraId="64E5B4AB" w14:textId="77777777" w:rsidR="00FF043A" w:rsidRDefault="00FF043A" w:rsidP="00D93CD6">
      <w:pPr>
        <w:pStyle w:val="Tekstpodstawowy"/>
        <w:spacing w:after="0"/>
        <w:rPr>
          <w:rFonts w:asciiTheme="minorHAnsi" w:hAnsiTheme="minorHAnsi" w:cstheme="minorHAnsi"/>
          <w:b/>
          <w:bCs/>
          <w:noProof/>
          <w:szCs w:val="20"/>
        </w:rPr>
      </w:pPr>
    </w:p>
    <w:p w14:paraId="49E9C652" w14:textId="77777777" w:rsidR="00FF043A" w:rsidRDefault="00FF043A" w:rsidP="00D93CD6">
      <w:pPr>
        <w:pStyle w:val="Tekstpodstawowy"/>
        <w:spacing w:after="0"/>
        <w:rPr>
          <w:rFonts w:asciiTheme="minorHAnsi" w:hAnsiTheme="minorHAnsi" w:cstheme="minorHAnsi"/>
          <w:b/>
          <w:bCs/>
          <w:noProof/>
          <w:szCs w:val="20"/>
        </w:rPr>
      </w:pPr>
    </w:p>
    <w:p w14:paraId="09C2AD30" w14:textId="77777777" w:rsidR="00FF043A" w:rsidRDefault="00FF043A" w:rsidP="00D93CD6">
      <w:pPr>
        <w:pStyle w:val="Tekstpodstawowy"/>
        <w:spacing w:after="0"/>
        <w:rPr>
          <w:rFonts w:asciiTheme="minorHAnsi" w:hAnsiTheme="minorHAnsi" w:cstheme="minorHAnsi"/>
          <w:b/>
          <w:bCs/>
          <w:noProof/>
          <w:szCs w:val="20"/>
        </w:rPr>
      </w:pPr>
    </w:p>
    <w:p w14:paraId="5C27E7EE" w14:textId="77777777" w:rsidR="00FF043A" w:rsidRDefault="00FF043A" w:rsidP="00D93CD6">
      <w:pPr>
        <w:pStyle w:val="Tekstpodstawowy"/>
        <w:spacing w:after="0"/>
        <w:rPr>
          <w:rFonts w:asciiTheme="minorHAnsi" w:hAnsiTheme="minorHAnsi" w:cstheme="minorHAnsi"/>
          <w:b/>
          <w:bCs/>
          <w:noProof/>
          <w:szCs w:val="20"/>
        </w:rPr>
      </w:pPr>
    </w:p>
    <w:p w14:paraId="5874D70D" w14:textId="77777777" w:rsidR="00FF043A" w:rsidRDefault="00FF043A" w:rsidP="00D93CD6">
      <w:pPr>
        <w:pStyle w:val="Tekstpodstawowy"/>
        <w:spacing w:after="0"/>
        <w:rPr>
          <w:rFonts w:asciiTheme="minorHAnsi" w:hAnsiTheme="minorHAnsi" w:cstheme="minorHAnsi"/>
          <w:b/>
          <w:bCs/>
          <w:noProof/>
          <w:szCs w:val="20"/>
        </w:rPr>
      </w:pPr>
    </w:p>
    <w:p w14:paraId="411749ED" w14:textId="77777777" w:rsidR="00FF043A" w:rsidRDefault="00FF043A" w:rsidP="00D93CD6">
      <w:pPr>
        <w:pStyle w:val="Tekstpodstawowy"/>
        <w:spacing w:after="0"/>
        <w:rPr>
          <w:rFonts w:asciiTheme="minorHAnsi" w:hAnsiTheme="minorHAnsi" w:cstheme="minorHAnsi"/>
          <w:b/>
          <w:bCs/>
          <w:noProof/>
          <w:szCs w:val="20"/>
        </w:rPr>
      </w:pPr>
    </w:p>
    <w:p w14:paraId="6ED48ACD" w14:textId="77777777" w:rsidR="00FF043A" w:rsidRDefault="00FF043A" w:rsidP="00D93CD6">
      <w:pPr>
        <w:pStyle w:val="Tekstpodstawowy"/>
        <w:spacing w:after="0"/>
        <w:rPr>
          <w:rFonts w:asciiTheme="minorHAnsi" w:hAnsiTheme="minorHAnsi" w:cstheme="minorHAnsi"/>
          <w:b/>
          <w:bCs/>
          <w:noProof/>
          <w:szCs w:val="20"/>
        </w:rPr>
      </w:pPr>
    </w:p>
    <w:p w14:paraId="5C267013" w14:textId="77777777" w:rsidR="00FF043A" w:rsidRDefault="00FF043A" w:rsidP="00D93CD6">
      <w:pPr>
        <w:pStyle w:val="Tekstpodstawowy"/>
        <w:spacing w:after="0"/>
        <w:rPr>
          <w:rFonts w:asciiTheme="minorHAnsi" w:hAnsiTheme="minorHAnsi" w:cstheme="minorHAnsi"/>
          <w:b/>
          <w:bCs/>
          <w:noProof/>
          <w:szCs w:val="20"/>
        </w:rPr>
      </w:pPr>
    </w:p>
    <w:p w14:paraId="5CB0ECE7" w14:textId="77777777" w:rsidR="00741F0A" w:rsidRDefault="00741F0A" w:rsidP="00D93CD6">
      <w:pPr>
        <w:pStyle w:val="Tekstpodstawowy"/>
        <w:spacing w:after="0"/>
        <w:rPr>
          <w:rFonts w:asciiTheme="minorHAnsi" w:hAnsiTheme="minorHAnsi" w:cstheme="minorHAnsi"/>
          <w:b/>
          <w:bCs/>
          <w:noProof/>
          <w:szCs w:val="20"/>
        </w:rPr>
      </w:pPr>
    </w:p>
    <w:p w14:paraId="03E9209B" w14:textId="77777777" w:rsidR="00741F0A" w:rsidRDefault="00741F0A" w:rsidP="00D93CD6">
      <w:pPr>
        <w:pStyle w:val="Tekstpodstawowy"/>
        <w:spacing w:after="0"/>
        <w:rPr>
          <w:rFonts w:asciiTheme="minorHAnsi" w:hAnsiTheme="minorHAnsi" w:cstheme="minorHAnsi"/>
          <w:b/>
          <w:bCs/>
          <w:noProof/>
          <w:szCs w:val="20"/>
        </w:rPr>
      </w:pPr>
    </w:p>
    <w:p w14:paraId="5907E119" w14:textId="77777777" w:rsidR="00741F0A" w:rsidRPr="00D93CD6" w:rsidRDefault="00741F0A" w:rsidP="00D93CD6">
      <w:pPr>
        <w:pStyle w:val="Tekstpodstawowy"/>
        <w:spacing w:after="0"/>
        <w:rPr>
          <w:rFonts w:asciiTheme="minorHAnsi" w:hAnsiTheme="minorHAnsi" w:cstheme="minorHAnsi"/>
          <w:b/>
          <w:bCs/>
          <w:noProof/>
          <w:szCs w:val="20"/>
        </w:rPr>
      </w:pPr>
    </w:p>
    <w:p w14:paraId="6CAEB9AA" w14:textId="77777777" w:rsidR="00347132" w:rsidRPr="00D93CD6" w:rsidRDefault="00347132" w:rsidP="00D93CD6">
      <w:pPr>
        <w:pStyle w:val="Tekstpodstawowy"/>
        <w:spacing w:after="0"/>
        <w:rPr>
          <w:rFonts w:asciiTheme="minorHAnsi" w:hAnsiTheme="minorHAnsi" w:cstheme="minorHAnsi"/>
          <w:szCs w:val="20"/>
        </w:rPr>
      </w:pPr>
    </w:p>
    <w:p w14:paraId="772A6475" w14:textId="01E9657C" w:rsidR="00EB0D6F" w:rsidRPr="00D93CD6" w:rsidRDefault="00746576" w:rsidP="00D93CD6">
      <w:pPr>
        <w:pStyle w:val="Nagwek1"/>
        <w:numPr>
          <w:ilvl w:val="0"/>
          <w:numId w:val="0"/>
        </w:numPr>
        <w:spacing w:before="0"/>
        <w:rPr>
          <w:rFonts w:asciiTheme="minorHAnsi" w:hAnsiTheme="minorHAnsi" w:cstheme="minorHAnsi"/>
          <w:b/>
          <w:bCs/>
          <w:noProof/>
          <w:color w:val="auto"/>
          <w:sz w:val="28"/>
          <w:szCs w:val="28"/>
        </w:rPr>
      </w:pPr>
      <w:bookmarkStart w:id="249" w:name="_Toc177721508"/>
      <w:r w:rsidRPr="00D93CD6">
        <w:rPr>
          <w:rFonts w:asciiTheme="minorHAnsi" w:hAnsiTheme="minorHAnsi" w:cstheme="minorHAnsi"/>
          <w:b/>
          <w:bCs/>
          <w:noProof/>
          <w:color w:val="auto"/>
          <w:sz w:val="28"/>
          <w:szCs w:val="28"/>
        </w:rPr>
        <w:lastRenderedPageBreak/>
        <w:t>Spis tabel</w:t>
      </w:r>
      <w:bookmarkEnd w:id="249"/>
      <w:r w:rsidRPr="00D93CD6">
        <w:rPr>
          <w:rFonts w:asciiTheme="minorHAnsi" w:hAnsiTheme="minorHAnsi" w:cstheme="minorHAnsi"/>
          <w:b/>
          <w:bCs/>
          <w:noProof/>
          <w:color w:val="auto"/>
          <w:sz w:val="28"/>
          <w:szCs w:val="28"/>
        </w:rPr>
        <w:tab/>
      </w:r>
    </w:p>
    <w:p w14:paraId="4EB00916" w14:textId="4B052816" w:rsidR="00741F0A" w:rsidRPr="00741F0A" w:rsidRDefault="00632371"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r w:rsidRPr="00741F0A">
        <w:rPr>
          <w:rFonts w:asciiTheme="minorHAnsi" w:hAnsiTheme="minorHAnsi" w:cstheme="minorHAnsi"/>
          <w:szCs w:val="20"/>
        </w:rPr>
        <w:fldChar w:fldCharType="begin"/>
      </w:r>
      <w:r w:rsidRPr="00741F0A">
        <w:rPr>
          <w:rFonts w:asciiTheme="minorHAnsi" w:hAnsiTheme="minorHAnsi" w:cstheme="minorHAnsi"/>
          <w:szCs w:val="20"/>
        </w:rPr>
        <w:instrText xml:space="preserve"> TOC \h \z \c "Tabela" </w:instrText>
      </w:r>
      <w:r w:rsidRPr="00741F0A">
        <w:rPr>
          <w:rFonts w:asciiTheme="minorHAnsi" w:hAnsiTheme="minorHAnsi" w:cstheme="minorHAnsi"/>
          <w:szCs w:val="20"/>
        </w:rPr>
        <w:fldChar w:fldCharType="separate"/>
      </w:r>
      <w:hyperlink w:anchor="_Toc177721361" w:history="1">
        <w:r w:rsidR="00741F0A" w:rsidRPr="00741F0A">
          <w:rPr>
            <w:rStyle w:val="Hipercze"/>
            <w:rFonts w:cstheme="minorHAnsi"/>
            <w:iCs/>
            <w:noProof/>
          </w:rPr>
          <w:t>Tabela 1. Etapy procedury strategicznej oceny oddziaływania POŚ</w:t>
        </w:r>
        <w:r w:rsidR="00741F0A" w:rsidRPr="00741F0A">
          <w:rPr>
            <w:noProof/>
            <w:webHidden/>
          </w:rPr>
          <w:tab/>
        </w:r>
        <w:r w:rsidR="00741F0A" w:rsidRPr="00741F0A">
          <w:rPr>
            <w:noProof/>
            <w:webHidden/>
          </w:rPr>
          <w:fldChar w:fldCharType="begin"/>
        </w:r>
        <w:r w:rsidR="00741F0A" w:rsidRPr="00741F0A">
          <w:rPr>
            <w:noProof/>
            <w:webHidden/>
          </w:rPr>
          <w:instrText xml:space="preserve"> PAGEREF _Toc177721361 \h </w:instrText>
        </w:r>
        <w:r w:rsidR="00741F0A" w:rsidRPr="00741F0A">
          <w:rPr>
            <w:noProof/>
            <w:webHidden/>
          </w:rPr>
        </w:r>
        <w:r w:rsidR="00741F0A" w:rsidRPr="00741F0A">
          <w:rPr>
            <w:noProof/>
            <w:webHidden/>
          </w:rPr>
          <w:fldChar w:fldCharType="separate"/>
        </w:r>
        <w:r w:rsidR="007A339E">
          <w:rPr>
            <w:noProof/>
            <w:webHidden/>
          </w:rPr>
          <w:t>9</w:t>
        </w:r>
        <w:r w:rsidR="00741F0A" w:rsidRPr="00741F0A">
          <w:rPr>
            <w:noProof/>
            <w:webHidden/>
          </w:rPr>
          <w:fldChar w:fldCharType="end"/>
        </w:r>
      </w:hyperlink>
    </w:p>
    <w:p w14:paraId="52597698" w14:textId="6458C7D3"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62" w:history="1">
        <w:r w:rsidRPr="00741F0A">
          <w:rPr>
            <w:rStyle w:val="Hipercze"/>
            <w:iCs/>
            <w:noProof/>
          </w:rPr>
          <w:t>Tabela 2. Wskaźniki realizacji założeń Programu Ochrony Środowiska dla Powiatu Wyszkowskiego na lata 2025 – 2028 z perspektywą do 2032 roku</w:t>
        </w:r>
        <w:r w:rsidRPr="00741F0A">
          <w:rPr>
            <w:noProof/>
            <w:webHidden/>
          </w:rPr>
          <w:tab/>
        </w:r>
        <w:r w:rsidRPr="00741F0A">
          <w:rPr>
            <w:noProof/>
            <w:webHidden/>
          </w:rPr>
          <w:fldChar w:fldCharType="begin"/>
        </w:r>
        <w:r w:rsidRPr="00741F0A">
          <w:rPr>
            <w:noProof/>
            <w:webHidden/>
          </w:rPr>
          <w:instrText xml:space="preserve"> PAGEREF _Toc177721362 \h </w:instrText>
        </w:r>
        <w:r w:rsidRPr="00741F0A">
          <w:rPr>
            <w:noProof/>
            <w:webHidden/>
          </w:rPr>
        </w:r>
        <w:r w:rsidRPr="00741F0A">
          <w:rPr>
            <w:noProof/>
            <w:webHidden/>
          </w:rPr>
          <w:fldChar w:fldCharType="separate"/>
        </w:r>
        <w:r w:rsidR="007A339E">
          <w:rPr>
            <w:noProof/>
            <w:webHidden/>
          </w:rPr>
          <w:t>10</w:t>
        </w:r>
        <w:r w:rsidRPr="00741F0A">
          <w:rPr>
            <w:noProof/>
            <w:webHidden/>
          </w:rPr>
          <w:fldChar w:fldCharType="end"/>
        </w:r>
      </w:hyperlink>
    </w:p>
    <w:p w14:paraId="4D278ABF" w14:textId="62B37F10"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63" w:history="1">
        <w:r w:rsidRPr="00741F0A">
          <w:rPr>
            <w:rStyle w:val="Hipercze"/>
            <w:rFonts w:cstheme="minorHAnsi"/>
            <w:iCs/>
            <w:noProof/>
          </w:rPr>
          <w:t>Tabela 3 Szczegółowa analiza zgodności celów dokumentu opracowywanego z dokumentami nadrzędnymi</w:t>
        </w:r>
        <w:r w:rsidRPr="00741F0A">
          <w:rPr>
            <w:noProof/>
            <w:webHidden/>
          </w:rPr>
          <w:tab/>
        </w:r>
        <w:r w:rsidRPr="00741F0A">
          <w:rPr>
            <w:noProof/>
            <w:webHidden/>
          </w:rPr>
          <w:fldChar w:fldCharType="begin"/>
        </w:r>
        <w:r w:rsidRPr="00741F0A">
          <w:rPr>
            <w:noProof/>
            <w:webHidden/>
          </w:rPr>
          <w:instrText xml:space="preserve"> PAGEREF _Toc177721363 \h </w:instrText>
        </w:r>
        <w:r w:rsidRPr="00741F0A">
          <w:rPr>
            <w:noProof/>
            <w:webHidden/>
          </w:rPr>
        </w:r>
        <w:r w:rsidRPr="00741F0A">
          <w:rPr>
            <w:noProof/>
            <w:webHidden/>
          </w:rPr>
          <w:fldChar w:fldCharType="separate"/>
        </w:r>
        <w:r w:rsidR="007A339E">
          <w:rPr>
            <w:noProof/>
            <w:webHidden/>
          </w:rPr>
          <w:t>15</w:t>
        </w:r>
        <w:r w:rsidRPr="00741F0A">
          <w:rPr>
            <w:noProof/>
            <w:webHidden/>
          </w:rPr>
          <w:fldChar w:fldCharType="end"/>
        </w:r>
      </w:hyperlink>
    </w:p>
    <w:p w14:paraId="01029FF3" w14:textId="7ACF0EE7"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64" w:history="1">
        <w:r w:rsidRPr="00741F0A">
          <w:rPr>
            <w:rStyle w:val="Hipercze"/>
            <w:noProof/>
          </w:rPr>
          <w:t>Tabela 4. Liczba mieszkańców powiatu wyszkowskiego w latach 2019-2023</w:t>
        </w:r>
        <w:r w:rsidRPr="00741F0A">
          <w:rPr>
            <w:noProof/>
            <w:webHidden/>
          </w:rPr>
          <w:tab/>
        </w:r>
        <w:r w:rsidRPr="00741F0A">
          <w:rPr>
            <w:noProof/>
            <w:webHidden/>
          </w:rPr>
          <w:fldChar w:fldCharType="begin"/>
        </w:r>
        <w:r w:rsidRPr="00741F0A">
          <w:rPr>
            <w:noProof/>
            <w:webHidden/>
          </w:rPr>
          <w:instrText xml:space="preserve"> PAGEREF _Toc177721364 \h </w:instrText>
        </w:r>
        <w:r w:rsidRPr="00741F0A">
          <w:rPr>
            <w:noProof/>
            <w:webHidden/>
          </w:rPr>
        </w:r>
        <w:r w:rsidRPr="00741F0A">
          <w:rPr>
            <w:noProof/>
            <w:webHidden/>
          </w:rPr>
          <w:fldChar w:fldCharType="separate"/>
        </w:r>
        <w:r w:rsidR="007A339E">
          <w:rPr>
            <w:noProof/>
            <w:webHidden/>
          </w:rPr>
          <w:t>18</w:t>
        </w:r>
        <w:r w:rsidRPr="00741F0A">
          <w:rPr>
            <w:noProof/>
            <w:webHidden/>
          </w:rPr>
          <w:fldChar w:fldCharType="end"/>
        </w:r>
      </w:hyperlink>
    </w:p>
    <w:p w14:paraId="5CBEE998" w14:textId="462A787F"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65" w:history="1">
        <w:r w:rsidRPr="00741F0A">
          <w:rPr>
            <w:rStyle w:val="Hipercze"/>
            <w:noProof/>
          </w:rPr>
          <w:t>Tabela 5. Liczba podmiotów gospodarczych na terenie powiatu wyszkowskiego w latach 2019-2023</w:t>
        </w:r>
        <w:r w:rsidRPr="00741F0A">
          <w:rPr>
            <w:noProof/>
            <w:webHidden/>
          </w:rPr>
          <w:tab/>
        </w:r>
        <w:r w:rsidRPr="00741F0A">
          <w:rPr>
            <w:noProof/>
            <w:webHidden/>
          </w:rPr>
          <w:fldChar w:fldCharType="begin"/>
        </w:r>
        <w:r w:rsidRPr="00741F0A">
          <w:rPr>
            <w:noProof/>
            <w:webHidden/>
          </w:rPr>
          <w:instrText xml:space="preserve"> PAGEREF _Toc177721365 \h </w:instrText>
        </w:r>
        <w:r w:rsidRPr="00741F0A">
          <w:rPr>
            <w:noProof/>
            <w:webHidden/>
          </w:rPr>
        </w:r>
        <w:r w:rsidRPr="00741F0A">
          <w:rPr>
            <w:noProof/>
            <w:webHidden/>
          </w:rPr>
          <w:fldChar w:fldCharType="separate"/>
        </w:r>
        <w:r w:rsidR="007A339E">
          <w:rPr>
            <w:noProof/>
            <w:webHidden/>
          </w:rPr>
          <w:t>19</w:t>
        </w:r>
        <w:r w:rsidRPr="00741F0A">
          <w:rPr>
            <w:noProof/>
            <w:webHidden/>
          </w:rPr>
          <w:fldChar w:fldCharType="end"/>
        </w:r>
      </w:hyperlink>
    </w:p>
    <w:p w14:paraId="23144E87" w14:textId="292ED3BD"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66" w:history="1">
        <w:r w:rsidRPr="00741F0A">
          <w:rPr>
            <w:rStyle w:val="Hipercze"/>
            <w:noProof/>
          </w:rPr>
          <w:t>Tabela 6. Zasoby mieszkaniowe na terenie powiatu wyszkowskiego lat 2019-2023</w:t>
        </w:r>
        <w:r w:rsidRPr="00741F0A">
          <w:rPr>
            <w:noProof/>
            <w:webHidden/>
          </w:rPr>
          <w:tab/>
        </w:r>
        <w:r w:rsidRPr="00741F0A">
          <w:rPr>
            <w:noProof/>
            <w:webHidden/>
          </w:rPr>
          <w:fldChar w:fldCharType="begin"/>
        </w:r>
        <w:r w:rsidRPr="00741F0A">
          <w:rPr>
            <w:noProof/>
            <w:webHidden/>
          </w:rPr>
          <w:instrText xml:space="preserve"> PAGEREF _Toc177721366 \h </w:instrText>
        </w:r>
        <w:r w:rsidRPr="00741F0A">
          <w:rPr>
            <w:noProof/>
            <w:webHidden/>
          </w:rPr>
        </w:r>
        <w:r w:rsidRPr="00741F0A">
          <w:rPr>
            <w:noProof/>
            <w:webHidden/>
          </w:rPr>
          <w:fldChar w:fldCharType="separate"/>
        </w:r>
        <w:r w:rsidR="007A339E">
          <w:rPr>
            <w:noProof/>
            <w:webHidden/>
          </w:rPr>
          <w:t>19</w:t>
        </w:r>
        <w:r w:rsidRPr="00741F0A">
          <w:rPr>
            <w:noProof/>
            <w:webHidden/>
          </w:rPr>
          <w:fldChar w:fldCharType="end"/>
        </w:r>
      </w:hyperlink>
    </w:p>
    <w:p w14:paraId="5D155BF8" w14:textId="67140A9B"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67" w:history="1">
        <w:r w:rsidRPr="00741F0A">
          <w:rPr>
            <w:rStyle w:val="Hipercze"/>
            <w:noProof/>
          </w:rPr>
          <w:t>Tabela 7. Klasyfikacja strefy mazowieckiej (PL1404) z uwzględnieniem kryteriów określonych w celu ochrony zdrowia za rok 2023</w:t>
        </w:r>
        <w:r w:rsidRPr="00741F0A">
          <w:rPr>
            <w:noProof/>
            <w:webHidden/>
          </w:rPr>
          <w:tab/>
        </w:r>
        <w:r w:rsidRPr="00741F0A">
          <w:rPr>
            <w:noProof/>
            <w:webHidden/>
          </w:rPr>
          <w:fldChar w:fldCharType="begin"/>
        </w:r>
        <w:r w:rsidRPr="00741F0A">
          <w:rPr>
            <w:noProof/>
            <w:webHidden/>
          </w:rPr>
          <w:instrText xml:space="preserve"> PAGEREF _Toc177721367 \h </w:instrText>
        </w:r>
        <w:r w:rsidRPr="00741F0A">
          <w:rPr>
            <w:noProof/>
            <w:webHidden/>
          </w:rPr>
        </w:r>
        <w:r w:rsidRPr="00741F0A">
          <w:rPr>
            <w:noProof/>
            <w:webHidden/>
          </w:rPr>
          <w:fldChar w:fldCharType="separate"/>
        </w:r>
        <w:r w:rsidR="007A339E">
          <w:rPr>
            <w:noProof/>
            <w:webHidden/>
          </w:rPr>
          <w:t>23</w:t>
        </w:r>
        <w:r w:rsidRPr="00741F0A">
          <w:rPr>
            <w:noProof/>
            <w:webHidden/>
          </w:rPr>
          <w:fldChar w:fldCharType="end"/>
        </w:r>
      </w:hyperlink>
    </w:p>
    <w:p w14:paraId="17762B83" w14:textId="04B0858C"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68" w:history="1">
        <w:r w:rsidRPr="00741F0A">
          <w:rPr>
            <w:rStyle w:val="Hipercze"/>
            <w:noProof/>
          </w:rPr>
          <w:t>Tabela 8. Klasyfikacja z uwzględnieniem parametrów kryterialnych określonych dla SO</w:t>
        </w:r>
        <w:r w:rsidRPr="00741F0A">
          <w:rPr>
            <w:rStyle w:val="Hipercze"/>
            <w:noProof/>
            <w:vertAlign w:val="subscript"/>
          </w:rPr>
          <w:t>2</w:t>
        </w:r>
        <w:r w:rsidRPr="00741F0A">
          <w:rPr>
            <w:rStyle w:val="Hipercze"/>
            <w:noProof/>
          </w:rPr>
          <w:t>, NO</w:t>
        </w:r>
        <w:r w:rsidRPr="00741F0A">
          <w:rPr>
            <w:rStyle w:val="Hipercze"/>
            <w:noProof/>
            <w:vertAlign w:val="subscript"/>
          </w:rPr>
          <w:t>x</w:t>
        </w:r>
        <w:r w:rsidRPr="00741F0A">
          <w:rPr>
            <w:rStyle w:val="Hipercze"/>
            <w:noProof/>
          </w:rPr>
          <w:t xml:space="preserve"> oraz O</w:t>
        </w:r>
        <w:r w:rsidRPr="00741F0A">
          <w:rPr>
            <w:rStyle w:val="Hipercze"/>
            <w:noProof/>
            <w:vertAlign w:val="subscript"/>
          </w:rPr>
          <w:t>3</w:t>
        </w:r>
        <w:r w:rsidRPr="00741F0A">
          <w:rPr>
            <w:rStyle w:val="Hipercze"/>
            <w:noProof/>
          </w:rPr>
          <w:t xml:space="preserve"> pod kątem ochrony roślin za rok 2023</w:t>
        </w:r>
        <w:r w:rsidRPr="00741F0A">
          <w:rPr>
            <w:noProof/>
            <w:webHidden/>
          </w:rPr>
          <w:tab/>
        </w:r>
        <w:r w:rsidRPr="00741F0A">
          <w:rPr>
            <w:noProof/>
            <w:webHidden/>
          </w:rPr>
          <w:fldChar w:fldCharType="begin"/>
        </w:r>
        <w:r w:rsidRPr="00741F0A">
          <w:rPr>
            <w:noProof/>
            <w:webHidden/>
          </w:rPr>
          <w:instrText xml:space="preserve"> PAGEREF _Toc177721368 \h </w:instrText>
        </w:r>
        <w:r w:rsidRPr="00741F0A">
          <w:rPr>
            <w:noProof/>
            <w:webHidden/>
          </w:rPr>
        </w:r>
        <w:r w:rsidRPr="00741F0A">
          <w:rPr>
            <w:noProof/>
            <w:webHidden/>
          </w:rPr>
          <w:fldChar w:fldCharType="separate"/>
        </w:r>
        <w:r w:rsidR="007A339E">
          <w:rPr>
            <w:noProof/>
            <w:webHidden/>
          </w:rPr>
          <w:t>23</w:t>
        </w:r>
        <w:r w:rsidRPr="00741F0A">
          <w:rPr>
            <w:noProof/>
            <w:webHidden/>
          </w:rPr>
          <w:fldChar w:fldCharType="end"/>
        </w:r>
      </w:hyperlink>
    </w:p>
    <w:p w14:paraId="2B700214" w14:textId="30B72624"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69" w:history="1">
        <w:r w:rsidRPr="00741F0A">
          <w:rPr>
            <w:rStyle w:val="Hipercze"/>
            <w:noProof/>
          </w:rPr>
          <w:t>Tabela 9. Dopuszczalne poziomy hałasu w środowisku</w:t>
        </w:r>
        <w:r w:rsidRPr="00741F0A">
          <w:rPr>
            <w:noProof/>
            <w:webHidden/>
          </w:rPr>
          <w:tab/>
        </w:r>
        <w:r w:rsidRPr="00741F0A">
          <w:rPr>
            <w:noProof/>
            <w:webHidden/>
          </w:rPr>
          <w:fldChar w:fldCharType="begin"/>
        </w:r>
        <w:r w:rsidRPr="00741F0A">
          <w:rPr>
            <w:noProof/>
            <w:webHidden/>
          </w:rPr>
          <w:instrText xml:space="preserve"> PAGEREF _Toc177721369 \h </w:instrText>
        </w:r>
        <w:r w:rsidRPr="00741F0A">
          <w:rPr>
            <w:noProof/>
            <w:webHidden/>
          </w:rPr>
        </w:r>
        <w:r w:rsidRPr="00741F0A">
          <w:rPr>
            <w:noProof/>
            <w:webHidden/>
          </w:rPr>
          <w:fldChar w:fldCharType="separate"/>
        </w:r>
        <w:r w:rsidR="007A339E">
          <w:rPr>
            <w:noProof/>
            <w:webHidden/>
          </w:rPr>
          <w:t>29</w:t>
        </w:r>
        <w:r w:rsidRPr="00741F0A">
          <w:rPr>
            <w:noProof/>
            <w:webHidden/>
          </w:rPr>
          <w:fldChar w:fldCharType="end"/>
        </w:r>
      </w:hyperlink>
    </w:p>
    <w:p w14:paraId="030C89AB" w14:textId="75C008FA"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70" w:history="1">
        <w:r w:rsidRPr="00741F0A">
          <w:rPr>
            <w:rStyle w:val="Hipercze"/>
            <w:noProof/>
          </w:rPr>
          <w:t>Tabela 10. Zestawienie liczby osób eksponowanych na hałas, w przedziałach stref imisji dla wskaźnika LN, LDWN w powiecie wyszkowskim wokół odcinków dróg krajowych i wojewódzkich</w:t>
        </w:r>
        <w:r w:rsidRPr="00741F0A">
          <w:rPr>
            <w:noProof/>
            <w:webHidden/>
          </w:rPr>
          <w:tab/>
        </w:r>
        <w:r w:rsidRPr="00741F0A">
          <w:rPr>
            <w:noProof/>
            <w:webHidden/>
          </w:rPr>
          <w:fldChar w:fldCharType="begin"/>
        </w:r>
        <w:r w:rsidRPr="00741F0A">
          <w:rPr>
            <w:noProof/>
            <w:webHidden/>
          </w:rPr>
          <w:instrText xml:space="preserve"> PAGEREF _Toc177721370 \h </w:instrText>
        </w:r>
        <w:r w:rsidRPr="00741F0A">
          <w:rPr>
            <w:noProof/>
            <w:webHidden/>
          </w:rPr>
        </w:r>
        <w:r w:rsidRPr="00741F0A">
          <w:rPr>
            <w:noProof/>
            <w:webHidden/>
          </w:rPr>
          <w:fldChar w:fldCharType="separate"/>
        </w:r>
        <w:r w:rsidR="007A339E">
          <w:rPr>
            <w:noProof/>
            <w:webHidden/>
          </w:rPr>
          <w:t>30</w:t>
        </w:r>
        <w:r w:rsidRPr="00741F0A">
          <w:rPr>
            <w:noProof/>
            <w:webHidden/>
          </w:rPr>
          <w:fldChar w:fldCharType="end"/>
        </w:r>
      </w:hyperlink>
    </w:p>
    <w:p w14:paraId="130A14C7" w14:textId="28D59C4B"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71" w:history="1">
        <w:r w:rsidRPr="00741F0A">
          <w:rPr>
            <w:rStyle w:val="Hipercze"/>
            <w:noProof/>
          </w:rPr>
          <w:t>Tabela 11. Zestawienie wyników pomiarów pól elektromagnetycznych na terenie powiatu wyszkowskiego w latach 2019-2023</w:t>
        </w:r>
        <w:r w:rsidRPr="00741F0A">
          <w:rPr>
            <w:noProof/>
            <w:webHidden/>
          </w:rPr>
          <w:tab/>
        </w:r>
        <w:r w:rsidRPr="00741F0A">
          <w:rPr>
            <w:noProof/>
            <w:webHidden/>
          </w:rPr>
          <w:fldChar w:fldCharType="begin"/>
        </w:r>
        <w:r w:rsidRPr="00741F0A">
          <w:rPr>
            <w:noProof/>
            <w:webHidden/>
          </w:rPr>
          <w:instrText xml:space="preserve"> PAGEREF _Toc177721371 \h </w:instrText>
        </w:r>
        <w:r w:rsidRPr="00741F0A">
          <w:rPr>
            <w:noProof/>
            <w:webHidden/>
          </w:rPr>
        </w:r>
        <w:r w:rsidRPr="00741F0A">
          <w:rPr>
            <w:noProof/>
            <w:webHidden/>
          </w:rPr>
          <w:fldChar w:fldCharType="separate"/>
        </w:r>
        <w:r w:rsidR="007A339E">
          <w:rPr>
            <w:noProof/>
            <w:webHidden/>
          </w:rPr>
          <w:t>31</w:t>
        </w:r>
        <w:r w:rsidRPr="00741F0A">
          <w:rPr>
            <w:noProof/>
            <w:webHidden/>
          </w:rPr>
          <w:fldChar w:fldCharType="end"/>
        </w:r>
      </w:hyperlink>
    </w:p>
    <w:p w14:paraId="04CBDDDB" w14:textId="2D745C4C"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72" w:history="1">
        <w:r w:rsidRPr="00741F0A">
          <w:rPr>
            <w:rStyle w:val="Hipercze"/>
            <w:noProof/>
          </w:rPr>
          <w:t>Tabela 12. Charakterystyka JCWP na terenie powiatu wyszkowskiego</w:t>
        </w:r>
        <w:r w:rsidRPr="00741F0A">
          <w:rPr>
            <w:noProof/>
            <w:webHidden/>
          </w:rPr>
          <w:tab/>
        </w:r>
        <w:r w:rsidRPr="00741F0A">
          <w:rPr>
            <w:noProof/>
            <w:webHidden/>
          </w:rPr>
          <w:fldChar w:fldCharType="begin"/>
        </w:r>
        <w:r w:rsidRPr="00741F0A">
          <w:rPr>
            <w:noProof/>
            <w:webHidden/>
          </w:rPr>
          <w:instrText xml:space="preserve"> PAGEREF _Toc177721372 \h </w:instrText>
        </w:r>
        <w:r w:rsidRPr="00741F0A">
          <w:rPr>
            <w:noProof/>
            <w:webHidden/>
          </w:rPr>
        </w:r>
        <w:r w:rsidRPr="00741F0A">
          <w:rPr>
            <w:noProof/>
            <w:webHidden/>
          </w:rPr>
          <w:fldChar w:fldCharType="separate"/>
        </w:r>
        <w:r w:rsidR="007A339E">
          <w:rPr>
            <w:noProof/>
            <w:webHidden/>
          </w:rPr>
          <w:t>32</w:t>
        </w:r>
        <w:r w:rsidRPr="00741F0A">
          <w:rPr>
            <w:noProof/>
            <w:webHidden/>
          </w:rPr>
          <w:fldChar w:fldCharType="end"/>
        </w:r>
      </w:hyperlink>
    </w:p>
    <w:p w14:paraId="1C0AD096" w14:textId="4462BF11"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73" w:history="1">
        <w:r w:rsidRPr="00741F0A">
          <w:rPr>
            <w:rStyle w:val="Hipercze"/>
            <w:noProof/>
          </w:rPr>
          <w:t>Tabela 13. Klasyfikacja i ocena stanu jednolitych części wód powierzchniowych w latach 2016-2021 na terenie powiatu wyszkowskiego</w:t>
        </w:r>
        <w:r w:rsidRPr="00741F0A">
          <w:rPr>
            <w:noProof/>
            <w:webHidden/>
          </w:rPr>
          <w:tab/>
        </w:r>
        <w:r w:rsidRPr="00741F0A">
          <w:rPr>
            <w:noProof/>
            <w:webHidden/>
          </w:rPr>
          <w:fldChar w:fldCharType="begin"/>
        </w:r>
        <w:r w:rsidRPr="00741F0A">
          <w:rPr>
            <w:noProof/>
            <w:webHidden/>
          </w:rPr>
          <w:instrText xml:space="preserve"> PAGEREF _Toc177721373 \h </w:instrText>
        </w:r>
        <w:r w:rsidRPr="00741F0A">
          <w:rPr>
            <w:noProof/>
            <w:webHidden/>
          </w:rPr>
        </w:r>
        <w:r w:rsidRPr="00741F0A">
          <w:rPr>
            <w:noProof/>
            <w:webHidden/>
          </w:rPr>
          <w:fldChar w:fldCharType="separate"/>
        </w:r>
        <w:r w:rsidR="007A339E">
          <w:rPr>
            <w:noProof/>
            <w:webHidden/>
          </w:rPr>
          <w:t>35</w:t>
        </w:r>
        <w:r w:rsidRPr="00741F0A">
          <w:rPr>
            <w:noProof/>
            <w:webHidden/>
          </w:rPr>
          <w:fldChar w:fldCharType="end"/>
        </w:r>
      </w:hyperlink>
    </w:p>
    <w:p w14:paraId="65F0BC8B" w14:textId="529C4CE4"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74" w:history="1">
        <w:r w:rsidRPr="00741F0A">
          <w:rPr>
            <w:rStyle w:val="Hipercze"/>
            <w:noProof/>
          </w:rPr>
          <w:t>Tabela 14. Monitoring operacyjny jakości wód podziemnych dla PLGW200051</w:t>
        </w:r>
        <w:r w:rsidRPr="00741F0A">
          <w:rPr>
            <w:noProof/>
            <w:webHidden/>
          </w:rPr>
          <w:tab/>
        </w:r>
        <w:r w:rsidRPr="00741F0A">
          <w:rPr>
            <w:noProof/>
            <w:webHidden/>
          </w:rPr>
          <w:fldChar w:fldCharType="begin"/>
        </w:r>
        <w:r w:rsidRPr="00741F0A">
          <w:rPr>
            <w:noProof/>
            <w:webHidden/>
          </w:rPr>
          <w:instrText xml:space="preserve"> PAGEREF _Toc177721374 \h </w:instrText>
        </w:r>
        <w:r w:rsidRPr="00741F0A">
          <w:rPr>
            <w:noProof/>
            <w:webHidden/>
          </w:rPr>
        </w:r>
        <w:r w:rsidRPr="00741F0A">
          <w:rPr>
            <w:noProof/>
            <w:webHidden/>
          </w:rPr>
          <w:fldChar w:fldCharType="separate"/>
        </w:r>
        <w:r w:rsidR="007A339E">
          <w:rPr>
            <w:noProof/>
            <w:webHidden/>
          </w:rPr>
          <w:t>39</w:t>
        </w:r>
        <w:r w:rsidRPr="00741F0A">
          <w:rPr>
            <w:noProof/>
            <w:webHidden/>
          </w:rPr>
          <w:fldChar w:fldCharType="end"/>
        </w:r>
      </w:hyperlink>
    </w:p>
    <w:p w14:paraId="5F7E0739" w14:textId="6C641DBF"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75" w:history="1">
        <w:r w:rsidRPr="00741F0A">
          <w:rPr>
            <w:rStyle w:val="Hipercze"/>
            <w:noProof/>
          </w:rPr>
          <w:t>Tabela 15. Monitoring operacyjny jakości wód podziemnych dla PLGW200055</w:t>
        </w:r>
        <w:r w:rsidRPr="00741F0A">
          <w:rPr>
            <w:noProof/>
            <w:webHidden/>
          </w:rPr>
          <w:tab/>
        </w:r>
        <w:r w:rsidRPr="00741F0A">
          <w:rPr>
            <w:noProof/>
            <w:webHidden/>
          </w:rPr>
          <w:fldChar w:fldCharType="begin"/>
        </w:r>
        <w:r w:rsidRPr="00741F0A">
          <w:rPr>
            <w:noProof/>
            <w:webHidden/>
          </w:rPr>
          <w:instrText xml:space="preserve"> PAGEREF _Toc177721375 \h </w:instrText>
        </w:r>
        <w:r w:rsidRPr="00741F0A">
          <w:rPr>
            <w:noProof/>
            <w:webHidden/>
          </w:rPr>
        </w:r>
        <w:r w:rsidRPr="00741F0A">
          <w:rPr>
            <w:noProof/>
            <w:webHidden/>
          </w:rPr>
          <w:fldChar w:fldCharType="separate"/>
        </w:r>
        <w:r w:rsidR="007A339E">
          <w:rPr>
            <w:noProof/>
            <w:webHidden/>
          </w:rPr>
          <w:t>39</w:t>
        </w:r>
        <w:r w:rsidRPr="00741F0A">
          <w:rPr>
            <w:noProof/>
            <w:webHidden/>
          </w:rPr>
          <w:fldChar w:fldCharType="end"/>
        </w:r>
      </w:hyperlink>
    </w:p>
    <w:p w14:paraId="00E7F0AD" w14:textId="4A11865E"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76" w:history="1">
        <w:r w:rsidRPr="00741F0A">
          <w:rPr>
            <w:rStyle w:val="Hipercze"/>
            <w:noProof/>
          </w:rPr>
          <w:t>Tabela 16. Monitoring operacyjny jakości wód podziemnych dla PLGW200055</w:t>
        </w:r>
        <w:r w:rsidRPr="00741F0A">
          <w:rPr>
            <w:noProof/>
            <w:webHidden/>
          </w:rPr>
          <w:tab/>
        </w:r>
        <w:r w:rsidRPr="00741F0A">
          <w:rPr>
            <w:noProof/>
            <w:webHidden/>
          </w:rPr>
          <w:fldChar w:fldCharType="begin"/>
        </w:r>
        <w:r w:rsidRPr="00741F0A">
          <w:rPr>
            <w:noProof/>
            <w:webHidden/>
          </w:rPr>
          <w:instrText xml:space="preserve"> PAGEREF _Toc177721376 \h </w:instrText>
        </w:r>
        <w:r w:rsidRPr="00741F0A">
          <w:rPr>
            <w:noProof/>
            <w:webHidden/>
          </w:rPr>
        </w:r>
        <w:r w:rsidRPr="00741F0A">
          <w:rPr>
            <w:noProof/>
            <w:webHidden/>
          </w:rPr>
          <w:fldChar w:fldCharType="separate"/>
        </w:r>
        <w:r w:rsidR="007A339E">
          <w:rPr>
            <w:noProof/>
            <w:webHidden/>
          </w:rPr>
          <w:t>40</w:t>
        </w:r>
        <w:r w:rsidRPr="00741F0A">
          <w:rPr>
            <w:noProof/>
            <w:webHidden/>
          </w:rPr>
          <w:fldChar w:fldCharType="end"/>
        </w:r>
      </w:hyperlink>
    </w:p>
    <w:p w14:paraId="5D08BD97" w14:textId="0778C9D1"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77" w:history="1">
        <w:r w:rsidRPr="00741F0A">
          <w:rPr>
            <w:rStyle w:val="Hipercze"/>
            <w:noProof/>
          </w:rPr>
          <w:t>Tabela 17. Charakterystyka GZWP na terenie powiatu wyszkowskiego</w:t>
        </w:r>
        <w:r w:rsidRPr="00741F0A">
          <w:rPr>
            <w:noProof/>
            <w:webHidden/>
          </w:rPr>
          <w:tab/>
        </w:r>
        <w:r w:rsidRPr="00741F0A">
          <w:rPr>
            <w:noProof/>
            <w:webHidden/>
          </w:rPr>
          <w:fldChar w:fldCharType="begin"/>
        </w:r>
        <w:r w:rsidRPr="00741F0A">
          <w:rPr>
            <w:noProof/>
            <w:webHidden/>
          </w:rPr>
          <w:instrText xml:space="preserve"> PAGEREF _Toc177721377 \h </w:instrText>
        </w:r>
        <w:r w:rsidRPr="00741F0A">
          <w:rPr>
            <w:noProof/>
            <w:webHidden/>
          </w:rPr>
        </w:r>
        <w:r w:rsidRPr="00741F0A">
          <w:rPr>
            <w:noProof/>
            <w:webHidden/>
          </w:rPr>
          <w:fldChar w:fldCharType="separate"/>
        </w:r>
        <w:r w:rsidR="007A339E">
          <w:rPr>
            <w:noProof/>
            <w:webHidden/>
          </w:rPr>
          <w:t>41</w:t>
        </w:r>
        <w:r w:rsidRPr="00741F0A">
          <w:rPr>
            <w:noProof/>
            <w:webHidden/>
          </w:rPr>
          <w:fldChar w:fldCharType="end"/>
        </w:r>
      </w:hyperlink>
    </w:p>
    <w:p w14:paraId="335E3228" w14:textId="02A5D385"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78" w:history="1">
        <w:r w:rsidRPr="00741F0A">
          <w:rPr>
            <w:rStyle w:val="Hipercze"/>
            <w:noProof/>
          </w:rPr>
          <w:t>Tabela 18. Charakterystyka sieci wodociągowej na terenie gmin powiatu wyszkowskiego</w:t>
        </w:r>
        <w:r w:rsidRPr="00741F0A">
          <w:rPr>
            <w:noProof/>
            <w:webHidden/>
          </w:rPr>
          <w:tab/>
        </w:r>
        <w:r w:rsidRPr="00741F0A">
          <w:rPr>
            <w:noProof/>
            <w:webHidden/>
          </w:rPr>
          <w:fldChar w:fldCharType="begin"/>
        </w:r>
        <w:r w:rsidRPr="00741F0A">
          <w:rPr>
            <w:noProof/>
            <w:webHidden/>
          </w:rPr>
          <w:instrText xml:space="preserve"> PAGEREF _Toc177721378 \h </w:instrText>
        </w:r>
        <w:r w:rsidRPr="00741F0A">
          <w:rPr>
            <w:noProof/>
            <w:webHidden/>
          </w:rPr>
        </w:r>
        <w:r w:rsidRPr="00741F0A">
          <w:rPr>
            <w:noProof/>
            <w:webHidden/>
          </w:rPr>
          <w:fldChar w:fldCharType="separate"/>
        </w:r>
        <w:r w:rsidR="007A339E">
          <w:rPr>
            <w:noProof/>
            <w:webHidden/>
          </w:rPr>
          <w:t>44</w:t>
        </w:r>
        <w:r w:rsidRPr="00741F0A">
          <w:rPr>
            <w:noProof/>
            <w:webHidden/>
          </w:rPr>
          <w:fldChar w:fldCharType="end"/>
        </w:r>
      </w:hyperlink>
    </w:p>
    <w:p w14:paraId="3FB707D7" w14:textId="39C61DDD"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79" w:history="1">
        <w:r w:rsidRPr="00741F0A">
          <w:rPr>
            <w:rStyle w:val="Hipercze"/>
            <w:noProof/>
          </w:rPr>
          <w:t>Tabela 19. Charakterystyka sieci kanalizacyjnej na terenie powiatu wyszkowskiego</w:t>
        </w:r>
        <w:r w:rsidRPr="00741F0A">
          <w:rPr>
            <w:noProof/>
            <w:webHidden/>
          </w:rPr>
          <w:tab/>
        </w:r>
        <w:r w:rsidRPr="00741F0A">
          <w:rPr>
            <w:noProof/>
            <w:webHidden/>
          </w:rPr>
          <w:fldChar w:fldCharType="begin"/>
        </w:r>
        <w:r w:rsidRPr="00741F0A">
          <w:rPr>
            <w:noProof/>
            <w:webHidden/>
          </w:rPr>
          <w:instrText xml:space="preserve"> PAGEREF _Toc177721379 \h </w:instrText>
        </w:r>
        <w:r w:rsidRPr="00741F0A">
          <w:rPr>
            <w:noProof/>
            <w:webHidden/>
          </w:rPr>
        </w:r>
        <w:r w:rsidRPr="00741F0A">
          <w:rPr>
            <w:noProof/>
            <w:webHidden/>
          </w:rPr>
          <w:fldChar w:fldCharType="separate"/>
        </w:r>
        <w:r w:rsidR="007A339E">
          <w:rPr>
            <w:noProof/>
            <w:webHidden/>
          </w:rPr>
          <w:t>45</w:t>
        </w:r>
        <w:r w:rsidRPr="00741F0A">
          <w:rPr>
            <w:noProof/>
            <w:webHidden/>
          </w:rPr>
          <w:fldChar w:fldCharType="end"/>
        </w:r>
      </w:hyperlink>
    </w:p>
    <w:p w14:paraId="6BB49EBE" w14:textId="0FE9818B"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80" w:history="1">
        <w:r w:rsidRPr="00741F0A">
          <w:rPr>
            <w:rStyle w:val="Hipercze"/>
            <w:noProof/>
          </w:rPr>
          <w:t>Tabela 20. Zbiorniki bezodpływowe i przydomowe oczyszczalnie ścieków na terenie powiatu wyszkowskiego</w:t>
        </w:r>
        <w:r w:rsidRPr="00741F0A">
          <w:rPr>
            <w:noProof/>
            <w:webHidden/>
          </w:rPr>
          <w:tab/>
        </w:r>
        <w:r w:rsidRPr="00741F0A">
          <w:rPr>
            <w:noProof/>
            <w:webHidden/>
          </w:rPr>
          <w:fldChar w:fldCharType="begin"/>
        </w:r>
        <w:r w:rsidRPr="00741F0A">
          <w:rPr>
            <w:noProof/>
            <w:webHidden/>
          </w:rPr>
          <w:instrText xml:space="preserve"> PAGEREF _Toc177721380 \h </w:instrText>
        </w:r>
        <w:r w:rsidRPr="00741F0A">
          <w:rPr>
            <w:noProof/>
            <w:webHidden/>
          </w:rPr>
        </w:r>
        <w:r w:rsidRPr="00741F0A">
          <w:rPr>
            <w:noProof/>
            <w:webHidden/>
          </w:rPr>
          <w:fldChar w:fldCharType="separate"/>
        </w:r>
        <w:r w:rsidR="007A339E">
          <w:rPr>
            <w:noProof/>
            <w:webHidden/>
          </w:rPr>
          <w:t>46</w:t>
        </w:r>
        <w:r w:rsidRPr="00741F0A">
          <w:rPr>
            <w:noProof/>
            <w:webHidden/>
          </w:rPr>
          <w:fldChar w:fldCharType="end"/>
        </w:r>
      </w:hyperlink>
    </w:p>
    <w:p w14:paraId="0B3ABE7C" w14:textId="12034160"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81" w:history="1">
        <w:r w:rsidRPr="00741F0A">
          <w:rPr>
            <w:rStyle w:val="Hipercze"/>
            <w:noProof/>
          </w:rPr>
          <w:t>Tabela 21. Wykaz zasobów złóż kopalin w powiecie wyszkowskim (wg stanu na dzień 31.12.2023 r.)</w:t>
        </w:r>
        <w:r w:rsidRPr="00741F0A">
          <w:rPr>
            <w:noProof/>
            <w:webHidden/>
          </w:rPr>
          <w:tab/>
        </w:r>
        <w:r w:rsidRPr="00741F0A">
          <w:rPr>
            <w:noProof/>
            <w:webHidden/>
          </w:rPr>
          <w:fldChar w:fldCharType="begin"/>
        </w:r>
        <w:r w:rsidRPr="00741F0A">
          <w:rPr>
            <w:noProof/>
            <w:webHidden/>
          </w:rPr>
          <w:instrText xml:space="preserve"> PAGEREF _Toc177721381 \h </w:instrText>
        </w:r>
        <w:r w:rsidRPr="00741F0A">
          <w:rPr>
            <w:noProof/>
            <w:webHidden/>
          </w:rPr>
        </w:r>
        <w:r w:rsidRPr="00741F0A">
          <w:rPr>
            <w:noProof/>
            <w:webHidden/>
          </w:rPr>
          <w:fldChar w:fldCharType="separate"/>
        </w:r>
        <w:r w:rsidR="007A339E">
          <w:rPr>
            <w:noProof/>
            <w:webHidden/>
          </w:rPr>
          <w:t>46</w:t>
        </w:r>
        <w:r w:rsidRPr="00741F0A">
          <w:rPr>
            <w:noProof/>
            <w:webHidden/>
          </w:rPr>
          <w:fldChar w:fldCharType="end"/>
        </w:r>
      </w:hyperlink>
    </w:p>
    <w:p w14:paraId="67AA5E68" w14:textId="04A4DB17"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82" w:history="1">
        <w:r w:rsidRPr="00741F0A">
          <w:rPr>
            <w:rStyle w:val="Hipercze"/>
            <w:noProof/>
            <w:lang w:eastAsia="zh-CN" w:bidi="hi-IN"/>
          </w:rPr>
          <w:t>Tabela 22. Odpady komunalne zebrane na terenie powiatu wyszkowskiego w latach 2019-2023</w:t>
        </w:r>
        <w:r w:rsidRPr="00741F0A">
          <w:rPr>
            <w:noProof/>
            <w:webHidden/>
          </w:rPr>
          <w:tab/>
        </w:r>
        <w:r w:rsidRPr="00741F0A">
          <w:rPr>
            <w:noProof/>
            <w:webHidden/>
          </w:rPr>
          <w:fldChar w:fldCharType="begin"/>
        </w:r>
        <w:r w:rsidRPr="00741F0A">
          <w:rPr>
            <w:noProof/>
            <w:webHidden/>
          </w:rPr>
          <w:instrText xml:space="preserve"> PAGEREF _Toc177721382 \h </w:instrText>
        </w:r>
        <w:r w:rsidRPr="00741F0A">
          <w:rPr>
            <w:noProof/>
            <w:webHidden/>
          </w:rPr>
        </w:r>
        <w:r w:rsidRPr="00741F0A">
          <w:rPr>
            <w:noProof/>
            <w:webHidden/>
          </w:rPr>
          <w:fldChar w:fldCharType="separate"/>
        </w:r>
        <w:r w:rsidR="007A339E">
          <w:rPr>
            <w:noProof/>
            <w:webHidden/>
          </w:rPr>
          <w:t>50</w:t>
        </w:r>
        <w:r w:rsidRPr="00741F0A">
          <w:rPr>
            <w:noProof/>
            <w:webHidden/>
          </w:rPr>
          <w:fldChar w:fldCharType="end"/>
        </w:r>
      </w:hyperlink>
    </w:p>
    <w:p w14:paraId="0DF4A0F0" w14:textId="155AF47B"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83" w:history="1">
        <w:r w:rsidRPr="00741F0A">
          <w:rPr>
            <w:rStyle w:val="Hipercze"/>
            <w:noProof/>
          </w:rPr>
          <w:t>Tabela 23. Wartości poziomów przygotowania do ponownego użycia i recyklingu odpadów komunalnych w gminach powiatu wyszkowskiego</w:t>
        </w:r>
        <w:r w:rsidRPr="00741F0A">
          <w:rPr>
            <w:noProof/>
            <w:webHidden/>
          </w:rPr>
          <w:tab/>
        </w:r>
        <w:r w:rsidRPr="00741F0A">
          <w:rPr>
            <w:noProof/>
            <w:webHidden/>
          </w:rPr>
          <w:fldChar w:fldCharType="begin"/>
        </w:r>
        <w:r w:rsidRPr="00741F0A">
          <w:rPr>
            <w:noProof/>
            <w:webHidden/>
          </w:rPr>
          <w:instrText xml:space="preserve"> PAGEREF _Toc177721383 \h </w:instrText>
        </w:r>
        <w:r w:rsidRPr="00741F0A">
          <w:rPr>
            <w:noProof/>
            <w:webHidden/>
          </w:rPr>
        </w:r>
        <w:r w:rsidRPr="00741F0A">
          <w:rPr>
            <w:noProof/>
            <w:webHidden/>
          </w:rPr>
          <w:fldChar w:fldCharType="separate"/>
        </w:r>
        <w:r w:rsidR="007A339E">
          <w:rPr>
            <w:noProof/>
            <w:webHidden/>
          </w:rPr>
          <w:t>50</w:t>
        </w:r>
        <w:r w:rsidRPr="00741F0A">
          <w:rPr>
            <w:noProof/>
            <w:webHidden/>
          </w:rPr>
          <w:fldChar w:fldCharType="end"/>
        </w:r>
      </w:hyperlink>
    </w:p>
    <w:p w14:paraId="7CCED2E7" w14:textId="0CE76E75"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84" w:history="1">
        <w:r w:rsidRPr="00741F0A">
          <w:rPr>
            <w:rStyle w:val="Hipercze"/>
            <w:noProof/>
            <w:lang w:eastAsia="zh-CN" w:bidi="hi-IN"/>
          </w:rPr>
          <w:t>Tabela 24. Masa wyrobów azbestowych zinwentaryzowanych i pozostałych do unieszkodliwienia na terenie gmin powiatu wyszkowskiego (stan na 31.12.2023 r.)</w:t>
        </w:r>
        <w:r w:rsidRPr="00741F0A">
          <w:rPr>
            <w:noProof/>
            <w:webHidden/>
          </w:rPr>
          <w:tab/>
        </w:r>
        <w:r w:rsidRPr="00741F0A">
          <w:rPr>
            <w:noProof/>
            <w:webHidden/>
          </w:rPr>
          <w:fldChar w:fldCharType="begin"/>
        </w:r>
        <w:r w:rsidRPr="00741F0A">
          <w:rPr>
            <w:noProof/>
            <w:webHidden/>
          </w:rPr>
          <w:instrText xml:space="preserve"> PAGEREF _Toc177721384 \h </w:instrText>
        </w:r>
        <w:r w:rsidRPr="00741F0A">
          <w:rPr>
            <w:noProof/>
            <w:webHidden/>
          </w:rPr>
        </w:r>
        <w:r w:rsidRPr="00741F0A">
          <w:rPr>
            <w:noProof/>
            <w:webHidden/>
          </w:rPr>
          <w:fldChar w:fldCharType="separate"/>
        </w:r>
        <w:r w:rsidR="007A339E">
          <w:rPr>
            <w:noProof/>
            <w:webHidden/>
          </w:rPr>
          <w:t>51</w:t>
        </w:r>
        <w:r w:rsidRPr="00741F0A">
          <w:rPr>
            <w:noProof/>
            <w:webHidden/>
          </w:rPr>
          <w:fldChar w:fldCharType="end"/>
        </w:r>
      </w:hyperlink>
    </w:p>
    <w:p w14:paraId="257DDF35" w14:textId="7FAAB512"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85" w:history="1">
        <w:r w:rsidRPr="00741F0A">
          <w:rPr>
            <w:rStyle w:val="Hipercze"/>
            <w:noProof/>
          </w:rPr>
          <w:t>Tabela 25. Obszary Natura 2000 na terenie powiatu wyszkowskiego</w:t>
        </w:r>
        <w:r w:rsidRPr="00741F0A">
          <w:rPr>
            <w:noProof/>
            <w:webHidden/>
          </w:rPr>
          <w:tab/>
        </w:r>
        <w:r w:rsidRPr="00741F0A">
          <w:rPr>
            <w:noProof/>
            <w:webHidden/>
          </w:rPr>
          <w:fldChar w:fldCharType="begin"/>
        </w:r>
        <w:r w:rsidRPr="00741F0A">
          <w:rPr>
            <w:noProof/>
            <w:webHidden/>
          </w:rPr>
          <w:instrText xml:space="preserve"> PAGEREF _Toc177721385 \h </w:instrText>
        </w:r>
        <w:r w:rsidRPr="00741F0A">
          <w:rPr>
            <w:noProof/>
            <w:webHidden/>
          </w:rPr>
        </w:r>
        <w:r w:rsidRPr="00741F0A">
          <w:rPr>
            <w:noProof/>
            <w:webHidden/>
          </w:rPr>
          <w:fldChar w:fldCharType="separate"/>
        </w:r>
        <w:r w:rsidR="007A339E">
          <w:rPr>
            <w:noProof/>
            <w:webHidden/>
          </w:rPr>
          <w:t>52</w:t>
        </w:r>
        <w:r w:rsidRPr="00741F0A">
          <w:rPr>
            <w:noProof/>
            <w:webHidden/>
          </w:rPr>
          <w:fldChar w:fldCharType="end"/>
        </w:r>
      </w:hyperlink>
    </w:p>
    <w:p w14:paraId="68E8AE52" w14:textId="1393361E"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86" w:history="1">
        <w:r w:rsidRPr="00741F0A">
          <w:rPr>
            <w:rStyle w:val="Hipercze"/>
            <w:noProof/>
          </w:rPr>
          <w:t>Tabela 26. Użytki ekologiczne na terenie powiatu wyszkowskiego</w:t>
        </w:r>
        <w:r w:rsidRPr="00741F0A">
          <w:rPr>
            <w:noProof/>
            <w:webHidden/>
          </w:rPr>
          <w:tab/>
        </w:r>
        <w:r w:rsidRPr="00741F0A">
          <w:rPr>
            <w:noProof/>
            <w:webHidden/>
          </w:rPr>
          <w:fldChar w:fldCharType="begin"/>
        </w:r>
        <w:r w:rsidRPr="00741F0A">
          <w:rPr>
            <w:noProof/>
            <w:webHidden/>
          </w:rPr>
          <w:instrText xml:space="preserve"> PAGEREF _Toc177721386 \h </w:instrText>
        </w:r>
        <w:r w:rsidRPr="00741F0A">
          <w:rPr>
            <w:noProof/>
            <w:webHidden/>
          </w:rPr>
        </w:r>
        <w:r w:rsidRPr="00741F0A">
          <w:rPr>
            <w:noProof/>
            <w:webHidden/>
          </w:rPr>
          <w:fldChar w:fldCharType="separate"/>
        </w:r>
        <w:r w:rsidR="007A339E">
          <w:rPr>
            <w:noProof/>
            <w:webHidden/>
          </w:rPr>
          <w:t>58</w:t>
        </w:r>
        <w:r w:rsidRPr="00741F0A">
          <w:rPr>
            <w:noProof/>
            <w:webHidden/>
          </w:rPr>
          <w:fldChar w:fldCharType="end"/>
        </w:r>
      </w:hyperlink>
    </w:p>
    <w:p w14:paraId="4174773A" w14:textId="54A16B66"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87" w:history="1">
        <w:r w:rsidRPr="00741F0A">
          <w:rPr>
            <w:rStyle w:val="Hipercze"/>
            <w:noProof/>
          </w:rPr>
          <w:t>Tabela 27. Pomniki przyrody na terenie powiatu wyszkowskiego</w:t>
        </w:r>
        <w:r w:rsidRPr="00741F0A">
          <w:rPr>
            <w:noProof/>
            <w:webHidden/>
          </w:rPr>
          <w:tab/>
        </w:r>
        <w:r w:rsidRPr="00741F0A">
          <w:rPr>
            <w:noProof/>
            <w:webHidden/>
          </w:rPr>
          <w:fldChar w:fldCharType="begin"/>
        </w:r>
        <w:r w:rsidRPr="00741F0A">
          <w:rPr>
            <w:noProof/>
            <w:webHidden/>
          </w:rPr>
          <w:instrText xml:space="preserve"> PAGEREF _Toc177721387 \h </w:instrText>
        </w:r>
        <w:r w:rsidRPr="00741F0A">
          <w:rPr>
            <w:noProof/>
            <w:webHidden/>
          </w:rPr>
        </w:r>
        <w:r w:rsidRPr="00741F0A">
          <w:rPr>
            <w:noProof/>
            <w:webHidden/>
          </w:rPr>
          <w:fldChar w:fldCharType="separate"/>
        </w:r>
        <w:r w:rsidR="007A339E">
          <w:rPr>
            <w:noProof/>
            <w:webHidden/>
          </w:rPr>
          <w:t>58</w:t>
        </w:r>
        <w:r w:rsidRPr="00741F0A">
          <w:rPr>
            <w:noProof/>
            <w:webHidden/>
          </w:rPr>
          <w:fldChar w:fldCharType="end"/>
        </w:r>
      </w:hyperlink>
    </w:p>
    <w:p w14:paraId="2C0EB414" w14:textId="191AB2BB"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88" w:history="1">
        <w:r w:rsidRPr="00741F0A">
          <w:rPr>
            <w:rStyle w:val="Hipercze"/>
            <w:noProof/>
          </w:rPr>
          <w:t>Tabela 28. Lesistość w gminach powiatu wyszkowskiego w roku 2023</w:t>
        </w:r>
        <w:r w:rsidRPr="00741F0A">
          <w:rPr>
            <w:noProof/>
            <w:webHidden/>
          </w:rPr>
          <w:tab/>
        </w:r>
        <w:r w:rsidRPr="00741F0A">
          <w:rPr>
            <w:noProof/>
            <w:webHidden/>
          </w:rPr>
          <w:fldChar w:fldCharType="begin"/>
        </w:r>
        <w:r w:rsidRPr="00741F0A">
          <w:rPr>
            <w:noProof/>
            <w:webHidden/>
          </w:rPr>
          <w:instrText xml:space="preserve"> PAGEREF _Toc177721388 \h </w:instrText>
        </w:r>
        <w:r w:rsidRPr="00741F0A">
          <w:rPr>
            <w:noProof/>
            <w:webHidden/>
          </w:rPr>
        </w:r>
        <w:r w:rsidRPr="00741F0A">
          <w:rPr>
            <w:noProof/>
            <w:webHidden/>
          </w:rPr>
          <w:fldChar w:fldCharType="separate"/>
        </w:r>
        <w:r w:rsidR="007A339E">
          <w:rPr>
            <w:noProof/>
            <w:webHidden/>
          </w:rPr>
          <w:t>59</w:t>
        </w:r>
        <w:r w:rsidRPr="00741F0A">
          <w:rPr>
            <w:noProof/>
            <w:webHidden/>
          </w:rPr>
          <w:fldChar w:fldCharType="end"/>
        </w:r>
      </w:hyperlink>
    </w:p>
    <w:p w14:paraId="4B1F2C18" w14:textId="409A83D7"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89" w:history="1">
        <w:r w:rsidRPr="00741F0A">
          <w:rPr>
            <w:rStyle w:val="Hipercze"/>
            <w:rFonts w:eastAsia="SimSun" w:cs="Calibri"/>
            <w:noProof/>
            <w:lang w:eastAsia="zh-CN" w:bidi="hi-IN"/>
          </w:rPr>
          <w:t>Tabela 29. Powierzchnia lasów na terenie powiatu wyszkowskiego w latach 2019 - 2023</w:t>
        </w:r>
        <w:r w:rsidRPr="00741F0A">
          <w:rPr>
            <w:noProof/>
            <w:webHidden/>
          </w:rPr>
          <w:tab/>
        </w:r>
        <w:r w:rsidRPr="00741F0A">
          <w:rPr>
            <w:noProof/>
            <w:webHidden/>
          </w:rPr>
          <w:fldChar w:fldCharType="begin"/>
        </w:r>
        <w:r w:rsidRPr="00741F0A">
          <w:rPr>
            <w:noProof/>
            <w:webHidden/>
          </w:rPr>
          <w:instrText xml:space="preserve"> PAGEREF _Toc177721389 \h </w:instrText>
        </w:r>
        <w:r w:rsidRPr="00741F0A">
          <w:rPr>
            <w:noProof/>
            <w:webHidden/>
          </w:rPr>
        </w:r>
        <w:r w:rsidRPr="00741F0A">
          <w:rPr>
            <w:noProof/>
            <w:webHidden/>
          </w:rPr>
          <w:fldChar w:fldCharType="separate"/>
        </w:r>
        <w:r w:rsidR="007A339E">
          <w:rPr>
            <w:noProof/>
            <w:webHidden/>
          </w:rPr>
          <w:t>60</w:t>
        </w:r>
        <w:r w:rsidRPr="00741F0A">
          <w:rPr>
            <w:noProof/>
            <w:webHidden/>
          </w:rPr>
          <w:fldChar w:fldCharType="end"/>
        </w:r>
      </w:hyperlink>
    </w:p>
    <w:p w14:paraId="05EB83D7" w14:textId="31CB185C"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90" w:history="1">
        <w:r w:rsidRPr="00741F0A">
          <w:rPr>
            <w:rStyle w:val="Hipercze"/>
            <w:noProof/>
          </w:rPr>
          <w:t>Tabela 30. Powierzchnie gruntów leśnych na terenie nadleśnictw w granicach powiatu wyszkowskiego</w:t>
        </w:r>
        <w:r w:rsidRPr="00741F0A">
          <w:rPr>
            <w:noProof/>
            <w:webHidden/>
          </w:rPr>
          <w:tab/>
        </w:r>
        <w:r w:rsidRPr="00741F0A">
          <w:rPr>
            <w:noProof/>
            <w:webHidden/>
          </w:rPr>
          <w:fldChar w:fldCharType="begin"/>
        </w:r>
        <w:r w:rsidRPr="00741F0A">
          <w:rPr>
            <w:noProof/>
            <w:webHidden/>
          </w:rPr>
          <w:instrText xml:space="preserve"> PAGEREF _Toc177721390 \h </w:instrText>
        </w:r>
        <w:r w:rsidRPr="00741F0A">
          <w:rPr>
            <w:noProof/>
            <w:webHidden/>
          </w:rPr>
        </w:r>
        <w:r w:rsidRPr="00741F0A">
          <w:rPr>
            <w:noProof/>
            <w:webHidden/>
          </w:rPr>
          <w:fldChar w:fldCharType="separate"/>
        </w:r>
        <w:r w:rsidR="007A339E">
          <w:rPr>
            <w:noProof/>
            <w:webHidden/>
          </w:rPr>
          <w:t>60</w:t>
        </w:r>
        <w:r w:rsidRPr="00741F0A">
          <w:rPr>
            <w:noProof/>
            <w:webHidden/>
          </w:rPr>
          <w:fldChar w:fldCharType="end"/>
        </w:r>
      </w:hyperlink>
    </w:p>
    <w:p w14:paraId="372D90E5" w14:textId="54AED55B"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91" w:history="1">
        <w:r w:rsidRPr="00741F0A">
          <w:rPr>
            <w:rStyle w:val="Hipercze"/>
            <w:rFonts w:eastAsia="SimSun" w:cs="Calibri"/>
            <w:noProof/>
            <w:lang w:eastAsia="zh-CN" w:bidi="hi-IN"/>
          </w:rPr>
          <w:t>Tabela 31. Zieleń urządzona na terenie powiatu wyszkowskiego w 2023 roku</w:t>
        </w:r>
        <w:r w:rsidRPr="00741F0A">
          <w:rPr>
            <w:noProof/>
            <w:webHidden/>
          </w:rPr>
          <w:tab/>
        </w:r>
        <w:r w:rsidRPr="00741F0A">
          <w:rPr>
            <w:noProof/>
            <w:webHidden/>
          </w:rPr>
          <w:fldChar w:fldCharType="begin"/>
        </w:r>
        <w:r w:rsidRPr="00741F0A">
          <w:rPr>
            <w:noProof/>
            <w:webHidden/>
          </w:rPr>
          <w:instrText xml:space="preserve"> PAGEREF _Toc177721391 \h </w:instrText>
        </w:r>
        <w:r w:rsidRPr="00741F0A">
          <w:rPr>
            <w:noProof/>
            <w:webHidden/>
          </w:rPr>
        </w:r>
        <w:r w:rsidRPr="00741F0A">
          <w:rPr>
            <w:noProof/>
            <w:webHidden/>
          </w:rPr>
          <w:fldChar w:fldCharType="separate"/>
        </w:r>
        <w:r w:rsidR="007A339E">
          <w:rPr>
            <w:noProof/>
            <w:webHidden/>
          </w:rPr>
          <w:t>62</w:t>
        </w:r>
        <w:r w:rsidRPr="00741F0A">
          <w:rPr>
            <w:noProof/>
            <w:webHidden/>
          </w:rPr>
          <w:fldChar w:fldCharType="end"/>
        </w:r>
      </w:hyperlink>
    </w:p>
    <w:p w14:paraId="6A1C6719" w14:textId="6006F7D8"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92" w:history="1">
        <w:r w:rsidRPr="00741F0A">
          <w:rPr>
            <w:rStyle w:val="Hipercze"/>
            <w:rFonts w:cstheme="minorHAnsi"/>
            <w:iCs/>
            <w:noProof/>
          </w:rPr>
          <w:t>Tabela 32 Problemy ekologiczne w Powiecie Wyszkowskiego</w:t>
        </w:r>
        <w:r w:rsidRPr="00741F0A">
          <w:rPr>
            <w:noProof/>
            <w:webHidden/>
          </w:rPr>
          <w:tab/>
        </w:r>
        <w:r w:rsidRPr="00741F0A">
          <w:rPr>
            <w:noProof/>
            <w:webHidden/>
          </w:rPr>
          <w:fldChar w:fldCharType="begin"/>
        </w:r>
        <w:r w:rsidRPr="00741F0A">
          <w:rPr>
            <w:noProof/>
            <w:webHidden/>
          </w:rPr>
          <w:instrText xml:space="preserve"> PAGEREF _Toc177721392 \h </w:instrText>
        </w:r>
        <w:r w:rsidRPr="00741F0A">
          <w:rPr>
            <w:noProof/>
            <w:webHidden/>
          </w:rPr>
        </w:r>
        <w:r w:rsidRPr="00741F0A">
          <w:rPr>
            <w:noProof/>
            <w:webHidden/>
          </w:rPr>
          <w:fldChar w:fldCharType="separate"/>
        </w:r>
        <w:r w:rsidR="007A339E">
          <w:rPr>
            <w:noProof/>
            <w:webHidden/>
          </w:rPr>
          <w:t>65</w:t>
        </w:r>
        <w:r w:rsidRPr="00741F0A">
          <w:rPr>
            <w:noProof/>
            <w:webHidden/>
          </w:rPr>
          <w:fldChar w:fldCharType="end"/>
        </w:r>
      </w:hyperlink>
    </w:p>
    <w:p w14:paraId="5EAC15FA" w14:textId="04162A76"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93" w:history="1">
        <w:r w:rsidRPr="00741F0A">
          <w:rPr>
            <w:rStyle w:val="Hipercze"/>
            <w:rFonts w:cstheme="minorHAnsi"/>
            <w:iCs/>
            <w:noProof/>
          </w:rPr>
          <w:t>Tabela 33. Ocena ewentualnego oddziaływania na poszczególne komponenty środowiska i na człowieka zadań przewidzianych do realizacji</w:t>
        </w:r>
        <w:r w:rsidRPr="00741F0A">
          <w:rPr>
            <w:noProof/>
            <w:webHidden/>
          </w:rPr>
          <w:tab/>
        </w:r>
        <w:r w:rsidRPr="00741F0A">
          <w:rPr>
            <w:noProof/>
            <w:webHidden/>
          </w:rPr>
          <w:fldChar w:fldCharType="begin"/>
        </w:r>
        <w:r w:rsidRPr="00741F0A">
          <w:rPr>
            <w:noProof/>
            <w:webHidden/>
          </w:rPr>
          <w:instrText xml:space="preserve"> PAGEREF _Toc177721393 \h </w:instrText>
        </w:r>
        <w:r w:rsidRPr="00741F0A">
          <w:rPr>
            <w:noProof/>
            <w:webHidden/>
          </w:rPr>
        </w:r>
        <w:r w:rsidRPr="00741F0A">
          <w:rPr>
            <w:noProof/>
            <w:webHidden/>
          </w:rPr>
          <w:fldChar w:fldCharType="separate"/>
        </w:r>
        <w:r w:rsidR="007A339E">
          <w:rPr>
            <w:noProof/>
            <w:webHidden/>
          </w:rPr>
          <w:t>70</w:t>
        </w:r>
        <w:r w:rsidRPr="00741F0A">
          <w:rPr>
            <w:noProof/>
            <w:webHidden/>
          </w:rPr>
          <w:fldChar w:fldCharType="end"/>
        </w:r>
      </w:hyperlink>
    </w:p>
    <w:p w14:paraId="0AD4073E" w14:textId="5F8E9BD9" w:rsidR="00741F0A" w:rsidRP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394" w:history="1">
        <w:r w:rsidRPr="00741F0A">
          <w:rPr>
            <w:rStyle w:val="Hipercze"/>
            <w:rFonts w:cstheme="minorHAnsi"/>
            <w:iCs/>
            <w:noProof/>
          </w:rPr>
          <w:t>Tabela 34. Problemy ekologiczne w Powiecie Wyszkowskim</w:t>
        </w:r>
        <w:r w:rsidRPr="00741F0A">
          <w:rPr>
            <w:noProof/>
            <w:webHidden/>
          </w:rPr>
          <w:tab/>
        </w:r>
        <w:r w:rsidRPr="00741F0A">
          <w:rPr>
            <w:noProof/>
            <w:webHidden/>
          </w:rPr>
          <w:fldChar w:fldCharType="begin"/>
        </w:r>
        <w:r w:rsidRPr="00741F0A">
          <w:rPr>
            <w:noProof/>
            <w:webHidden/>
          </w:rPr>
          <w:instrText xml:space="preserve"> PAGEREF _Toc177721394 \h </w:instrText>
        </w:r>
        <w:r w:rsidRPr="00741F0A">
          <w:rPr>
            <w:noProof/>
            <w:webHidden/>
          </w:rPr>
        </w:r>
        <w:r w:rsidRPr="00741F0A">
          <w:rPr>
            <w:noProof/>
            <w:webHidden/>
          </w:rPr>
          <w:fldChar w:fldCharType="separate"/>
        </w:r>
        <w:r w:rsidR="007A339E">
          <w:rPr>
            <w:noProof/>
            <w:webHidden/>
          </w:rPr>
          <w:t>127</w:t>
        </w:r>
        <w:r w:rsidRPr="00741F0A">
          <w:rPr>
            <w:noProof/>
            <w:webHidden/>
          </w:rPr>
          <w:fldChar w:fldCharType="end"/>
        </w:r>
      </w:hyperlink>
    </w:p>
    <w:p w14:paraId="73768A5B" w14:textId="03268CD3" w:rsidR="00347132" w:rsidRDefault="00632371" w:rsidP="00FF043A">
      <w:pPr>
        <w:spacing w:after="0"/>
        <w:ind w:firstLine="0"/>
        <w:rPr>
          <w:rFonts w:asciiTheme="minorHAnsi" w:hAnsiTheme="minorHAnsi" w:cstheme="minorHAnsi"/>
          <w:szCs w:val="20"/>
        </w:rPr>
      </w:pPr>
      <w:r w:rsidRPr="00741F0A">
        <w:rPr>
          <w:rFonts w:asciiTheme="minorHAnsi" w:hAnsiTheme="minorHAnsi" w:cstheme="minorHAnsi"/>
          <w:szCs w:val="20"/>
        </w:rPr>
        <w:fldChar w:fldCharType="end"/>
      </w:r>
    </w:p>
    <w:p w14:paraId="008F53D4" w14:textId="77777777" w:rsidR="00741F0A" w:rsidRDefault="00741F0A" w:rsidP="00FF043A">
      <w:pPr>
        <w:spacing w:after="0"/>
        <w:ind w:firstLine="0"/>
        <w:rPr>
          <w:rFonts w:asciiTheme="minorHAnsi" w:hAnsiTheme="minorHAnsi" w:cstheme="minorHAnsi"/>
          <w:szCs w:val="20"/>
        </w:rPr>
      </w:pPr>
    </w:p>
    <w:p w14:paraId="47B6F7CB" w14:textId="77777777" w:rsidR="000365ED" w:rsidRDefault="000365ED" w:rsidP="00FF043A">
      <w:pPr>
        <w:spacing w:after="0"/>
        <w:ind w:firstLine="0"/>
        <w:rPr>
          <w:rFonts w:asciiTheme="minorHAnsi" w:hAnsiTheme="minorHAnsi" w:cstheme="minorHAnsi"/>
          <w:szCs w:val="20"/>
        </w:rPr>
      </w:pPr>
    </w:p>
    <w:p w14:paraId="119DD1DC" w14:textId="77777777" w:rsidR="000365ED" w:rsidRPr="00291D94" w:rsidRDefault="000365ED" w:rsidP="00FF043A">
      <w:pPr>
        <w:spacing w:after="0"/>
        <w:ind w:firstLine="0"/>
        <w:rPr>
          <w:rFonts w:asciiTheme="minorHAnsi" w:hAnsiTheme="minorHAnsi" w:cstheme="minorHAnsi"/>
          <w:szCs w:val="20"/>
        </w:rPr>
      </w:pPr>
    </w:p>
    <w:p w14:paraId="23318FF7" w14:textId="78D2FFF1" w:rsidR="00A026FB" w:rsidRPr="00D93CD6" w:rsidRDefault="00746576" w:rsidP="00D93CD6">
      <w:pPr>
        <w:pStyle w:val="Nagwek1"/>
        <w:numPr>
          <w:ilvl w:val="0"/>
          <w:numId w:val="0"/>
        </w:numPr>
        <w:spacing w:before="0"/>
        <w:rPr>
          <w:rFonts w:asciiTheme="minorHAnsi" w:hAnsiTheme="minorHAnsi" w:cstheme="minorHAnsi"/>
          <w:b/>
          <w:bCs/>
          <w:noProof/>
          <w:color w:val="auto"/>
          <w:sz w:val="28"/>
          <w:szCs w:val="28"/>
        </w:rPr>
      </w:pPr>
      <w:bookmarkStart w:id="250" w:name="_Toc177721509"/>
      <w:r w:rsidRPr="00D93CD6">
        <w:rPr>
          <w:rFonts w:asciiTheme="minorHAnsi" w:hAnsiTheme="minorHAnsi" w:cstheme="minorHAnsi"/>
          <w:b/>
          <w:bCs/>
          <w:noProof/>
          <w:color w:val="auto"/>
          <w:sz w:val="28"/>
          <w:szCs w:val="28"/>
        </w:rPr>
        <w:lastRenderedPageBreak/>
        <w:t>Spis rysunków</w:t>
      </w:r>
      <w:bookmarkEnd w:id="250"/>
      <w:r w:rsidRPr="00D93CD6">
        <w:rPr>
          <w:rFonts w:asciiTheme="minorHAnsi" w:hAnsiTheme="minorHAnsi" w:cstheme="minorHAnsi"/>
          <w:b/>
          <w:bCs/>
          <w:noProof/>
          <w:color w:val="auto"/>
          <w:sz w:val="28"/>
          <w:szCs w:val="28"/>
        </w:rPr>
        <w:tab/>
      </w:r>
    </w:p>
    <w:p w14:paraId="26198905" w14:textId="2BD12796" w:rsidR="00741F0A" w:rsidRDefault="00484040"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r w:rsidRPr="00484040">
        <w:rPr>
          <w:szCs w:val="20"/>
        </w:rPr>
        <w:fldChar w:fldCharType="begin"/>
      </w:r>
      <w:r w:rsidRPr="00484040">
        <w:rPr>
          <w:szCs w:val="20"/>
        </w:rPr>
        <w:instrText xml:space="preserve"> TOC \h \z \c "Rycina" </w:instrText>
      </w:r>
      <w:r w:rsidRPr="00484040">
        <w:rPr>
          <w:szCs w:val="20"/>
        </w:rPr>
        <w:fldChar w:fldCharType="separate"/>
      </w:r>
      <w:hyperlink w:anchor="_Toc177721441" w:history="1">
        <w:r w:rsidR="00741F0A" w:rsidRPr="00C3589A">
          <w:rPr>
            <w:rStyle w:val="Hipercze"/>
            <w:noProof/>
          </w:rPr>
          <w:t>Rycina 1. Powiat wyszkowski na tle kraju</w:t>
        </w:r>
        <w:r w:rsidR="00741F0A">
          <w:rPr>
            <w:noProof/>
            <w:webHidden/>
          </w:rPr>
          <w:tab/>
        </w:r>
        <w:r w:rsidR="00741F0A">
          <w:rPr>
            <w:noProof/>
            <w:webHidden/>
          </w:rPr>
          <w:fldChar w:fldCharType="begin"/>
        </w:r>
        <w:r w:rsidR="00741F0A">
          <w:rPr>
            <w:noProof/>
            <w:webHidden/>
          </w:rPr>
          <w:instrText xml:space="preserve"> PAGEREF _Toc177721441 \h </w:instrText>
        </w:r>
        <w:r w:rsidR="00741F0A">
          <w:rPr>
            <w:noProof/>
            <w:webHidden/>
          </w:rPr>
        </w:r>
        <w:r w:rsidR="00741F0A">
          <w:rPr>
            <w:noProof/>
            <w:webHidden/>
          </w:rPr>
          <w:fldChar w:fldCharType="separate"/>
        </w:r>
        <w:r w:rsidR="007A339E">
          <w:rPr>
            <w:noProof/>
            <w:webHidden/>
          </w:rPr>
          <w:t>18</w:t>
        </w:r>
        <w:r w:rsidR="00741F0A">
          <w:rPr>
            <w:noProof/>
            <w:webHidden/>
          </w:rPr>
          <w:fldChar w:fldCharType="end"/>
        </w:r>
      </w:hyperlink>
    </w:p>
    <w:p w14:paraId="3CAA41BC" w14:textId="1FA32EF7"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42" w:history="1">
        <w:r w:rsidRPr="00C3589A">
          <w:rPr>
            <w:rStyle w:val="Hipercze"/>
            <w:noProof/>
          </w:rPr>
          <w:t>Rycina 2. Róża wiatrów dla powiatu wyszkowskiego (stacja: Wyszków)</w:t>
        </w:r>
        <w:r>
          <w:rPr>
            <w:noProof/>
            <w:webHidden/>
          </w:rPr>
          <w:tab/>
        </w:r>
        <w:r>
          <w:rPr>
            <w:noProof/>
            <w:webHidden/>
          </w:rPr>
          <w:fldChar w:fldCharType="begin"/>
        </w:r>
        <w:r>
          <w:rPr>
            <w:noProof/>
            <w:webHidden/>
          </w:rPr>
          <w:instrText xml:space="preserve"> PAGEREF _Toc177721442 \h </w:instrText>
        </w:r>
        <w:r>
          <w:rPr>
            <w:noProof/>
            <w:webHidden/>
          </w:rPr>
        </w:r>
        <w:r>
          <w:rPr>
            <w:noProof/>
            <w:webHidden/>
          </w:rPr>
          <w:fldChar w:fldCharType="separate"/>
        </w:r>
        <w:r w:rsidR="007A339E">
          <w:rPr>
            <w:noProof/>
            <w:webHidden/>
          </w:rPr>
          <w:t>21</w:t>
        </w:r>
        <w:r>
          <w:rPr>
            <w:noProof/>
            <w:webHidden/>
          </w:rPr>
          <w:fldChar w:fldCharType="end"/>
        </w:r>
      </w:hyperlink>
    </w:p>
    <w:p w14:paraId="6AA8969F" w14:textId="04376452"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43" w:history="1">
        <w:r w:rsidRPr="00C3589A">
          <w:rPr>
            <w:rStyle w:val="Hipercze"/>
            <w:noProof/>
          </w:rPr>
          <w:t>Rycina 3. JCWP rzecznych na terenie powiatu wyszkowskiego</w:t>
        </w:r>
        <w:r>
          <w:rPr>
            <w:noProof/>
            <w:webHidden/>
          </w:rPr>
          <w:tab/>
        </w:r>
        <w:r>
          <w:rPr>
            <w:noProof/>
            <w:webHidden/>
          </w:rPr>
          <w:fldChar w:fldCharType="begin"/>
        </w:r>
        <w:r>
          <w:rPr>
            <w:noProof/>
            <w:webHidden/>
          </w:rPr>
          <w:instrText xml:space="preserve"> PAGEREF _Toc177721443 \h </w:instrText>
        </w:r>
        <w:r>
          <w:rPr>
            <w:noProof/>
            <w:webHidden/>
          </w:rPr>
        </w:r>
        <w:r>
          <w:rPr>
            <w:noProof/>
            <w:webHidden/>
          </w:rPr>
          <w:fldChar w:fldCharType="separate"/>
        </w:r>
        <w:r w:rsidR="007A339E">
          <w:rPr>
            <w:noProof/>
            <w:webHidden/>
          </w:rPr>
          <w:t>34</w:t>
        </w:r>
        <w:r>
          <w:rPr>
            <w:noProof/>
            <w:webHidden/>
          </w:rPr>
          <w:fldChar w:fldCharType="end"/>
        </w:r>
      </w:hyperlink>
    </w:p>
    <w:p w14:paraId="60A73CFC" w14:textId="77DF7CD2"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44" w:history="1">
        <w:r w:rsidRPr="00C3589A">
          <w:rPr>
            <w:rStyle w:val="Hipercze"/>
            <w:noProof/>
          </w:rPr>
          <w:t>Rycina 4. JCWPd na terenie powiatu wyszkowskiego</w:t>
        </w:r>
        <w:r>
          <w:rPr>
            <w:noProof/>
            <w:webHidden/>
          </w:rPr>
          <w:tab/>
        </w:r>
        <w:r>
          <w:rPr>
            <w:noProof/>
            <w:webHidden/>
          </w:rPr>
          <w:fldChar w:fldCharType="begin"/>
        </w:r>
        <w:r>
          <w:rPr>
            <w:noProof/>
            <w:webHidden/>
          </w:rPr>
          <w:instrText xml:space="preserve"> PAGEREF _Toc177721444 \h </w:instrText>
        </w:r>
        <w:r>
          <w:rPr>
            <w:noProof/>
            <w:webHidden/>
          </w:rPr>
        </w:r>
        <w:r>
          <w:rPr>
            <w:noProof/>
            <w:webHidden/>
          </w:rPr>
          <w:fldChar w:fldCharType="separate"/>
        </w:r>
        <w:r w:rsidR="007A339E">
          <w:rPr>
            <w:noProof/>
            <w:webHidden/>
          </w:rPr>
          <w:t>37</w:t>
        </w:r>
        <w:r>
          <w:rPr>
            <w:noProof/>
            <w:webHidden/>
          </w:rPr>
          <w:fldChar w:fldCharType="end"/>
        </w:r>
      </w:hyperlink>
    </w:p>
    <w:p w14:paraId="0ADB669E" w14:textId="36075CEB"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45" w:history="1">
        <w:r w:rsidRPr="00C3589A">
          <w:rPr>
            <w:rStyle w:val="Hipercze"/>
            <w:noProof/>
          </w:rPr>
          <w:t>Rycina 5. Mapa zagrożenia powodziowego dla powiatu wyszkowskiego</w:t>
        </w:r>
        <w:r>
          <w:rPr>
            <w:noProof/>
            <w:webHidden/>
          </w:rPr>
          <w:tab/>
        </w:r>
        <w:r>
          <w:rPr>
            <w:noProof/>
            <w:webHidden/>
          </w:rPr>
          <w:fldChar w:fldCharType="begin"/>
        </w:r>
        <w:r>
          <w:rPr>
            <w:noProof/>
            <w:webHidden/>
          </w:rPr>
          <w:instrText xml:space="preserve"> PAGEREF _Toc177721445 \h </w:instrText>
        </w:r>
        <w:r>
          <w:rPr>
            <w:noProof/>
            <w:webHidden/>
          </w:rPr>
        </w:r>
        <w:r>
          <w:rPr>
            <w:noProof/>
            <w:webHidden/>
          </w:rPr>
          <w:fldChar w:fldCharType="separate"/>
        </w:r>
        <w:r w:rsidR="007A339E">
          <w:rPr>
            <w:noProof/>
            <w:webHidden/>
          </w:rPr>
          <w:t>43</w:t>
        </w:r>
        <w:r>
          <w:rPr>
            <w:noProof/>
            <w:webHidden/>
          </w:rPr>
          <w:fldChar w:fldCharType="end"/>
        </w:r>
      </w:hyperlink>
    </w:p>
    <w:p w14:paraId="1DFC716D" w14:textId="19185C95"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46" w:history="1">
        <w:r w:rsidRPr="00C3589A">
          <w:rPr>
            <w:rStyle w:val="Hipercze"/>
            <w:noProof/>
          </w:rPr>
          <w:t>Rycina 6. Złoża kopalin na terenie powiatu wyszkowskiego</w:t>
        </w:r>
        <w:r>
          <w:rPr>
            <w:noProof/>
            <w:webHidden/>
          </w:rPr>
          <w:tab/>
        </w:r>
        <w:r>
          <w:rPr>
            <w:noProof/>
            <w:webHidden/>
          </w:rPr>
          <w:fldChar w:fldCharType="begin"/>
        </w:r>
        <w:r>
          <w:rPr>
            <w:noProof/>
            <w:webHidden/>
          </w:rPr>
          <w:instrText xml:space="preserve"> PAGEREF _Toc177721446 \h </w:instrText>
        </w:r>
        <w:r>
          <w:rPr>
            <w:noProof/>
            <w:webHidden/>
          </w:rPr>
        </w:r>
        <w:r>
          <w:rPr>
            <w:noProof/>
            <w:webHidden/>
          </w:rPr>
          <w:fldChar w:fldCharType="separate"/>
        </w:r>
        <w:r w:rsidR="007A339E">
          <w:rPr>
            <w:noProof/>
            <w:webHidden/>
          </w:rPr>
          <w:t>47</w:t>
        </w:r>
        <w:r>
          <w:rPr>
            <w:noProof/>
            <w:webHidden/>
          </w:rPr>
          <w:fldChar w:fldCharType="end"/>
        </w:r>
      </w:hyperlink>
    </w:p>
    <w:p w14:paraId="789814A6" w14:textId="7E9D6B59"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47" w:history="1">
        <w:r w:rsidRPr="00C3589A">
          <w:rPr>
            <w:rStyle w:val="Hipercze"/>
            <w:noProof/>
          </w:rPr>
          <w:t>Rycina 7. Formy ochrony przyrody na terenie powiatu wyszkowskiego</w:t>
        </w:r>
        <w:r>
          <w:rPr>
            <w:noProof/>
            <w:webHidden/>
          </w:rPr>
          <w:tab/>
        </w:r>
        <w:r>
          <w:rPr>
            <w:noProof/>
            <w:webHidden/>
          </w:rPr>
          <w:fldChar w:fldCharType="begin"/>
        </w:r>
        <w:r>
          <w:rPr>
            <w:noProof/>
            <w:webHidden/>
          </w:rPr>
          <w:instrText xml:space="preserve"> PAGEREF _Toc177721447 \h </w:instrText>
        </w:r>
        <w:r>
          <w:rPr>
            <w:noProof/>
            <w:webHidden/>
          </w:rPr>
        </w:r>
        <w:r>
          <w:rPr>
            <w:noProof/>
            <w:webHidden/>
          </w:rPr>
          <w:fldChar w:fldCharType="separate"/>
        </w:r>
        <w:r w:rsidR="007A339E">
          <w:rPr>
            <w:noProof/>
            <w:webHidden/>
          </w:rPr>
          <w:t>52</w:t>
        </w:r>
        <w:r>
          <w:rPr>
            <w:noProof/>
            <w:webHidden/>
          </w:rPr>
          <w:fldChar w:fldCharType="end"/>
        </w:r>
      </w:hyperlink>
    </w:p>
    <w:p w14:paraId="7D5D0B07" w14:textId="510C1197"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48" w:history="1">
        <w:r w:rsidRPr="00C3589A">
          <w:rPr>
            <w:rStyle w:val="Hipercze"/>
            <w:noProof/>
          </w:rPr>
          <w:t>Rycina 8. Obszary Natura 2000 na terenie powiatu wyszkowskiego</w:t>
        </w:r>
        <w:r>
          <w:rPr>
            <w:noProof/>
            <w:webHidden/>
          </w:rPr>
          <w:tab/>
        </w:r>
        <w:r>
          <w:rPr>
            <w:noProof/>
            <w:webHidden/>
          </w:rPr>
          <w:fldChar w:fldCharType="begin"/>
        </w:r>
        <w:r>
          <w:rPr>
            <w:noProof/>
            <w:webHidden/>
          </w:rPr>
          <w:instrText xml:space="preserve"> PAGEREF _Toc177721448 \h </w:instrText>
        </w:r>
        <w:r>
          <w:rPr>
            <w:noProof/>
            <w:webHidden/>
          </w:rPr>
        </w:r>
        <w:r>
          <w:rPr>
            <w:noProof/>
            <w:webHidden/>
          </w:rPr>
          <w:fldChar w:fldCharType="separate"/>
        </w:r>
        <w:r w:rsidR="007A339E">
          <w:rPr>
            <w:noProof/>
            <w:webHidden/>
          </w:rPr>
          <w:t>55</w:t>
        </w:r>
        <w:r>
          <w:rPr>
            <w:noProof/>
            <w:webHidden/>
          </w:rPr>
          <w:fldChar w:fldCharType="end"/>
        </w:r>
      </w:hyperlink>
    </w:p>
    <w:p w14:paraId="757D0CF1" w14:textId="766F1AD9"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49" w:history="1">
        <w:r w:rsidRPr="00C3589A">
          <w:rPr>
            <w:rStyle w:val="Hipercze"/>
            <w:noProof/>
          </w:rPr>
          <w:t>Rycina 9. Korytarze ekologiczne na terenie powiatu wyszkowskiego</w:t>
        </w:r>
        <w:r>
          <w:rPr>
            <w:noProof/>
            <w:webHidden/>
          </w:rPr>
          <w:tab/>
        </w:r>
        <w:r>
          <w:rPr>
            <w:noProof/>
            <w:webHidden/>
          </w:rPr>
          <w:fldChar w:fldCharType="begin"/>
        </w:r>
        <w:r>
          <w:rPr>
            <w:noProof/>
            <w:webHidden/>
          </w:rPr>
          <w:instrText xml:space="preserve"> PAGEREF _Toc177721449 \h </w:instrText>
        </w:r>
        <w:r>
          <w:rPr>
            <w:noProof/>
            <w:webHidden/>
          </w:rPr>
        </w:r>
        <w:r>
          <w:rPr>
            <w:noProof/>
            <w:webHidden/>
          </w:rPr>
          <w:fldChar w:fldCharType="separate"/>
        </w:r>
        <w:r w:rsidR="007A339E">
          <w:rPr>
            <w:noProof/>
            <w:webHidden/>
          </w:rPr>
          <w:t>59</w:t>
        </w:r>
        <w:r>
          <w:rPr>
            <w:noProof/>
            <w:webHidden/>
          </w:rPr>
          <w:fldChar w:fldCharType="end"/>
        </w:r>
      </w:hyperlink>
    </w:p>
    <w:p w14:paraId="59666E10" w14:textId="2583A8DD"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50" w:history="1">
        <w:r w:rsidRPr="00C3589A">
          <w:rPr>
            <w:rStyle w:val="Hipercze"/>
            <w:iCs/>
            <w:noProof/>
          </w:rPr>
          <w:t>Rycina 10. Formy ochrony przyrody w powiecie wyszkowskim na tle ukształtowania powierzchni</w:t>
        </w:r>
        <w:r>
          <w:rPr>
            <w:noProof/>
            <w:webHidden/>
          </w:rPr>
          <w:tab/>
        </w:r>
        <w:r>
          <w:rPr>
            <w:noProof/>
            <w:webHidden/>
          </w:rPr>
          <w:fldChar w:fldCharType="begin"/>
        </w:r>
        <w:r>
          <w:rPr>
            <w:noProof/>
            <w:webHidden/>
          </w:rPr>
          <w:instrText xml:space="preserve"> PAGEREF _Toc177721450 \h </w:instrText>
        </w:r>
        <w:r>
          <w:rPr>
            <w:noProof/>
            <w:webHidden/>
          </w:rPr>
        </w:r>
        <w:r>
          <w:rPr>
            <w:noProof/>
            <w:webHidden/>
          </w:rPr>
          <w:fldChar w:fldCharType="separate"/>
        </w:r>
        <w:r w:rsidR="007A339E">
          <w:rPr>
            <w:noProof/>
            <w:webHidden/>
          </w:rPr>
          <w:t>88</w:t>
        </w:r>
        <w:r>
          <w:rPr>
            <w:noProof/>
            <w:webHidden/>
          </w:rPr>
          <w:fldChar w:fldCharType="end"/>
        </w:r>
      </w:hyperlink>
    </w:p>
    <w:p w14:paraId="49994709" w14:textId="4A4C9C35"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51" w:history="1">
        <w:r w:rsidRPr="00C3589A">
          <w:rPr>
            <w:rStyle w:val="Hipercze"/>
            <w:iCs/>
            <w:noProof/>
          </w:rPr>
          <w:t xml:space="preserve">Rycina 11. </w:t>
        </w:r>
        <w:r w:rsidRPr="00C3589A">
          <w:rPr>
            <w:rStyle w:val="Hipercze"/>
            <w:rFonts w:cstheme="minorHAnsi"/>
            <w:iCs/>
            <w:noProof/>
          </w:rPr>
          <w:t>Kompleksy oświatowe oraz zespoły szpitalno-sanatoryjne na tle form ochrony przyrody powiatu wyszkowskiego</w:t>
        </w:r>
        <w:r>
          <w:rPr>
            <w:noProof/>
            <w:webHidden/>
          </w:rPr>
          <w:tab/>
        </w:r>
        <w:r>
          <w:rPr>
            <w:noProof/>
            <w:webHidden/>
          </w:rPr>
          <w:fldChar w:fldCharType="begin"/>
        </w:r>
        <w:r>
          <w:rPr>
            <w:noProof/>
            <w:webHidden/>
          </w:rPr>
          <w:instrText xml:space="preserve"> PAGEREF _Toc177721451 \h </w:instrText>
        </w:r>
        <w:r>
          <w:rPr>
            <w:noProof/>
            <w:webHidden/>
          </w:rPr>
        </w:r>
        <w:r>
          <w:rPr>
            <w:noProof/>
            <w:webHidden/>
          </w:rPr>
          <w:fldChar w:fldCharType="separate"/>
        </w:r>
        <w:r w:rsidR="007A339E">
          <w:rPr>
            <w:noProof/>
            <w:webHidden/>
          </w:rPr>
          <w:t>89</w:t>
        </w:r>
        <w:r>
          <w:rPr>
            <w:noProof/>
            <w:webHidden/>
          </w:rPr>
          <w:fldChar w:fldCharType="end"/>
        </w:r>
      </w:hyperlink>
    </w:p>
    <w:p w14:paraId="1846FB57" w14:textId="4F215BC3"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52" w:history="1">
        <w:r w:rsidRPr="00C3589A">
          <w:rPr>
            <w:rStyle w:val="Hipercze"/>
            <w:iCs/>
            <w:noProof/>
          </w:rPr>
          <w:t>Rycina 12. Zabudowa jednorodzinna na tle form ochrony przyrody powiatu wyszkowskiego</w:t>
        </w:r>
        <w:r>
          <w:rPr>
            <w:noProof/>
            <w:webHidden/>
          </w:rPr>
          <w:tab/>
        </w:r>
        <w:r>
          <w:rPr>
            <w:noProof/>
            <w:webHidden/>
          </w:rPr>
          <w:fldChar w:fldCharType="begin"/>
        </w:r>
        <w:r>
          <w:rPr>
            <w:noProof/>
            <w:webHidden/>
          </w:rPr>
          <w:instrText xml:space="preserve"> PAGEREF _Toc177721452 \h </w:instrText>
        </w:r>
        <w:r>
          <w:rPr>
            <w:noProof/>
            <w:webHidden/>
          </w:rPr>
        </w:r>
        <w:r>
          <w:rPr>
            <w:noProof/>
            <w:webHidden/>
          </w:rPr>
          <w:fldChar w:fldCharType="separate"/>
        </w:r>
        <w:r w:rsidR="007A339E">
          <w:rPr>
            <w:noProof/>
            <w:webHidden/>
          </w:rPr>
          <w:t>90</w:t>
        </w:r>
        <w:r>
          <w:rPr>
            <w:noProof/>
            <w:webHidden/>
          </w:rPr>
          <w:fldChar w:fldCharType="end"/>
        </w:r>
      </w:hyperlink>
    </w:p>
    <w:p w14:paraId="7624EEA0" w14:textId="61C7FBDC"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53" w:history="1">
        <w:r w:rsidRPr="00C3589A">
          <w:rPr>
            <w:rStyle w:val="Hipercze"/>
            <w:iCs/>
            <w:noProof/>
          </w:rPr>
          <w:t>Rycina 13. Budowa drogi powiatowej nr 4414W na docinku Wyszków-Rybno-Kręgi-Somianka – Etap IV  (odcinek Tulewo Górne – Kręgi) na tle form ochrony przyrody</w:t>
        </w:r>
        <w:r>
          <w:rPr>
            <w:noProof/>
            <w:webHidden/>
          </w:rPr>
          <w:tab/>
        </w:r>
        <w:r>
          <w:rPr>
            <w:noProof/>
            <w:webHidden/>
          </w:rPr>
          <w:fldChar w:fldCharType="begin"/>
        </w:r>
        <w:r>
          <w:rPr>
            <w:noProof/>
            <w:webHidden/>
          </w:rPr>
          <w:instrText xml:space="preserve"> PAGEREF _Toc177721453 \h </w:instrText>
        </w:r>
        <w:r>
          <w:rPr>
            <w:noProof/>
            <w:webHidden/>
          </w:rPr>
        </w:r>
        <w:r>
          <w:rPr>
            <w:noProof/>
            <w:webHidden/>
          </w:rPr>
          <w:fldChar w:fldCharType="separate"/>
        </w:r>
        <w:r w:rsidR="007A339E">
          <w:rPr>
            <w:noProof/>
            <w:webHidden/>
          </w:rPr>
          <w:t>91</w:t>
        </w:r>
        <w:r>
          <w:rPr>
            <w:noProof/>
            <w:webHidden/>
          </w:rPr>
          <w:fldChar w:fldCharType="end"/>
        </w:r>
      </w:hyperlink>
    </w:p>
    <w:p w14:paraId="01E36EE8" w14:textId="797DEF9C"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54" w:history="1">
        <w:r w:rsidRPr="00C3589A">
          <w:rPr>
            <w:rStyle w:val="Hipercze"/>
            <w:iCs/>
            <w:noProof/>
          </w:rPr>
          <w:t>Rycina 14. Rozbudowa drogi powiatowej nr 4418W na odcinku Rybno-Gulczewo (II.1.4.) na tle form ochrony przyrody powiatu wyszkowskiego</w:t>
        </w:r>
        <w:r>
          <w:rPr>
            <w:noProof/>
            <w:webHidden/>
          </w:rPr>
          <w:tab/>
        </w:r>
        <w:r>
          <w:rPr>
            <w:noProof/>
            <w:webHidden/>
          </w:rPr>
          <w:fldChar w:fldCharType="begin"/>
        </w:r>
        <w:r>
          <w:rPr>
            <w:noProof/>
            <w:webHidden/>
          </w:rPr>
          <w:instrText xml:space="preserve"> PAGEREF _Toc177721454 \h </w:instrText>
        </w:r>
        <w:r>
          <w:rPr>
            <w:noProof/>
            <w:webHidden/>
          </w:rPr>
        </w:r>
        <w:r>
          <w:rPr>
            <w:noProof/>
            <w:webHidden/>
          </w:rPr>
          <w:fldChar w:fldCharType="separate"/>
        </w:r>
        <w:r w:rsidR="007A339E">
          <w:rPr>
            <w:noProof/>
            <w:webHidden/>
          </w:rPr>
          <w:t>92</w:t>
        </w:r>
        <w:r>
          <w:rPr>
            <w:noProof/>
            <w:webHidden/>
          </w:rPr>
          <w:fldChar w:fldCharType="end"/>
        </w:r>
      </w:hyperlink>
    </w:p>
    <w:p w14:paraId="0D227AA6" w14:textId="09EDC1AA"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55" w:history="1">
        <w:r w:rsidRPr="00C3589A">
          <w:rPr>
            <w:rStyle w:val="Hipercze"/>
            <w:iCs/>
            <w:noProof/>
          </w:rPr>
          <w:t>Rycina 15. Rozbudowa drogi wojewódzkiej nr 618 na odcinku od km ok. 44+470 do km ok. 45+440 na terenie miasta Wyszków (od wjazdu na cmentarz do skrzyżowania DW 618 z ul. Graficzną i ul. Sikorskiego (wraz ze skrzyżowaniem) (II.1.5.)</w:t>
        </w:r>
        <w:r>
          <w:rPr>
            <w:noProof/>
            <w:webHidden/>
          </w:rPr>
          <w:tab/>
        </w:r>
        <w:r>
          <w:rPr>
            <w:noProof/>
            <w:webHidden/>
          </w:rPr>
          <w:fldChar w:fldCharType="begin"/>
        </w:r>
        <w:r>
          <w:rPr>
            <w:noProof/>
            <w:webHidden/>
          </w:rPr>
          <w:instrText xml:space="preserve"> PAGEREF _Toc177721455 \h </w:instrText>
        </w:r>
        <w:r>
          <w:rPr>
            <w:noProof/>
            <w:webHidden/>
          </w:rPr>
        </w:r>
        <w:r>
          <w:rPr>
            <w:noProof/>
            <w:webHidden/>
          </w:rPr>
          <w:fldChar w:fldCharType="separate"/>
        </w:r>
        <w:r w:rsidR="007A339E">
          <w:rPr>
            <w:noProof/>
            <w:webHidden/>
          </w:rPr>
          <w:t>93</w:t>
        </w:r>
        <w:r>
          <w:rPr>
            <w:noProof/>
            <w:webHidden/>
          </w:rPr>
          <w:fldChar w:fldCharType="end"/>
        </w:r>
      </w:hyperlink>
    </w:p>
    <w:p w14:paraId="7EC7E6E7" w14:textId="733383D5"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56" w:history="1">
        <w:r w:rsidRPr="00C3589A">
          <w:rPr>
            <w:rStyle w:val="Hipercze"/>
            <w:iCs/>
            <w:noProof/>
          </w:rPr>
          <w:t>Rycina 16. Sieć drogowa na tle form ochrony przyrody powiatu wyszkowskiego</w:t>
        </w:r>
        <w:r>
          <w:rPr>
            <w:noProof/>
            <w:webHidden/>
          </w:rPr>
          <w:tab/>
        </w:r>
        <w:r>
          <w:rPr>
            <w:noProof/>
            <w:webHidden/>
          </w:rPr>
          <w:fldChar w:fldCharType="begin"/>
        </w:r>
        <w:r>
          <w:rPr>
            <w:noProof/>
            <w:webHidden/>
          </w:rPr>
          <w:instrText xml:space="preserve"> PAGEREF _Toc177721456 \h </w:instrText>
        </w:r>
        <w:r>
          <w:rPr>
            <w:noProof/>
            <w:webHidden/>
          </w:rPr>
        </w:r>
        <w:r>
          <w:rPr>
            <w:noProof/>
            <w:webHidden/>
          </w:rPr>
          <w:fldChar w:fldCharType="separate"/>
        </w:r>
        <w:r w:rsidR="007A339E">
          <w:rPr>
            <w:noProof/>
            <w:webHidden/>
          </w:rPr>
          <w:t>94</w:t>
        </w:r>
        <w:r>
          <w:rPr>
            <w:noProof/>
            <w:webHidden/>
          </w:rPr>
          <w:fldChar w:fldCharType="end"/>
        </w:r>
      </w:hyperlink>
    </w:p>
    <w:p w14:paraId="55F23061" w14:textId="59241D98"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57" w:history="1">
        <w:r w:rsidRPr="00C3589A">
          <w:rPr>
            <w:rStyle w:val="Hipercze"/>
            <w:iCs/>
            <w:noProof/>
          </w:rPr>
          <w:t>Rycina 17. Przybliżona lokalizacja planowanej inwestycji II.1.4. (Rozbudowa drogi powiatowej nr 4418W na odcinku Rybno-Gulczewo) na tle obszarów Natura 2000</w:t>
        </w:r>
        <w:r>
          <w:rPr>
            <w:noProof/>
            <w:webHidden/>
          </w:rPr>
          <w:tab/>
        </w:r>
        <w:r>
          <w:rPr>
            <w:noProof/>
            <w:webHidden/>
          </w:rPr>
          <w:fldChar w:fldCharType="begin"/>
        </w:r>
        <w:r>
          <w:rPr>
            <w:noProof/>
            <w:webHidden/>
          </w:rPr>
          <w:instrText xml:space="preserve"> PAGEREF _Toc177721457 \h </w:instrText>
        </w:r>
        <w:r>
          <w:rPr>
            <w:noProof/>
            <w:webHidden/>
          </w:rPr>
        </w:r>
        <w:r>
          <w:rPr>
            <w:noProof/>
            <w:webHidden/>
          </w:rPr>
          <w:fldChar w:fldCharType="separate"/>
        </w:r>
        <w:r w:rsidR="007A339E">
          <w:rPr>
            <w:noProof/>
            <w:webHidden/>
          </w:rPr>
          <w:t>98</w:t>
        </w:r>
        <w:r>
          <w:rPr>
            <w:noProof/>
            <w:webHidden/>
          </w:rPr>
          <w:fldChar w:fldCharType="end"/>
        </w:r>
      </w:hyperlink>
    </w:p>
    <w:p w14:paraId="4736EFB3" w14:textId="09A4BEE5"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58" w:history="1">
        <w:r w:rsidRPr="00C3589A">
          <w:rPr>
            <w:rStyle w:val="Hipercze"/>
            <w:iCs/>
            <w:noProof/>
          </w:rPr>
          <w:t>Rycina 18. Zasięg Nadbużańskiego Parku Krajobrazowego i jego otuliny na terenie powiatu wyszkowskiego</w:t>
        </w:r>
        <w:r>
          <w:rPr>
            <w:noProof/>
            <w:webHidden/>
          </w:rPr>
          <w:tab/>
        </w:r>
        <w:r>
          <w:rPr>
            <w:noProof/>
            <w:webHidden/>
          </w:rPr>
          <w:fldChar w:fldCharType="begin"/>
        </w:r>
        <w:r>
          <w:rPr>
            <w:noProof/>
            <w:webHidden/>
          </w:rPr>
          <w:instrText xml:space="preserve"> PAGEREF _Toc177721458 \h </w:instrText>
        </w:r>
        <w:r>
          <w:rPr>
            <w:noProof/>
            <w:webHidden/>
          </w:rPr>
        </w:r>
        <w:r>
          <w:rPr>
            <w:noProof/>
            <w:webHidden/>
          </w:rPr>
          <w:fldChar w:fldCharType="separate"/>
        </w:r>
        <w:r w:rsidR="007A339E">
          <w:rPr>
            <w:noProof/>
            <w:webHidden/>
          </w:rPr>
          <w:t>101</w:t>
        </w:r>
        <w:r>
          <w:rPr>
            <w:noProof/>
            <w:webHidden/>
          </w:rPr>
          <w:fldChar w:fldCharType="end"/>
        </w:r>
      </w:hyperlink>
    </w:p>
    <w:p w14:paraId="2196868A" w14:textId="69164370" w:rsidR="00741F0A" w:rsidRDefault="00741F0A" w:rsidP="00FF043A">
      <w:pPr>
        <w:pStyle w:val="Spisilustracji"/>
        <w:tabs>
          <w:tab w:val="right" w:leader="dot" w:pos="9060"/>
        </w:tabs>
        <w:ind w:firstLine="0"/>
        <w:rPr>
          <w:rFonts w:asciiTheme="minorHAnsi" w:eastAsiaTheme="minorEastAsia" w:hAnsiTheme="minorHAnsi" w:cstheme="minorBidi"/>
          <w:noProof/>
          <w:kern w:val="2"/>
          <w:sz w:val="22"/>
          <w:lang w:eastAsia="pl-PL"/>
          <w14:ligatures w14:val="standardContextual"/>
        </w:rPr>
      </w:pPr>
      <w:hyperlink w:anchor="_Toc177721459" w:history="1">
        <w:r w:rsidRPr="00C3589A">
          <w:rPr>
            <w:rStyle w:val="Hipercze"/>
            <w:iCs/>
            <w:noProof/>
          </w:rPr>
          <w:t>Rycina 19. Korytarze ekologiczne w powiecie wyszkowskim</w:t>
        </w:r>
        <w:r>
          <w:rPr>
            <w:noProof/>
            <w:webHidden/>
          </w:rPr>
          <w:tab/>
        </w:r>
        <w:r>
          <w:rPr>
            <w:noProof/>
            <w:webHidden/>
          </w:rPr>
          <w:fldChar w:fldCharType="begin"/>
        </w:r>
        <w:r>
          <w:rPr>
            <w:noProof/>
            <w:webHidden/>
          </w:rPr>
          <w:instrText xml:space="preserve"> PAGEREF _Toc177721459 \h </w:instrText>
        </w:r>
        <w:r>
          <w:rPr>
            <w:noProof/>
            <w:webHidden/>
          </w:rPr>
        </w:r>
        <w:r>
          <w:rPr>
            <w:noProof/>
            <w:webHidden/>
          </w:rPr>
          <w:fldChar w:fldCharType="separate"/>
        </w:r>
        <w:r w:rsidR="007A339E">
          <w:rPr>
            <w:noProof/>
            <w:webHidden/>
          </w:rPr>
          <w:t>119</w:t>
        </w:r>
        <w:r>
          <w:rPr>
            <w:noProof/>
            <w:webHidden/>
          </w:rPr>
          <w:fldChar w:fldCharType="end"/>
        </w:r>
      </w:hyperlink>
    </w:p>
    <w:p w14:paraId="51B1BC8E" w14:textId="26B40DD0" w:rsidR="00632371" w:rsidRPr="00632371" w:rsidRDefault="00484040" w:rsidP="00484040">
      <w:pPr>
        <w:spacing w:after="0"/>
      </w:pPr>
      <w:r w:rsidRPr="00484040">
        <w:rPr>
          <w:szCs w:val="20"/>
        </w:rPr>
        <w:fldChar w:fldCharType="end"/>
      </w:r>
    </w:p>
    <w:sectPr w:rsidR="00632371" w:rsidRPr="00632371" w:rsidSect="008001F1">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03817B" w14:textId="77777777" w:rsidR="00DF21D7" w:rsidRDefault="00DF21D7" w:rsidP="005D0810">
      <w:pPr>
        <w:spacing w:after="0" w:line="240" w:lineRule="auto"/>
      </w:pPr>
      <w:r>
        <w:separator/>
      </w:r>
    </w:p>
  </w:endnote>
  <w:endnote w:type="continuationSeparator" w:id="0">
    <w:p w14:paraId="549380BC" w14:textId="77777777" w:rsidR="00DF21D7" w:rsidRDefault="00DF21D7" w:rsidP="005D0810">
      <w:pPr>
        <w:spacing w:after="0" w:line="240" w:lineRule="auto"/>
      </w:pPr>
      <w:r>
        <w:continuationSeparator/>
      </w:r>
    </w:p>
  </w:endnote>
  <w:endnote w:type="continuationNotice" w:id="1">
    <w:p w14:paraId="5F436655" w14:textId="77777777" w:rsidR="00DF21D7" w:rsidRDefault="00DF21D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altName w:val="Calibri"/>
    <w:charset w:val="00"/>
    <w:family w:val="auto"/>
    <w:pitch w:val="variable"/>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Lucida Sans Unicode">
    <w:panose1 w:val="020B0602030504020204"/>
    <w:charset w:val="EE"/>
    <w:family w:val="swiss"/>
    <w:pitch w:val="variable"/>
    <w:sig w:usb0="80000AFF" w:usb1="0000396B" w:usb2="00000000" w:usb3="00000000" w:csb0="000000BF" w:csb1="00000000"/>
  </w:font>
  <w:font w:name="Yu Mincho">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TimesNewRomanPSMT">
    <w:altName w:val="MS Gothic"/>
    <w:panose1 w:val="00000000000000000000"/>
    <w:charset w:val="EE"/>
    <w:family w:val="auto"/>
    <w:notTrueType/>
    <w:pitch w:val="default"/>
    <w:sig w:usb0="00000005" w:usb1="00000000" w:usb2="00000000" w:usb3="00000000" w:csb0="00000002" w:csb1="00000000"/>
  </w:font>
  <w:font w:name="Tahoma">
    <w:panose1 w:val="020B0604030504040204"/>
    <w:charset w:val="EE"/>
    <w:family w:val="swiss"/>
    <w:pitch w:val="variable"/>
    <w:sig w:usb0="E1002EFF" w:usb1="C000605B" w:usb2="00000029" w:usb3="00000000" w:csb0="000101FF" w:csb1="00000000"/>
  </w:font>
  <w:font w:name="NSimSun">
    <w:panose1 w:val="02010609030101010101"/>
    <w:charset w:val="86"/>
    <w:family w:val="modern"/>
    <w:pitch w:val="fixed"/>
    <w:sig w:usb0="00000203" w:usb1="288F0000" w:usb2="00000016" w:usb3="00000000" w:csb0="00040001" w:csb1="00000000"/>
  </w:font>
  <w:font w:name="ChiantiBT-Roman">
    <w:altName w:val="Times New Roman"/>
    <w:charset w:val="EE"/>
    <w:family w:val="auto"/>
    <w:pitch w:val="default"/>
  </w:font>
  <w:font w:name="TTE1CD9800t00">
    <w:altName w:val="AMGDT"/>
    <w:charset w:val="EE"/>
    <w:family w:val="auto"/>
    <w:pitch w:val="default"/>
  </w:font>
  <w:font w:name="Montserrat">
    <w:charset w:val="EE"/>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6CE41D" w14:textId="16D664AE" w:rsidR="00904438" w:rsidRDefault="00904438" w:rsidP="001D5BD8">
    <w:pPr>
      <w:pStyle w:val="Stopka"/>
      <w:jc w:val="center"/>
    </w:pPr>
  </w:p>
  <w:sdt>
    <w:sdtPr>
      <w:rPr>
        <w:rFonts w:ascii="Arial" w:hAnsi="Arial" w:cs="Arial"/>
      </w:rPr>
      <w:id w:val="1387525480"/>
      <w:docPartObj>
        <w:docPartGallery w:val="Page Numbers (Bottom of Page)"/>
        <w:docPartUnique/>
      </w:docPartObj>
    </w:sdtPr>
    <w:sdtContent>
      <w:p w14:paraId="61782492" w14:textId="77777777" w:rsidR="00904438" w:rsidRPr="001D5BD8" w:rsidRDefault="00904438" w:rsidP="001D5BD8">
        <w:pPr>
          <w:pStyle w:val="Stopka"/>
          <w:jc w:val="center"/>
          <w:rPr>
            <w:rFonts w:ascii="Arial" w:hAnsi="Arial" w:cs="Arial"/>
          </w:rPr>
        </w:pPr>
        <w:r w:rsidRPr="001D5BD8">
          <w:rPr>
            <w:rFonts w:ascii="Arial" w:hAnsi="Arial" w:cs="Arial"/>
          </w:rPr>
          <w:fldChar w:fldCharType="begin"/>
        </w:r>
        <w:r w:rsidRPr="001D5BD8">
          <w:rPr>
            <w:rFonts w:ascii="Arial" w:hAnsi="Arial" w:cs="Arial"/>
          </w:rPr>
          <w:instrText>PAGE   \* MERGEFORMAT</w:instrText>
        </w:r>
        <w:r w:rsidRPr="001D5BD8">
          <w:rPr>
            <w:rFonts w:ascii="Arial" w:hAnsi="Arial" w:cs="Arial"/>
          </w:rPr>
          <w:fldChar w:fldCharType="separate"/>
        </w:r>
        <w:r>
          <w:rPr>
            <w:rFonts w:ascii="Arial" w:hAnsi="Arial" w:cs="Arial"/>
            <w:noProof/>
          </w:rPr>
          <w:t>3</w:t>
        </w:r>
        <w:r w:rsidRPr="001D5BD8">
          <w:rPr>
            <w:rFonts w:ascii="Arial" w:hAnsi="Arial" w:cs="Arial"/>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830E18" w14:textId="28958366" w:rsidR="00EC0406" w:rsidRDefault="00EC0406">
    <w:pPr>
      <w:pStyle w:val="Stopka"/>
      <w:jc w:val="center"/>
    </w:pPr>
  </w:p>
  <w:p w14:paraId="73AA6EA1" w14:textId="77777777" w:rsidR="00EC0406" w:rsidRDefault="00EC0406">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E58480" w14:textId="795BCFA7" w:rsidR="00EC0406" w:rsidRDefault="00EC0406">
    <w:pPr>
      <w:pStyle w:val="Stopka"/>
      <w:jc w:val="center"/>
    </w:pPr>
  </w:p>
  <w:p w14:paraId="38649644" w14:textId="77777777" w:rsidR="00EC0406" w:rsidRDefault="00EC0406">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51292494"/>
      <w:docPartObj>
        <w:docPartGallery w:val="Page Numbers (Bottom of Page)"/>
        <w:docPartUnique/>
      </w:docPartObj>
    </w:sdtPr>
    <w:sdtContent>
      <w:p w14:paraId="29A49A44" w14:textId="77777777" w:rsidR="00EC0406" w:rsidRDefault="00EC0406">
        <w:pPr>
          <w:pStyle w:val="Stopka"/>
          <w:jc w:val="center"/>
        </w:pPr>
        <w:r>
          <w:fldChar w:fldCharType="begin"/>
        </w:r>
        <w:r>
          <w:instrText>PAGE   \* MERGEFORMAT</w:instrText>
        </w:r>
        <w:r>
          <w:fldChar w:fldCharType="separate"/>
        </w:r>
        <w:r>
          <w:t>2</w:t>
        </w:r>
        <w:r>
          <w:fldChar w:fldCharType="end"/>
        </w:r>
      </w:p>
    </w:sdtContent>
  </w:sdt>
  <w:p w14:paraId="2ABEEB76" w14:textId="77777777" w:rsidR="00EC0406" w:rsidRDefault="00EC0406">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EEF180" w14:textId="77777777" w:rsidR="00DF21D7" w:rsidRDefault="00DF21D7" w:rsidP="005D0810">
      <w:pPr>
        <w:spacing w:after="0" w:line="240" w:lineRule="auto"/>
      </w:pPr>
      <w:r>
        <w:separator/>
      </w:r>
    </w:p>
  </w:footnote>
  <w:footnote w:type="continuationSeparator" w:id="0">
    <w:p w14:paraId="652C9D0E" w14:textId="77777777" w:rsidR="00DF21D7" w:rsidRDefault="00DF21D7" w:rsidP="005D0810">
      <w:pPr>
        <w:spacing w:after="0" w:line="240" w:lineRule="auto"/>
      </w:pPr>
      <w:r>
        <w:continuationSeparator/>
      </w:r>
    </w:p>
  </w:footnote>
  <w:footnote w:type="continuationNotice" w:id="1">
    <w:p w14:paraId="2B7D3922" w14:textId="77777777" w:rsidR="00DF21D7" w:rsidRDefault="00DF21D7">
      <w:pPr>
        <w:spacing w:after="0" w:line="240" w:lineRule="auto"/>
      </w:pPr>
    </w:p>
  </w:footnote>
  <w:footnote w:id="2">
    <w:p w14:paraId="389B919F" w14:textId="77777777" w:rsidR="00B15B1B" w:rsidRPr="001E0F47" w:rsidRDefault="00B15B1B" w:rsidP="00B15B1B">
      <w:pPr>
        <w:pStyle w:val="Tekstprzypisudolnego"/>
        <w:rPr>
          <w:sz w:val="18"/>
          <w:szCs w:val="18"/>
        </w:rPr>
      </w:pPr>
      <w:r w:rsidRPr="001E0F47">
        <w:rPr>
          <w:rStyle w:val="Odwoanieprzypisudolnego"/>
          <w:sz w:val="18"/>
          <w:szCs w:val="18"/>
        </w:rPr>
        <w:footnoteRef/>
      </w:r>
      <w:r w:rsidRPr="001E0F47">
        <w:rPr>
          <w:sz w:val="18"/>
          <w:szCs w:val="18"/>
        </w:rPr>
        <w:t xml:space="preserve"> A. Woś, Regiony klimatyczne Polski w świetle częstości występowania różnych typów pogody, Wydawnictwo IGiPZ PAN Warszawa, 1993, s. 36-42</w:t>
      </w:r>
    </w:p>
  </w:footnote>
  <w:footnote w:id="3">
    <w:p w14:paraId="11B99852" w14:textId="77777777" w:rsidR="00F021D8" w:rsidRPr="00675846" w:rsidRDefault="00F021D8" w:rsidP="00F021D8">
      <w:pPr>
        <w:pStyle w:val="Tekstprzypisudolnego"/>
        <w:rPr>
          <w:sz w:val="18"/>
          <w:szCs w:val="18"/>
        </w:rPr>
      </w:pPr>
      <w:r w:rsidRPr="00675846">
        <w:rPr>
          <w:rStyle w:val="Odwoanieprzypisudolnego"/>
          <w:sz w:val="18"/>
          <w:szCs w:val="18"/>
        </w:rPr>
        <w:footnoteRef/>
      </w:r>
      <w:r w:rsidRPr="00675846">
        <w:rPr>
          <w:sz w:val="18"/>
          <w:szCs w:val="18"/>
        </w:rPr>
        <w:t xml:space="preserve"> Roczna ocena jakości powietrza w województwie mazowieckim, raport wojewódzki za rok 2023, GIOŚ 2024, s. 111-112</w:t>
      </w:r>
    </w:p>
  </w:footnote>
  <w:footnote w:id="4">
    <w:p w14:paraId="229E2D3F" w14:textId="77777777" w:rsidR="00CB3D40" w:rsidRDefault="00CB3D40" w:rsidP="00CB3D40">
      <w:pPr>
        <w:pStyle w:val="Tekstprzypisudolnego"/>
      </w:pPr>
      <w:r w:rsidRPr="00FC4E0B">
        <w:rPr>
          <w:rStyle w:val="Odwoanieprzypisudolnego"/>
          <w:sz w:val="18"/>
          <w:szCs w:val="18"/>
        </w:rPr>
        <w:footnoteRef/>
      </w:r>
      <w:r w:rsidRPr="00FC4E0B">
        <w:rPr>
          <w:sz w:val="18"/>
          <w:szCs w:val="18"/>
        </w:rPr>
        <w:t xml:space="preserve"> Plan Urządzenia Lasu dla Nadleśnictwa Drewnica na lata 2018-2027 wg stanu lasu w dniu 1 stycznia 2018, 2018, s. 76</w:t>
      </w:r>
    </w:p>
  </w:footnote>
  <w:footnote w:id="5">
    <w:p w14:paraId="1622FFF3" w14:textId="23DFF67C" w:rsidR="0069324A" w:rsidRPr="0069324A" w:rsidRDefault="0069324A">
      <w:pPr>
        <w:pStyle w:val="Tekstprzypisudolnego"/>
        <w:rPr>
          <w:sz w:val="18"/>
          <w:szCs w:val="18"/>
          <w:lang w:val="pl-PL"/>
        </w:rPr>
      </w:pPr>
      <w:r w:rsidRPr="0069324A">
        <w:rPr>
          <w:rStyle w:val="Odwoanieprzypisudolnego"/>
          <w:sz w:val="18"/>
          <w:szCs w:val="18"/>
        </w:rPr>
        <w:footnoteRef/>
      </w:r>
      <w:r w:rsidRPr="0069324A">
        <w:rPr>
          <w:sz w:val="18"/>
          <w:szCs w:val="18"/>
        </w:rPr>
        <w:t xml:space="preserve"> </w:t>
      </w:r>
      <w:r w:rsidRPr="0069324A">
        <w:rPr>
          <w:sz w:val="18"/>
          <w:szCs w:val="18"/>
          <w:lang w:val="pl-PL"/>
        </w:rPr>
        <w:t xml:space="preserve">ZARZĄDZENIE REGIONALNEGO DYREKTORA OCHRONY ŚRODOWISKA W WARSZAWIE, REGIONALNEGO DYREKTORA OCHRONY ŚRODOWISKA W BIAŁYMSTOKU i REGIONALNEGO DYREKTORA OCHRONY ŚRODOWISKA W LUBLINIE z dnia </w:t>
      </w:r>
      <w:r>
        <w:rPr>
          <w:sz w:val="18"/>
          <w:szCs w:val="18"/>
          <w:lang w:val="pl-PL"/>
        </w:rPr>
        <w:br/>
      </w:r>
      <w:r w:rsidRPr="0069324A">
        <w:rPr>
          <w:sz w:val="18"/>
          <w:szCs w:val="18"/>
          <w:lang w:val="pl-PL"/>
        </w:rPr>
        <w:t>5 września 2014 r. w sprawie ustanowienia planu zadań ochronnych dla obszaru Natura 2000 Ostoja Nadbużańska PLH140011</w:t>
      </w:r>
    </w:p>
  </w:footnote>
  <w:footnote w:id="6">
    <w:p w14:paraId="00EA5D92" w14:textId="793CBE3C" w:rsidR="00697821" w:rsidRPr="00697821" w:rsidRDefault="00697821" w:rsidP="00B46BE1">
      <w:pPr>
        <w:pStyle w:val="Tekstprzypisudolnego"/>
        <w:spacing w:after="0"/>
        <w:rPr>
          <w:sz w:val="18"/>
          <w:szCs w:val="18"/>
          <w:lang w:val="pl-PL"/>
        </w:rPr>
      </w:pPr>
      <w:r w:rsidRPr="00697821">
        <w:rPr>
          <w:rStyle w:val="Odwoanieprzypisudolnego"/>
          <w:sz w:val="18"/>
          <w:szCs w:val="18"/>
        </w:rPr>
        <w:footnoteRef/>
      </w:r>
      <w:r w:rsidRPr="00697821">
        <w:rPr>
          <w:sz w:val="18"/>
          <w:szCs w:val="18"/>
        </w:rPr>
        <w:t xml:space="preserve"> </w:t>
      </w:r>
      <w:r w:rsidRPr="00697821">
        <w:rPr>
          <w:sz w:val="18"/>
          <w:szCs w:val="18"/>
          <w:lang w:val="pl-PL"/>
        </w:rPr>
        <w:t>ZARZĄDZENIE NR 14 REGIONALNEGO DYREKTORA OCHRONY ŚRODOWISKA W WARSZAWIE z dnia 31 marca 2014 r. w sprawie ustanowienia planu zadań ochronnych dla obszaru Natura 2000 Ostoja Nadliwiecka PLH140032</w:t>
      </w:r>
    </w:p>
  </w:footnote>
  <w:footnote w:id="7">
    <w:p w14:paraId="65BFD18D" w14:textId="62934438" w:rsidR="00B46BE1" w:rsidRPr="00B46BE1" w:rsidRDefault="00B46BE1" w:rsidP="00B46BE1">
      <w:pPr>
        <w:pStyle w:val="Tekstprzypisudolnego"/>
        <w:spacing w:after="0"/>
        <w:rPr>
          <w:sz w:val="18"/>
          <w:szCs w:val="18"/>
          <w:lang w:val="pl-PL"/>
        </w:rPr>
      </w:pPr>
      <w:r w:rsidRPr="00B46BE1">
        <w:rPr>
          <w:rStyle w:val="Odwoanieprzypisudolnego"/>
          <w:sz w:val="18"/>
          <w:szCs w:val="18"/>
        </w:rPr>
        <w:footnoteRef/>
      </w:r>
      <w:r w:rsidRPr="00B46BE1">
        <w:rPr>
          <w:sz w:val="18"/>
          <w:szCs w:val="18"/>
        </w:rPr>
        <w:t xml:space="preserve"> </w:t>
      </w:r>
      <w:r w:rsidRPr="00B46BE1">
        <w:rPr>
          <w:sz w:val="18"/>
          <w:szCs w:val="18"/>
          <w:lang w:val="pl-PL"/>
        </w:rPr>
        <w:t>ZARZĄDZENIE NR 12 REGIONALNEGO DYREKTORA OCHRONY ŚRODOWISKA W WARSZAWIE z dnia 31 marca 2014 r. w sprawie ustanowienia planu zadań ochronnych dla obszaru Natura 2000 Dolina Liwca PLB140002</w:t>
      </w:r>
    </w:p>
  </w:footnote>
  <w:footnote w:id="8">
    <w:p w14:paraId="6708A541" w14:textId="77777777" w:rsidR="00584DAA" w:rsidRPr="00665422" w:rsidRDefault="00584DAA" w:rsidP="00584DAA">
      <w:pPr>
        <w:pStyle w:val="Tekstprzypisudolnego"/>
        <w:rPr>
          <w:sz w:val="16"/>
          <w:szCs w:val="16"/>
        </w:rPr>
      </w:pPr>
      <w:r w:rsidRPr="00665422">
        <w:rPr>
          <w:rStyle w:val="Odwoanieprzypisudolnego"/>
          <w:sz w:val="18"/>
          <w:szCs w:val="18"/>
        </w:rPr>
        <w:footnoteRef/>
      </w:r>
      <w:r w:rsidRPr="00665422">
        <w:rPr>
          <w:sz w:val="18"/>
          <w:szCs w:val="18"/>
        </w:rPr>
        <w:t xml:space="preserve"> Standardy wykonania i odbioru robót budowlanych na terenach zadrzewionych, dr inż. Marzena Suchocka.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9DCF8D" w14:textId="0C2448DF" w:rsidR="00904438" w:rsidRPr="002365A3" w:rsidRDefault="002365A3" w:rsidP="002365A3">
    <w:pPr>
      <w:pStyle w:val="Nagwek"/>
      <w:jc w:val="center"/>
    </w:pPr>
    <w:r>
      <w:t xml:space="preserve">Prognoza oddziaływania na środowisko „Programu Ochrony Środowiska </w:t>
    </w:r>
    <w:r w:rsidR="00A943BC" w:rsidRPr="00A943BC">
      <w:t>dla Powiatu Wyszkowskiego na lata 2025 – 2028 z perspektywą do 2032 roku</w:t>
    </w:r>
    <w: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33F95F" w14:textId="6C72A211" w:rsidR="002365A3" w:rsidRDefault="002365A3" w:rsidP="002365A3">
    <w:pPr>
      <w:pStyle w:val="Nagwek"/>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CE050E" w14:textId="2CCF289B" w:rsidR="005D0810" w:rsidRPr="003040FD" w:rsidRDefault="002365A3" w:rsidP="0020084B">
    <w:pPr>
      <w:pStyle w:val="Nagwek"/>
      <w:jc w:val="center"/>
      <w:rPr>
        <w:szCs w:val="20"/>
      </w:rPr>
    </w:pPr>
    <w:r w:rsidRPr="003040FD">
      <w:rPr>
        <w:szCs w:val="20"/>
      </w:rPr>
      <w:t xml:space="preserve">Prognoza oddziaływania na środowisko „Programu Ochrony Środowiska </w:t>
    </w:r>
    <w:r w:rsidR="00F81564" w:rsidRPr="00F81564">
      <w:rPr>
        <w:szCs w:val="20"/>
      </w:rPr>
      <w:t>dla Powiatu Wyszkowskiego na</w:t>
    </w:r>
    <w:r w:rsidR="00825FD8">
      <w:rPr>
        <w:szCs w:val="20"/>
      </w:rPr>
      <w:t> </w:t>
    </w:r>
    <w:r w:rsidR="00F81564" w:rsidRPr="00F81564">
      <w:rPr>
        <w:szCs w:val="20"/>
      </w:rPr>
      <w:t>lata 2025 – 2028 z perspektywą do 2032 roku</w:t>
    </w:r>
    <w:r w:rsidRPr="003040FD">
      <w:rPr>
        <w:szCs w:val="20"/>
      </w:rP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DA0AAB" w14:textId="1185CF5A" w:rsidR="009E193F" w:rsidRPr="00DD54F5" w:rsidRDefault="0020084B" w:rsidP="0020084B">
    <w:pPr>
      <w:pStyle w:val="Nagwek"/>
      <w:jc w:val="center"/>
    </w:pPr>
    <w:r>
      <w:t xml:space="preserve">Prognoza oddziaływania na środowisko „Programu Ochrony Środowiska </w:t>
    </w:r>
    <w:r w:rsidR="00EB28D9" w:rsidRPr="00F81564">
      <w:rPr>
        <w:szCs w:val="20"/>
      </w:rPr>
      <w:t>dla Powiatu Wyszkowskiego na</w:t>
    </w:r>
    <w:r w:rsidR="00726B86">
      <w:rPr>
        <w:szCs w:val="20"/>
      </w:rPr>
      <w:t> </w:t>
    </w:r>
    <w:r w:rsidR="00EB28D9" w:rsidRPr="00F81564">
      <w:rPr>
        <w:szCs w:val="20"/>
      </w:rPr>
      <w:t>lata 2025 – 2028 z perspektywą do 2032 roku</w:t>
    </w:r>
    <w: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B"/>
    <w:multiLevelType w:val="multilevel"/>
    <w:tmpl w:val="4FBC6F42"/>
    <w:name w:val="WW8Num20"/>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0D"/>
    <w:multiLevelType w:val="multilevel"/>
    <w:tmpl w:val="36D84914"/>
    <w:name w:val="WW8Num22"/>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000012"/>
    <w:multiLevelType w:val="singleLevel"/>
    <w:tmpl w:val="00000012"/>
    <w:name w:val="WW8Num17"/>
    <w:lvl w:ilvl="0">
      <w:start w:val="1"/>
      <w:numFmt w:val="bullet"/>
      <w:lvlText w:val=""/>
      <w:lvlJc w:val="left"/>
      <w:pPr>
        <w:tabs>
          <w:tab w:val="num" w:pos="0"/>
        </w:tabs>
        <w:ind w:left="720" w:hanging="360"/>
      </w:pPr>
      <w:rPr>
        <w:rFonts w:ascii="Symbol" w:hAnsi="Symbol" w:cs="Symbol"/>
        <w:kern w:val="0"/>
        <w:sz w:val="20"/>
        <w:lang w:eastAsia="en-US" w:bidi="ar-SA"/>
      </w:rPr>
    </w:lvl>
  </w:abstractNum>
  <w:abstractNum w:abstractNumId="3" w15:restartNumberingAfterBreak="0">
    <w:nsid w:val="00000013"/>
    <w:multiLevelType w:val="multilevel"/>
    <w:tmpl w:val="4854134A"/>
    <w:name w:val="WW8Num38"/>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0000015"/>
    <w:multiLevelType w:val="singleLevel"/>
    <w:tmpl w:val="00000015"/>
    <w:name w:val="WW8Num21"/>
    <w:lvl w:ilvl="0">
      <w:start w:val="1"/>
      <w:numFmt w:val="bullet"/>
      <w:lvlText w:val=""/>
      <w:lvlJc w:val="left"/>
      <w:pPr>
        <w:tabs>
          <w:tab w:val="num" w:pos="0"/>
        </w:tabs>
        <w:ind w:left="720" w:hanging="360"/>
      </w:pPr>
      <w:rPr>
        <w:rFonts w:ascii="Symbol" w:hAnsi="Symbol" w:cs="Symbol"/>
        <w:kern w:val="0"/>
        <w:sz w:val="20"/>
        <w:lang w:eastAsia="en-US" w:bidi="ar-SA"/>
      </w:rPr>
    </w:lvl>
  </w:abstractNum>
  <w:abstractNum w:abstractNumId="5" w15:restartNumberingAfterBreak="0">
    <w:nsid w:val="0000001B"/>
    <w:multiLevelType w:val="singleLevel"/>
    <w:tmpl w:val="0000001B"/>
    <w:name w:val="WW8Num27"/>
    <w:lvl w:ilvl="0">
      <w:start w:val="1"/>
      <w:numFmt w:val="bullet"/>
      <w:lvlText w:val=""/>
      <w:lvlJc w:val="left"/>
      <w:pPr>
        <w:tabs>
          <w:tab w:val="num" w:pos="0"/>
        </w:tabs>
        <w:ind w:left="720" w:hanging="360"/>
      </w:pPr>
      <w:rPr>
        <w:rFonts w:ascii="Symbol" w:hAnsi="Symbol" w:cs="Symbol"/>
        <w:kern w:val="0"/>
        <w:sz w:val="20"/>
        <w:lang w:eastAsia="en-US" w:bidi="ar-SA"/>
      </w:rPr>
    </w:lvl>
  </w:abstractNum>
  <w:abstractNum w:abstractNumId="6"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OpenSymbol"/>
        <w:color w:val="000000"/>
      </w:rPr>
    </w:lvl>
  </w:abstractNum>
  <w:abstractNum w:abstractNumId="7" w15:restartNumberingAfterBreak="0">
    <w:nsid w:val="00000025"/>
    <w:multiLevelType w:val="singleLevel"/>
    <w:tmpl w:val="00000025"/>
    <w:name w:val="WW8Num39"/>
    <w:lvl w:ilvl="0">
      <w:start w:val="1"/>
      <w:numFmt w:val="bullet"/>
      <w:lvlText w:val=""/>
      <w:lvlJc w:val="left"/>
      <w:pPr>
        <w:tabs>
          <w:tab w:val="num" w:pos="0"/>
        </w:tabs>
        <w:ind w:left="720" w:hanging="360"/>
      </w:pPr>
      <w:rPr>
        <w:rFonts w:ascii="Symbol" w:hAnsi="Symbol" w:cs="Symbol"/>
        <w:sz w:val="20"/>
        <w:szCs w:val="20"/>
      </w:rPr>
    </w:lvl>
  </w:abstractNum>
  <w:abstractNum w:abstractNumId="8" w15:restartNumberingAfterBreak="0">
    <w:nsid w:val="00000027"/>
    <w:multiLevelType w:val="singleLevel"/>
    <w:tmpl w:val="00000027"/>
    <w:name w:val="WW8Num42"/>
    <w:lvl w:ilvl="0">
      <w:start w:val="1"/>
      <w:numFmt w:val="bullet"/>
      <w:lvlText w:val=""/>
      <w:lvlJc w:val="left"/>
      <w:pPr>
        <w:tabs>
          <w:tab w:val="num" w:pos="0"/>
        </w:tabs>
        <w:ind w:left="928" w:hanging="360"/>
      </w:pPr>
      <w:rPr>
        <w:rFonts w:ascii="Symbol" w:hAnsi="Symbol" w:cs="Symbol"/>
        <w:b/>
        <w:color w:val="000000"/>
        <w:lang w:val="pl-PL"/>
      </w:rPr>
    </w:lvl>
  </w:abstractNum>
  <w:abstractNum w:abstractNumId="9" w15:restartNumberingAfterBreak="0">
    <w:nsid w:val="0000002C"/>
    <w:multiLevelType w:val="singleLevel"/>
    <w:tmpl w:val="0000002C"/>
    <w:name w:val="WW8Num48"/>
    <w:lvl w:ilvl="0">
      <w:start w:val="1"/>
      <w:numFmt w:val="bullet"/>
      <w:lvlText w:val=""/>
      <w:lvlJc w:val="left"/>
      <w:pPr>
        <w:tabs>
          <w:tab w:val="num" w:pos="0"/>
        </w:tabs>
        <w:ind w:left="720" w:hanging="360"/>
      </w:pPr>
      <w:rPr>
        <w:rFonts w:ascii="Symbol" w:hAnsi="Symbol" w:cs="Symbol"/>
        <w:b/>
      </w:rPr>
    </w:lvl>
  </w:abstractNum>
  <w:abstractNum w:abstractNumId="10" w15:restartNumberingAfterBreak="0">
    <w:nsid w:val="00000035"/>
    <w:multiLevelType w:val="singleLevel"/>
    <w:tmpl w:val="00000035"/>
    <w:name w:val="WW8Num59"/>
    <w:lvl w:ilvl="0">
      <w:start w:val="1"/>
      <w:numFmt w:val="bullet"/>
      <w:lvlText w:val=""/>
      <w:lvlJc w:val="left"/>
      <w:pPr>
        <w:tabs>
          <w:tab w:val="num" w:pos="0"/>
        </w:tabs>
        <w:ind w:left="720" w:hanging="360"/>
      </w:pPr>
      <w:rPr>
        <w:rFonts w:ascii="Symbol" w:hAnsi="Symbol" w:cs="Symbol"/>
        <w:b/>
      </w:rPr>
    </w:lvl>
  </w:abstractNum>
  <w:abstractNum w:abstractNumId="11" w15:restartNumberingAfterBreak="0">
    <w:nsid w:val="00000036"/>
    <w:multiLevelType w:val="singleLevel"/>
    <w:tmpl w:val="00000036"/>
    <w:name w:val="WW8Num60"/>
    <w:lvl w:ilvl="0">
      <w:start w:val="1"/>
      <w:numFmt w:val="bullet"/>
      <w:lvlText w:val=""/>
      <w:lvlJc w:val="left"/>
      <w:pPr>
        <w:tabs>
          <w:tab w:val="num" w:pos="0"/>
        </w:tabs>
        <w:ind w:left="720" w:hanging="360"/>
      </w:pPr>
      <w:rPr>
        <w:rFonts w:ascii="Symbol" w:hAnsi="Symbol" w:cs="Symbol"/>
        <w:kern w:val="0"/>
        <w:sz w:val="20"/>
        <w:lang w:eastAsia="en-US" w:bidi="ar-SA"/>
      </w:rPr>
    </w:lvl>
  </w:abstractNum>
  <w:abstractNum w:abstractNumId="12" w15:restartNumberingAfterBreak="0">
    <w:nsid w:val="00000039"/>
    <w:multiLevelType w:val="multilevel"/>
    <w:tmpl w:val="F0B6F5FC"/>
    <w:name w:val="WW8Num57"/>
    <w:lvl w:ilvl="0">
      <w:start w:val="1"/>
      <w:numFmt w:val="bullet"/>
      <w:lvlText w:val=""/>
      <w:lvlJc w:val="left"/>
      <w:pPr>
        <w:tabs>
          <w:tab w:val="num" w:pos="0"/>
        </w:tabs>
        <w:ind w:left="720" w:hanging="360"/>
      </w:pPr>
      <w:rPr>
        <w:rFonts w:ascii="Symbol" w:hAnsi="Symbol" w:cs="Symbol"/>
        <w:sz w:val="20"/>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3" w15:restartNumberingAfterBreak="0">
    <w:nsid w:val="0000003B"/>
    <w:multiLevelType w:val="singleLevel"/>
    <w:tmpl w:val="0000003B"/>
    <w:name w:val="WW8Num66"/>
    <w:lvl w:ilvl="0">
      <w:start w:val="1"/>
      <w:numFmt w:val="bullet"/>
      <w:lvlText w:val=""/>
      <w:lvlJc w:val="left"/>
      <w:pPr>
        <w:tabs>
          <w:tab w:val="num" w:pos="0"/>
        </w:tabs>
        <w:ind w:left="720" w:hanging="360"/>
      </w:pPr>
      <w:rPr>
        <w:rFonts w:ascii="Symbol" w:hAnsi="Symbol" w:cs="Symbol"/>
        <w:sz w:val="20"/>
        <w:szCs w:val="20"/>
        <w:lang w:eastAsia="hi-IN"/>
      </w:rPr>
    </w:lvl>
  </w:abstractNum>
  <w:abstractNum w:abstractNumId="14" w15:restartNumberingAfterBreak="0">
    <w:nsid w:val="0000003C"/>
    <w:multiLevelType w:val="singleLevel"/>
    <w:tmpl w:val="0000003C"/>
    <w:name w:val="WW8Num69"/>
    <w:lvl w:ilvl="0">
      <w:start w:val="1"/>
      <w:numFmt w:val="bullet"/>
      <w:lvlText w:val=""/>
      <w:lvlJc w:val="left"/>
      <w:pPr>
        <w:tabs>
          <w:tab w:val="num" w:pos="0"/>
        </w:tabs>
        <w:ind w:left="720" w:hanging="360"/>
      </w:pPr>
      <w:rPr>
        <w:rFonts w:ascii="Symbol" w:hAnsi="Symbol" w:cs="Symbol"/>
        <w:kern w:val="0"/>
        <w:sz w:val="20"/>
        <w:lang w:eastAsia="en-US" w:bidi="ar-SA"/>
      </w:rPr>
    </w:lvl>
  </w:abstractNum>
  <w:abstractNum w:abstractNumId="15" w15:restartNumberingAfterBreak="0">
    <w:nsid w:val="0000003E"/>
    <w:multiLevelType w:val="singleLevel"/>
    <w:tmpl w:val="0000003E"/>
    <w:name w:val="WW8Num71"/>
    <w:lvl w:ilvl="0">
      <w:start w:val="1"/>
      <w:numFmt w:val="bullet"/>
      <w:lvlText w:val=""/>
      <w:lvlJc w:val="left"/>
      <w:pPr>
        <w:tabs>
          <w:tab w:val="num" w:pos="0"/>
        </w:tabs>
        <w:ind w:left="720" w:hanging="360"/>
      </w:pPr>
      <w:rPr>
        <w:rFonts w:ascii="Symbol" w:hAnsi="Symbol" w:cs="OpenSymbol"/>
        <w:color w:val="000000"/>
      </w:rPr>
    </w:lvl>
  </w:abstractNum>
  <w:abstractNum w:abstractNumId="16" w15:restartNumberingAfterBreak="0">
    <w:nsid w:val="0000003F"/>
    <w:multiLevelType w:val="singleLevel"/>
    <w:tmpl w:val="0000003F"/>
    <w:name w:val="WW8Num72"/>
    <w:lvl w:ilvl="0">
      <w:start w:val="1"/>
      <w:numFmt w:val="bullet"/>
      <w:lvlText w:val=""/>
      <w:lvlJc w:val="left"/>
      <w:pPr>
        <w:tabs>
          <w:tab w:val="num" w:pos="0"/>
        </w:tabs>
        <w:ind w:left="720" w:hanging="360"/>
      </w:pPr>
      <w:rPr>
        <w:rFonts w:ascii="Symbol" w:hAnsi="Symbol" w:cs="OpenSymbol"/>
        <w:color w:val="000000"/>
      </w:rPr>
    </w:lvl>
  </w:abstractNum>
  <w:abstractNum w:abstractNumId="17" w15:restartNumberingAfterBreak="0">
    <w:nsid w:val="00000042"/>
    <w:multiLevelType w:val="singleLevel"/>
    <w:tmpl w:val="00000042"/>
    <w:name w:val="WW8Num75"/>
    <w:lvl w:ilvl="0">
      <w:start w:val="1"/>
      <w:numFmt w:val="bullet"/>
      <w:lvlText w:val=""/>
      <w:lvlJc w:val="left"/>
      <w:pPr>
        <w:tabs>
          <w:tab w:val="num" w:pos="0"/>
        </w:tabs>
        <w:ind w:left="720" w:hanging="360"/>
      </w:pPr>
      <w:rPr>
        <w:rFonts w:ascii="Symbol" w:hAnsi="Symbol" w:cs="OpenSymbol"/>
        <w:color w:val="000000"/>
      </w:rPr>
    </w:lvl>
  </w:abstractNum>
  <w:abstractNum w:abstractNumId="18" w15:restartNumberingAfterBreak="0">
    <w:nsid w:val="00000043"/>
    <w:multiLevelType w:val="singleLevel"/>
    <w:tmpl w:val="00000043"/>
    <w:name w:val="WW8Num77"/>
    <w:lvl w:ilvl="0">
      <w:start w:val="1"/>
      <w:numFmt w:val="bullet"/>
      <w:lvlText w:val=""/>
      <w:lvlJc w:val="left"/>
      <w:pPr>
        <w:tabs>
          <w:tab w:val="num" w:pos="0"/>
        </w:tabs>
        <w:ind w:left="720" w:hanging="360"/>
      </w:pPr>
      <w:rPr>
        <w:rFonts w:ascii="Symbol" w:hAnsi="Symbol" w:cs="Symbol"/>
        <w:kern w:val="0"/>
        <w:sz w:val="20"/>
        <w:lang w:eastAsia="ar-SA" w:bidi="ar-SA"/>
      </w:rPr>
    </w:lvl>
  </w:abstractNum>
  <w:abstractNum w:abstractNumId="19" w15:restartNumberingAfterBreak="0">
    <w:nsid w:val="00000044"/>
    <w:multiLevelType w:val="singleLevel"/>
    <w:tmpl w:val="00000044"/>
    <w:name w:val="WW8Num78"/>
    <w:lvl w:ilvl="0">
      <w:start w:val="1"/>
      <w:numFmt w:val="bullet"/>
      <w:lvlText w:val=""/>
      <w:lvlJc w:val="left"/>
      <w:pPr>
        <w:tabs>
          <w:tab w:val="num" w:pos="0"/>
        </w:tabs>
        <w:ind w:left="720" w:hanging="360"/>
      </w:pPr>
      <w:rPr>
        <w:rFonts w:ascii="Symbol" w:hAnsi="Symbol" w:cs="OpenSymbol"/>
        <w:color w:val="000000"/>
      </w:rPr>
    </w:lvl>
  </w:abstractNum>
  <w:abstractNum w:abstractNumId="20" w15:restartNumberingAfterBreak="0">
    <w:nsid w:val="00000045"/>
    <w:multiLevelType w:val="singleLevel"/>
    <w:tmpl w:val="00000045"/>
    <w:name w:val="WW8Num79"/>
    <w:lvl w:ilvl="0">
      <w:start w:val="1"/>
      <w:numFmt w:val="bullet"/>
      <w:lvlText w:val=""/>
      <w:lvlJc w:val="left"/>
      <w:pPr>
        <w:tabs>
          <w:tab w:val="num" w:pos="0"/>
        </w:tabs>
        <w:ind w:left="720" w:hanging="360"/>
      </w:pPr>
      <w:rPr>
        <w:rFonts w:ascii="Symbol" w:hAnsi="Symbol" w:cs="Symbol"/>
        <w:sz w:val="20"/>
        <w:szCs w:val="20"/>
        <w:lang w:eastAsia="hi-IN"/>
      </w:rPr>
    </w:lvl>
  </w:abstractNum>
  <w:abstractNum w:abstractNumId="21" w15:restartNumberingAfterBreak="0">
    <w:nsid w:val="00000046"/>
    <w:multiLevelType w:val="singleLevel"/>
    <w:tmpl w:val="00000046"/>
    <w:name w:val="WW8Num80"/>
    <w:lvl w:ilvl="0">
      <w:start w:val="1"/>
      <w:numFmt w:val="bullet"/>
      <w:lvlText w:val=""/>
      <w:lvlJc w:val="left"/>
      <w:pPr>
        <w:tabs>
          <w:tab w:val="num" w:pos="0"/>
        </w:tabs>
        <w:ind w:left="720" w:hanging="360"/>
      </w:pPr>
      <w:rPr>
        <w:rFonts w:ascii="Symbol" w:hAnsi="Symbol" w:cs="Symbol"/>
        <w:b/>
        <w:color w:val="000000"/>
        <w:sz w:val="20"/>
        <w:szCs w:val="22"/>
        <w:lang w:val="pl-PL" w:bidi="ar-SA"/>
      </w:rPr>
    </w:lvl>
  </w:abstractNum>
  <w:abstractNum w:abstractNumId="22" w15:restartNumberingAfterBreak="0">
    <w:nsid w:val="00000047"/>
    <w:multiLevelType w:val="singleLevel"/>
    <w:tmpl w:val="00000047"/>
    <w:name w:val="WW8Num81"/>
    <w:lvl w:ilvl="0">
      <w:start w:val="1"/>
      <w:numFmt w:val="bullet"/>
      <w:lvlText w:val=""/>
      <w:lvlJc w:val="left"/>
      <w:pPr>
        <w:tabs>
          <w:tab w:val="num" w:pos="0"/>
        </w:tabs>
        <w:ind w:left="720" w:hanging="360"/>
      </w:pPr>
      <w:rPr>
        <w:rFonts w:ascii="Symbol" w:hAnsi="Symbol" w:cs="Symbol"/>
        <w:kern w:val="0"/>
        <w:sz w:val="20"/>
        <w:lang w:eastAsia="en-US" w:bidi="ar-SA"/>
      </w:rPr>
    </w:lvl>
  </w:abstractNum>
  <w:abstractNum w:abstractNumId="23" w15:restartNumberingAfterBreak="0">
    <w:nsid w:val="0000004A"/>
    <w:multiLevelType w:val="singleLevel"/>
    <w:tmpl w:val="0000004A"/>
    <w:name w:val="WW8Num84"/>
    <w:lvl w:ilvl="0">
      <w:start w:val="1"/>
      <w:numFmt w:val="bullet"/>
      <w:lvlText w:val=""/>
      <w:lvlJc w:val="left"/>
      <w:pPr>
        <w:tabs>
          <w:tab w:val="num" w:pos="0"/>
        </w:tabs>
        <w:ind w:left="720" w:hanging="360"/>
      </w:pPr>
      <w:rPr>
        <w:rFonts w:ascii="Symbol" w:hAnsi="Symbol" w:cs="Symbol"/>
        <w:b/>
      </w:rPr>
    </w:lvl>
  </w:abstractNum>
  <w:abstractNum w:abstractNumId="24" w15:restartNumberingAfterBreak="0">
    <w:nsid w:val="0000004B"/>
    <w:multiLevelType w:val="singleLevel"/>
    <w:tmpl w:val="0000004B"/>
    <w:name w:val="WW8Num85"/>
    <w:lvl w:ilvl="0">
      <w:start w:val="1"/>
      <w:numFmt w:val="bullet"/>
      <w:lvlText w:val=""/>
      <w:lvlJc w:val="left"/>
      <w:pPr>
        <w:tabs>
          <w:tab w:val="num" w:pos="0"/>
        </w:tabs>
        <w:ind w:left="1647" w:hanging="360"/>
      </w:pPr>
      <w:rPr>
        <w:rFonts w:ascii="Symbol" w:hAnsi="Symbol" w:cs="OpenSymbol"/>
        <w:color w:val="000000"/>
      </w:rPr>
    </w:lvl>
  </w:abstractNum>
  <w:abstractNum w:abstractNumId="25" w15:restartNumberingAfterBreak="0">
    <w:nsid w:val="0000004C"/>
    <w:multiLevelType w:val="multilevel"/>
    <w:tmpl w:val="0000004C"/>
    <w:name w:val="WW8Num76"/>
    <w:lvl w:ilvl="0">
      <w:start w:val="1"/>
      <w:numFmt w:val="bullet"/>
      <w:lvlText w:val=""/>
      <w:lvlJc w:val="left"/>
      <w:pPr>
        <w:tabs>
          <w:tab w:val="num" w:pos="0"/>
        </w:tabs>
        <w:ind w:left="720" w:hanging="360"/>
      </w:pPr>
      <w:rPr>
        <w:rFonts w:ascii="Symbol" w:hAnsi="Symbol" w:cs="Symbol"/>
        <w:b w:val="0"/>
        <w:sz w:val="20"/>
        <w:szCs w:val="20"/>
      </w:rPr>
    </w:lvl>
    <w:lvl w:ilvl="1">
      <w:start w:val="1"/>
      <w:numFmt w:val="decimal"/>
      <w:lvlText w:val="%2."/>
      <w:lvlJc w:val="left"/>
      <w:pPr>
        <w:tabs>
          <w:tab w:val="num" w:pos="1080"/>
        </w:tabs>
        <w:ind w:left="1080" w:hanging="360"/>
      </w:pPr>
    </w:lvl>
    <w:lvl w:ilvl="2">
      <w:start w:val="1"/>
      <w:numFmt w:val="decimal"/>
      <w:lvlText w:val="%2.%3."/>
      <w:lvlJc w:val="left"/>
      <w:pPr>
        <w:tabs>
          <w:tab w:val="num" w:pos="1440"/>
        </w:tabs>
        <w:ind w:left="1440" w:hanging="360"/>
      </w:pPr>
    </w:lvl>
    <w:lvl w:ilvl="3">
      <w:start w:val="1"/>
      <w:numFmt w:val="decimal"/>
      <w:lvlText w:val="%2.%3.%4."/>
      <w:lvlJc w:val="left"/>
      <w:pPr>
        <w:tabs>
          <w:tab w:val="num" w:pos="1800"/>
        </w:tabs>
        <w:ind w:left="1800" w:hanging="360"/>
      </w:pPr>
    </w:lvl>
    <w:lvl w:ilvl="4">
      <w:start w:val="1"/>
      <w:numFmt w:val="decimal"/>
      <w:lvlText w:val="%2.%3.%4.%5."/>
      <w:lvlJc w:val="left"/>
      <w:pPr>
        <w:tabs>
          <w:tab w:val="num" w:pos="2160"/>
        </w:tabs>
        <w:ind w:left="2160" w:hanging="360"/>
      </w:pPr>
    </w:lvl>
    <w:lvl w:ilvl="5">
      <w:start w:val="1"/>
      <w:numFmt w:val="decimal"/>
      <w:lvlText w:val="%2.%3.%4.%5.%6."/>
      <w:lvlJc w:val="left"/>
      <w:pPr>
        <w:tabs>
          <w:tab w:val="num" w:pos="2520"/>
        </w:tabs>
        <w:ind w:left="2520" w:hanging="360"/>
      </w:pPr>
    </w:lvl>
    <w:lvl w:ilvl="6">
      <w:start w:val="1"/>
      <w:numFmt w:val="decimal"/>
      <w:lvlText w:val="%2.%3.%4.%5.%6.%7."/>
      <w:lvlJc w:val="left"/>
      <w:pPr>
        <w:tabs>
          <w:tab w:val="num" w:pos="2880"/>
        </w:tabs>
        <w:ind w:left="2880" w:hanging="360"/>
      </w:pPr>
    </w:lvl>
    <w:lvl w:ilvl="7">
      <w:start w:val="1"/>
      <w:numFmt w:val="decimal"/>
      <w:lvlText w:val="%2.%3.%4.%5.%6.%7.%8."/>
      <w:lvlJc w:val="left"/>
      <w:pPr>
        <w:tabs>
          <w:tab w:val="num" w:pos="3240"/>
        </w:tabs>
        <w:ind w:left="3240" w:hanging="360"/>
      </w:pPr>
    </w:lvl>
    <w:lvl w:ilvl="8">
      <w:start w:val="1"/>
      <w:numFmt w:val="decimal"/>
      <w:lvlText w:val="%2.%3.%4.%5.%6.%7.%8.%9."/>
      <w:lvlJc w:val="left"/>
      <w:pPr>
        <w:tabs>
          <w:tab w:val="num" w:pos="3600"/>
        </w:tabs>
        <w:ind w:left="3600" w:hanging="360"/>
      </w:pPr>
    </w:lvl>
  </w:abstractNum>
  <w:abstractNum w:abstractNumId="26" w15:restartNumberingAfterBreak="0">
    <w:nsid w:val="0000004D"/>
    <w:multiLevelType w:val="singleLevel"/>
    <w:tmpl w:val="0000004D"/>
    <w:name w:val="WW8Num87"/>
    <w:lvl w:ilvl="0">
      <w:start w:val="1"/>
      <w:numFmt w:val="bullet"/>
      <w:lvlText w:val=""/>
      <w:lvlJc w:val="left"/>
      <w:pPr>
        <w:tabs>
          <w:tab w:val="num" w:pos="0"/>
        </w:tabs>
        <w:ind w:left="928" w:hanging="360"/>
      </w:pPr>
      <w:rPr>
        <w:rFonts w:ascii="Symbol" w:hAnsi="Symbol" w:cs="Symbol"/>
        <w:b/>
        <w:color w:val="000000"/>
        <w:sz w:val="20"/>
        <w:lang w:val="pl-PL"/>
      </w:rPr>
    </w:lvl>
  </w:abstractNum>
  <w:abstractNum w:abstractNumId="27" w15:restartNumberingAfterBreak="0">
    <w:nsid w:val="00000050"/>
    <w:multiLevelType w:val="singleLevel"/>
    <w:tmpl w:val="00000050"/>
    <w:name w:val="WW8Num90"/>
    <w:lvl w:ilvl="0">
      <w:start w:val="1"/>
      <w:numFmt w:val="bullet"/>
      <w:lvlText w:val=""/>
      <w:lvlJc w:val="left"/>
      <w:pPr>
        <w:tabs>
          <w:tab w:val="num" w:pos="0"/>
        </w:tabs>
        <w:ind w:left="720" w:hanging="360"/>
      </w:pPr>
      <w:rPr>
        <w:rFonts w:ascii="Symbol" w:hAnsi="Symbol" w:cs="OpenSymbol"/>
        <w:color w:val="000000"/>
      </w:rPr>
    </w:lvl>
  </w:abstractNum>
  <w:abstractNum w:abstractNumId="28" w15:restartNumberingAfterBreak="0">
    <w:nsid w:val="0000005B"/>
    <w:multiLevelType w:val="singleLevel"/>
    <w:tmpl w:val="0000005B"/>
    <w:name w:val="WW8Num129"/>
    <w:lvl w:ilvl="0">
      <w:start w:val="1"/>
      <w:numFmt w:val="bullet"/>
      <w:lvlText w:val=""/>
      <w:lvlJc w:val="left"/>
      <w:pPr>
        <w:tabs>
          <w:tab w:val="num" w:pos="0"/>
        </w:tabs>
        <w:ind w:left="720" w:hanging="360"/>
      </w:pPr>
      <w:rPr>
        <w:rFonts w:ascii="Symbol" w:hAnsi="Symbol"/>
      </w:rPr>
    </w:lvl>
  </w:abstractNum>
  <w:abstractNum w:abstractNumId="29" w15:restartNumberingAfterBreak="0">
    <w:nsid w:val="0000006E"/>
    <w:multiLevelType w:val="singleLevel"/>
    <w:tmpl w:val="0000006E"/>
    <w:name w:val="WW8Num148"/>
    <w:lvl w:ilvl="0">
      <w:start w:val="1"/>
      <w:numFmt w:val="bullet"/>
      <w:lvlText w:val=""/>
      <w:lvlJc w:val="left"/>
      <w:pPr>
        <w:tabs>
          <w:tab w:val="num" w:pos="0"/>
        </w:tabs>
        <w:ind w:left="720" w:hanging="360"/>
      </w:pPr>
      <w:rPr>
        <w:rFonts w:ascii="Symbol" w:hAnsi="Symbol"/>
      </w:rPr>
    </w:lvl>
  </w:abstractNum>
  <w:abstractNum w:abstractNumId="30" w15:restartNumberingAfterBreak="0">
    <w:nsid w:val="00000070"/>
    <w:multiLevelType w:val="multilevel"/>
    <w:tmpl w:val="6074B64A"/>
    <w:name w:val="WW8Num112"/>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428"/>
        </w:tabs>
        <w:ind w:left="1428" w:hanging="360"/>
      </w:pPr>
      <w:rPr>
        <w:rFonts w:ascii="OpenSymbol" w:hAnsi="OpenSymbol" w:cs="OpenSymbol"/>
      </w:rPr>
    </w:lvl>
    <w:lvl w:ilvl="2">
      <w:start w:val="1"/>
      <w:numFmt w:val="bullet"/>
      <w:lvlText w:val="▪"/>
      <w:lvlJc w:val="left"/>
      <w:pPr>
        <w:tabs>
          <w:tab w:val="num" w:pos="1788"/>
        </w:tabs>
        <w:ind w:left="1788" w:hanging="360"/>
      </w:pPr>
      <w:rPr>
        <w:rFonts w:ascii="OpenSymbol" w:hAnsi="OpenSymbol" w:cs="OpenSymbol"/>
      </w:rPr>
    </w:lvl>
    <w:lvl w:ilvl="3">
      <w:start w:val="1"/>
      <w:numFmt w:val="bullet"/>
      <w:lvlText w:val=""/>
      <w:lvlJc w:val="left"/>
      <w:pPr>
        <w:tabs>
          <w:tab w:val="num" w:pos="2148"/>
        </w:tabs>
        <w:ind w:left="2148" w:hanging="360"/>
      </w:pPr>
      <w:rPr>
        <w:rFonts w:ascii="Wingdings 2" w:hAnsi="Wingdings 2" w:cs="OpenSymbol"/>
      </w:rPr>
    </w:lvl>
    <w:lvl w:ilvl="4">
      <w:start w:val="1"/>
      <w:numFmt w:val="bullet"/>
      <w:lvlText w:val="◦"/>
      <w:lvlJc w:val="left"/>
      <w:pPr>
        <w:tabs>
          <w:tab w:val="num" w:pos="2508"/>
        </w:tabs>
        <w:ind w:left="2508" w:hanging="360"/>
      </w:pPr>
      <w:rPr>
        <w:rFonts w:ascii="OpenSymbol" w:hAnsi="OpenSymbol" w:cs="OpenSymbol"/>
      </w:rPr>
    </w:lvl>
    <w:lvl w:ilvl="5">
      <w:start w:val="1"/>
      <w:numFmt w:val="bullet"/>
      <w:lvlText w:val="▪"/>
      <w:lvlJc w:val="left"/>
      <w:pPr>
        <w:tabs>
          <w:tab w:val="num" w:pos="2868"/>
        </w:tabs>
        <w:ind w:left="2868" w:hanging="360"/>
      </w:pPr>
      <w:rPr>
        <w:rFonts w:ascii="OpenSymbol" w:hAnsi="OpenSymbol" w:cs="OpenSymbol"/>
      </w:rPr>
    </w:lvl>
    <w:lvl w:ilvl="6">
      <w:start w:val="1"/>
      <w:numFmt w:val="bullet"/>
      <w:lvlText w:val=""/>
      <w:lvlJc w:val="left"/>
      <w:pPr>
        <w:tabs>
          <w:tab w:val="num" w:pos="3228"/>
        </w:tabs>
        <w:ind w:left="3228" w:hanging="360"/>
      </w:pPr>
      <w:rPr>
        <w:rFonts w:ascii="Wingdings 2" w:hAnsi="Wingdings 2" w:cs="OpenSymbol"/>
      </w:rPr>
    </w:lvl>
    <w:lvl w:ilvl="7">
      <w:start w:val="1"/>
      <w:numFmt w:val="bullet"/>
      <w:lvlText w:val="◦"/>
      <w:lvlJc w:val="left"/>
      <w:pPr>
        <w:tabs>
          <w:tab w:val="num" w:pos="3588"/>
        </w:tabs>
        <w:ind w:left="3588" w:hanging="360"/>
      </w:pPr>
      <w:rPr>
        <w:rFonts w:ascii="OpenSymbol" w:hAnsi="OpenSymbol" w:cs="OpenSymbol"/>
      </w:rPr>
    </w:lvl>
    <w:lvl w:ilvl="8">
      <w:start w:val="1"/>
      <w:numFmt w:val="bullet"/>
      <w:lvlText w:val="▪"/>
      <w:lvlJc w:val="left"/>
      <w:pPr>
        <w:tabs>
          <w:tab w:val="num" w:pos="3948"/>
        </w:tabs>
        <w:ind w:left="3948" w:hanging="360"/>
      </w:pPr>
      <w:rPr>
        <w:rFonts w:ascii="OpenSymbol" w:hAnsi="OpenSymbol" w:cs="OpenSymbol"/>
      </w:rPr>
    </w:lvl>
  </w:abstractNum>
  <w:abstractNum w:abstractNumId="31" w15:restartNumberingAfterBreak="0">
    <w:nsid w:val="00BE25A3"/>
    <w:multiLevelType w:val="hybridMultilevel"/>
    <w:tmpl w:val="405A1C04"/>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0288434E"/>
    <w:multiLevelType w:val="hybridMultilevel"/>
    <w:tmpl w:val="78A4CCE0"/>
    <w:lvl w:ilvl="0" w:tplc="EB327512">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3" w15:restartNumberingAfterBreak="0">
    <w:nsid w:val="057C1D52"/>
    <w:multiLevelType w:val="hybridMultilevel"/>
    <w:tmpl w:val="A4CCD6DA"/>
    <w:lvl w:ilvl="0" w:tplc="EB327512">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34" w15:restartNumberingAfterBreak="0">
    <w:nsid w:val="05D31AC5"/>
    <w:multiLevelType w:val="hybridMultilevel"/>
    <w:tmpl w:val="302A23E8"/>
    <w:lvl w:ilvl="0" w:tplc="EB327512">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35" w15:restartNumberingAfterBreak="0">
    <w:nsid w:val="06D24970"/>
    <w:multiLevelType w:val="hybridMultilevel"/>
    <w:tmpl w:val="29D2C444"/>
    <w:lvl w:ilvl="0" w:tplc="EB32751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6" w15:restartNumberingAfterBreak="0">
    <w:nsid w:val="072006D0"/>
    <w:multiLevelType w:val="hybridMultilevel"/>
    <w:tmpl w:val="37868E8A"/>
    <w:lvl w:ilvl="0" w:tplc="EB327512">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 w15:restartNumberingAfterBreak="0">
    <w:nsid w:val="07E914DF"/>
    <w:multiLevelType w:val="hybridMultilevel"/>
    <w:tmpl w:val="A37AEB68"/>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8" w15:restartNumberingAfterBreak="0">
    <w:nsid w:val="08B958C5"/>
    <w:multiLevelType w:val="hybridMultilevel"/>
    <w:tmpl w:val="F1167FCE"/>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09B87D68"/>
    <w:multiLevelType w:val="hybridMultilevel"/>
    <w:tmpl w:val="BA54DF80"/>
    <w:lvl w:ilvl="0" w:tplc="EB32751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0" w15:restartNumberingAfterBreak="0">
    <w:nsid w:val="0A0928ED"/>
    <w:multiLevelType w:val="hybridMultilevel"/>
    <w:tmpl w:val="96722F18"/>
    <w:lvl w:ilvl="0" w:tplc="E8746116">
      <w:start w:val="1"/>
      <w:numFmt w:val="bullet"/>
      <w:lvlText w:val=""/>
      <w:lvlJc w:val="left"/>
      <w:pPr>
        <w:ind w:left="720" w:hanging="360"/>
      </w:pPr>
      <w:rPr>
        <w:rFonts w:ascii="Symbol" w:hAnsi="Symbol" w:hint="default"/>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0A825A23"/>
    <w:multiLevelType w:val="hybridMultilevel"/>
    <w:tmpl w:val="6A42F34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BA140EE"/>
    <w:multiLevelType w:val="hybridMultilevel"/>
    <w:tmpl w:val="5F66443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0BF72452"/>
    <w:multiLevelType w:val="hybridMultilevel"/>
    <w:tmpl w:val="6BC6FD96"/>
    <w:lvl w:ilvl="0" w:tplc="E8746116">
      <w:start w:val="1"/>
      <w:numFmt w:val="bullet"/>
      <w:lvlText w:val=""/>
      <w:lvlJc w:val="left"/>
      <w:pPr>
        <w:ind w:left="720" w:hanging="360"/>
      </w:pPr>
      <w:rPr>
        <w:rFonts w:ascii="Symbol" w:hAnsi="Symbol" w:hint="default"/>
        <w:color w:val="auto"/>
        <w:sz w:val="20"/>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0C2B6FF6"/>
    <w:multiLevelType w:val="hybridMultilevel"/>
    <w:tmpl w:val="21BCA4E6"/>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C833C2D"/>
    <w:multiLevelType w:val="hybridMultilevel"/>
    <w:tmpl w:val="FF16AB2C"/>
    <w:lvl w:ilvl="0" w:tplc="CD829CC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0CC336B7"/>
    <w:multiLevelType w:val="hybridMultilevel"/>
    <w:tmpl w:val="795C2EA4"/>
    <w:lvl w:ilvl="0" w:tplc="EB32751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7" w15:restartNumberingAfterBreak="0">
    <w:nsid w:val="0D4C4705"/>
    <w:multiLevelType w:val="multilevel"/>
    <w:tmpl w:val="C6BCB6C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8" w15:restartNumberingAfterBreak="0">
    <w:nsid w:val="0D826417"/>
    <w:multiLevelType w:val="hybridMultilevel"/>
    <w:tmpl w:val="3F144496"/>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0D93693C"/>
    <w:multiLevelType w:val="hybridMultilevel"/>
    <w:tmpl w:val="2A88EF64"/>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0EE3418E"/>
    <w:multiLevelType w:val="hybridMultilevel"/>
    <w:tmpl w:val="51A4536E"/>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0F881466"/>
    <w:multiLevelType w:val="hybridMultilevel"/>
    <w:tmpl w:val="F90C0B06"/>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0FCF241C"/>
    <w:multiLevelType w:val="hybridMultilevel"/>
    <w:tmpl w:val="6966EADA"/>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10AF4522"/>
    <w:multiLevelType w:val="hybridMultilevel"/>
    <w:tmpl w:val="F1027274"/>
    <w:lvl w:ilvl="0" w:tplc="EB32751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129754EF"/>
    <w:multiLevelType w:val="hybridMultilevel"/>
    <w:tmpl w:val="86643AB4"/>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130F4D9D"/>
    <w:multiLevelType w:val="hybridMultilevel"/>
    <w:tmpl w:val="8BB879EC"/>
    <w:lvl w:ilvl="0" w:tplc="EB327512">
      <w:start w:val="1"/>
      <w:numFmt w:val="bullet"/>
      <w:lvlText w:val=""/>
      <w:lvlJc w:val="left"/>
      <w:pPr>
        <w:ind w:left="360" w:hanging="360"/>
      </w:pPr>
      <w:rPr>
        <w:rFonts w:ascii="Symbol" w:hAnsi="Symbol" w:hint="default"/>
      </w:rPr>
    </w:lvl>
    <w:lvl w:ilvl="1" w:tplc="FFFFFFFF" w:tentative="1">
      <w:start w:val="1"/>
      <w:numFmt w:val="bullet"/>
      <w:lvlText w:val="o"/>
      <w:lvlJc w:val="left"/>
      <w:pPr>
        <w:ind w:left="873" w:hanging="360"/>
      </w:pPr>
      <w:rPr>
        <w:rFonts w:ascii="Courier New" w:hAnsi="Courier New" w:cs="Courier New" w:hint="default"/>
      </w:rPr>
    </w:lvl>
    <w:lvl w:ilvl="2" w:tplc="FFFFFFFF" w:tentative="1">
      <w:start w:val="1"/>
      <w:numFmt w:val="bullet"/>
      <w:lvlText w:val=""/>
      <w:lvlJc w:val="left"/>
      <w:pPr>
        <w:ind w:left="1593" w:hanging="360"/>
      </w:pPr>
      <w:rPr>
        <w:rFonts w:ascii="Wingdings" w:hAnsi="Wingdings" w:hint="default"/>
      </w:rPr>
    </w:lvl>
    <w:lvl w:ilvl="3" w:tplc="FFFFFFFF" w:tentative="1">
      <w:start w:val="1"/>
      <w:numFmt w:val="bullet"/>
      <w:lvlText w:val=""/>
      <w:lvlJc w:val="left"/>
      <w:pPr>
        <w:ind w:left="2313" w:hanging="360"/>
      </w:pPr>
      <w:rPr>
        <w:rFonts w:ascii="Symbol" w:hAnsi="Symbol" w:hint="default"/>
      </w:rPr>
    </w:lvl>
    <w:lvl w:ilvl="4" w:tplc="FFFFFFFF" w:tentative="1">
      <w:start w:val="1"/>
      <w:numFmt w:val="bullet"/>
      <w:lvlText w:val="o"/>
      <w:lvlJc w:val="left"/>
      <w:pPr>
        <w:ind w:left="3033" w:hanging="360"/>
      </w:pPr>
      <w:rPr>
        <w:rFonts w:ascii="Courier New" w:hAnsi="Courier New" w:cs="Courier New" w:hint="default"/>
      </w:rPr>
    </w:lvl>
    <w:lvl w:ilvl="5" w:tplc="FFFFFFFF" w:tentative="1">
      <w:start w:val="1"/>
      <w:numFmt w:val="bullet"/>
      <w:lvlText w:val=""/>
      <w:lvlJc w:val="left"/>
      <w:pPr>
        <w:ind w:left="3753" w:hanging="360"/>
      </w:pPr>
      <w:rPr>
        <w:rFonts w:ascii="Wingdings" w:hAnsi="Wingdings" w:hint="default"/>
      </w:rPr>
    </w:lvl>
    <w:lvl w:ilvl="6" w:tplc="FFFFFFFF" w:tentative="1">
      <w:start w:val="1"/>
      <w:numFmt w:val="bullet"/>
      <w:lvlText w:val=""/>
      <w:lvlJc w:val="left"/>
      <w:pPr>
        <w:ind w:left="4473" w:hanging="360"/>
      </w:pPr>
      <w:rPr>
        <w:rFonts w:ascii="Symbol" w:hAnsi="Symbol" w:hint="default"/>
      </w:rPr>
    </w:lvl>
    <w:lvl w:ilvl="7" w:tplc="FFFFFFFF" w:tentative="1">
      <w:start w:val="1"/>
      <w:numFmt w:val="bullet"/>
      <w:lvlText w:val="o"/>
      <w:lvlJc w:val="left"/>
      <w:pPr>
        <w:ind w:left="5193" w:hanging="360"/>
      </w:pPr>
      <w:rPr>
        <w:rFonts w:ascii="Courier New" w:hAnsi="Courier New" w:cs="Courier New" w:hint="default"/>
      </w:rPr>
    </w:lvl>
    <w:lvl w:ilvl="8" w:tplc="FFFFFFFF" w:tentative="1">
      <w:start w:val="1"/>
      <w:numFmt w:val="bullet"/>
      <w:lvlText w:val=""/>
      <w:lvlJc w:val="left"/>
      <w:pPr>
        <w:ind w:left="5913" w:hanging="360"/>
      </w:pPr>
      <w:rPr>
        <w:rFonts w:ascii="Wingdings" w:hAnsi="Wingdings" w:hint="default"/>
      </w:rPr>
    </w:lvl>
  </w:abstractNum>
  <w:abstractNum w:abstractNumId="56" w15:restartNumberingAfterBreak="0">
    <w:nsid w:val="14F65983"/>
    <w:multiLevelType w:val="hybridMultilevel"/>
    <w:tmpl w:val="91AE3304"/>
    <w:lvl w:ilvl="0" w:tplc="EB32751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164050FB"/>
    <w:multiLevelType w:val="hybridMultilevel"/>
    <w:tmpl w:val="0E6CC78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19157195"/>
    <w:multiLevelType w:val="hybridMultilevel"/>
    <w:tmpl w:val="BBC86C22"/>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1C163F24"/>
    <w:multiLevelType w:val="hybridMultilevel"/>
    <w:tmpl w:val="138AD3EA"/>
    <w:lvl w:ilvl="0" w:tplc="EB327512">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60" w15:restartNumberingAfterBreak="0">
    <w:nsid w:val="1CC8486F"/>
    <w:multiLevelType w:val="hybridMultilevel"/>
    <w:tmpl w:val="417CB0EA"/>
    <w:lvl w:ilvl="0" w:tplc="6C5446B6">
      <w:start w:val="1"/>
      <w:numFmt w:val="bullet"/>
      <w:lvlText w:val="–"/>
      <w:lvlJc w:val="left"/>
      <w:pPr>
        <w:ind w:left="530" w:hanging="360"/>
      </w:pPr>
      <w:rPr>
        <w:rFonts w:ascii="Calibri" w:hAnsi="Calibri" w:cs="Times New Roman" w:hint="default"/>
      </w:rPr>
    </w:lvl>
    <w:lvl w:ilvl="1" w:tplc="8B0E10AC">
      <w:start w:val="1"/>
      <w:numFmt w:val="bullet"/>
      <w:lvlText w:val=""/>
      <w:lvlJc w:val="left"/>
      <w:pPr>
        <w:ind w:left="1250" w:hanging="360"/>
      </w:pPr>
      <w:rPr>
        <w:rFonts w:ascii="Symbol" w:hAnsi="Symbol" w:hint="default"/>
      </w:rPr>
    </w:lvl>
    <w:lvl w:ilvl="2" w:tplc="B11C112E">
      <w:start w:val="1"/>
      <w:numFmt w:val="bullet"/>
      <w:lvlText w:val="o"/>
      <w:lvlJc w:val="left"/>
      <w:pPr>
        <w:ind w:left="1970" w:hanging="360"/>
      </w:pPr>
      <w:rPr>
        <w:rFonts w:ascii="Courier New" w:hAnsi="Courier New" w:cs="Courier New" w:hint="default"/>
      </w:rPr>
    </w:lvl>
    <w:lvl w:ilvl="3" w:tplc="04150001">
      <w:start w:val="1"/>
      <w:numFmt w:val="bullet"/>
      <w:lvlText w:val=""/>
      <w:lvlJc w:val="left"/>
      <w:pPr>
        <w:ind w:left="2690" w:hanging="360"/>
      </w:pPr>
      <w:rPr>
        <w:rFonts w:ascii="Symbol" w:hAnsi="Symbol" w:hint="default"/>
      </w:rPr>
    </w:lvl>
    <w:lvl w:ilvl="4" w:tplc="04150003">
      <w:start w:val="1"/>
      <w:numFmt w:val="bullet"/>
      <w:lvlText w:val="o"/>
      <w:lvlJc w:val="left"/>
      <w:pPr>
        <w:ind w:left="3410" w:hanging="360"/>
      </w:pPr>
      <w:rPr>
        <w:rFonts w:ascii="Courier New" w:hAnsi="Courier New" w:cs="Courier New" w:hint="default"/>
      </w:rPr>
    </w:lvl>
    <w:lvl w:ilvl="5" w:tplc="04150005">
      <w:start w:val="1"/>
      <w:numFmt w:val="bullet"/>
      <w:lvlText w:val=""/>
      <w:lvlJc w:val="left"/>
      <w:pPr>
        <w:ind w:left="4130" w:hanging="360"/>
      </w:pPr>
      <w:rPr>
        <w:rFonts w:ascii="Wingdings" w:hAnsi="Wingdings" w:hint="default"/>
      </w:rPr>
    </w:lvl>
    <w:lvl w:ilvl="6" w:tplc="04150001">
      <w:start w:val="1"/>
      <w:numFmt w:val="bullet"/>
      <w:lvlText w:val=""/>
      <w:lvlJc w:val="left"/>
      <w:pPr>
        <w:ind w:left="4850" w:hanging="360"/>
      </w:pPr>
      <w:rPr>
        <w:rFonts w:ascii="Symbol" w:hAnsi="Symbol" w:hint="default"/>
      </w:rPr>
    </w:lvl>
    <w:lvl w:ilvl="7" w:tplc="04150003">
      <w:start w:val="1"/>
      <w:numFmt w:val="bullet"/>
      <w:lvlText w:val="o"/>
      <w:lvlJc w:val="left"/>
      <w:pPr>
        <w:ind w:left="5570" w:hanging="360"/>
      </w:pPr>
      <w:rPr>
        <w:rFonts w:ascii="Courier New" w:hAnsi="Courier New" w:cs="Courier New" w:hint="default"/>
      </w:rPr>
    </w:lvl>
    <w:lvl w:ilvl="8" w:tplc="04150005">
      <w:start w:val="1"/>
      <w:numFmt w:val="bullet"/>
      <w:lvlText w:val=""/>
      <w:lvlJc w:val="left"/>
      <w:pPr>
        <w:ind w:left="6290" w:hanging="360"/>
      </w:pPr>
      <w:rPr>
        <w:rFonts w:ascii="Wingdings" w:hAnsi="Wingdings" w:hint="default"/>
      </w:rPr>
    </w:lvl>
  </w:abstractNum>
  <w:abstractNum w:abstractNumId="61" w15:restartNumberingAfterBreak="0">
    <w:nsid w:val="1D087834"/>
    <w:multiLevelType w:val="hybridMultilevel"/>
    <w:tmpl w:val="20FE2E1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1D5E5FA8"/>
    <w:multiLevelType w:val="hybridMultilevel"/>
    <w:tmpl w:val="0A9AEFD6"/>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1F054BC1"/>
    <w:multiLevelType w:val="hybridMultilevel"/>
    <w:tmpl w:val="A6D230D2"/>
    <w:lvl w:ilvl="0" w:tplc="EB327512">
      <w:start w:val="1"/>
      <w:numFmt w:val="bullet"/>
      <w:lvlText w:val=""/>
      <w:lvlJc w:val="left"/>
      <w:pPr>
        <w:ind w:left="1080" w:hanging="360"/>
      </w:pPr>
      <w:rPr>
        <w:rFonts w:ascii="Symbol" w:hAnsi="Symbol" w:hint="default"/>
        <w:color w:val="auto"/>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 w15:restartNumberingAfterBreak="0">
    <w:nsid w:val="1F553B23"/>
    <w:multiLevelType w:val="hybridMultilevel"/>
    <w:tmpl w:val="FF4E1472"/>
    <w:lvl w:ilvl="0" w:tplc="EB32751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5" w15:restartNumberingAfterBreak="0">
    <w:nsid w:val="204C32A5"/>
    <w:multiLevelType w:val="hybridMultilevel"/>
    <w:tmpl w:val="2166C61A"/>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20C60BB8"/>
    <w:multiLevelType w:val="hybridMultilevel"/>
    <w:tmpl w:val="6E0C3F20"/>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23BD4AC2"/>
    <w:multiLevelType w:val="hybridMultilevel"/>
    <w:tmpl w:val="C046D8BA"/>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25EF7A9B"/>
    <w:multiLevelType w:val="hybridMultilevel"/>
    <w:tmpl w:val="FA6A4E6C"/>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25F0190E"/>
    <w:multiLevelType w:val="multilevel"/>
    <w:tmpl w:val="B1AEFC9C"/>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428"/>
        </w:tabs>
        <w:ind w:left="1428" w:hanging="360"/>
      </w:pPr>
      <w:rPr>
        <w:rFonts w:ascii="OpenSymbol" w:hAnsi="OpenSymbol" w:cs="OpenSymbol"/>
      </w:rPr>
    </w:lvl>
    <w:lvl w:ilvl="2">
      <w:start w:val="1"/>
      <w:numFmt w:val="bullet"/>
      <w:lvlText w:val="▪"/>
      <w:lvlJc w:val="left"/>
      <w:pPr>
        <w:tabs>
          <w:tab w:val="num" w:pos="1788"/>
        </w:tabs>
        <w:ind w:left="1788" w:hanging="360"/>
      </w:pPr>
      <w:rPr>
        <w:rFonts w:ascii="OpenSymbol" w:hAnsi="OpenSymbol" w:cs="OpenSymbol"/>
      </w:rPr>
    </w:lvl>
    <w:lvl w:ilvl="3">
      <w:start w:val="1"/>
      <w:numFmt w:val="bullet"/>
      <w:lvlText w:val=""/>
      <w:lvlJc w:val="left"/>
      <w:pPr>
        <w:tabs>
          <w:tab w:val="num" w:pos="2148"/>
        </w:tabs>
        <w:ind w:left="2148" w:hanging="360"/>
      </w:pPr>
      <w:rPr>
        <w:rFonts w:ascii="Wingdings 2" w:hAnsi="Wingdings 2" w:cs="OpenSymbol"/>
      </w:rPr>
    </w:lvl>
    <w:lvl w:ilvl="4">
      <w:start w:val="1"/>
      <w:numFmt w:val="bullet"/>
      <w:lvlText w:val="◦"/>
      <w:lvlJc w:val="left"/>
      <w:pPr>
        <w:tabs>
          <w:tab w:val="num" w:pos="2508"/>
        </w:tabs>
        <w:ind w:left="2508" w:hanging="360"/>
      </w:pPr>
      <w:rPr>
        <w:rFonts w:ascii="OpenSymbol" w:hAnsi="OpenSymbol" w:cs="OpenSymbol"/>
      </w:rPr>
    </w:lvl>
    <w:lvl w:ilvl="5">
      <w:start w:val="1"/>
      <w:numFmt w:val="bullet"/>
      <w:lvlText w:val="▪"/>
      <w:lvlJc w:val="left"/>
      <w:pPr>
        <w:tabs>
          <w:tab w:val="num" w:pos="2868"/>
        </w:tabs>
        <w:ind w:left="2868" w:hanging="360"/>
      </w:pPr>
      <w:rPr>
        <w:rFonts w:ascii="OpenSymbol" w:hAnsi="OpenSymbol" w:cs="OpenSymbol"/>
      </w:rPr>
    </w:lvl>
    <w:lvl w:ilvl="6">
      <w:start w:val="1"/>
      <w:numFmt w:val="bullet"/>
      <w:lvlText w:val=""/>
      <w:lvlJc w:val="left"/>
      <w:pPr>
        <w:tabs>
          <w:tab w:val="num" w:pos="3228"/>
        </w:tabs>
        <w:ind w:left="3228" w:hanging="360"/>
      </w:pPr>
      <w:rPr>
        <w:rFonts w:ascii="Wingdings 2" w:hAnsi="Wingdings 2" w:cs="OpenSymbol"/>
      </w:rPr>
    </w:lvl>
    <w:lvl w:ilvl="7">
      <w:start w:val="1"/>
      <w:numFmt w:val="bullet"/>
      <w:lvlText w:val="◦"/>
      <w:lvlJc w:val="left"/>
      <w:pPr>
        <w:tabs>
          <w:tab w:val="num" w:pos="3588"/>
        </w:tabs>
        <w:ind w:left="3588" w:hanging="360"/>
      </w:pPr>
      <w:rPr>
        <w:rFonts w:ascii="OpenSymbol" w:hAnsi="OpenSymbol" w:cs="OpenSymbol"/>
      </w:rPr>
    </w:lvl>
    <w:lvl w:ilvl="8">
      <w:start w:val="1"/>
      <w:numFmt w:val="bullet"/>
      <w:lvlText w:val="▪"/>
      <w:lvlJc w:val="left"/>
      <w:pPr>
        <w:tabs>
          <w:tab w:val="num" w:pos="3948"/>
        </w:tabs>
        <w:ind w:left="3948" w:hanging="360"/>
      </w:pPr>
      <w:rPr>
        <w:rFonts w:ascii="OpenSymbol" w:hAnsi="OpenSymbol" w:cs="OpenSymbol"/>
      </w:rPr>
    </w:lvl>
  </w:abstractNum>
  <w:abstractNum w:abstractNumId="70" w15:restartNumberingAfterBreak="0">
    <w:nsid w:val="27495A4E"/>
    <w:multiLevelType w:val="hybridMultilevel"/>
    <w:tmpl w:val="662AC2DA"/>
    <w:lvl w:ilvl="0" w:tplc="EB327512">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 w15:restartNumberingAfterBreak="0">
    <w:nsid w:val="27DD12E6"/>
    <w:multiLevelType w:val="hybridMultilevel"/>
    <w:tmpl w:val="287EE76C"/>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29B127A4"/>
    <w:multiLevelType w:val="multilevel"/>
    <w:tmpl w:val="F7609E90"/>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3" w15:restartNumberingAfterBreak="0">
    <w:nsid w:val="2A55295A"/>
    <w:multiLevelType w:val="hybridMultilevel"/>
    <w:tmpl w:val="09FA056A"/>
    <w:lvl w:ilvl="0" w:tplc="EB327512">
      <w:start w:val="1"/>
      <w:numFmt w:val="bullet"/>
      <w:lvlText w:val=""/>
      <w:lvlJc w:val="left"/>
      <w:pPr>
        <w:ind w:left="1068" w:hanging="360"/>
      </w:pPr>
      <w:rPr>
        <w:rFonts w:ascii="Symbol" w:hAnsi="Symbol" w:hint="default"/>
        <w:color w:val="auto"/>
        <w:sz w:val="20"/>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74" w15:restartNumberingAfterBreak="0">
    <w:nsid w:val="2AF52838"/>
    <w:multiLevelType w:val="hybridMultilevel"/>
    <w:tmpl w:val="28163A1C"/>
    <w:lvl w:ilvl="0" w:tplc="91AC2136">
      <w:start w:val="1"/>
      <w:numFmt w:val="bullet"/>
      <w:lvlText w:val="-"/>
      <w:lvlJc w:val="left"/>
      <w:pPr>
        <w:ind w:left="927" w:hanging="360"/>
      </w:pPr>
      <w:rPr>
        <w:rFonts w:ascii="Calibri" w:hAnsi="Calibri"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75" w15:restartNumberingAfterBreak="0">
    <w:nsid w:val="2C324059"/>
    <w:multiLevelType w:val="hybridMultilevel"/>
    <w:tmpl w:val="BB6C8E96"/>
    <w:lvl w:ilvl="0" w:tplc="EB327512">
      <w:start w:val="1"/>
      <w:numFmt w:val="bullet"/>
      <w:lvlText w:val=""/>
      <w:lvlJc w:val="left"/>
      <w:pPr>
        <w:ind w:left="304" w:hanging="360"/>
      </w:pPr>
      <w:rPr>
        <w:rFonts w:ascii="Symbol" w:hAnsi="Symbol" w:hint="default"/>
      </w:rPr>
    </w:lvl>
    <w:lvl w:ilvl="1" w:tplc="FFFFFFFF" w:tentative="1">
      <w:start w:val="1"/>
      <w:numFmt w:val="bullet"/>
      <w:lvlText w:val="o"/>
      <w:lvlJc w:val="left"/>
      <w:pPr>
        <w:ind w:left="1024" w:hanging="360"/>
      </w:pPr>
      <w:rPr>
        <w:rFonts w:ascii="Courier New" w:hAnsi="Courier New" w:cs="Courier New" w:hint="default"/>
      </w:rPr>
    </w:lvl>
    <w:lvl w:ilvl="2" w:tplc="FFFFFFFF" w:tentative="1">
      <w:start w:val="1"/>
      <w:numFmt w:val="bullet"/>
      <w:lvlText w:val=""/>
      <w:lvlJc w:val="left"/>
      <w:pPr>
        <w:ind w:left="1744" w:hanging="360"/>
      </w:pPr>
      <w:rPr>
        <w:rFonts w:ascii="Wingdings" w:hAnsi="Wingdings" w:hint="default"/>
      </w:rPr>
    </w:lvl>
    <w:lvl w:ilvl="3" w:tplc="FFFFFFFF" w:tentative="1">
      <w:start w:val="1"/>
      <w:numFmt w:val="bullet"/>
      <w:lvlText w:val=""/>
      <w:lvlJc w:val="left"/>
      <w:pPr>
        <w:ind w:left="2464" w:hanging="360"/>
      </w:pPr>
      <w:rPr>
        <w:rFonts w:ascii="Symbol" w:hAnsi="Symbol" w:hint="default"/>
      </w:rPr>
    </w:lvl>
    <w:lvl w:ilvl="4" w:tplc="FFFFFFFF" w:tentative="1">
      <w:start w:val="1"/>
      <w:numFmt w:val="bullet"/>
      <w:lvlText w:val="o"/>
      <w:lvlJc w:val="left"/>
      <w:pPr>
        <w:ind w:left="3184" w:hanging="360"/>
      </w:pPr>
      <w:rPr>
        <w:rFonts w:ascii="Courier New" w:hAnsi="Courier New" w:cs="Courier New" w:hint="default"/>
      </w:rPr>
    </w:lvl>
    <w:lvl w:ilvl="5" w:tplc="FFFFFFFF" w:tentative="1">
      <w:start w:val="1"/>
      <w:numFmt w:val="bullet"/>
      <w:lvlText w:val=""/>
      <w:lvlJc w:val="left"/>
      <w:pPr>
        <w:ind w:left="3904" w:hanging="360"/>
      </w:pPr>
      <w:rPr>
        <w:rFonts w:ascii="Wingdings" w:hAnsi="Wingdings" w:hint="default"/>
      </w:rPr>
    </w:lvl>
    <w:lvl w:ilvl="6" w:tplc="FFFFFFFF" w:tentative="1">
      <w:start w:val="1"/>
      <w:numFmt w:val="bullet"/>
      <w:lvlText w:val=""/>
      <w:lvlJc w:val="left"/>
      <w:pPr>
        <w:ind w:left="4624" w:hanging="360"/>
      </w:pPr>
      <w:rPr>
        <w:rFonts w:ascii="Symbol" w:hAnsi="Symbol" w:hint="default"/>
      </w:rPr>
    </w:lvl>
    <w:lvl w:ilvl="7" w:tplc="FFFFFFFF" w:tentative="1">
      <w:start w:val="1"/>
      <w:numFmt w:val="bullet"/>
      <w:lvlText w:val="o"/>
      <w:lvlJc w:val="left"/>
      <w:pPr>
        <w:ind w:left="5344" w:hanging="360"/>
      </w:pPr>
      <w:rPr>
        <w:rFonts w:ascii="Courier New" w:hAnsi="Courier New" w:cs="Courier New" w:hint="default"/>
      </w:rPr>
    </w:lvl>
    <w:lvl w:ilvl="8" w:tplc="FFFFFFFF" w:tentative="1">
      <w:start w:val="1"/>
      <w:numFmt w:val="bullet"/>
      <w:lvlText w:val=""/>
      <w:lvlJc w:val="left"/>
      <w:pPr>
        <w:ind w:left="6064" w:hanging="360"/>
      </w:pPr>
      <w:rPr>
        <w:rFonts w:ascii="Wingdings" w:hAnsi="Wingdings" w:hint="default"/>
      </w:rPr>
    </w:lvl>
  </w:abstractNum>
  <w:abstractNum w:abstractNumId="76" w15:restartNumberingAfterBreak="0">
    <w:nsid w:val="2D890E90"/>
    <w:multiLevelType w:val="hybridMultilevel"/>
    <w:tmpl w:val="6C1C0FE0"/>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2E2168DF"/>
    <w:multiLevelType w:val="hybridMultilevel"/>
    <w:tmpl w:val="C2BC4014"/>
    <w:lvl w:ilvl="0" w:tplc="624218E8">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8" w15:restartNumberingAfterBreak="0">
    <w:nsid w:val="301133FF"/>
    <w:multiLevelType w:val="multilevel"/>
    <w:tmpl w:val="DF229A9E"/>
    <w:lvl w:ilvl="0">
      <w:start w:val="1"/>
      <w:numFmt w:val="bullet"/>
      <w:lvlText w:val=""/>
      <w:lvlJc w:val="left"/>
      <w:pPr>
        <w:tabs>
          <w:tab w:val="num" w:pos="720"/>
        </w:tabs>
        <w:ind w:left="720" w:hanging="360"/>
      </w:pPr>
      <w:rPr>
        <w:rFonts w:ascii="Symbol" w:hAnsi="Symbol" w:hint="default"/>
        <w:color w:val="00000A"/>
        <w:sz w:val="20"/>
        <w:szCs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color w:val="548DD4"/>
        <w:szCs w:val="20"/>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color w:val="548DD4"/>
        <w:szCs w:val="20"/>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9" w15:restartNumberingAfterBreak="0">
    <w:nsid w:val="31442F3F"/>
    <w:multiLevelType w:val="hybridMultilevel"/>
    <w:tmpl w:val="8272B852"/>
    <w:lvl w:ilvl="0" w:tplc="EB327512">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80" w15:restartNumberingAfterBreak="0">
    <w:nsid w:val="31861DEF"/>
    <w:multiLevelType w:val="hybridMultilevel"/>
    <w:tmpl w:val="09E6139A"/>
    <w:lvl w:ilvl="0" w:tplc="EB32751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1" w15:restartNumberingAfterBreak="0">
    <w:nsid w:val="324D792F"/>
    <w:multiLevelType w:val="hybridMultilevel"/>
    <w:tmpl w:val="1BFAB364"/>
    <w:lvl w:ilvl="0" w:tplc="EB327512">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82" w15:restartNumberingAfterBreak="0">
    <w:nsid w:val="32E542F5"/>
    <w:multiLevelType w:val="hybridMultilevel"/>
    <w:tmpl w:val="0598F902"/>
    <w:lvl w:ilvl="0" w:tplc="91AC213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33CB35C5"/>
    <w:multiLevelType w:val="hybridMultilevel"/>
    <w:tmpl w:val="081C9968"/>
    <w:lvl w:ilvl="0" w:tplc="EB32751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34420AFC"/>
    <w:multiLevelType w:val="hybridMultilevel"/>
    <w:tmpl w:val="4D90DB7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5" w15:restartNumberingAfterBreak="0">
    <w:nsid w:val="352F1B28"/>
    <w:multiLevelType w:val="hybridMultilevel"/>
    <w:tmpl w:val="20FE2E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368720B9"/>
    <w:multiLevelType w:val="hybridMultilevel"/>
    <w:tmpl w:val="0A0E2020"/>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3AE053DE"/>
    <w:multiLevelType w:val="multilevel"/>
    <w:tmpl w:val="536CC7A8"/>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8" w15:restartNumberingAfterBreak="0">
    <w:nsid w:val="3B12614E"/>
    <w:multiLevelType w:val="hybridMultilevel"/>
    <w:tmpl w:val="8A98750A"/>
    <w:lvl w:ilvl="0" w:tplc="EB32751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9" w15:restartNumberingAfterBreak="0">
    <w:nsid w:val="3B492000"/>
    <w:multiLevelType w:val="hybridMultilevel"/>
    <w:tmpl w:val="8D9C1A54"/>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3BA26412"/>
    <w:multiLevelType w:val="hybridMultilevel"/>
    <w:tmpl w:val="E54AFBBE"/>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3BD8069A"/>
    <w:multiLevelType w:val="hybridMultilevel"/>
    <w:tmpl w:val="70D40C8E"/>
    <w:lvl w:ilvl="0" w:tplc="EB327512">
      <w:start w:val="1"/>
      <w:numFmt w:val="bullet"/>
      <w:lvlText w:val=""/>
      <w:lvlJc w:val="left"/>
      <w:pPr>
        <w:ind w:left="765" w:hanging="360"/>
      </w:pPr>
      <w:rPr>
        <w:rFonts w:ascii="Symbol" w:hAnsi="Symbol" w:hint="default"/>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92" w15:restartNumberingAfterBreak="0">
    <w:nsid w:val="3D7D2057"/>
    <w:multiLevelType w:val="hybridMultilevel"/>
    <w:tmpl w:val="D292B862"/>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3D8A188E"/>
    <w:multiLevelType w:val="hybridMultilevel"/>
    <w:tmpl w:val="75769360"/>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3EB20108"/>
    <w:multiLevelType w:val="hybridMultilevel"/>
    <w:tmpl w:val="61440066"/>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3F3F1F70"/>
    <w:multiLevelType w:val="hybridMultilevel"/>
    <w:tmpl w:val="8662E6BA"/>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41B865E9"/>
    <w:multiLevelType w:val="hybridMultilevel"/>
    <w:tmpl w:val="D8781A80"/>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45285C64"/>
    <w:multiLevelType w:val="hybridMultilevel"/>
    <w:tmpl w:val="646A9042"/>
    <w:lvl w:ilvl="0" w:tplc="332ED2EE">
      <w:start w:val="1"/>
      <w:numFmt w:val="bullet"/>
      <w:lvlText w:val="­"/>
      <w:lvlJc w:val="left"/>
      <w:pPr>
        <w:ind w:left="360" w:hanging="360"/>
      </w:pPr>
      <w:rPr>
        <w:rFonts w:ascii="Calibri" w:hAnsi="Calibri"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8" w15:restartNumberingAfterBreak="0">
    <w:nsid w:val="467E18BE"/>
    <w:multiLevelType w:val="hybridMultilevel"/>
    <w:tmpl w:val="C2969060"/>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 w15:restartNumberingAfterBreak="0">
    <w:nsid w:val="4917496F"/>
    <w:multiLevelType w:val="hybridMultilevel"/>
    <w:tmpl w:val="A22051AA"/>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499776AF"/>
    <w:multiLevelType w:val="hybridMultilevel"/>
    <w:tmpl w:val="E1E489D2"/>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49C60642"/>
    <w:multiLevelType w:val="hybridMultilevel"/>
    <w:tmpl w:val="4012532E"/>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4B426193"/>
    <w:multiLevelType w:val="hybridMultilevel"/>
    <w:tmpl w:val="5A9C860C"/>
    <w:lvl w:ilvl="0" w:tplc="EB327512">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EBB1FF6"/>
    <w:multiLevelType w:val="hybridMultilevel"/>
    <w:tmpl w:val="99FE4EEA"/>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4EDD3A0B"/>
    <w:multiLevelType w:val="hybridMultilevel"/>
    <w:tmpl w:val="5D8E8562"/>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 w15:restartNumberingAfterBreak="0">
    <w:nsid w:val="4FD6190A"/>
    <w:multiLevelType w:val="hybridMultilevel"/>
    <w:tmpl w:val="D8FCF3D8"/>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 w15:restartNumberingAfterBreak="0">
    <w:nsid w:val="50743990"/>
    <w:multiLevelType w:val="hybridMultilevel"/>
    <w:tmpl w:val="FED84902"/>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50964829"/>
    <w:multiLevelType w:val="hybridMultilevel"/>
    <w:tmpl w:val="1F30F226"/>
    <w:lvl w:ilvl="0" w:tplc="EB32751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8" w15:restartNumberingAfterBreak="0">
    <w:nsid w:val="510504AB"/>
    <w:multiLevelType w:val="hybridMultilevel"/>
    <w:tmpl w:val="8338648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9" w15:restartNumberingAfterBreak="0">
    <w:nsid w:val="52DC77F4"/>
    <w:multiLevelType w:val="hybridMultilevel"/>
    <w:tmpl w:val="4D22A0C6"/>
    <w:lvl w:ilvl="0" w:tplc="CD829CC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533731D3"/>
    <w:multiLevelType w:val="hybridMultilevel"/>
    <w:tmpl w:val="76306B64"/>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548D76B3"/>
    <w:multiLevelType w:val="hybridMultilevel"/>
    <w:tmpl w:val="6144D406"/>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54977CC6"/>
    <w:multiLevelType w:val="hybridMultilevel"/>
    <w:tmpl w:val="FD786C08"/>
    <w:lvl w:ilvl="0" w:tplc="EB327512">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13" w15:restartNumberingAfterBreak="0">
    <w:nsid w:val="561232E1"/>
    <w:multiLevelType w:val="hybridMultilevel"/>
    <w:tmpl w:val="A0D0EB60"/>
    <w:lvl w:ilvl="0" w:tplc="60FC3466">
      <w:start w:val="1"/>
      <w:numFmt w:val="bullet"/>
      <w:pStyle w:val="Bezodstpw"/>
      <w:lvlText w:val=""/>
      <w:lvlJc w:val="left"/>
      <w:pPr>
        <w:ind w:left="928" w:hanging="360"/>
      </w:pPr>
      <w:rPr>
        <w:rFonts w:ascii="Symbol" w:hAnsi="Symbol" w:hint="default"/>
      </w:rPr>
    </w:lvl>
    <w:lvl w:ilvl="1" w:tplc="04150003">
      <w:start w:val="1"/>
      <w:numFmt w:val="bullet"/>
      <w:lvlText w:val="o"/>
      <w:lvlJc w:val="left"/>
      <w:pPr>
        <w:ind w:left="2148" w:hanging="360"/>
      </w:pPr>
      <w:rPr>
        <w:rFonts w:ascii="Courier New" w:hAnsi="Courier New" w:cs="Courier New" w:hint="default"/>
      </w:rPr>
    </w:lvl>
    <w:lvl w:ilvl="2" w:tplc="04150005">
      <w:start w:val="1"/>
      <w:numFmt w:val="bullet"/>
      <w:lvlText w:val=""/>
      <w:lvlJc w:val="left"/>
      <w:pPr>
        <w:ind w:left="2868" w:hanging="360"/>
      </w:pPr>
      <w:rPr>
        <w:rFonts w:ascii="Wingdings" w:hAnsi="Wingdings" w:hint="default"/>
      </w:rPr>
    </w:lvl>
    <w:lvl w:ilvl="3" w:tplc="04150001">
      <w:start w:val="1"/>
      <w:numFmt w:val="bullet"/>
      <w:lvlText w:val=""/>
      <w:lvlJc w:val="left"/>
      <w:pPr>
        <w:ind w:left="3588" w:hanging="360"/>
      </w:pPr>
      <w:rPr>
        <w:rFonts w:ascii="Symbol" w:hAnsi="Symbol" w:hint="default"/>
      </w:rPr>
    </w:lvl>
    <w:lvl w:ilvl="4" w:tplc="04150003">
      <w:start w:val="1"/>
      <w:numFmt w:val="bullet"/>
      <w:lvlText w:val="o"/>
      <w:lvlJc w:val="left"/>
      <w:pPr>
        <w:ind w:left="4308" w:hanging="360"/>
      </w:pPr>
      <w:rPr>
        <w:rFonts w:ascii="Courier New" w:hAnsi="Courier New" w:cs="Courier New" w:hint="default"/>
      </w:rPr>
    </w:lvl>
    <w:lvl w:ilvl="5" w:tplc="04150005">
      <w:start w:val="1"/>
      <w:numFmt w:val="bullet"/>
      <w:lvlText w:val=""/>
      <w:lvlJc w:val="left"/>
      <w:pPr>
        <w:ind w:left="5028" w:hanging="360"/>
      </w:pPr>
      <w:rPr>
        <w:rFonts w:ascii="Wingdings" w:hAnsi="Wingdings" w:hint="default"/>
      </w:rPr>
    </w:lvl>
    <w:lvl w:ilvl="6" w:tplc="04150001">
      <w:start w:val="1"/>
      <w:numFmt w:val="bullet"/>
      <w:lvlText w:val=""/>
      <w:lvlJc w:val="left"/>
      <w:pPr>
        <w:ind w:left="5748" w:hanging="360"/>
      </w:pPr>
      <w:rPr>
        <w:rFonts w:ascii="Symbol" w:hAnsi="Symbol" w:hint="default"/>
      </w:rPr>
    </w:lvl>
    <w:lvl w:ilvl="7" w:tplc="04150003">
      <w:start w:val="1"/>
      <w:numFmt w:val="bullet"/>
      <w:lvlText w:val="o"/>
      <w:lvlJc w:val="left"/>
      <w:pPr>
        <w:ind w:left="6468" w:hanging="360"/>
      </w:pPr>
      <w:rPr>
        <w:rFonts w:ascii="Courier New" w:hAnsi="Courier New" w:cs="Courier New" w:hint="default"/>
      </w:rPr>
    </w:lvl>
    <w:lvl w:ilvl="8" w:tplc="04150005">
      <w:start w:val="1"/>
      <w:numFmt w:val="bullet"/>
      <w:lvlText w:val=""/>
      <w:lvlJc w:val="left"/>
      <w:pPr>
        <w:ind w:left="7188" w:hanging="360"/>
      </w:pPr>
      <w:rPr>
        <w:rFonts w:ascii="Wingdings" w:hAnsi="Wingdings" w:hint="default"/>
      </w:rPr>
    </w:lvl>
  </w:abstractNum>
  <w:abstractNum w:abstractNumId="114" w15:restartNumberingAfterBreak="0">
    <w:nsid w:val="588A6B16"/>
    <w:multiLevelType w:val="hybridMultilevel"/>
    <w:tmpl w:val="ED76914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58BD22AB"/>
    <w:multiLevelType w:val="hybridMultilevel"/>
    <w:tmpl w:val="7B0E4C68"/>
    <w:lvl w:ilvl="0" w:tplc="91AC2136">
      <w:start w:val="1"/>
      <w:numFmt w:val="bullet"/>
      <w:lvlText w:val="-"/>
      <w:lvlJc w:val="left"/>
      <w:pPr>
        <w:ind w:left="938" w:hanging="360"/>
      </w:pPr>
      <w:rPr>
        <w:rFonts w:ascii="Calibri" w:hAnsi="Calibri" w:hint="default"/>
      </w:rPr>
    </w:lvl>
    <w:lvl w:ilvl="1" w:tplc="04150003" w:tentative="1">
      <w:start w:val="1"/>
      <w:numFmt w:val="bullet"/>
      <w:lvlText w:val="o"/>
      <w:lvlJc w:val="left"/>
      <w:pPr>
        <w:ind w:left="1658" w:hanging="360"/>
      </w:pPr>
      <w:rPr>
        <w:rFonts w:ascii="Courier New" w:hAnsi="Courier New" w:cs="Courier New" w:hint="default"/>
      </w:rPr>
    </w:lvl>
    <w:lvl w:ilvl="2" w:tplc="04150005" w:tentative="1">
      <w:start w:val="1"/>
      <w:numFmt w:val="bullet"/>
      <w:lvlText w:val=""/>
      <w:lvlJc w:val="left"/>
      <w:pPr>
        <w:ind w:left="2378" w:hanging="360"/>
      </w:pPr>
      <w:rPr>
        <w:rFonts w:ascii="Wingdings" w:hAnsi="Wingdings" w:hint="default"/>
      </w:rPr>
    </w:lvl>
    <w:lvl w:ilvl="3" w:tplc="04150001" w:tentative="1">
      <w:start w:val="1"/>
      <w:numFmt w:val="bullet"/>
      <w:lvlText w:val=""/>
      <w:lvlJc w:val="left"/>
      <w:pPr>
        <w:ind w:left="3098" w:hanging="360"/>
      </w:pPr>
      <w:rPr>
        <w:rFonts w:ascii="Symbol" w:hAnsi="Symbol" w:hint="default"/>
      </w:rPr>
    </w:lvl>
    <w:lvl w:ilvl="4" w:tplc="04150003" w:tentative="1">
      <w:start w:val="1"/>
      <w:numFmt w:val="bullet"/>
      <w:lvlText w:val="o"/>
      <w:lvlJc w:val="left"/>
      <w:pPr>
        <w:ind w:left="3818" w:hanging="360"/>
      </w:pPr>
      <w:rPr>
        <w:rFonts w:ascii="Courier New" w:hAnsi="Courier New" w:cs="Courier New" w:hint="default"/>
      </w:rPr>
    </w:lvl>
    <w:lvl w:ilvl="5" w:tplc="04150005" w:tentative="1">
      <w:start w:val="1"/>
      <w:numFmt w:val="bullet"/>
      <w:lvlText w:val=""/>
      <w:lvlJc w:val="left"/>
      <w:pPr>
        <w:ind w:left="4538" w:hanging="360"/>
      </w:pPr>
      <w:rPr>
        <w:rFonts w:ascii="Wingdings" w:hAnsi="Wingdings" w:hint="default"/>
      </w:rPr>
    </w:lvl>
    <w:lvl w:ilvl="6" w:tplc="04150001" w:tentative="1">
      <w:start w:val="1"/>
      <w:numFmt w:val="bullet"/>
      <w:lvlText w:val=""/>
      <w:lvlJc w:val="left"/>
      <w:pPr>
        <w:ind w:left="5258" w:hanging="360"/>
      </w:pPr>
      <w:rPr>
        <w:rFonts w:ascii="Symbol" w:hAnsi="Symbol" w:hint="default"/>
      </w:rPr>
    </w:lvl>
    <w:lvl w:ilvl="7" w:tplc="04150003" w:tentative="1">
      <w:start w:val="1"/>
      <w:numFmt w:val="bullet"/>
      <w:lvlText w:val="o"/>
      <w:lvlJc w:val="left"/>
      <w:pPr>
        <w:ind w:left="5978" w:hanging="360"/>
      </w:pPr>
      <w:rPr>
        <w:rFonts w:ascii="Courier New" w:hAnsi="Courier New" w:cs="Courier New" w:hint="default"/>
      </w:rPr>
    </w:lvl>
    <w:lvl w:ilvl="8" w:tplc="04150005" w:tentative="1">
      <w:start w:val="1"/>
      <w:numFmt w:val="bullet"/>
      <w:lvlText w:val=""/>
      <w:lvlJc w:val="left"/>
      <w:pPr>
        <w:ind w:left="6698" w:hanging="360"/>
      </w:pPr>
      <w:rPr>
        <w:rFonts w:ascii="Wingdings" w:hAnsi="Wingdings" w:hint="default"/>
      </w:rPr>
    </w:lvl>
  </w:abstractNum>
  <w:abstractNum w:abstractNumId="116" w15:restartNumberingAfterBreak="0">
    <w:nsid w:val="58F15DE7"/>
    <w:multiLevelType w:val="hybridMultilevel"/>
    <w:tmpl w:val="6974E4A4"/>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 w15:restartNumberingAfterBreak="0">
    <w:nsid w:val="592122F4"/>
    <w:multiLevelType w:val="hybridMultilevel"/>
    <w:tmpl w:val="4404BCFC"/>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5A250541"/>
    <w:multiLevelType w:val="hybridMultilevel"/>
    <w:tmpl w:val="9EDA89C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9" w15:restartNumberingAfterBreak="0">
    <w:nsid w:val="5A694465"/>
    <w:multiLevelType w:val="hybridMultilevel"/>
    <w:tmpl w:val="EA9E7124"/>
    <w:lvl w:ilvl="0" w:tplc="0415000B">
      <w:start w:val="1"/>
      <w:numFmt w:val="bullet"/>
      <w:pStyle w:val="Nagwek10"/>
      <w:lvlText w:val=""/>
      <w:lvlJc w:val="left"/>
      <w:pPr>
        <w:ind w:left="1068" w:hanging="360"/>
      </w:pPr>
      <w:rPr>
        <w:rFonts w:ascii="Wingdings" w:hAnsi="Wingdings" w:hint="default"/>
        <w:color w:val="auto"/>
        <w:sz w:val="20"/>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20" w15:restartNumberingAfterBreak="0">
    <w:nsid w:val="5B395DFF"/>
    <w:multiLevelType w:val="hybridMultilevel"/>
    <w:tmpl w:val="AE125D2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1" w15:restartNumberingAfterBreak="0">
    <w:nsid w:val="5B6C0DCB"/>
    <w:multiLevelType w:val="hybridMultilevel"/>
    <w:tmpl w:val="3B5A7B06"/>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5C586167"/>
    <w:multiLevelType w:val="hybridMultilevel"/>
    <w:tmpl w:val="6914B6CC"/>
    <w:lvl w:ilvl="0" w:tplc="EB327512">
      <w:start w:val="1"/>
      <w:numFmt w:val="bullet"/>
      <w:lvlText w:val=""/>
      <w:lvlJc w:val="left"/>
      <w:pPr>
        <w:ind w:left="1060" w:hanging="360"/>
      </w:pPr>
      <w:rPr>
        <w:rFonts w:ascii="Symbol" w:hAnsi="Symbol" w:hint="default"/>
      </w:rPr>
    </w:lvl>
    <w:lvl w:ilvl="1" w:tplc="FFFFFFFF" w:tentative="1">
      <w:start w:val="1"/>
      <w:numFmt w:val="bullet"/>
      <w:lvlText w:val="o"/>
      <w:lvlJc w:val="left"/>
      <w:pPr>
        <w:ind w:left="1780" w:hanging="360"/>
      </w:pPr>
      <w:rPr>
        <w:rFonts w:ascii="Courier New" w:hAnsi="Courier New" w:cs="Courier New" w:hint="default"/>
      </w:rPr>
    </w:lvl>
    <w:lvl w:ilvl="2" w:tplc="FFFFFFFF" w:tentative="1">
      <w:start w:val="1"/>
      <w:numFmt w:val="bullet"/>
      <w:lvlText w:val=""/>
      <w:lvlJc w:val="left"/>
      <w:pPr>
        <w:ind w:left="2500" w:hanging="360"/>
      </w:pPr>
      <w:rPr>
        <w:rFonts w:ascii="Wingdings" w:hAnsi="Wingdings" w:hint="default"/>
      </w:rPr>
    </w:lvl>
    <w:lvl w:ilvl="3" w:tplc="FFFFFFFF" w:tentative="1">
      <w:start w:val="1"/>
      <w:numFmt w:val="bullet"/>
      <w:lvlText w:val=""/>
      <w:lvlJc w:val="left"/>
      <w:pPr>
        <w:ind w:left="3220" w:hanging="360"/>
      </w:pPr>
      <w:rPr>
        <w:rFonts w:ascii="Symbol" w:hAnsi="Symbol" w:hint="default"/>
      </w:rPr>
    </w:lvl>
    <w:lvl w:ilvl="4" w:tplc="FFFFFFFF" w:tentative="1">
      <w:start w:val="1"/>
      <w:numFmt w:val="bullet"/>
      <w:lvlText w:val="o"/>
      <w:lvlJc w:val="left"/>
      <w:pPr>
        <w:ind w:left="3940" w:hanging="360"/>
      </w:pPr>
      <w:rPr>
        <w:rFonts w:ascii="Courier New" w:hAnsi="Courier New" w:cs="Courier New" w:hint="default"/>
      </w:rPr>
    </w:lvl>
    <w:lvl w:ilvl="5" w:tplc="FFFFFFFF" w:tentative="1">
      <w:start w:val="1"/>
      <w:numFmt w:val="bullet"/>
      <w:lvlText w:val=""/>
      <w:lvlJc w:val="left"/>
      <w:pPr>
        <w:ind w:left="4660" w:hanging="360"/>
      </w:pPr>
      <w:rPr>
        <w:rFonts w:ascii="Wingdings" w:hAnsi="Wingdings" w:hint="default"/>
      </w:rPr>
    </w:lvl>
    <w:lvl w:ilvl="6" w:tplc="FFFFFFFF" w:tentative="1">
      <w:start w:val="1"/>
      <w:numFmt w:val="bullet"/>
      <w:lvlText w:val=""/>
      <w:lvlJc w:val="left"/>
      <w:pPr>
        <w:ind w:left="5380" w:hanging="360"/>
      </w:pPr>
      <w:rPr>
        <w:rFonts w:ascii="Symbol" w:hAnsi="Symbol" w:hint="default"/>
      </w:rPr>
    </w:lvl>
    <w:lvl w:ilvl="7" w:tplc="FFFFFFFF" w:tentative="1">
      <w:start w:val="1"/>
      <w:numFmt w:val="bullet"/>
      <w:lvlText w:val="o"/>
      <w:lvlJc w:val="left"/>
      <w:pPr>
        <w:ind w:left="6100" w:hanging="360"/>
      </w:pPr>
      <w:rPr>
        <w:rFonts w:ascii="Courier New" w:hAnsi="Courier New" w:cs="Courier New" w:hint="default"/>
      </w:rPr>
    </w:lvl>
    <w:lvl w:ilvl="8" w:tplc="FFFFFFFF" w:tentative="1">
      <w:start w:val="1"/>
      <w:numFmt w:val="bullet"/>
      <w:lvlText w:val=""/>
      <w:lvlJc w:val="left"/>
      <w:pPr>
        <w:ind w:left="6820" w:hanging="360"/>
      </w:pPr>
      <w:rPr>
        <w:rFonts w:ascii="Wingdings" w:hAnsi="Wingdings" w:hint="default"/>
      </w:rPr>
    </w:lvl>
  </w:abstractNum>
  <w:abstractNum w:abstractNumId="123" w15:restartNumberingAfterBreak="0">
    <w:nsid w:val="5CF73594"/>
    <w:multiLevelType w:val="hybridMultilevel"/>
    <w:tmpl w:val="4ED49646"/>
    <w:lvl w:ilvl="0" w:tplc="EB32751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4" w15:restartNumberingAfterBreak="0">
    <w:nsid w:val="5D47456F"/>
    <w:multiLevelType w:val="hybridMultilevel"/>
    <w:tmpl w:val="9126CF72"/>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5" w15:restartNumberingAfterBreak="0">
    <w:nsid w:val="5DDE4F01"/>
    <w:multiLevelType w:val="hybridMultilevel"/>
    <w:tmpl w:val="22881464"/>
    <w:lvl w:ilvl="0" w:tplc="91AC2136">
      <w:start w:val="1"/>
      <w:numFmt w:val="bullet"/>
      <w:lvlText w:val="-"/>
      <w:lvlJc w:val="left"/>
      <w:pPr>
        <w:ind w:left="938" w:hanging="360"/>
      </w:pPr>
      <w:rPr>
        <w:rFonts w:ascii="Calibri" w:hAnsi="Calibri" w:hint="default"/>
      </w:rPr>
    </w:lvl>
    <w:lvl w:ilvl="1" w:tplc="04150003" w:tentative="1">
      <w:start w:val="1"/>
      <w:numFmt w:val="bullet"/>
      <w:lvlText w:val="o"/>
      <w:lvlJc w:val="left"/>
      <w:pPr>
        <w:ind w:left="1658" w:hanging="360"/>
      </w:pPr>
      <w:rPr>
        <w:rFonts w:ascii="Courier New" w:hAnsi="Courier New" w:cs="Courier New" w:hint="default"/>
      </w:rPr>
    </w:lvl>
    <w:lvl w:ilvl="2" w:tplc="04150005" w:tentative="1">
      <w:start w:val="1"/>
      <w:numFmt w:val="bullet"/>
      <w:lvlText w:val=""/>
      <w:lvlJc w:val="left"/>
      <w:pPr>
        <w:ind w:left="2378" w:hanging="360"/>
      </w:pPr>
      <w:rPr>
        <w:rFonts w:ascii="Wingdings" w:hAnsi="Wingdings" w:hint="default"/>
      </w:rPr>
    </w:lvl>
    <w:lvl w:ilvl="3" w:tplc="04150001" w:tentative="1">
      <w:start w:val="1"/>
      <w:numFmt w:val="bullet"/>
      <w:lvlText w:val=""/>
      <w:lvlJc w:val="left"/>
      <w:pPr>
        <w:ind w:left="3098" w:hanging="360"/>
      </w:pPr>
      <w:rPr>
        <w:rFonts w:ascii="Symbol" w:hAnsi="Symbol" w:hint="default"/>
      </w:rPr>
    </w:lvl>
    <w:lvl w:ilvl="4" w:tplc="04150003" w:tentative="1">
      <w:start w:val="1"/>
      <w:numFmt w:val="bullet"/>
      <w:lvlText w:val="o"/>
      <w:lvlJc w:val="left"/>
      <w:pPr>
        <w:ind w:left="3818" w:hanging="360"/>
      </w:pPr>
      <w:rPr>
        <w:rFonts w:ascii="Courier New" w:hAnsi="Courier New" w:cs="Courier New" w:hint="default"/>
      </w:rPr>
    </w:lvl>
    <w:lvl w:ilvl="5" w:tplc="04150005" w:tentative="1">
      <w:start w:val="1"/>
      <w:numFmt w:val="bullet"/>
      <w:lvlText w:val=""/>
      <w:lvlJc w:val="left"/>
      <w:pPr>
        <w:ind w:left="4538" w:hanging="360"/>
      </w:pPr>
      <w:rPr>
        <w:rFonts w:ascii="Wingdings" w:hAnsi="Wingdings" w:hint="default"/>
      </w:rPr>
    </w:lvl>
    <w:lvl w:ilvl="6" w:tplc="04150001" w:tentative="1">
      <w:start w:val="1"/>
      <w:numFmt w:val="bullet"/>
      <w:lvlText w:val=""/>
      <w:lvlJc w:val="left"/>
      <w:pPr>
        <w:ind w:left="5258" w:hanging="360"/>
      </w:pPr>
      <w:rPr>
        <w:rFonts w:ascii="Symbol" w:hAnsi="Symbol" w:hint="default"/>
      </w:rPr>
    </w:lvl>
    <w:lvl w:ilvl="7" w:tplc="04150003" w:tentative="1">
      <w:start w:val="1"/>
      <w:numFmt w:val="bullet"/>
      <w:lvlText w:val="o"/>
      <w:lvlJc w:val="left"/>
      <w:pPr>
        <w:ind w:left="5978" w:hanging="360"/>
      </w:pPr>
      <w:rPr>
        <w:rFonts w:ascii="Courier New" w:hAnsi="Courier New" w:cs="Courier New" w:hint="default"/>
      </w:rPr>
    </w:lvl>
    <w:lvl w:ilvl="8" w:tplc="04150005" w:tentative="1">
      <w:start w:val="1"/>
      <w:numFmt w:val="bullet"/>
      <w:lvlText w:val=""/>
      <w:lvlJc w:val="left"/>
      <w:pPr>
        <w:ind w:left="6698" w:hanging="360"/>
      </w:pPr>
      <w:rPr>
        <w:rFonts w:ascii="Wingdings" w:hAnsi="Wingdings" w:hint="default"/>
      </w:rPr>
    </w:lvl>
  </w:abstractNum>
  <w:abstractNum w:abstractNumId="126" w15:restartNumberingAfterBreak="0">
    <w:nsid w:val="5E2F7597"/>
    <w:multiLevelType w:val="hybridMultilevel"/>
    <w:tmpl w:val="0CFEBE1E"/>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5E425971"/>
    <w:multiLevelType w:val="hybridMultilevel"/>
    <w:tmpl w:val="7C847BE6"/>
    <w:lvl w:ilvl="0" w:tplc="EB327512">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8" w15:restartNumberingAfterBreak="0">
    <w:nsid w:val="5F185A42"/>
    <w:multiLevelType w:val="hybridMultilevel"/>
    <w:tmpl w:val="B5DE8D10"/>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5F4076AE"/>
    <w:multiLevelType w:val="hybridMultilevel"/>
    <w:tmpl w:val="89CE13D2"/>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5FEC26AC"/>
    <w:multiLevelType w:val="hybridMultilevel"/>
    <w:tmpl w:val="F9C0D2D6"/>
    <w:lvl w:ilvl="0" w:tplc="EB327512">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31" w15:restartNumberingAfterBreak="0">
    <w:nsid w:val="602704BB"/>
    <w:multiLevelType w:val="hybridMultilevel"/>
    <w:tmpl w:val="528C2F44"/>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2" w15:restartNumberingAfterBreak="0">
    <w:nsid w:val="60450273"/>
    <w:multiLevelType w:val="hybridMultilevel"/>
    <w:tmpl w:val="1BB8B772"/>
    <w:lvl w:ilvl="0" w:tplc="EB327512">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 w15:restartNumberingAfterBreak="0">
    <w:nsid w:val="60E739EC"/>
    <w:multiLevelType w:val="hybridMultilevel"/>
    <w:tmpl w:val="B88AF7AE"/>
    <w:lvl w:ilvl="0" w:tplc="91AC213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62231A32"/>
    <w:multiLevelType w:val="hybridMultilevel"/>
    <w:tmpl w:val="4558CC88"/>
    <w:lvl w:ilvl="0" w:tplc="EB327512">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5" w15:restartNumberingAfterBreak="0">
    <w:nsid w:val="626456C8"/>
    <w:multiLevelType w:val="hybridMultilevel"/>
    <w:tmpl w:val="CF5A3B12"/>
    <w:lvl w:ilvl="0" w:tplc="EB327512">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6" w15:restartNumberingAfterBreak="0">
    <w:nsid w:val="64207171"/>
    <w:multiLevelType w:val="hybridMultilevel"/>
    <w:tmpl w:val="EFEAA0C2"/>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7" w15:restartNumberingAfterBreak="0">
    <w:nsid w:val="64A96816"/>
    <w:multiLevelType w:val="hybridMultilevel"/>
    <w:tmpl w:val="5D66A8B0"/>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66337BE7"/>
    <w:multiLevelType w:val="hybridMultilevel"/>
    <w:tmpl w:val="CC903D52"/>
    <w:lvl w:ilvl="0" w:tplc="EB327512">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39" w15:restartNumberingAfterBreak="0">
    <w:nsid w:val="674B0137"/>
    <w:multiLevelType w:val="hybridMultilevel"/>
    <w:tmpl w:val="101C483C"/>
    <w:lvl w:ilvl="0" w:tplc="CD829CCC">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0" w15:restartNumberingAfterBreak="0">
    <w:nsid w:val="688913C2"/>
    <w:multiLevelType w:val="hybridMultilevel"/>
    <w:tmpl w:val="0A98D4F8"/>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1" w15:restartNumberingAfterBreak="0">
    <w:nsid w:val="68F72942"/>
    <w:multiLevelType w:val="hybridMultilevel"/>
    <w:tmpl w:val="F9C0F2F6"/>
    <w:lvl w:ilvl="0" w:tplc="EB327512">
      <w:start w:val="1"/>
      <w:numFmt w:val="bullet"/>
      <w:lvlText w:val=""/>
      <w:lvlJc w:val="left"/>
      <w:pPr>
        <w:ind w:left="786" w:hanging="360"/>
      </w:pPr>
      <w:rPr>
        <w:rFonts w:ascii="Symbol" w:hAnsi="Symbol" w:hint="default"/>
      </w:rPr>
    </w:lvl>
    <w:lvl w:ilvl="1" w:tplc="FFFFFFFF" w:tentative="1">
      <w:start w:val="1"/>
      <w:numFmt w:val="bullet"/>
      <w:lvlText w:val="o"/>
      <w:lvlJc w:val="left"/>
      <w:pPr>
        <w:ind w:left="1506" w:hanging="360"/>
      </w:pPr>
      <w:rPr>
        <w:rFonts w:ascii="Courier New" w:hAnsi="Courier New" w:cs="Courier New" w:hint="default"/>
      </w:rPr>
    </w:lvl>
    <w:lvl w:ilvl="2" w:tplc="FFFFFFFF" w:tentative="1">
      <w:start w:val="1"/>
      <w:numFmt w:val="bullet"/>
      <w:lvlText w:val=""/>
      <w:lvlJc w:val="left"/>
      <w:pPr>
        <w:ind w:left="2226" w:hanging="360"/>
      </w:pPr>
      <w:rPr>
        <w:rFonts w:ascii="Wingdings" w:hAnsi="Wingdings" w:hint="default"/>
      </w:rPr>
    </w:lvl>
    <w:lvl w:ilvl="3" w:tplc="FFFFFFFF" w:tentative="1">
      <w:start w:val="1"/>
      <w:numFmt w:val="bullet"/>
      <w:lvlText w:val=""/>
      <w:lvlJc w:val="left"/>
      <w:pPr>
        <w:ind w:left="2946" w:hanging="360"/>
      </w:pPr>
      <w:rPr>
        <w:rFonts w:ascii="Symbol" w:hAnsi="Symbol" w:hint="default"/>
      </w:rPr>
    </w:lvl>
    <w:lvl w:ilvl="4" w:tplc="FFFFFFFF" w:tentative="1">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142" w15:restartNumberingAfterBreak="0">
    <w:nsid w:val="695525B4"/>
    <w:multiLevelType w:val="hybridMultilevel"/>
    <w:tmpl w:val="6F7C81BC"/>
    <w:lvl w:ilvl="0" w:tplc="EB327512">
      <w:start w:val="1"/>
      <w:numFmt w:val="bullet"/>
      <w:lvlText w:val=""/>
      <w:lvlJc w:val="left"/>
      <w:pPr>
        <w:ind w:left="1060" w:hanging="360"/>
      </w:pPr>
      <w:rPr>
        <w:rFonts w:ascii="Symbol" w:hAnsi="Symbol" w:hint="default"/>
      </w:rPr>
    </w:lvl>
    <w:lvl w:ilvl="1" w:tplc="FFFFFFFF" w:tentative="1">
      <w:start w:val="1"/>
      <w:numFmt w:val="bullet"/>
      <w:lvlText w:val="o"/>
      <w:lvlJc w:val="left"/>
      <w:pPr>
        <w:ind w:left="1780" w:hanging="360"/>
      </w:pPr>
      <w:rPr>
        <w:rFonts w:ascii="Courier New" w:hAnsi="Courier New" w:cs="Courier New" w:hint="default"/>
      </w:rPr>
    </w:lvl>
    <w:lvl w:ilvl="2" w:tplc="FFFFFFFF" w:tentative="1">
      <w:start w:val="1"/>
      <w:numFmt w:val="bullet"/>
      <w:lvlText w:val=""/>
      <w:lvlJc w:val="left"/>
      <w:pPr>
        <w:ind w:left="2500" w:hanging="360"/>
      </w:pPr>
      <w:rPr>
        <w:rFonts w:ascii="Wingdings" w:hAnsi="Wingdings" w:hint="default"/>
      </w:rPr>
    </w:lvl>
    <w:lvl w:ilvl="3" w:tplc="FFFFFFFF" w:tentative="1">
      <w:start w:val="1"/>
      <w:numFmt w:val="bullet"/>
      <w:lvlText w:val=""/>
      <w:lvlJc w:val="left"/>
      <w:pPr>
        <w:ind w:left="3220" w:hanging="360"/>
      </w:pPr>
      <w:rPr>
        <w:rFonts w:ascii="Symbol" w:hAnsi="Symbol" w:hint="default"/>
      </w:rPr>
    </w:lvl>
    <w:lvl w:ilvl="4" w:tplc="FFFFFFFF" w:tentative="1">
      <w:start w:val="1"/>
      <w:numFmt w:val="bullet"/>
      <w:lvlText w:val="o"/>
      <w:lvlJc w:val="left"/>
      <w:pPr>
        <w:ind w:left="3940" w:hanging="360"/>
      </w:pPr>
      <w:rPr>
        <w:rFonts w:ascii="Courier New" w:hAnsi="Courier New" w:cs="Courier New" w:hint="default"/>
      </w:rPr>
    </w:lvl>
    <w:lvl w:ilvl="5" w:tplc="FFFFFFFF" w:tentative="1">
      <w:start w:val="1"/>
      <w:numFmt w:val="bullet"/>
      <w:lvlText w:val=""/>
      <w:lvlJc w:val="left"/>
      <w:pPr>
        <w:ind w:left="4660" w:hanging="360"/>
      </w:pPr>
      <w:rPr>
        <w:rFonts w:ascii="Wingdings" w:hAnsi="Wingdings" w:hint="default"/>
      </w:rPr>
    </w:lvl>
    <w:lvl w:ilvl="6" w:tplc="FFFFFFFF" w:tentative="1">
      <w:start w:val="1"/>
      <w:numFmt w:val="bullet"/>
      <w:lvlText w:val=""/>
      <w:lvlJc w:val="left"/>
      <w:pPr>
        <w:ind w:left="5380" w:hanging="360"/>
      </w:pPr>
      <w:rPr>
        <w:rFonts w:ascii="Symbol" w:hAnsi="Symbol" w:hint="default"/>
      </w:rPr>
    </w:lvl>
    <w:lvl w:ilvl="7" w:tplc="FFFFFFFF" w:tentative="1">
      <w:start w:val="1"/>
      <w:numFmt w:val="bullet"/>
      <w:lvlText w:val="o"/>
      <w:lvlJc w:val="left"/>
      <w:pPr>
        <w:ind w:left="6100" w:hanging="360"/>
      </w:pPr>
      <w:rPr>
        <w:rFonts w:ascii="Courier New" w:hAnsi="Courier New" w:cs="Courier New" w:hint="default"/>
      </w:rPr>
    </w:lvl>
    <w:lvl w:ilvl="8" w:tplc="FFFFFFFF" w:tentative="1">
      <w:start w:val="1"/>
      <w:numFmt w:val="bullet"/>
      <w:lvlText w:val=""/>
      <w:lvlJc w:val="left"/>
      <w:pPr>
        <w:ind w:left="6820" w:hanging="360"/>
      </w:pPr>
      <w:rPr>
        <w:rFonts w:ascii="Wingdings" w:hAnsi="Wingdings" w:hint="default"/>
      </w:rPr>
    </w:lvl>
  </w:abstractNum>
  <w:abstractNum w:abstractNumId="143" w15:restartNumberingAfterBreak="0">
    <w:nsid w:val="6AD11284"/>
    <w:multiLevelType w:val="multilevel"/>
    <w:tmpl w:val="139A7CCC"/>
    <w:lvl w:ilvl="0">
      <w:start w:val="1"/>
      <w:numFmt w:val="decimal"/>
      <w:pStyle w:val="Nagwek1"/>
      <w:lvlText w:val="%1"/>
      <w:lvlJc w:val="left"/>
      <w:pPr>
        <w:ind w:left="432" w:hanging="432"/>
      </w:pPr>
    </w:lvl>
    <w:lvl w:ilvl="1">
      <w:start w:val="1"/>
      <w:numFmt w:val="decimal"/>
      <w:pStyle w:val="Nagwek2"/>
      <w:lvlText w:val="%1.%2"/>
      <w:lvlJc w:val="left"/>
      <w:pPr>
        <w:ind w:left="576" w:hanging="576"/>
      </w:pPr>
      <w:rPr>
        <w:rFonts w:asciiTheme="minorHAnsi" w:hAnsiTheme="minorHAnsi" w:cstheme="minorHAnsi" w:hint="default"/>
        <w:b/>
        <w:bCs/>
      </w:rPr>
    </w:lvl>
    <w:lvl w:ilvl="2">
      <w:start w:val="1"/>
      <w:numFmt w:val="decimal"/>
      <w:pStyle w:val="Nagwek3"/>
      <w:lvlText w:val="%1.%2.%3"/>
      <w:lvlJc w:val="left"/>
      <w:pPr>
        <w:ind w:left="720" w:hanging="720"/>
      </w:pPr>
      <w:rPr>
        <w:rFonts w:asciiTheme="majorHAnsi" w:hAnsiTheme="majorHAnsi" w:cstheme="majorHAnsi" w:hint="default"/>
        <w:sz w:val="24"/>
        <w:szCs w:val="24"/>
      </w:r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44" w15:restartNumberingAfterBreak="0">
    <w:nsid w:val="6AF34D67"/>
    <w:multiLevelType w:val="hybridMultilevel"/>
    <w:tmpl w:val="81E46B1A"/>
    <w:lvl w:ilvl="0" w:tplc="EB327512">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45" w15:restartNumberingAfterBreak="0">
    <w:nsid w:val="6B5A27B3"/>
    <w:multiLevelType w:val="hybridMultilevel"/>
    <w:tmpl w:val="F4588394"/>
    <w:lvl w:ilvl="0" w:tplc="CD829CCC">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6" w15:restartNumberingAfterBreak="0">
    <w:nsid w:val="6B974A22"/>
    <w:multiLevelType w:val="hybridMultilevel"/>
    <w:tmpl w:val="7E589B56"/>
    <w:lvl w:ilvl="0" w:tplc="A65811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6D6D2C35"/>
    <w:multiLevelType w:val="hybridMultilevel"/>
    <w:tmpl w:val="19123BB2"/>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8" w15:restartNumberingAfterBreak="0">
    <w:nsid w:val="6F014A9E"/>
    <w:multiLevelType w:val="hybridMultilevel"/>
    <w:tmpl w:val="E80C9688"/>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9" w15:restartNumberingAfterBreak="0">
    <w:nsid w:val="71564ED7"/>
    <w:multiLevelType w:val="hybridMultilevel"/>
    <w:tmpl w:val="ED30DF2C"/>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0" w15:restartNumberingAfterBreak="0">
    <w:nsid w:val="71D26253"/>
    <w:multiLevelType w:val="hybridMultilevel"/>
    <w:tmpl w:val="23B093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728062AF"/>
    <w:multiLevelType w:val="hybridMultilevel"/>
    <w:tmpl w:val="1E4CC878"/>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2" w15:restartNumberingAfterBreak="0">
    <w:nsid w:val="73B655E9"/>
    <w:multiLevelType w:val="hybridMultilevel"/>
    <w:tmpl w:val="989E7652"/>
    <w:lvl w:ilvl="0" w:tplc="04150001">
      <w:start w:val="1"/>
      <w:numFmt w:val="bullet"/>
      <w:lvlText w:val=""/>
      <w:lvlJc w:val="left"/>
      <w:pPr>
        <w:ind w:left="1996" w:hanging="360"/>
      </w:pPr>
      <w:rPr>
        <w:rFonts w:ascii="Symbol" w:hAnsi="Symbol" w:hint="default"/>
      </w:rPr>
    </w:lvl>
    <w:lvl w:ilvl="1" w:tplc="04150003" w:tentative="1">
      <w:start w:val="1"/>
      <w:numFmt w:val="bullet"/>
      <w:lvlText w:val="o"/>
      <w:lvlJc w:val="left"/>
      <w:pPr>
        <w:ind w:left="2716" w:hanging="360"/>
      </w:pPr>
      <w:rPr>
        <w:rFonts w:ascii="Courier New" w:hAnsi="Courier New" w:cs="Courier New" w:hint="default"/>
      </w:rPr>
    </w:lvl>
    <w:lvl w:ilvl="2" w:tplc="04150005" w:tentative="1">
      <w:start w:val="1"/>
      <w:numFmt w:val="bullet"/>
      <w:lvlText w:val=""/>
      <w:lvlJc w:val="left"/>
      <w:pPr>
        <w:ind w:left="3436" w:hanging="360"/>
      </w:pPr>
      <w:rPr>
        <w:rFonts w:ascii="Wingdings" w:hAnsi="Wingdings" w:hint="default"/>
      </w:rPr>
    </w:lvl>
    <w:lvl w:ilvl="3" w:tplc="04150001" w:tentative="1">
      <w:start w:val="1"/>
      <w:numFmt w:val="bullet"/>
      <w:lvlText w:val=""/>
      <w:lvlJc w:val="left"/>
      <w:pPr>
        <w:ind w:left="4156" w:hanging="360"/>
      </w:pPr>
      <w:rPr>
        <w:rFonts w:ascii="Symbol" w:hAnsi="Symbol" w:hint="default"/>
      </w:rPr>
    </w:lvl>
    <w:lvl w:ilvl="4" w:tplc="04150003" w:tentative="1">
      <w:start w:val="1"/>
      <w:numFmt w:val="bullet"/>
      <w:lvlText w:val="o"/>
      <w:lvlJc w:val="left"/>
      <w:pPr>
        <w:ind w:left="4876" w:hanging="360"/>
      </w:pPr>
      <w:rPr>
        <w:rFonts w:ascii="Courier New" w:hAnsi="Courier New" w:cs="Courier New" w:hint="default"/>
      </w:rPr>
    </w:lvl>
    <w:lvl w:ilvl="5" w:tplc="04150005" w:tentative="1">
      <w:start w:val="1"/>
      <w:numFmt w:val="bullet"/>
      <w:lvlText w:val=""/>
      <w:lvlJc w:val="left"/>
      <w:pPr>
        <w:ind w:left="5596" w:hanging="360"/>
      </w:pPr>
      <w:rPr>
        <w:rFonts w:ascii="Wingdings" w:hAnsi="Wingdings" w:hint="default"/>
      </w:rPr>
    </w:lvl>
    <w:lvl w:ilvl="6" w:tplc="04150001" w:tentative="1">
      <w:start w:val="1"/>
      <w:numFmt w:val="bullet"/>
      <w:lvlText w:val=""/>
      <w:lvlJc w:val="left"/>
      <w:pPr>
        <w:ind w:left="6316" w:hanging="360"/>
      </w:pPr>
      <w:rPr>
        <w:rFonts w:ascii="Symbol" w:hAnsi="Symbol" w:hint="default"/>
      </w:rPr>
    </w:lvl>
    <w:lvl w:ilvl="7" w:tplc="04150003" w:tentative="1">
      <w:start w:val="1"/>
      <w:numFmt w:val="bullet"/>
      <w:lvlText w:val="o"/>
      <w:lvlJc w:val="left"/>
      <w:pPr>
        <w:ind w:left="7036" w:hanging="360"/>
      </w:pPr>
      <w:rPr>
        <w:rFonts w:ascii="Courier New" w:hAnsi="Courier New" w:cs="Courier New" w:hint="default"/>
      </w:rPr>
    </w:lvl>
    <w:lvl w:ilvl="8" w:tplc="04150005" w:tentative="1">
      <w:start w:val="1"/>
      <w:numFmt w:val="bullet"/>
      <w:lvlText w:val=""/>
      <w:lvlJc w:val="left"/>
      <w:pPr>
        <w:ind w:left="7756" w:hanging="360"/>
      </w:pPr>
      <w:rPr>
        <w:rFonts w:ascii="Wingdings" w:hAnsi="Wingdings" w:hint="default"/>
      </w:rPr>
    </w:lvl>
  </w:abstractNum>
  <w:abstractNum w:abstractNumId="153" w15:restartNumberingAfterBreak="0">
    <w:nsid w:val="76526D20"/>
    <w:multiLevelType w:val="hybridMultilevel"/>
    <w:tmpl w:val="5A4692C8"/>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4" w15:restartNumberingAfterBreak="0">
    <w:nsid w:val="78F05565"/>
    <w:multiLevelType w:val="hybridMultilevel"/>
    <w:tmpl w:val="9D8CAE32"/>
    <w:lvl w:ilvl="0" w:tplc="EB327512">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55" w15:restartNumberingAfterBreak="0">
    <w:nsid w:val="79200BB7"/>
    <w:multiLevelType w:val="hybridMultilevel"/>
    <w:tmpl w:val="53D0A402"/>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6" w15:restartNumberingAfterBreak="0">
    <w:nsid w:val="79DD665C"/>
    <w:multiLevelType w:val="hybridMultilevel"/>
    <w:tmpl w:val="2F3A2928"/>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7BA23B3B"/>
    <w:multiLevelType w:val="hybridMultilevel"/>
    <w:tmpl w:val="6BAE915C"/>
    <w:lvl w:ilvl="0" w:tplc="EB32751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8" w15:restartNumberingAfterBreak="0">
    <w:nsid w:val="7CE0752D"/>
    <w:multiLevelType w:val="hybridMultilevel"/>
    <w:tmpl w:val="380ED5B6"/>
    <w:lvl w:ilvl="0" w:tplc="0415000F">
      <w:start w:val="1"/>
      <w:numFmt w:val="decimal"/>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159" w15:restartNumberingAfterBreak="0">
    <w:nsid w:val="7E765374"/>
    <w:multiLevelType w:val="hybridMultilevel"/>
    <w:tmpl w:val="ADE25E16"/>
    <w:lvl w:ilvl="0" w:tplc="EB327512">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num w:numId="1" w16cid:durableId="2048411231">
    <w:abstractNumId w:val="143"/>
  </w:num>
  <w:num w:numId="2" w16cid:durableId="1834296449">
    <w:abstractNumId w:val="119"/>
  </w:num>
  <w:num w:numId="3" w16cid:durableId="778258698">
    <w:abstractNumId w:val="37"/>
  </w:num>
  <w:num w:numId="4" w16cid:durableId="1112945202">
    <w:abstractNumId w:val="43"/>
  </w:num>
  <w:num w:numId="5" w16cid:durableId="1580216242">
    <w:abstractNumId w:val="40"/>
  </w:num>
  <w:num w:numId="6" w16cid:durableId="1673339253">
    <w:abstractNumId w:val="85"/>
  </w:num>
  <w:num w:numId="7" w16cid:durableId="714082746">
    <w:abstractNumId w:val="77"/>
  </w:num>
  <w:num w:numId="8" w16cid:durableId="90591647">
    <w:abstractNumId w:val="114"/>
  </w:num>
  <w:num w:numId="9" w16cid:durableId="561332322">
    <w:abstractNumId w:val="108"/>
  </w:num>
  <w:num w:numId="10" w16cid:durableId="154730689">
    <w:abstractNumId w:val="41"/>
  </w:num>
  <w:num w:numId="11" w16cid:durableId="112019274">
    <w:abstractNumId w:val="80"/>
  </w:num>
  <w:num w:numId="12" w16cid:durableId="165559512">
    <w:abstractNumId w:val="13"/>
  </w:num>
  <w:num w:numId="13" w16cid:durableId="1486703129">
    <w:abstractNumId w:val="12"/>
  </w:num>
  <w:num w:numId="14" w16cid:durableId="1515656890">
    <w:abstractNumId w:val="27"/>
  </w:num>
  <w:num w:numId="15" w16cid:durableId="106896473">
    <w:abstractNumId w:val="57"/>
  </w:num>
  <w:num w:numId="16" w16cid:durableId="868879809">
    <w:abstractNumId w:val="152"/>
  </w:num>
  <w:num w:numId="17" w16cid:durableId="880559732">
    <w:abstractNumId w:val="42"/>
  </w:num>
  <w:num w:numId="18" w16cid:durableId="489448611">
    <w:abstractNumId w:val="120"/>
  </w:num>
  <w:num w:numId="19" w16cid:durableId="596450240">
    <w:abstractNumId w:val="7"/>
  </w:num>
  <w:num w:numId="20" w16cid:durableId="2055620507">
    <w:abstractNumId w:val="113"/>
  </w:num>
  <w:num w:numId="21" w16cid:durableId="640381742">
    <w:abstractNumId w:val="35"/>
  </w:num>
  <w:num w:numId="22" w16cid:durableId="582570426">
    <w:abstractNumId w:val="73"/>
  </w:num>
  <w:num w:numId="23" w16cid:durableId="617563722">
    <w:abstractNumId w:val="107"/>
  </w:num>
  <w:num w:numId="24" w16cid:durableId="1604801206">
    <w:abstractNumId w:val="63"/>
  </w:num>
  <w:num w:numId="25" w16cid:durableId="43144770">
    <w:abstractNumId w:val="72"/>
  </w:num>
  <w:num w:numId="26" w16cid:durableId="493423958">
    <w:abstractNumId w:val="92"/>
  </w:num>
  <w:num w:numId="27" w16cid:durableId="1423644949">
    <w:abstractNumId w:val="47"/>
  </w:num>
  <w:num w:numId="28" w16cid:durableId="923798802">
    <w:abstractNumId w:val="87"/>
  </w:num>
  <w:num w:numId="29" w16cid:durableId="1263149350">
    <w:abstractNumId w:val="75"/>
  </w:num>
  <w:num w:numId="30" w16cid:durableId="1933393489">
    <w:abstractNumId w:val="78"/>
  </w:num>
  <w:num w:numId="31" w16cid:durableId="1216507864">
    <w:abstractNumId w:val="51"/>
  </w:num>
  <w:num w:numId="32" w16cid:durableId="1954053370">
    <w:abstractNumId w:val="69"/>
  </w:num>
  <w:num w:numId="33" w16cid:durableId="1215658771">
    <w:abstractNumId w:val="117"/>
  </w:num>
  <w:num w:numId="34" w16cid:durableId="1309628721">
    <w:abstractNumId w:val="136"/>
  </w:num>
  <w:num w:numId="35" w16cid:durableId="1025863535">
    <w:abstractNumId w:val="116"/>
  </w:num>
  <w:num w:numId="36" w16cid:durableId="317226876">
    <w:abstractNumId w:val="53"/>
  </w:num>
  <w:num w:numId="37" w16cid:durableId="1643583559">
    <w:abstractNumId w:val="39"/>
  </w:num>
  <w:num w:numId="38" w16cid:durableId="1065646271">
    <w:abstractNumId w:val="38"/>
  </w:num>
  <w:num w:numId="39" w16cid:durableId="917904359">
    <w:abstractNumId w:val="156"/>
  </w:num>
  <w:num w:numId="40" w16cid:durableId="1959683373">
    <w:abstractNumId w:val="157"/>
  </w:num>
  <w:num w:numId="41" w16cid:durableId="1842164479">
    <w:abstractNumId w:val="44"/>
  </w:num>
  <w:num w:numId="42" w16cid:durableId="1591157544">
    <w:abstractNumId w:val="148"/>
  </w:num>
  <w:num w:numId="43" w16cid:durableId="706762549">
    <w:abstractNumId w:val="54"/>
  </w:num>
  <w:num w:numId="44" w16cid:durableId="1806465468">
    <w:abstractNumId w:val="98"/>
  </w:num>
  <w:num w:numId="45" w16cid:durableId="1461341461">
    <w:abstractNumId w:val="123"/>
  </w:num>
  <w:num w:numId="46" w16cid:durableId="464742543">
    <w:abstractNumId w:val="132"/>
  </w:num>
  <w:num w:numId="47" w16cid:durableId="694888855">
    <w:abstractNumId w:val="70"/>
  </w:num>
  <w:num w:numId="48" w16cid:durableId="354960806">
    <w:abstractNumId w:val="134"/>
  </w:num>
  <w:num w:numId="49" w16cid:durableId="366567764">
    <w:abstractNumId w:val="50"/>
  </w:num>
  <w:num w:numId="50" w16cid:durableId="2108571975">
    <w:abstractNumId w:val="141"/>
  </w:num>
  <w:num w:numId="51" w16cid:durableId="708334030">
    <w:abstractNumId w:val="56"/>
  </w:num>
  <w:num w:numId="52" w16cid:durableId="2012945389">
    <w:abstractNumId w:val="49"/>
  </w:num>
  <w:num w:numId="53" w16cid:durableId="797603451">
    <w:abstractNumId w:val="153"/>
  </w:num>
  <w:num w:numId="54" w16cid:durableId="1718314423">
    <w:abstractNumId w:val="68"/>
  </w:num>
  <w:num w:numId="55" w16cid:durableId="817188817">
    <w:abstractNumId w:val="58"/>
  </w:num>
  <w:num w:numId="56" w16cid:durableId="429932902">
    <w:abstractNumId w:val="48"/>
  </w:num>
  <w:num w:numId="57" w16cid:durableId="899949835">
    <w:abstractNumId w:val="129"/>
  </w:num>
  <w:num w:numId="58" w16cid:durableId="326521845">
    <w:abstractNumId w:val="83"/>
  </w:num>
  <w:num w:numId="59" w16cid:durableId="1256481644">
    <w:abstractNumId w:val="105"/>
  </w:num>
  <w:num w:numId="60" w16cid:durableId="653607269">
    <w:abstractNumId w:val="159"/>
  </w:num>
  <w:num w:numId="61" w16cid:durableId="912353427">
    <w:abstractNumId w:val="59"/>
  </w:num>
  <w:num w:numId="62" w16cid:durableId="1969889886">
    <w:abstractNumId w:val="52"/>
  </w:num>
  <w:num w:numId="63" w16cid:durableId="717432347">
    <w:abstractNumId w:val="151"/>
  </w:num>
  <w:num w:numId="64" w16cid:durableId="1858234512">
    <w:abstractNumId w:val="76"/>
  </w:num>
  <w:num w:numId="65" w16cid:durableId="461732258">
    <w:abstractNumId w:val="140"/>
  </w:num>
  <w:num w:numId="66" w16cid:durableId="1520509276">
    <w:abstractNumId w:val="149"/>
  </w:num>
  <w:num w:numId="67" w16cid:durableId="1673559670">
    <w:abstractNumId w:val="124"/>
  </w:num>
  <w:num w:numId="68" w16cid:durableId="1210722246">
    <w:abstractNumId w:val="71"/>
  </w:num>
  <w:num w:numId="69" w16cid:durableId="153911185">
    <w:abstractNumId w:val="111"/>
  </w:num>
  <w:num w:numId="70" w16cid:durableId="749542084">
    <w:abstractNumId w:val="147"/>
  </w:num>
  <w:num w:numId="71" w16cid:durableId="290284947">
    <w:abstractNumId w:val="46"/>
  </w:num>
  <w:num w:numId="72" w16cid:durableId="412581718">
    <w:abstractNumId w:val="137"/>
  </w:num>
  <w:num w:numId="73" w16cid:durableId="260067911">
    <w:abstractNumId w:val="89"/>
  </w:num>
  <w:num w:numId="74" w16cid:durableId="224684877">
    <w:abstractNumId w:val="146"/>
  </w:num>
  <w:num w:numId="75" w16cid:durableId="895435455">
    <w:abstractNumId w:val="97"/>
  </w:num>
  <w:num w:numId="76" w16cid:durableId="1489319014">
    <w:abstractNumId w:val="99"/>
  </w:num>
  <w:num w:numId="77" w16cid:durableId="1262371169">
    <w:abstractNumId w:val="81"/>
  </w:num>
  <w:num w:numId="78" w16cid:durableId="195042396">
    <w:abstractNumId w:val="65"/>
  </w:num>
  <w:num w:numId="79" w16cid:durableId="1654064522">
    <w:abstractNumId w:val="34"/>
  </w:num>
  <w:num w:numId="80" w16cid:durableId="1393194773">
    <w:abstractNumId w:val="155"/>
  </w:num>
  <w:num w:numId="81" w16cid:durableId="1267806220">
    <w:abstractNumId w:val="88"/>
  </w:num>
  <w:num w:numId="82" w16cid:durableId="462815459">
    <w:abstractNumId w:val="64"/>
  </w:num>
  <w:num w:numId="83" w16cid:durableId="591359091">
    <w:abstractNumId w:val="145"/>
  </w:num>
  <w:num w:numId="84" w16cid:durableId="1824659424">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28271008">
    <w:abstractNumId w:val="122"/>
  </w:num>
  <w:num w:numId="86" w16cid:durableId="2057582364">
    <w:abstractNumId w:val="142"/>
  </w:num>
  <w:num w:numId="87" w16cid:durableId="1591892264">
    <w:abstractNumId w:val="130"/>
  </w:num>
  <w:num w:numId="88" w16cid:durableId="1190295146">
    <w:abstractNumId w:val="131"/>
  </w:num>
  <w:num w:numId="89" w16cid:durableId="814683092">
    <w:abstractNumId w:val="101"/>
  </w:num>
  <w:num w:numId="90" w16cid:durableId="299575390">
    <w:abstractNumId w:val="90"/>
  </w:num>
  <w:num w:numId="91" w16cid:durableId="126896870">
    <w:abstractNumId w:val="118"/>
  </w:num>
  <w:num w:numId="92" w16cid:durableId="477069083">
    <w:abstractNumId w:val="91"/>
  </w:num>
  <w:num w:numId="93" w16cid:durableId="560290932">
    <w:abstractNumId w:val="33"/>
  </w:num>
  <w:num w:numId="94" w16cid:durableId="1841846207">
    <w:abstractNumId w:val="154"/>
  </w:num>
  <w:num w:numId="95" w16cid:durableId="2023238150">
    <w:abstractNumId w:val="79"/>
  </w:num>
  <w:num w:numId="96" w16cid:durableId="1674799569">
    <w:abstractNumId w:val="93"/>
  </w:num>
  <w:num w:numId="97" w16cid:durableId="1158809688">
    <w:abstractNumId w:val="138"/>
  </w:num>
  <w:num w:numId="98" w16cid:durableId="1034816918">
    <w:abstractNumId w:val="144"/>
  </w:num>
  <w:num w:numId="99" w16cid:durableId="232204238">
    <w:abstractNumId w:val="121"/>
  </w:num>
  <w:num w:numId="100" w16cid:durableId="1460562763">
    <w:abstractNumId w:val="84"/>
  </w:num>
  <w:num w:numId="101" w16cid:durableId="1291328493">
    <w:abstractNumId w:val="126"/>
  </w:num>
  <w:num w:numId="102" w16cid:durableId="272441466">
    <w:abstractNumId w:val="103"/>
  </w:num>
  <w:num w:numId="103" w16cid:durableId="72627880">
    <w:abstractNumId w:val="100"/>
  </w:num>
  <w:num w:numId="104" w16cid:durableId="1594707687">
    <w:abstractNumId w:val="62"/>
  </w:num>
  <w:num w:numId="105" w16cid:durableId="1030572033">
    <w:abstractNumId w:val="110"/>
  </w:num>
  <w:num w:numId="106" w16cid:durableId="1069186244">
    <w:abstractNumId w:val="94"/>
  </w:num>
  <w:num w:numId="107" w16cid:durableId="1395852469">
    <w:abstractNumId w:val="86"/>
  </w:num>
  <w:num w:numId="108" w16cid:durableId="1337534733">
    <w:abstractNumId w:val="66"/>
  </w:num>
  <w:num w:numId="109" w16cid:durableId="1130704374">
    <w:abstractNumId w:val="31"/>
  </w:num>
  <w:num w:numId="110" w16cid:durableId="351491329">
    <w:abstractNumId w:val="96"/>
  </w:num>
  <w:num w:numId="111" w16cid:durableId="1923493281">
    <w:abstractNumId w:val="104"/>
  </w:num>
  <w:num w:numId="112" w16cid:durableId="837621842">
    <w:abstractNumId w:val="95"/>
  </w:num>
  <w:num w:numId="113" w16cid:durableId="723987346">
    <w:abstractNumId w:val="36"/>
  </w:num>
  <w:num w:numId="114" w16cid:durableId="369110964">
    <w:abstractNumId w:val="55"/>
  </w:num>
  <w:num w:numId="115" w16cid:durableId="1585065192">
    <w:abstractNumId w:val="102"/>
  </w:num>
  <w:num w:numId="116" w16cid:durableId="1152137144">
    <w:abstractNumId w:val="112"/>
  </w:num>
  <w:num w:numId="117" w16cid:durableId="1076635163">
    <w:abstractNumId w:val="32"/>
  </w:num>
  <w:num w:numId="118" w16cid:durableId="919408041">
    <w:abstractNumId w:val="61"/>
  </w:num>
  <w:num w:numId="119" w16cid:durableId="713965460">
    <w:abstractNumId w:val="67"/>
  </w:num>
  <w:num w:numId="120" w16cid:durableId="519438663">
    <w:abstractNumId w:val="74"/>
  </w:num>
  <w:num w:numId="121" w16cid:durableId="677386787">
    <w:abstractNumId w:val="125"/>
  </w:num>
  <w:num w:numId="122" w16cid:durableId="1308631777">
    <w:abstractNumId w:val="115"/>
  </w:num>
  <w:num w:numId="123" w16cid:durableId="1945766527">
    <w:abstractNumId w:val="109"/>
  </w:num>
  <w:num w:numId="124" w16cid:durableId="1556434489">
    <w:abstractNumId w:val="82"/>
  </w:num>
  <w:num w:numId="125" w16cid:durableId="1448699226">
    <w:abstractNumId w:val="139"/>
  </w:num>
  <w:num w:numId="126" w16cid:durableId="1722751079">
    <w:abstractNumId w:val="60"/>
  </w:num>
  <w:num w:numId="127" w16cid:durableId="1134756032">
    <w:abstractNumId w:val="45"/>
  </w:num>
  <w:num w:numId="128" w16cid:durableId="468398545">
    <w:abstractNumId w:val="133"/>
  </w:num>
  <w:num w:numId="129" w16cid:durableId="164832876">
    <w:abstractNumId w:val="127"/>
  </w:num>
  <w:num w:numId="130" w16cid:durableId="180551702">
    <w:abstractNumId w:val="135"/>
  </w:num>
  <w:num w:numId="131" w16cid:durableId="2137066281">
    <w:abstractNumId w:val="106"/>
  </w:num>
  <w:num w:numId="132" w16cid:durableId="751657222">
    <w:abstractNumId w:val="128"/>
  </w:num>
  <w:num w:numId="133" w16cid:durableId="1904219328">
    <w:abstractNumId w:val="150"/>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1233"/>
    <w:rsid w:val="00002903"/>
    <w:rsid w:val="00002F87"/>
    <w:rsid w:val="00003F58"/>
    <w:rsid w:val="0000512A"/>
    <w:rsid w:val="0000517A"/>
    <w:rsid w:val="000059EB"/>
    <w:rsid w:val="00005EBF"/>
    <w:rsid w:val="000064B4"/>
    <w:rsid w:val="00006624"/>
    <w:rsid w:val="00006F57"/>
    <w:rsid w:val="00007F12"/>
    <w:rsid w:val="000100A3"/>
    <w:rsid w:val="00010BAA"/>
    <w:rsid w:val="000112E9"/>
    <w:rsid w:val="000113E3"/>
    <w:rsid w:val="00011B6A"/>
    <w:rsid w:val="00011F65"/>
    <w:rsid w:val="00012FB1"/>
    <w:rsid w:val="000137FE"/>
    <w:rsid w:val="00013E69"/>
    <w:rsid w:val="00014C17"/>
    <w:rsid w:val="00015409"/>
    <w:rsid w:val="00017955"/>
    <w:rsid w:val="00017A3B"/>
    <w:rsid w:val="00017C31"/>
    <w:rsid w:val="000209E1"/>
    <w:rsid w:val="0002220F"/>
    <w:rsid w:val="000247DE"/>
    <w:rsid w:val="00025E54"/>
    <w:rsid w:val="000267A7"/>
    <w:rsid w:val="00026CA0"/>
    <w:rsid w:val="00027565"/>
    <w:rsid w:val="0002771F"/>
    <w:rsid w:val="000277CE"/>
    <w:rsid w:val="00027A62"/>
    <w:rsid w:val="000307DA"/>
    <w:rsid w:val="00032FB8"/>
    <w:rsid w:val="00034101"/>
    <w:rsid w:val="00034F55"/>
    <w:rsid w:val="000354C7"/>
    <w:rsid w:val="00035910"/>
    <w:rsid w:val="00036571"/>
    <w:rsid w:val="000365ED"/>
    <w:rsid w:val="00036F94"/>
    <w:rsid w:val="00037BED"/>
    <w:rsid w:val="00040318"/>
    <w:rsid w:val="00040734"/>
    <w:rsid w:val="0004144A"/>
    <w:rsid w:val="00042152"/>
    <w:rsid w:val="00042335"/>
    <w:rsid w:val="0004291C"/>
    <w:rsid w:val="00043A09"/>
    <w:rsid w:val="00044CB6"/>
    <w:rsid w:val="00045465"/>
    <w:rsid w:val="000454DE"/>
    <w:rsid w:val="00045701"/>
    <w:rsid w:val="00045FE9"/>
    <w:rsid w:val="00047F43"/>
    <w:rsid w:val="0005029A"/>
    <w:rsid w:val="0005057D"/>
    <w:rsid w:val="0005079D"/>
    <w:rsid w:val="00050A95"/>
    <w:rsid w:val="00050E2A"/>
    <w:rsid w:val="000513E6"/>
    <w:rsid w:val="00051926"/>
    <w:rsid w:val="00051F0D"/>
    <w:rsid w:val="00052048"/>
    <w:rsid w:val="000536F4"/>
    <w:rsid w:val="00054398"/>
    <w:rsid w:val="0005460A"/>
    <w:rsid w:val="0005517A"/>
    <w:rsid w:val="00055753"/>
    <w:rsid w:val="00055A36"/>
    <w:rsid w:val="0005614B"/>
    <w:rsid w:val="00056F6F"/>
    <w:rsid w:val="00057263"/>
    <w:rsid w:val="00057CF3"/>
    <w:rsid w:val="000606E7"/>
    <w:rsid w:val="00060CB0"/>
    <w:rsid w:val="000615C1"/>
    <w:rsid w:val="00061B5E"/>
    <w:rsid w:val="00063A9D"/>
    <w:rsid w:val="00066138"/>
    <w:rsid w:val="0006630F"/>
    <w:rsid w:val="00071431"/>
    <w:rsid w:val="0007160F"/>
    <w:rsid w:val="00072C3F"/>
    <w:rsid w:val="00072E1A"/>
    <w:rsid w:val="000753F6"/>
    <w:rsid w:val="00075A96"/>
    <w:rsid w:val="00075B3F"/>
    <w:rsid w:val="00076170"/>
    <w:rsid w:val="0007683D"/>
    <w:rsid w:val="0007698A"/>
    <w:rsid w:val="00076D59"/>
    <w:rsid w:val="00076D93"/>
    <w:rsid w:val="00076E74"/>
    <w:rsid w:val="00077A9B"/>
    <w:rsid w:val="00082368"/>
    <w:rsid w:val="000837BF"/>
    <w:rsid w:val="0008446E"/>
    <w:rsid w:val="00084E5E"/>
    <w:rsid w:val="000856EB"/>
    <w:rsid w:val="000859F0"/>
    <w:rsid w:val="00086461"/>
    <w:rsid w:val="000866B0"/>
    <w:rsid w:val="00086ED6"/>
    <w:rsid w:val="00087179"/>
    <w:rsid w:val="00087860"/>
    <w:rsid w:val="00087929"/>
    <w:rsid w:val="000906E3"/>
    <w:rsid w:val="00090A2E"/>
    <w:rsid w:val="00090C38"/>
    <w:rsid w:val="000911EA"/>
    <w:rsid w:val="00091A2B"/>
    <w:rsid w:val="00092136"/>
    <w:rsid w:val="000927EE"/>
    <w:rsid w:val="00092B83"/>
    <w:rsid w:val="0009322A"/>
    <w:rsid w:val="00093728"/>
    <w:rsid w:val="00096B57"/>
    <w:rsid w:val="0009708F"/>
    <w:rsid w:val="000974A4"/>
    <w:rsid w:val="0009765B"/>
    <w:rsid w:val="00097937"/>
    <w:rsid w:val="000A16B3"/>
    <w:rsid w:val="000A19B1"/>
    <w:rsid w:val="000A22A0"/>
    <w:rsid w:val="000A30D5"/>
    <w:rsid w:val="000A329B"/>
    <w:rsid w:val="000A3837"/>
    <w:rsid w:val="000A5F35"/>
    <w:rsid w:val="000A65D8"/>
    <w:rsid w:val="000A6D1D"/>
    <w:rsid w:val="000A7738"/>
    <w:rsid w:val="000A7BDA"/>
    <w:rsid w:val="000B0A98"/>
    <w:rsid w:val="000B2146"/>
    <w:rsid w:val="000B219A"/>
    <w:rsid w:val="000B273C"/>
    <w:rsid w:val="000B4983"/>
    <w:rsid w:val="000B53DB"/>
    <w:rsid w:val="000B5C6B"/>
    <w:rsid w:val="000B69BF"/>
    <w:rsid w:val="000B6A71"/>
    <w:rsid w:val="000B6E7F"/>
    <w:rsid w:val="000B71A6"/>
    <w:rsid w:val="000B75EF"/>
    <w:rsid w:val="000B7844"/>
    <w:rsid w:val="000B7BF8"/>
    <w:rsid w:val="000C129E"/>
    <w:rsid w:val="000C2482"/>
    <w:rsid w:val="000C2FA0"/>
    <w:rsid w:val="000C3268"/>
    <w:rsid w:val="000C3E05"/>
    <w:rsid w:val="000C4A37"/>
    <w:rsid w:val="000C586A"/>
    <w:rsid w:val="000C5D74"/>
    <w:rsid w:val="000C6050"/>
    <w:rsid w:val="000C6F7E"/>
    <w:rsid w:val="000C705C"/>
    <w:rsid w:val="000C750E"/>
    <w:rsid w:val="000C7FA4"/>
    <w:rsid w:val="000D186B"/>
    <w:rsid w:val="000D1E5B"/>
    <w:rsid w:val="000D28F8"/>
    <w:rsid w:val="000D2E0B"/>
    <w:rsid w:val="000D2FDD"/>
    <w:rsid w:val="000D32F3"/>
    <w:rsid w:val="000D3E04"/>
    <w:rsid w:val="000D3ED3"/>
    <w:rsid w:val="000D532D"/>
    <w:rsid w:val="000D583E"/>
    <w:rsid w:val="000D58A4"/>
    <w:rsid w:val="000D591C"/>
    <w:rsid w:val="000D5931"/>
    <w:rsid w:val="000D7AC8"/>
    <w:rsid w:val="000E148C"/>
    <w:rsid w:val="000E1C30"/>
    <w:rsid w:val="000E20B9"/>
    <w:rsid w:val="000E2258"/>
    <w:rsid w:val="000E4044"/>
    <w:rsid w:val="000E429F"/>
    <w:rsid w:val="000E4758"/>
    <w:rsid w:val="000E517B"/>
    <w:rsid w:val="000E538B"/>
    <w:rsid w:val="000E6774"/>
    <w:rsid w:val="000E6C4F"/>
    <w:rsid w:val="000E7226"/>
    <w:rsid w:val="000E776A"/>
    <w:rsid w:val="000F0B4A"/>
    <w:rsid w:val="000F228D"/>
    <w:rsid w:val="000F272C"/>
    <w:rsid w:val="000F4231"/>
    <w:rsid w:val="000F4704"/>
    <w:rsid w:val="000F4B47"/>
    <w:rsid w:val="000F53C0"/>
    <w:rsid w:val="000F5579"/>
    <w:rsid w:val="000F5764"/>
    <w:rsid w:val="000F6BFF"/>
    <w:rsid w:val="000F6C9A"/>
    <w:rsid w:val="000F775D"/>
    <w:rsid w:val="000F7984"/>
    <w:rsid w:val="000F7B25"/>
    <w:rsid w:val="000F7CDA"/>
    <w:rsid w:val="00100652"/>
    <w:rsid w:val="00100952"/>
    <w:rsid w:val="00100A90"/>
    <w:rsid w:val="001015F3"/>
    <w:rsid w:val="00101AD1"/>
    <w:rsid w:val="00101FD3"/>
    <w:rsid w:val="00102856"/>
    <w:rsid w:val="0010291F"/>
    <w:rsid w:val="00102B65"/>
    <w:rsid w:val="001031B6"/>
    <w:rsid w:val="001039F3"/>
    <w:rsid w:val="00103B9C"/>
    <w:rsid w:val="0010691B"/>
    <w:rsid w:val="00106DEC"/>
    <w:rsid w:val="00107289"/>
    <w:rsid w:val="00107996"/>
    <w:rsid w:val="00110286"/>
    <w:rsid w:val="001109A1"/>
    <w:rsid w:val="00110A45"/>
    <w:rsid w:val="00110DFA"/>
    <w:rsid w:val="00111656"/>
    <w:rsid w:val="00111B13"/>
    <w:rsid w:val="00113024"/>
    <w:rsid w:val="0011349C"/>
    <w:rsid w:val="00113DEC"/>
    <w:rsid w:val="00113F92"/>
    <w:rsid w:val="001140A0"/>
    <w:rsid w:val="001146D0"/>
    <w:rsid w:val="00115B82"/>
    <w:rsid w:val="0011669D"/>
    <w:rsid w:val="00117578"/>
    <w:rsid w:val="00117763"/>
    <w:rsid w:val="00117AA7"/>
    <w:rsid w:val="00117B13"/>
    <w:rsid w:val="00117B16"/>
    <w:rsid w:val="00117F1B"/>
    <w:rsid w:val="0012033B"/>
    <w:rsid w:val="00120DBE"/>
    <w:rsid w:val="00120F43"/>
    <w:rsid w:val="00121075"/>
    <w:rsid w:val="00122050"/>
    <w:rsid w:val="001221E4"/>
    <w:rsid w:val="0012317A"/>
    <w:rsid w:val="00124203"/>
    <w:rsid w:val="001252B1"/>
    <w:rsid w:val="00125A85"/>
    <w:rsid w:val="0012687B"/>
    <w:rsid w:val="00130115"/>
    <w:rsid w:val="001308A6"/>
    <w:rsid w:val="00130EB4"/>
    <w:rsid w:val="00131820"/>
    <w:rsid w:val="001318C1"/>
    <w:rsid w:val="00131E77"/>
    <w:rsid w:val="00132846"/>
    <w:rsid w:val="00132E04"/>
    <w:rsid w:val="00134CFF"/>
    <w:rsid w:val="001355E0"/>
    <w:rsid w:val="00136322"/>
    <w:rsid w:val="00136D1F"/>
    <w:rsid w:val="001377A1"/>
    <w:rsid w:val="0014053C"/>
    <w:rsid w:val="00140688"/>
    <w:rsid w:val="00140B42"/>
    <w:rsid w:val="00141CE4"/>
    <w:rsid w:val="00141F58"/>
    <w:rsid w:val="00142614"/>
    <w:rsid w:val="0014271C"/>
    <w:rsid w:val="0014279C"/>
    <w:rsid w:val="00144E2C"/>
    <w:rsid w:val="00144F11"/>
    <w:rsid w:val="001451BC"/>
    <w:rsid w:val="00145459"/>
    <w:rsid w:val="00145882"/>
    <w:rsid w:val="00146409"/>
    <w:rsid w:val="0014706C"/>
    <w:rsid w:val="00147277"/>
    <w:rsid w:val="001501C8"/>
    <w:rsid w:val="001510E6"/>
    <w:rsid w:val="001526B8"/>
    <w:rsid w:val="00152B96"/>
    <w:rsid w:val="00154422"/>
    <w:rsid w:val="001549ED"/>
    <w:rsid w:val="00154F72"/>
    <w:rsid w:val="0015514B"/>
    <w:rsid w:val="0015543E"/>
    <w:rsid w:val="00155DD6"/>
    <w:rsid w:val="0015609B"/>
    <w:rsid w:val="00156F70"/>
    <w:rsid w:val="00157270"/>
    <w:rsid w:val="00157500"/>
    <w:rsid w:val="00157BE7"/>
    <w:rsid w:val="00157F46"/>
    <w:rsid w:val="00157F8B"/>
    <w:rsid w:val="001604E6"/>
    <w:rsid w:val="00161277"/>
    <w:rsid w:val="00161986"/>
    <w:rsid w:val="00161F47"/>
    <w:rsid w:val="0016281D"/>
    <w:rsid w:val="00163DB8"/>
    <w:rsid w:val="00163EC8"/>
    <w:rsid w:val="00163EED"/>
    <w:rsid w:val="001668CB"/>
    <w:rsid w:val="00167C13"/>
    <w:rsid w:val="00170044"/>
    <w:rsid w:val="00170788"/>
    <w:rsid w:val="00171B90"/>
    <w:rsid w:val="0017245F"/>
    <w:rsid w:val="00173E19"/>
    <w:rsid w:val="0017592B"/>
    <w:rsid w:val="00175992"/>
    <w:rsid w:val="00176520"/>
    <w:rsid w:val="001768D5"/>
    <w:rsid w:val="00176BE6"/>
    <w:rsid w:val="00177FF6"/>
    <w:rsid w:val="00180792"/>
    <w:rsid w:val="00180F46"/>
    <w:rsid w:val="001812A1"/>
    <w:rsid w:val="00181333"/>
    <w:rsid w:val="00181E73"/>
    <w:rsid w:val="001835B2"/>
    <w:rsid w:val="00183DD5"/>
    <w:rsid w:val="00184964"/>
    <w:rsid w:val="001855A9"/>
    <w:rsid w:val="001859C1"/>
    <w:rsid w:val="00185A82"/>
    <w:rsid w:val="00186187"/>
    <w:rsid w:val="001863EF"/>
    <w:rsid w:val="00186489"/>
    <w:rsid w:val="001866FC"/>
    <w:rsid w:val="00186F3B"/>
    <w:rsid w:val="00187691"/>
    <w:rsid w:val="00190CAB"/>
    <w:rsid w:val="00191009"/>
    <w:rsid w:val="00191AEE"/>
    <w:rsid w:val="001922A2"/>
    <w:rsid w:val="00192FC2"/>
    <w:rsid w:val="00193600"/>
    <w:rsid w:val="00194C5F"/>
    <w:rsid w:val="0019536B"/>
    <w:rsid w:val="0019610D"/>
    <w:rsid w:val="001A0918"/>
    <w:rsid w:val="001A1954"/>
    <w:rsid w:val="001A22AC"/>
    <w:rsid w:val="001A2EAF"/>
    <w:rsid w:val="001A2EE4"/>
    <w:rsid w:val="001A2F0A"/>
    <w:rsid w:val="001A3524"/>
    <w:rsid w:val="001A3795"/>
    <w:rsid w:val="001A392B"/>
    <w:rsid w:val="001A5B86"/>
    <w:rsid w:val="001A5BA5"/>
    <w:rsid w:val="001A5F3F"/>
    <w:rsid w:val="001A6C49"/>
    <w:rsid w:val="001A6E27"/>
    <w:rsid w:val="001B0420"/>
    <w:rsid w:val="001B09D0"/>
    <w:rsid w:val="001B18E2"/>
    <w:rsid w:val="001B41CB"/>
    <w:rsid w:val="001B4248"/>
    <w:rsid w:val="001B4B37"/>
    <w:rsid w:val="001B4D50"/>
    <w:rsid w:val="001B514B"/>
    <w:rsid w:val="001B5C2E"/>
    <w:rsid w:val="001B61EB"/>
    <w:rsid w:val="001B6421"/>
    <w:rsid w:val="001B660D"/>
    <w:rsid w:val="001B697F"/>
    <w:rsid w:val="001B69B0"/>
    <w:rsid w:val="001B72D9"/>
    <w:rsid w:val="001B774A"/>
    <w:rsid w:val="001C14A7"/>
    <w:rsid w:val="001C18D2"/>
    <w:rsid w:val="001C2A22"/>
    <w:rsid w:val="001C3328"/>
    <w:rsid w:val="001C332A"/>
    <w:rsid w:val="001C4232"/>
    <w:rsid w:val="001C4EAB"/>
    <w:rsid w:val="001C5055"/>
    <w:rsid w:val="001C5108"/>
    <w:rsid w:val="001C53B9"/>
    <w:rsid w:val="001C60CB"/>
    <w:rsid w:val="001C65A0"/>
    <w:rsid w:val="001D1051"/>
    <w:rsid w:val="001D19D3"/>
    <w:rsid w:val="001D2107"/>
    <w:rsid w:val="001D264B"/>
    <w:rsid w:val="001D2A7A"/>
    <w:rsid w:val="001D2D64"/>
    <w:rsid w:val="001D312B"/>
    <w:rsid w:val="001D3249"/>
    <w:rsid w:val="001D3373"/>
    <w:rsid w:val="001D3A48"/>
    <w:rsid w:val="001D513C"/>
    <w:rsid w:val="001D694A"/>
    <w:rsid w:val="001D6EE4"/>
    <w:rsid w:val="001D7CF2"/>
    <w:rsid w:val="001E08BF"/>
    <w:rsid w:val="001E17F4"/>
    <w:rsid w:val="001E2316"/>
    <w:rsid w:val="001E3002"/>
    <w:rsid w:val="001E3F8E"/>
    <w:rsid w:val="001E4529"/>
    <w:rsid w:val="001E49C5"/>
    <w:rsid w:val="001E4C81"/>
    <w:rsid w:val="001E4D34"/>
    <w:rsid w:val="001E4D60"/>
    <w:rsid w:val="001E52F6"/>
    <w:rsid w:val="001E5E1C"/>
    <w:rsid w:val="001E628B"/>
    <w:rsid w:val="001E6512"/>
    <w:rsid w:val="001E68EF"/>
    <w:rsid w:val="001F019C"/>
    <w:rsid w:val="001F0364"/>
    <w:rsid w:val="001F04A3"/>
    <w:rsid w:val="001F0D8A"/>
    <w:rsid w:val="001F0F94"/>
    <w:rsid w:val="001F22C2"/>
    <w:rsid w:val="001F3551"/>
    <w:rsid w:val="001F3DB0"/>
    <w:rsid w:val="001F3FFC"/>
    <w:rsid w:val="001F421B"/>
    <w:rsid w:val="001F634A"/>
    <w:rsid w:val="002002FE"/>
    <w:rsid w:val="0020084B"/>
    <w:rsid w:val="00200B97"/>
    <w:rsid w:val="0020156A"/>
    <w:rsid w:val="00201CF8"/>
    <w:rsid w:val="00202072"/>
    <w:rsid w:val="00202E25"/>
    <w:rsid w:val="00202EC5"/>
    <w:rsid w:val="00202FF1"/>
    <w:rsid w:val="0020348A"/>
    <w:rsid w:val="002035E2"/>
    <w:rsid w:val="0020401E"/>
    <w:rsid w:val="002044B6"/>
    <w:rsid w:val="002070D8"/>
    <w:rsid w:val="002071AC"/>
    <w:rsid w:val="002071E3"/>
    <w:rsid w:val="00210661"/>
    <w:rsid w:val="00210B91"/>
    <w:rsid w:val="00210E86"/>
    <w:rsid w:val="002116E3"/>
    <w:rsid w:val="00212797"/>
    <w:rsid w:val="00212D01"/>
    <w:rsid w:val="00212E25"/>
    <w:rsid w:val="00213051"/>
    <w:rsid w:val="00213724"/>
    <w:rsid w:val="0021484B"/>
    <w:rsid w:val="002156B5"/>
    <w:rsid w:val="00215AD9"/>
    <w:rsid w:val="0021643E"/>
    <w:rsid w:val="00217620"/>
    <w:rsid w:val="00220263"/>
    <w:rsid w:val="002204C3"/>
    <w:rsid w:val="00221136"/>
    <w:rsid w:val="00221930"/>
    <w:rsid w:val="0022275F"/>
    <w:rsid w:val="00222B69"/>
    <w:rsid w:val="00223840"/>
    <w:rsid w:val="00223F3F"/>
    <w:rsid w:val="0022414E"/>
    <w:rsid w:val="00224239"/>
    <w:rsid w:val="00224E12"/>
    <w:rsid w:val="00224F2A"/>
    <w:rsid w:val="002252E3"/>
    <w:rsid w:val="002268C6"/>
    <w:rsid w:val="00227449"/>
    <w:rsid w:val="00227565"/>
    <w:rsid w:val="002279EF"/>
    <w:rsid w:val="00227A3E"/>
    <w:rsid w:val="0023002C"/>
    <w:rsid w:val="002318EA"/>
    <w:rsid w:val="0023292E"/>
    <w:rsid w:val="00232CA0"/>
    <w:rsid w:val="00232CDE"/>
    <w:rsid w:val="00233140"/>
    <w:rsid w:val="002339AC"/>
    <w:rsid w:val="002346BD"/>
    <w:rsid w:val="0023568E"/>
    <w:rsid w:val="002359BD"/>
    <w:rsid w:val="00235CE9"/>
    <w:rsid w:val="002365A3"/>
    <w:rsid w:val="00236F46"/>
    <w:rsid w:val="002371A6"/>
    <w:rsid w:val="00237204"/>
    <w:rsid w:val="00237335"/>
    <w:rsid w:val="00237EEC"/>
    <w:rsid w:val="00240A3B"/>
    <w:rsid w:val="00240DE6"/>
    <w:rsid w:val="00241685"/>
    <w:rsid w:val="00241F74"/>
    <w:rsid w:val="0024332D"/>
    <w:rsid w:val="002435CB"/>
    <w:rsid w:val="00243868"/>
    <w:rsid w:val="00244083"/>
    <w:rsid w:val="00244B48"/>
    <w:rsid w:val="00244B8D"/>
    <w:rsid w:val="00246080"/>
    <w:rsid w:val="00246452"/>
    <w:rsid w:val="002465A9"/>
    <w:rsid w:val="00246E48"/>
    <w:rsid w:val="00246F8A"/>
    <w:rsid w:val="002479D5"/>
    <w:rsid w:val="00247DE7"/>
    <w:rsid w:val="00247F62"/>
    <w:rsid w:val="00250583"/>
    <w:rsid w:val="00250BF3"/>
    <w:rsid w:val="00251238"/>
    <w:rsid w:val="00253DAF"/>
    <w:rsid w:val="00256620"/>
    <w:rsid w:val="00256799"/>
    <w:rsid w:val="00256BDD"/>
    <w:rsid w:val="00256E25"/>
    <w:rsid w:val="00256F1D"/>
    <w:rsid w:val="00257E4F"/>
    <w:rsid w:val="00257F19"/>
    <w:rsid w:val="0026151D"/>
    <w:rsid w:val="00261685"/>
    <w:rsid w:val="00261826"/>
    <w:rsid w:val="00262321"/>
    <w:rsid w:val="00262617"/>
    <w:rsid w:val="00262A1F"/>
    <w:rsid w:val="00262F49"/>
    <w:rsid w:val="002633E0"/>
    <w:rsid w:val="002636CA"/>
    <w:rsid w:val="00263F5E"/>
    <w:rsid w:val="00264728"/>
    <w:rsid w:val="00264820"/>
    <w:rsid w:val="002649EE"/>
    <w:rsid w:val="00264CDA"/>
    <w:rsid w:val="00265137"/>
    <w:rsid w:val="00265263"/>
    <w:rsid w:val="00265415"/>
    <w:rsid w:val="002655E9"/>
    <w:rsid w:val="00265CB8"/>
    <w:rsid w:val="002663D8"/>
    <w:rsid w:val="00267122"/>
    <w:rsid w:val="00267CF4"/>
    <w:rsid w:val="00267DCF"/>
    <w:rsid w:val="00270F2F"/>
    <w:rsid w:val="00272455"/>
    <w:rsid w:val="002725F8"/>
    <w:rsid w:val="00273149"/>
    <w:rsid w:val="002736ED"/>
    <w:rsid w:val="00273E5A"/>
    <w:rsid w:val="002741C7"/>
    <w:rsid w:val="00274441"/>
    <w:rsid w:val="0027471C"/>
    <w:rsid w:val="00275AAD"/>
    <w:rsid w:val="00276799"/>
    <w:rsid w:val="00276B26"/>
    <w:rsid w:val="00277339"/>
    <w:rsid w:val="00277935"/>
    <w:rsid w:val="00277FC5"/>
    <w:rsid w:val="002805F9"/>
    <w:rsid w:val="00281976"/>
    <w:rsid w:val="00281DED"/>
    <w:rsid w:val="002823DA"/>
    <w:rsid w:val="0028301D"/>
    <w:rsid w:val="00283079"/>
    <w:rsid w:val="002833AA"/>
    <w:rsid w:val="002836AA"/>
    <w:rsid w:val="002840CE"/>
    <w:rsid w:val="00284663"/>
    <w:rsid w:val="00284814"/>
    <w:rsid w:val="00284872"/>
    <w:rsid w:val="00284ECA"/>
    <w:rsid w:val="002852EB"/>
    <w:rsid w:val="002853CB"/>
    <w:rsid w:val="00285996"/>
    <w:rsid w:val="00285E17"/>
    <w:rsid w:val="0028691A"/>
    <w:rsid w:val="00286B11"/>
    <w:rsid w:val="00287500"/>
    <w:rsid w:val="00287F35"/>
    <w:rsid w:val="00290019"/>
    <w:rsid w:val="0029029F"/>
    <w:rsid w:val="002908E9"/>
    <w:rsid w:val="00290A24"/>
    <w:rsid w:val="00291D94"/>
    <w:rsid w:val="00292A10"/>
    <w:rsid w:val="00293158"/>
    <w:rsid w:val="00293577"/>
    <w:rsid w:val="0029377E"/>
    <w:rsid w:val="00293FBA"/>
    <w:rsid w:val="00294035"/>
    <w:rsid w:val="0029404A"/>
    <w:rsid w:val="00294664"/>
    <w:rsid w:val="002948DB"/>
    <w:rsid w:val="00294ACA"/>
    <w:rsid w:val="00295B8C"/>
    <w:rsid w:val="00296851"/>
    <w:rsid w:val="00296FC0"/>
    <w:rsid w:val="002971AE"/>
    <w:rsid w:val="002976C0"/>
    <w:rsid w:val="002978C2"/>
    <w:rsid w:val="002978FD"/>
    <w:rsid w:val="0029798F"/>
    <w:rsid w:val="00297A4F"/>
    <w:rsid w:val="00297C7F"/>
    <w:rsid w:val="00297E81"/>
    <w:rsid w:val="002A01FC"/>
    <w:rsid w:val="002A0759"/>
    <w:rsid w:val="002A08BE"/>
    <w:rsid w:val="002A14F2"/>
    <w:rsid w:val="002A1DC4"/>
    <w:rsid w:val="002A3A33"/>
    <w:rsid w:val="002A412C"/>
    <w:rsid w:val="002A436F"/>
    <w:rsid w:val="002A4941"/>
    <w:rsid w:val="002A5062"/>
    <w:rsid w:val="002A5210"/>
    <w:rsid w:val="002A6596"/>
    <w:rsid w:val="002A6A9A"/>
    <w:rsid w:val="002A6BCA"/>
    <w:rsid w:val="002A6FC6"/>
    <w:rsid w:val="002A7199"/>
    <w:rsid w:val="002A7AE2"/>
    <w:rsid w:val="002B1FC4"/>
    <w:rsid w:val="002B27C7"/>
    <w:rsid w:val="002B43D9"/>
    <w:rsid w:val="002B4516"/>
    <w:rsid w:val="002B483C"/>
    <w:rsid w:val="002B4930"/>
    <w:rsid w:val="002B5373"/>
    <w:rsid w:val="002B5531"/>
    <w:rsid w:val="002B7733"/>
    <w:rsid w:val="002B7909"/>
    <w:rsid w:val="002B7D5E"/>
    <w:rsid w:val="002C0248"/>
    <w:rsid w:val="002C053A"/>
    <w:rsid w:val="002C15E5"/>
    <w:rsid w:val="002C2AE6"/>
    <w:rsid w:val="002C2EF3"/>
    <w:rsid w:val="002C3189"/>
    <w:rsid w:val="002C3ABD"/>
    <w:rsid w:val="002C3F92"/>
    <w:rsid w:val="002C5194"/>
    <w:rsid w:val="002C5575"/>
    <w:rsid w:val="002C5915"/>
    <w:rsid w:val="002C63FF"/>
    <w:rsid w:val="002C67F5"/>
    <w:rsid w:val="002C6A43"/>
    <w:rsid w:val="002C6B37"/>
    <w:rsid w:val="002C6C9B"/>
    <w:rsid w:val="002C79F0"/>
    <w:rsid w:val="002D06BD"/>
    <w:rsid w:val="002D08C6"/>
    <w:rsid w:val="002D0C97"/>
    <w:rsid w:val="002D0E17"/>
    <w:rsid w:val="002D1585"/>
    <w:rsid w:val="002D279B"/>
    <w:rsid w:val="002D2945"/>
    <w:rsid w:val="002D2EDA"/>
    <w:rsid w:val="002D33BA"/>
    <w:rsid w:val="002D3544"/>
    <w:rsid w:val="002D390F"/>
    <w:rsid w:val="002D45C6"/>
    <w:rsid w:val="002D5996"/>
    <w:rsid w:val="002D5D49"/>
    <w:rsid w:val="002E0E87"/>
    <w:rsid w:val="002E1716"/>
    <w:rsid w:val="002E1DE0"/>
    <w:rsid w:val="002E2113"/>
    <w:rsid w:val="002E2CDA"/>
    <w:rsid w:val="002E3327"/>
    <w:rsid w:val="002E44E3"/>
    <w:rsid w:val="002E48A1"/>
    <w:rsid w:val="002E4AB6"/>
    <w:rsid w:val="002E4FB5"/>
    <w:rsid w:val="002E5240"/>
    <w:rsid w:val="002E5ABE"/>
    <w:rsid w:val="002E69FB"/>
    <w:rsid w:val="002E6A2B"/>
    <w:rsid w:val="002E7446"/>
    <w:rsid w:val="002E786C"/>
    <w:rsid w:val="002E7943"/>
    <w:rsid w:val="002F0067"/>
    <w:rsid w:val="002F068A"/>
    <w:rsid w:val="002F0BE0"/>
    <w:rsid w:val="002F0DB8"/>
    <w:rsid w:val="002F0EB2"/>
    <w:rsid w:val="002F1554"/>
    <w:rsid w:val="002F2451"/>
    <w:rsid w:val="002F28AA"/>
    <w:rsid w:val="002F3DDC"/>
    <w:rsid w:val="002F4414"/>
    <w:rsid w:val="002F5848"/>
    <w:rsid w:val="002F59E1"/>
    <w:rsid w:val="002F5B20"/>
    <w:rsid w:val="002F5D1A"/>
    <w:rsid w:val="002F62F1"/>
    <w:rsid w:val="002F6437"/>
    <w:rsid w:val="002F7381"/>
    <w:rsid w:val="002F7517"/>
    <w:rsid w:val="002F75BD"/>
    <w:rsid w:val="002F7656"/>
    <w:rsid w:val="0030117D"/>
    <w:rsid w:val="003013EF"/>
    <w:rsid w:val="00301A04"/>
    <w:rsid w:val="003040FD"/>
    <w:rsid w:val="00304821"/>
    <w:rsid w:val="00304E21"/>
    <w:rsid w:val="00305163"/>
    <w:rsid w:val="00305C92"/>
    <w:rsid w:val="003067A8"/>
    <w:rsid w:val="00307ED1"/>
    <w:rsid w:val="00310EF6"/>
    <w:rsid w:val="003115B1"/>
    <w:rsid w:val="003117FF"/>
    <w:rsid w:val="00311DA8"/>
    <w:rsid w:val="00311DAE"/>
    <w:rsid w:val="00311E67"/>
    <w:rsid w:val="003120B2"/>
    <w:rsid w:val="0031214D"/>
    <w:rsid w:val="00312C88"/>
    <w:rsid w:val="00314A9B"/>
    <w:rsid w:val="00314D93"/>
    <w:rsid w:val="003156B3"/>
    <w:rsid w:val="003159D5"/>
    <w:rsid w:val="00315B12"/>
    <w:rsid w:val="003170FD"/>
    <w:rsid w:val="0031741D"/>
    <w:rsid w:val="003179C9"/>
    <w:rsid w:val="00317A20"/>
    <w:rsid w:val="0032006E"/>
    <w:rsid w:val="0032036F"/>
    <w:rsid w:val="00321207"/>
    <w:rsid w:val="00321AB6"/>
    <w:rsid w:val="00321CA3"/>
    <w:rsid w:val="0032332A"/>
    <w:rsid w:val="00323963"/>
    <w:rsid w:val="00324575"/>
    <w:rsid w:val="00324AB7"/>
    <w:rsid w:val="003259B5"/>
    <w:rsid w:val="00325D91"/>
    <w:rsid w:val="00326680"/>
    <w:rsid w:val="003269D8"/>
    <w:rsid w:val="00327598"/>
    <w:rsid w:val="00327D40"/>
    <w:rsid w:val="00330309"/>
    <w:rsid w:val="00330D93"/>
    <w:rsid w:val="00331836"/>
    <w:rsid w:val="00331AEA"/>
    <w:rsid w:val="003326BE"/>
    <w:rsid w:val="003327E5"/>
    <w:rsid w:val="003348DB"/>
    <w:rsid w:val="00334E5B"/>
    <w:rsid w:val="003364FA"/>
    <w:rsid w:val="00336B3D"/>
    <w:rsid w:val="00336F20"/>
    <w:rsid w:val="0033783F"/>
    <w:rsid w:val="00340071"/>
    <w:rsid w:val="003402F8"/>
    <w:rsid w:val="00340F7C"/>
    <w:rsid w:val="0034391D"/>
    <w:rsid w:val="00344D6C"/>
    <w:rsid w:val="0034528A"/>
    <w:rsid w:val="00346021"/>
    <w:rsid w:val="00347132"/>
    <w:rsid w:val="0034774F"/>
    <w:rsid w:val="00350879"/>
    <w:rsid w:val="003514AD"/>
    <w:rsid w:val="00351BC2"/>
    <w:rsid w:val="0035214B"/>
    <w:rsid w:val="003526F2"/>
    <w:rsid w:val="003533BD"/>
    <w:rsid w:val="003535A8"/>
    <w:rsid w:val="003537E7"/>
    <w:rsid w:val="00353FE6"/>
    <w:rsid w:val="003540AA"/>
    <w:rsid w:val="00354115"/>
    <w:rsid w:val="0035548C"/>
    <w:rsid w:val="00357386"/>
    <w:rsid w:val="00357A36"/>
    <w:rsid w:val="0036007F"/>
    <w:rsid w:val="0036115A"/>
    <w:rsid w:val="0036133E"/>
    <w:rsid w:val="003615CD"/>
    <w:rsid w:val="00363647"/>
    <w:rsid w:val="0036374E"/>
    <w:rsid w:val="00363C94"/>
    <w:rsid w:val="00364235"/>
    <w:rsid w:val="003642B3"/>
    <w:rsid w:val="00364D67"/>
    <w:rsid w:val="00364DBC"/>
    <w:rsid w:val="00365722"/>
    <w:rsid w:val="003672F6"/>
    <w:rsid w:val="003676A5"/>
    <w:rsid w:val="003676BA"/>
    <w:rsid w:val="00367E48"/>
    <w:rsid w:val="0037059B"/>
    <w:rsid w:val="00371655"/>
    <w:rsid w:val="00371A84"/>
    <w:rsid w:val="00371B2D"/>
    <w:rsid w:val="00371ECD"/>
    <w:rsid w:val="003722C6"/>
    <w:rsid w:val="0037299F"/>
    <w:rsid w:val="00374681"/>
    <w:rsid w:val="00375C9E"/>
    <w:rsid w:val="00375FE8"/>
    <w:rsid w:val="003768EA"/>
    <w:rsid w:val="00376DBF"/>
    <w:rsid w:val="00376FC9"/>
    <w:rsid w:val="0037713C"/>
    <w:rsid w:val="00377236"/>
    <w:rsid w:val="00377845"/>
    <w:rsid w:val="003800D3"/>
    <w:rsid w:val="00380E7D"/>
    <w:rsid w:val="003812F0"/>
    <w:rsid w:val="00381B4E"/>
    <w:rsid w:val="00381E16"/>
    <w:rsid w:val="00382840"/>
    <w:rsid w:val="00382B70"/>
    <w:rsid w:val="00383DDD"/>
    <w:rsid w:val="0038482E"/>
    <w:rsid w:val="00385AC6"/>
    <w:rsid w:val="00385F83"/>
    <w:rsid w:val="0038636B"/>
    <w:rsid w:val="0038691E"/>
    <w:rsid w:val="00386AE0"/>
    <w:rsid w:val="00386C49"/>
    <w:rsid w:val="00387364"/>
    <w:rsid w:val="00387D1B"/>
    <w:rsid w:val="00387FC5"/>
    <w:rsid w:val="0039015F"/>
    <w:rsid w:val="00390862"/>
    <w:rsid w:val="00390B61"/>
    <w:rsid w:val="00391BDE"/>
    <w:rsid w:val="00392C94"/>
    <w:rsid w:val="00392FB9"/>
    <w:rsid w:val="00393816"/>
    <w:rsid w:val="00393DC9"/>
    <w:rsid w:val="003943DC"/>
    <w:rsid w:val="003948D2"/>
    <w:rsid w:val="00396075"/>
    <w:rsid w:val="00396165"/>
    <w:rsid w:val="00397224"/>
    <w:rsid w:val="003A0B7E"/>
    <w:rsid w:val="003A1255"/>
    <w:rsid w:val="003A3DF3"/>
    <w:rsid w:val="003A3F2B"/>
    <w:rsid w:val="003A43CF"/>
    <w:rsid w:val="003A473C"/>
    <w:rsid w:val="003A614C"/>
    <w:rsid w:val="003A7214"/>
    <w:rsid w:val="003A72FD"/>
    <w:rsid w:val="003A7804"/>
    <w:rsid w:val="003A7A48"/>
    <w:rsid w:val="003B0941"/>
    <w:rsid w:val="003B09AB"/>
    <w:rsid w:val="003B174D"/>
    <w:rsid w:val="003B1C61"/>
    <w:rsid w:val="003B2B8C"/>
    <w:rsid w:val="003B3020"/>
    <w:rsid w:val="003B3ACA"/>
    <w:rsid w:val="003B5305"/>
    <w:rsid w:val="003B59B2"/>
    <w:rsid w:val="003B65DD"/>
    <w:rsid w:val="003B68B6"/>
    <w:rsid w:val="003B68D2"/>
    <w:rsid w:val="003B6B24"/>
    <w:rsid w:val="003C20D6"/>
    <w:rsid w:val="003C2458"/>
    <w:rsid w:val="003C42CD"/>
    <w:rsid w:val="003C4F0B"/>
    <w:rsid w:val="003C4F4D"/>
    <w:rsid w:val="003C5044"/>
    <w:rsid w:val="003C530F"/>
    <w:rsid w:val="003C5440"/>
    <w:rsid w:val="003C560D"/>
    <w:rsid w:val="003C6592"/>
    <w:rsid w:val="003C7275"/>
    <w:rsid w:val="003C7552"/>
    <w:rsid w:val="003C7887"/>
    <w:rsid w:val="003D00D6"/>
    <w:rsid w:val="003D07E9"/>
    <w:rsid w:val="003D0976"/>
    <w:rsid w:val="003D114A"/>
    <w:rsid w:val="003D2EA3"/>
    <w:rsid w:val="003D2EA7"/>
    <w:rsid w:val="003D3012"/>
    <w:rsid w:val="003D3041"/>
    <w:rsid w:val="003D308C"/>
    <w:rsid w:val="003D3975"/>
    <w:rsid w:val="003D39CF"/>
    <w:rsid w:val="003D3FF4"/>
    <w:rsid w:val="003D5267"/>
    <w:rsid w:val="003D5DF2"/>
    <w:rsid w:val="003D65A8"/>
    <w:rsid w:val="003D6624"/>
    <w:rsid w:val="003D6AD2"/>
    <w:rsid w:val="003D7818"/>
    <w:rsid w:val="003E0758"/>
    <w:rsid w:val="003E117F"/>
    <w:rsid w:val="003E1A8A"/>
    <w:rsid w:val="003E1ADC"/>
    <w:rsid w:val="003E1F7E"/>
    <w:rsid w:val="003E28EE"/>
    <w:rsid w:val="003E2F7F"/>
    <w:rsid w:val="003E42B2"/>
    <w:rsid w:val="003E4B6D"/>
    <w:rsid w:val="003E4FDF"/>
    <w:rsid w:val="003E5EBF"/>
    <w:rsid w:val="003E67DC"/>
    <w:rsid w:val="003E79EF"/>
    <w:rsid w:val="003F0378"/>
    <w:rsid w:val="003F0B49"/>
    <w:rsid w:val="003F0F8D"/>
    <w:rsid w:val="003F24A9"/>
    <w:rsid w:val="003F289F"/>
    <w:rsid w:val="003F307C"/>
    <w:rsid w:val="003F33A1"/>
    <w:rsid w:val="003F4326"/>
    <w:rsid w:val="003F582E"/>
    <w:rsid w:val="003F5B67"/>
    <w:rsid w:val="003F5C0F"/>
    <w:rsid w:val="003F5DDB"/>
    <w:rsid w:val="003F6D05"/>
    <w:rsid w:val="003F7689"/>
    <w:rsid w:val="004001E9"/>
    <w:rsid w:val="0040050A"/>
    <w:rsid w:val="00400CFB"/>
    <w:rsid w:val="00401521"/>
    <w:rsid w:val="0040216C"/>
    <w:rsid w:val="00402B60"/>
    <w:rsid w:val="004036AF"/>
    <w:rsid w:val="0040410D"/>
    <w:rsid w:val="0040496B"/>
    <w:rsid w:val="00405336"/>
    <w:rsid w:val="00405495"/>
    <w:rsid w:val="004057B7"/>
    <w:rsid w:val="004068EB"/>
    <w:rsid w:val="00406A3D"/>
    <w:rsid w:val="00410395"/>
    <w:rsid w:val="004108FE"/>
    <w:rsid w:val="00410D18"/>
    <w:rsid w:val="00410D9D"/>
    <w:rsid w:val="004114F7"/>
    <w:rsid w:val="0041159D"/>
    <w:rsid w:val="00411678"/>
    <w:rsid w:val="00412402"/>
    <w:rsid w:val="00412566"/>
    <w:rsid w:val="00412904"/>
    <w:rsid w:val="00412FF9"/>
    <w:rsid w:val="0041300A"/>
    <w:rsid w:val="00414192"/>
    <w:rsid w:val="00415B85"/>
    <w:rsid w:val="00415F77"/>
    <w:rsid w:val="0041622D"/>
    <w:rsid w:val="00416DF4"/>
    <w:rsid w:val="00416E3A"/>
    <w:rsid w:val="00417CF3"/>
    <w:rsid w:val="00420283"/>
    <w:rsid w:val="0042054C"/>
    <w:rsid w:val="00420A49"/>
    <w:rsid w:val="00421FD7"/>
    <w:rsid w:val="004222E3"/>
    <w:rsid w:val="00425070"/>
    <w:rsid w:val="004253A5"/>
    <w:rsid w:val="004255DD"/>
    <w:rsid w:val="00426501"/>
    <w:rsid w:val="0042787F"/>
    <w:rsid w:val="0043002F"/>
    <w:rsid w:val="00430266"/>
    <w:rsid w:val="00430D31"/>
    <w:rsid w:val="00431330"/>
    <w:rsid w:val="00431457"/>
    <w:rsid w:val="00431AB6"/>
    <w:rsid w:val="004325CB"/>
    <w:rsid w:val="00433331"/>
    <w:rsid w:val="0043348E"/>
    <w:rsid w:val="0043379C"/>
    <w:rsid w:val="0043432D"/>
    <w:rsid w:val="00434904"/>
    <w:rsid w:val="00434B97"/>
    <w:rsid w:val="00434EEB"/>
    <w:rsid w:val="00434FAC"/>
    <w:rsid w:val="00435A19"/>
    <w:rsid w:val="00435E73"/>
    <w:rsid w:val="00435F45"/>
    <w:rsid w:val="0043628B"/>
    <w:rsid w:val="004376E7"/>
    <w:rsid w:val="00437787"/>
    <w:rsid w:val="004378D7"/>
    <w:rsid w:val="00440B15"/>
    <w:rsid w:val="00441203"/>
    <w:rsid w:val="0044144C"/>
    <w:rsid w:val="00441AF2"/>
    <w:rsid w:val="00441E94"/>
    <w:rsid w:val="00443E9D"/>
    <w:rsid w:val="004440EF"/>
    <w:rsid w:val="0044441D"/>
    <w:rsid w:val="004444B5"/>
    <w:rsid w:val="0044457D"/>
    <w:rsid w:val="00445993"/>
    <w:rsid w:val="004466B3"/>
    <w:rsid w:val="00447103"/>
    <w:rsid w:val="00447DBF"/>
    <w:rsid w:val="00450289"/>
    <w:rsid w:val="00450A21"/>
    <w:rsid w:val="00450F61"/>
    <w:rsid w:val="004511F9"/>
    <w:rsid w:val="00452078"/>
    <w:rsid w:val="0045217A"/>
    <w:rsid w:val="004533A7"/>
    <w:rsid w:val="00453642"/>
    <w:rsid w:val="00453C33"/>
    <w:rsid w:val="00453F0E"/>
    <w:rsid w:val="0045535F"/>
    <w:rsid w:val="00455F1C"/>
    <w:rsid w:val="00456027"/>
    <w:rsid w:val="004561F8"/>
    <w:rsid w:val="004565F2"/>
    <w:rsid w:val="004569BB"/>
    <w:rsid w:val="00457214"/>
    <w:rsid w:val="00457240"/>
    <w:rsid w:val="00461452"/>
    <w:rsid w:val="00461E23"/>
    <w:rsid w:val="00462F6A"/>
    <w:rsid w:val="004632E2"/>
    <w:rsid w:val="00465261"/>
    <w:rsid w:val="0046528D"/>
    <w:rsid w:val="0046542A"/>
    <w:rsid w:val="00465B63"/>
    <w:rsid w:val="0046631E"/>
    <w:rsid w:val="00466E99"/>
    <w:rsid w:val="00466F6D"/>
    <w:rsid w:val="0046721A"/>
    <w:rsid w:val="00467554"/>
    <w:rsid w:val="00467657"/>
    <w:rsid w:val="00467C7F"/>
    <w:rsid w:val="00470015"/>
    <w:rsid w:val="00470318"/>
    <w:rsid w:val="004712DE"/>
    <w:rsid w:val="00472368"/>
    <w:rsid w:val="00472549"/>
    <w:rsid w:val="0047373F"/>
    <w:rsid w:val="00473AFA"/>
    <w:rsid w:val="0047512E"/>
    <w:rsid w:val="004757CD"/>
    <w:rsid w:val="00477510"/>
    <w:rsid w:val="004804A7"/>
    <w:rsid w:val="0048074E"/>
    <w:rsid w:val="004807BF"/>
    <w:rsid w:val="004812C4"/>
    <w:rsid w:val="00481393"/>
    <w:rsid w:val="004814E9"/>
    <w:rsid w:val="00481F7A"/>
    <w:rsid w:val="0048234A"/>
    <w:rsid w:val="004825ED"/>
    <w:rsid w:val="00483BCE"/>
    <w:rsid w:val="00483BD7"/>
    <w:rsid w:val="00484040"/>
    <w:rsid w:val="004842A9"/>
    <w:rsid w:val="00484C57"/>
    <w:rsid w:val="004851E1"/>
    <w:rsid w:val="004852CF"/>
    <w:rsid w:val="00486209"/>
    <w:rsid w:val="00486621"/>
    <w:rsid w:val="00486C4C"/>
    <w:rsid w:val="004874DC"/>
    <w:rsid w:val="00490804"/>
    <w:rsid w:val="004908D9"/>
    <w:rsid w:val="00490E13"/>
    <w:rsid w:val="00490EB7"/>
    <w:rsid w:val="0049112B"/>
    <w:rsid w:val="00491605"/>
    <w:rsid w:val="004919F3"/>
    <w:rsid w:val="00491A13"/>
    <w:rsid w:val="00491AB5"/>
    <w:rsid w:val="00491FA3"/>
    <w:rsid w:val="00491FD8"/>
    <w:rsid w:val="00493BF3"/>
    <w:rsid w:val="004946BA"/>
    <w:rsid w:val="00494844"/>
    <w:rsid w:val="00494D5C"/>
    <w:rsid w:val="0049664A"/>
    <w:rsid w:val="00496DB5"/>
    <w:rsid w:val="00496E89"/>
    <w:rsid w:val="00497869"/>
    <w:rsid w:val="004A08E5"/>
    <w:rsid w:val="004A0ED8"/>
    <w:rsid w:val="004A21D3"/>
    <w:rsid w:val="004A23A9"/>
    <w:rsid w:val="004A32F3"/>
    <w:rsid w:val="004A35B5"/>
    <w:rsid w:val="004A3DE7"/>
    <w:rsid w:val="004A5C71"/>
    <w:rsid w:val="004A5E85"/>
    <w:rsid w:val="004A6212"/>
    <w:rsid w:val="004A6993"/>
    <w:rsid w:val="004A6D6D"/>
    <w:rsid w:val="004A6E99"/>
    <w:rsid w:val="004A7067"/>
    <w:rsid w:val="004A7581"/>
    <w:rsid w:val="004A7604"/>
    <w:rsid w:val="004B0142"/>
    <w:rsid w:val="004B0D08"/>
    <w:rsid w:val="004B242D"/>
    <w:rsid w:val="004B29CE"/>
    <w:rsid w:val="004B3BA6"/>
    <w:rsid w:val="004B439E"/>
    <w:rsid w:val="004B45CE"/>
    <w:rsid w:val="004B4639"/>
    <w:rsid w:val="004B4EAC"/>
    <w:rsid w:val="004B5007"/>
    <w:rsid w:val="004B5256"/>
    <w:rsid w:val="004B5F9D"/>
    <w:rsid w:val="004B62D5"/>
    <w:rsid w:val="004B788F"/>
    <w:rsid w:val="004C09CC"/>
    <w:rsid w:val="004C0AA5"/>
    <w:rsid w:val="004C0F77"/>
    <w:rsid w:val="004C1135"/>
    <w:rsid w:val="004C319E"/>
    <w:rsid w:val="004C4872"/>
    <w:rsid w:val="004C6097"/>
    <w:rsid w:val="004C628F"/>
    <w:rsid w:val="004C62F8"/>
    <w:rsid w:val="004C65A2"/>
    <w:rsid w:val="004C66B1"/>
    <w:rsid w:val="004C6C90"/>
    <w:rsid w:val="004C7640"/>
    <w:rsid w:val="004C7707"/>
    <w:rsid w:val="004D1B4A"/>
    <w:rsid w:val="004D2460"/>
    <w:rsid w:val="004D2F56"/>
    <w:rsid w:val="004D32AE"/>
    <w:rsid w:val="004D3B6E"/>
    <w:rsid w:val="004D493C"/>
    <w:rsid w:val="004D512B"/>
    <w:rsid w:val="004D5221"/>
    <w:rsid w:val="004D5CEA"/>
    <w:rsid w:val="004D66F1"/>
    <w:rsid w:val="004D6C35"/>
    <w:rsid w:val="004D7BA4"/>
    <w:rsid w:val="004E0445"/>
    <w:rsid w:val="004E0CA7"/>
    <w:rsid w:val="004E17C6"/>
    <w:rsid w:val="004E2193"/>
    <w:rsid w:val="004E27C0"/>
    <w:rsid w:val="004E3BF1"/>
    <w:rsid w:val="004E3D0E"/>
    <w:rsid w:val="004E46F0"/>
    <w:rsid w:val="004E480D"/>
    <w:rsid w:val="004E4882"/>
    <w:rsid w:val="004E48A1"/>
    <w:rsid w:val="004E53BE"/>
    <w:rsid w:val="004E5BA9"/>
    <w:rsid w:val="004E5BF6"/>
    <w:rsid w:val="004E5FD5"/>
    <w:rsid w:val="004E618A"/>
    <w:rsid w:val="004E6ABF"/>
    <w:rsid w:val="004E7E39"/>
    <w:rsid w:val="004F0325"/>
    <w:rsid w:val="004F0A43"/>
    <w:rsid w:val="004F1791"/>
    <w:rsid w:val="004F1DE4"/>
    <w:rsid w:val="004F24D0"/>
    <w:rsid w:val="004F2A07"/>
    <w:rsid w:val="004F4257"/>
    <w:rsid w:val="004F4E51"/>
    <w:rsid w:val="004F4EB2"/>
    <w:rsid w:val="004F515F"/>
    <w:rsid w:val="004F553F"/>
    <w:rsid w:val="004F62C1"/>
    <w:rsid w:val="004F6304"/>
    <w:rsid w:val="004F70D0"/>
    <w:rsid w:val="004F7260"/>
    <w:rsid w:val="005005E5"/>
    <w:rsid w:val="00501A2F"/>
    <w:rsid w:val="0050228F"/>
    <w:rsid w:val="00503845"/>
    <w:rsid w:val="00504FEB"/>
    <w:rsid w:val="00504FED"/>
    <w:rsid w:val="00505351"/>
    <w:rsid w:val="0050546B"/>
    <w:rsid w:val="00505F41"/>
    <w:rsid w:val="0050645A"/>
    <w:rsid w:val="00506EA2"/>
    <w:rsid w:val="005078E1"/>
    <w:rsid w:val="00507B75"/>
    <w:rsid w:val="005100C1"/>
    <w:rsid w:val="00510C1E"/>
    <w:rsid w:val="00510CA4"/>
    <w:rsid w:val="00511189"/>
    <w:rsid w:val="00511393"/>
    <w:rsid w:val="005125B5"/>
    <w:rsid w:val="005128F8"/>
    <w:rsid w:val="00514C72"/>
    <w:rsid w:val="005153B2"/>
    <w:rsid w:val="005156B1"/>
    <w:rsid w:val="005157CF"/>
    <w:rsid w:val="0051580B"/>
    <w:rsid w:val="005166DE"/>
    <w:rsid w:val="00517262"/>
    <w:rsid w:val="005179D6"/>
    <w:rsid w:val="005209EF"/>
    <w:rsid w:val="00521317"/>
    <w:rsid w:val="00521579"/>
    <w:rsid w:val="005217FA"/>
    <w:rsid w:val="0052186A"/>
    <w:rsid w:val="00523119"/>
    <w:rsid w:val="00523126"/>
    <w:rsid w:val="00523C75"/>
    <w:rsid w:val="0052413F"/>
    <w:rsid w:val="00524BB8"/>
    <w:rsid w:val="00525532"/>
    <w:rsid w:val="005275A8"/>
    <w:rsid w:val="00527EBF"/>
    <w:rsid w:val="00530F9E"/>
    <w:rsid w:val="00532005"/>
    <w:rsid w:val="00532D5F"/>
    <w:rsid w:val="005332EA"/>
    <w:rsid w:val="00533CB5"/>
    <w:rsid w:val="0053501B"/>
    <w:rsid w:val="00535A3C"/>
    <w:rsid w:val="00536D3B"/>
    <w:rsid w:val="00536F28"/>
    <w:rsid w:val="005376F5"/>
    <w:rsid w:val="00537809"/>
    <w:rsid w:val="0053796D"/>
    <w:rsid w:val="005402D4"/>
    <w:rsid w:val="00540D4F"/>
    <w:rsid w:val="0054111A"/>
    <w:rsid w:val="00541211"/>
    <w:rsid w:val="00541BAC"/>
    <w:rsid w:val="005430FD"/>
    <w:rsid w:val="005433AB"/>
    <w:rsid w:val="00543631"/>
    <w:rsid w:val="00543A5E"/>
    <w:rsid w:val="00543D8A"/>
    <w:rsid w:val="00545949"/>
    <w:rsid w:val="00545B06"/>
    <w:rsid w:val="0054618B"/>
    <w:rsid w:val="00546515"/>
    <w:rsid w:val="00546870"/>
    <w:rsid w:val="00546BA4"/>
    <w:rsid w:val="00546E24"/>
    <w:rsid w:val="0054757B"/>
    <w:rsid w:val="005476C9"/>
    <w:rsid w:val="00547B95"/>
    <w:rsid w:val="00547D53"/>
    <w:rsid w:val="0055052A"/>
    <w:rsid w:val="00550983"/>
    <w:rsid w:val="00551137"/>
    <w:rsid w:val="0055143B"/>
    <w:rsid w:val="0055146B"/>
    <w:rsid w:val="00551582"/>
    <w:rsid w:val="00552512"/>
    <w:rsid w:val="0055327E"/>
    <w:rsid w:val="005538CD"/>
    <w:rsid w:val="00553D71"/>
    <w:rsid w:val="00554195"/>
    <w:rsid w:val="005549C1"/>
    <w:rsid w:val="005552CE"/>
    <w:rsid w:val="00555893"/>
    <w:rsid w:val="005558D5"/>
    <w:rsid w:val="005559FD"/>
    <w:rsid w:val="00555C0C"/>
    <w:rsid w:val="005560AB"/>
    <w:rsid w:val="00556218"/>
    <w:rsid w:val="00556805"/>
    <w:rsid w:val="00556C5F"/>
    <w:rsid w:val="005600AB"/>
    <w:rsid w:val="00561EFB"/>
    <w:rsid w:val="00562CDC"/>
    <w:rsid w:val="00562D14"/>
    <w:rsid w:val="00562D4D"/>
    <w:rsid w:val="005637A3"/>
    <w:rsid w:val="00563F6D"/>
    <w:rsid w:val="00564353"/>
    <w:rsid w:val="005662F8"/>
    <w:rsid w:val="00566C74"/>
    <w:rsid w:val="005673F3"/>
    <w:rsid w:val="0056742B"/>
    <w:rsid w:val="00567681"/>
    <w:rsid w:val="0057040A"/>
    <w:rsid w:val="00570AF9"/>
    <w:rsid w:val="00571431"/>
    <w:rsid w:val="00571526"/>
    <w:rsid w:val="00571600"/>
    <w:rsid w:val="005722FE"/>
    <w:rsid w:val="0057378D"/>
    <w:rsid w:val="00573D48"/>
    <w:rsid w:val="00574A84"/>
    <w:rsid w:val="005751EF"/>
    <w:rsid w:val="00577F4A"/>
    <w:rsid w:val="005805C0"/>
    <w:rsid w:val="00580AA7"/>
    <w:rsid w:val="00580F0A"/>
    <w:rsid w:val="00580FEF"/>
    <w:rsid w:val="00581CDB"/>
    <w:rsid w:val="00582401"/>
    <w:rsid w:val="00582589"/>
    <w:rsid w:val="00584076"/>
    <w:rsid w:val="00584DAA"/>
    <w:rsid w:val="0058523E"/>
    <w:rsid w:val="00585752"/>
    <w:rsid w:val="005862E2"/>
    <w:rsid w:val="0058753A"/>
    <w:rsid w:val="005877E8"/>
    <w:rsid w:val="005879A5"/>
    <w:rsid w:val="00587EC4"/>
    <w:rsid w:val="00590C17"/>
    <w:rsid w:val="00590E61"/>
    <w:rsid w:val="005912CD"/>
    <w:rsid w:val="005922A4"/>
    <w:rsid w:val="005925F8"/>
    <w:rsid w:val="00592D60"/>
    <w:rsid w:val="00593657"/>
    <w:rsid w:val="00594086"/>
    <w:rsid w:val="00594762"/>
    <w:rsid w:val="005948AA"/>
    <w:rsid w:val="005952DA"/>
    <w:rsid w:val="005954E3"/>
    <w:rsid w:val="00595BD5"/>
    <w:rsid w:val="005962A6"/>
    <w:rsid w:val="00596492"/>
    <w:rsid w:val="00596A43"/>
    <w:rsid w:val="005974FA"/>
    <w:rsid w:val="00597752"/>
    <w:rsid w:val="00597907"/>
    <w:rsid w:val="00597C9C"/>
    <w:rsid w:val="005A036F"/>
    <w:rsid w:val="005A0D41"/>
    <w:rsid w:val="005A16B6"/>
    <w:rsid w:val="005A1C4D"/>
    <w:rsid w:val="005A1F5F"/>
    <w:rsid w:val="005A4AA3"/>
    <w:rsid w:val="005A505B"/>
    <w:rsid w:val="005A52EE"/>
    <w:rsid w:val="005A52F3"/>
    <w:rsid w:val="005A538C"/>
    <w:rsid w:val="005A636C"/>
    <w:rsid w:val="005B0140"/>
    <w:rsid w:val="005B029C"/>
    <w:rsid w:val="005B170C"/>
    <w:rsid w:val="005B18E3"/>
    <w:rsid w:val="005B1FAA"/>
    <w:rsid w:val="005B2145"/>
    <w:rsid w:val="005B22EB"/>
    <w:rsid w:val="005B268D"/>
    <w:rsid w:val="005B29FD"/>
    <w:rsid w:val="005B324C"/>
    <w:rsid w:val="005B42B0"/>
    <w:rsid w:val="005B43DC"/>
    <w:rsid w:val="005B6104"/>
    <w:rsid w:val="005B6EDB"/>
    <w:rsid w:val="005B736C"/>
    <w:rsid w:val="005C0880"/>
    <w:rsid w:val="005C0A6C"/>
    <w:rsid w:val="005C17CD"/>
    <w:rsid w:val="005C2DCB"/>
    <w:rsid w:val="005C43D3"/>
    <w:rsid w:val="005C4E4D"/>
    <w:rsid w:val="005C53D2"/>
    <w:rsid w:val="005C597F"/>
    <w:rsid w:val="005C6153"/>
    <w:rsid w:val="005C6CE4"/>
    <w:rsid w:val="005D06EE"/>
    <w:rsid w:val="005D0810"/>
    <w:rsid w:val="005D0D04"/>
    <w:rsid w:val="005D102D"/>
    <w:rsid w:val="005D1437"/>
    <w:rsid w:val="005D1901"/>
    <w:rsid w:val="005D1F27"/>
    <w:rsid w:val="005D2463"/>
    <w:rsid w:val="005D26D3"/>
    <w:rsid w:val="005D28C6"/>
    <w:rsid w:val="005D2BF7"/>
    <w:rsid w:val="005D30BE"/>
    <w:rsid w:val="005D3257"/>
    <w:rsid w:val="005D3A14"/>
    <w:rsid w:val="005D3F78"/>
    <w:rsid w:val="005D5AB0"/>
    <w:rsid w:val="005D5CDA"/>
    <w:rsid w:val="005D5F7A"/>
    <w:rsid w:val="005D64DE"/>
    <w:rsid w:val="005D683A"/>
    <w:rsid w:val="005D7323"/>
    <w:rsid w:val="005E01A1"/>
    <w:rsid w:val="005E0BD8"/>
    <w:rsid w:val="005E149F"/>
    <w:rsid w:val="005E15F3"/>
    <w:rsid w:val="005E1865"/>
    <w:rsid w:val="005E1DEF"/>
    <w:rsid w:val="005E2A46"/>
    <w:rsid w:val="005E303D"/>
    <w:rsid w:val="005E3500"/>
    <w:rsid w:val="005E3CA8"/>
    <w:rsid w:val="005E4795"/>
    <w:rsid w:val="005E5000"/>
    <w:rsid w:val="005E6450"/>
    <w:rsid w:val="005E6478"/>
    <w:rsid w:val="005F12BF"/>
    <w:rsid w:val="005F2262"/>
    <w:rsid w:val="005F2A88"/>
    <w:rsid w:val="005F406C"/>
    <w:rsid w:val="005F5FB3"/>
    <w:rsid w:val="005F653A"/>
    <w:rsid w:val="005F709D"/>
    <w:rsid w:val="005F7105"/>
    <w:rsid w:val="005F7D69"/>
    <w:rsid w:val="00600026"/>
    <w:rsid w:val="0060012F"/>
    <w:rsid w:val="0060168E"/>
    <w:rsid w:val="006016FF"/>
    <w:rsid w:val="0060190D"/>
    <w:rsid w:val="00602175"/>
    <w:rsid w:val="00602834"/>
    <w:rsid w:val="006032E7"/>
    <w:rsid w:val="00604ADD"/>
    <w:rsid w:val="00605A5A"/>
    <w:rsid w:val="00605CCC"/>
    <w:rsid w:val="0060682D"/>
    <w:rsid w:val="00606870"/>
    <w:rsid w:val="0060710F"/>
    <w:rsid w:val="0060713C"/>
    <w:rsid w:val="006071F6"/>
    <w:rsid w:val="00607662"/>
    <w:rsid w:val="006079C6"/>
    <w:rsid w:val="006079EE"/>
    <w:rsid w:val="00607C82"/>
    <w:rsid w:val="0061017D"/>
    <w:rsid w:val="006102B6"/>
    <w:rsid w:val="006104FB"/>
    <w:rsid w:val="006108DE"/>
    <w:rsid w:val="00610C7B"/>
    <w:rsid w:val="0061101F"/>
    <w:rsid w:val="0061140B"/>
    <w:rsid w:val="0061180C"/>
    <w:rsid w:val="0061256F"/>
    <w:rsid w:val="00612E93"/>
    <w:rsid w:val="0061324A"/>
    <w:rsid w:val="00615CF6"/>
    <w:rsid w:val="00615D2B"/>
    <w:rsid w:val="00616C30"/>
    <w:rsid w:val="006172D0"/>
    <w:rsid w:val="006176C1"/>
    <w:rsid w:val="00617C2E"/>
    <w:rsid w:val="006214B4"/>
    <w:rsid w:val="006215BD"/>
    <w:rsid w:val="00621733"/>
    <w:rsid w:val="006220FC"/>
    <w:rsid w:val="0062228C"/>
    <w:rsid w:val="0062368F"/>
    <w:rsid w:val="00623B5D"/>
    <w:rsid w:val="00623CCC"/>
    <w:rsid w:val="00623D67"/>
    <w:rsid w:val="006262E4"/>
    <w:rsid w:val="00627A67"/>
    <w:rsid w:val="00631259"/>
    <w:rsid w:val="00631281"/>
    <w:rsid w:val="00632022"/>
    <w:rsid w:val="00632371"/>
    <w:rsid w:val="006326A7"/>
    <w:rsid w:val="00634DBA"/>
    <w:rsid w:val="00635F1A"/>
    <w:rsid w:val="006368DC"/>
    <w:rsid w:val="00636DFB"/>
    <w:rsid w:val="00636ECE"/>
    <w:rsid w:val="006374C8"/>
    <w:rsid w:val="00637729"/>
    <w:rsid w:val="006377A8"/>
    <w:rsid w:val="00637C06"/>
    <w:rsid w:val="00640D81"/>
    <w:rsid w:val="00642654"/>
    <w:rsid w:val="006427F6"/>
    <w:rsid w:val="00644667"/>
    <w:rsid w:val="00644DCA"/>
    <w:rsid w:val="00646AD7"/>
    <w:rsid w:val="0064726D"/>
    <w:rsid w:val="006504AF"/>
    <w:rsid w:val="00650E2C"/>
    <w:rsid w:val="00651985"/>
    <w:rsid w:val="0065379E"/>
    <w:rsid w:val="00653E2E"/>
    <w:rsid w:val="00654BE4"/>
    <w:rsid w:val="00654E65"/>
    <w:rsid w:val="006552F5"/>
    <w:rsid w:val="00655BC6"/>
    <w:rsid w:val="00656365"/>
    <w:rsid w:val="006567E6"/>
    <w:rsid w:val="00657972"/>
    <w:rsid w:val="00657AD1"/>
    <w:rsid w:val="00657E1F"/>
    <w:rsid w:val="00660418"/>
    <w:rsid w:val="00660860"/>
    <w:rsid w:val="006608DE"/>
    <w:rsid w:val="0066116F"/>
    <w:rsid w:val="006611D5"/>
    <w:rsid w:val="00661A45"/>
    <w:rsid w:val="00662BD8"/>
    <w:rsid w:val="00663EC3"/>
    <w:rsid w:val="00663F71"/>
    <w:rsid w:val="00665689"/>
    <w:rsid w:val="0066574C"/>
    <w:rsid w:val="006661BD"/>
    <w:rsid w:val="0066686C"/>
    <w:rsid w:val="0066687B"/>
    <w:rsid w:val="00667355"/>
    <w:rsid w:val="0066774F"/>
    <w:rsid w:val="006701A9"/>
    <w:rsid w:val="006708A8"/>
    <w:rsid w:val="00670CC5"/>
    <w:rsid w:val="00670D7E"/>
    <w:rsid w:val="0067157B"/>
    <w:rsid w:val="00672114"/>
    <w:rsid w:val="006728E5"/>
    <w:rsid w:val="00672C6D"/>
    <w:rsid w:val="00673359"/>
    <w:rsid w:val="00673DB9"/>
    <w:rsid w:val="00673FF3"/>
    <w:rsid w:val="006741DB"/>
    <w:rsid w:val="00674AC3"/>
    <w:rsid w:val="00674CF3"/>
    <w:rsid w:val="006752C0"/>
    <w:rsid w:val="00675791"/>
    <w:rsid w:val="006759F0"/>
    <w:rsid w:val="00676486"/>
    <w:rsid w:val="0067670C"/>
    <w:rsid w:val="00676AAE"/>
    <w:rsid w:val="00676C60"/>
    <w:rsid w:val="00677183"/>
    <w:rsid w:val="006776DD"/>
    <w:rsid w:val="006778A5"/>
    <w:rsid w:val="006806B9"/>
    <w:rsid w:val="006806F2"/>
    <w:rsid w:val="00680959"/>
    <w:rsid w:val="00680F85"/>
    <w:rsid w:val="00680F86"/>
    <w:rsid w:val="00681726"/>
    <w:rsid w:val="006826EA"/>
    <w:rsid w:val="00682747"/>
    <w:rsid w:val="00683FB6"/>
    <w:rsid w:val="006840DC"/>
    <w:rsid w:val="00684BBC"/>
    <w:rsid w:val="00684F8A"/>
    <w:rsid w:val="00684FA0"/>
    <w:rsid w:val="00686285"/>
    <w:rsid w:val="00687BD5"/>
    <w:rsid w:val="0069320C"/>
    <w:rsid w:val="0069324A"/>
    <w:rsid w:val="00694153"/>
    <w:rsid w:val="006944D5"/>
    <w:rsid w:val="00694F76"/>
    <w:rsid w:val="00695675"/>
    <w:rsid w:val="00695CB9"/>
    <w:rsid w:val="0069611D"/>
    <w:rsid w:val="00696161"/>
    <w:rsid w:val="006964E0"/>
    <w:rsid w:val="00696557"/>
    <w:rsid w:val="00696599"/>
    <w:rsid w:val="00696923"/>
    <w:rsid w:val="00696E36"/>
    <w:rsid w:val="00696FBA"/>
    <w:rsid w:val="006975C7"/>
    <w:rsid w:val="00697821"/>
    <w:rsid w:val="006979A9"/>
    <w:rsid w:val="006A1691"/>
    <w:rsid w:val="006A193B"/>
    <w:rsid w:val="006A2196"/>
    <w:rsid w:val="006A23B4"/>
    <w:rsid w:val="006A24E8"/>
    <w:rsid w:val="006A30A3"/>
    <w:rsid w:val="006A35FB"/>
    <w:rsid w:val="006A3CE6"/>
    <w:rsid w:val="006A4573"/>
    <w:rsid w:val="006A459B"/>
    <w:rsid w:val="006A4E50"/>
    <w:rsid w:val="006A55E4"/>
    <w:rsid w:val="006A6537"/>
    <w:rsid w:val="006A6819"/>
    <w:rsid w:val="006A68CF"/>
    <w:rsid w:val="006A70BD"/>
    <w:rsid w:val="006A7222"/>
    <w:rsid w:val="006A729E"/>
    <w:rsid w:val="006A777E"/>
    <w:rsid w:val="006A7A49"/>
    <w:rsid w:val="006A7ED5"/>
    <w:rsid w:val="006A7F97"/>
    <w:rsid w:val="006B01D3"/>
    <w:rsid w:val="006B0252"/>
    <w:rsid w:val="006B10D0"/>
    <w:rsid w:val="006B25E5"/>
    <w:rsid w:val="006B26AE"/>
    <w:rsid w:val="006B2D9E"/>
    <w:rsid w:val="006B3C7F"/>
    <w:rsid w:val="006B456A"/>
    <w:rsid w:val="006B5156"/>
    <w:rsid w:val="006B53D8"/>
    <w:rsid w:val="006B608B"/>
    <w:rsid w:val="006B7769"/>
    <w:rsid w:val="006B7FF4"/>
    <w:rsid w:val="006C099A"/>
    <w:rsid w:val="006C0ECB"/>
    <w:rsid w:val="006C11C6"/>
    <w:rsid w:val="006C2677"/>
    <w:rsid w:val="006C31C6"/>
    <w:rsid w:val="006C3344"/>
    <w:rsid w:val="006C3443"/>
    <w:rsid w:val="006C43E8"/>
    <w:rsid w:val="006C4938"/>
    <w:rsid w:val="006C4F79"/>
    <w:rsid w:val="006C554B"/>
    <w:rsid w:val="006C74D4"/>
    <w:rsid w:val="006D0150"/>
    <w:rsid w:val="006D079D"/>
    <w:rsid w:val="006D14F3"/>
    <w:rsid w:val="006D2A1A"/>
    <w:rsid w:val="006D2C25"/>
    <w:rsid w:val="006D3D38"/>
    <w:rsid w:val="006D50BB"/>
    <w:rsid w:val="006D5413"/>
    <w:rsid w:val="006D5E14"/>
    <w:rsid w:val="006D611C"/>
    <w:rsid w:val="006D711E"/>
    <w:rsid w:val="006D7567"/>
    <w:rsid w:val="006D7F6C"/>
    <w:rsid w:val="006E1AE7"/>
    <w:rsid w:val="006E2D6B"/>
    <w:rsid w:val="006E2E5D"/>
    <w:rsid w:val="006E3149"/>
    <w:rsid w:val="006E395D"/>
    <w:rsid w:val="006E423F"/>
    <w:rsid w:val="006E4329"/>
    <w:rsid w:val="006E4966"/>
    <w:rsid w:val="006E5B48"/>
    <w:rsid w:val="006E7C01"/>
    <w:rsid w:val="006F055B"/>
    <w:rsid w:val="006F0D35"/>
    <w:rsid w:val="006F15E5"/>
    <w:rsid w:val="006F1737"/>
    <w:rsid w:val="006F1965"/>
    <w:rsid w:val="006F2459"/>
    <w:rsid w:val="006F3A4E"/>
    <w:rsid w:val="006F5774"/>
    <w:rsid w:val="006F5F11"/>
    <w:rsid w:val="006F6504"/>
    <w:rsid w:val="006F7294"/>
    <w:rsid w:val="006F7A72"/>
    <w:rsid w:val="006F7D2A"/>
    <w:rsid w:val="00700672"/>
    <w:rsid w:val="00701BFA"/>
    <w:rsid w:val="00701DD6"/>
    <w:rsid w:val="00702BD7"/>
    <w:rsid w:val="00702E98"/>
    <w:rsid w:val="00704FB4"/>
    <w:rsid w:val="00705D9F"/>
    <w:rsid w:val="0070613A"/>
    <w:rsid w:val="00706933"/>
    <w:rsid w:val="007105A5"/>
    <w:rsid w:val="007107A5"/>
    <w:rsid w:val="00711AE3"/>
    <w:rsid w:val="00712648"/>
    <w:rsid w:val="00713019"/>
    <w:rsid w:val="00713969"/>
    <w:rsid w:val="00713FEA"/>
    <w:rsid w:val="00715E5C"/>
    <w:rsid w:val="007167C8"/>
    <w:rsid w:val="00717600"/>
    <w:rsid w:val="00717A9C"/>
    <w:rsid w:val="00717E1E"/>
    <w:rsid w:val="00720A90"/>
    <w:rsid w:val="007214AF"/>
    <w:rsid w:val="00721778"/>
    <w:rsid w:val="00722555"/>
    <w:rsid w:val="0072343D"/>
    <w:rsid w:val="007238A0"/>
    <w:rsid w:val="0072425A"/>
    <w:rsid w:val="00724AF7"/>
    <w:rsid w:val="00724BB1"/>
    <w:rsid w:val="00724EC1"/>
    <w:rsid w:val="00725E15"/>
    <w:rsid w:val="00725EDC"/>
    <w:rsid w:val="00726B86"/>
    <w:rsid w:val="0073023A"/>
    <w:rsid w:val="007315AE"/>
    <w:rsid w:val="00731C3D"/>
    <w:rsid w:val="00732073"/>
    <w:rsid w:val="00732182"/>
    <w:rsid w:val="0073227B"/>
    <w:rsid w:val="00733FAE"/>
    <w:rsid w:val="00734895"/>
    <w:rsid w:val="007354C0"/>
    <w:rsid w:val="007354DC"/>
    <w:rsid w:val="00735E81"/>
    <w:rsid w:val="0073764D"/>
    <w:rsid w:val="007376BF"/>
    <w:rsid w:val="00737BB2"/>
    <w:rsid w:val="00737BD9"/>
    <w:rsid w:val="00740151"/>
    <w:rsid w:val="007405DC"/>
    <w:rsid w:val="0074089F"/>
    <w:rsid w:val="007413E2"/>
    <w:rsid w:val="00741F0A"/>
    <w:rsid w:val="007421F9"/>
    <w:rsid w:val="007425E0"/>
    <w:rsid w:val="0074309A"/>
    <w:rsid w:val="0074414B"/>
    <w:rsid w:val="007456AE"/>
    <w:rsid w:val="00745904"/>
    <w:rsid w:val="00746576"/>
    <w:rsid w:val="0074659C"/>
    <w:rsid w:val="0074721C"/>
    <w:rsid w:val="007479A6"/>
    <w:rsid w:val="007479CB"/>
    <w:rsid w:val="00747B79"/>
    <w:rsid w:val="00750562"/>
    <w:rsid w:val="00750919"/>
    <w:rsid w:val="00751293"/>
    <w:rsid w:val="007520A8"/>
    <w:rsid w:val="00752246"/>
    <w:rsid w:val="00752F9A"/>
    <w:rsid w:val="007537BB"/>
    <w:rsid w:val="007545A7"/>
    <w:rsid w:val="007557B7"/>
    <w:rsid w:val="00755C82"/>
    <w:rsid w:val="0075708C"/>
    <w:rsid w:val="00760FD7"/>
    <w:rsid w:val="00761ACD"/>
    <w:rsid w:val="007624DB"/>
    <w:rsid w:val="00762B29"/>
    <w:rsid w:val="0076303C"/>
    <w:rsid w:val="0076392D"/>
    <w:rsid w:val="0076564A"/>
    <w:rsid w:val="00765B86"/>
    <w:rsid w:val="00766AB6"/>
    <w:rsid w:val="00766C05"/>
    <w:rsid w:val="007701C7"/>
    <w:rsid w:val="00770589"/>
    <w:rsid w:val="00770F74"/>
    <w:rsid w:val="0077172F"/>
    <w:rsid w:val="0077174D"/>
    <w:rsid w:val="007719D4"/>
    <w:rsid w:val="00771FD9"/>
    <w:rsid w:val="00772432"/>
    <w:rsid w:val="00773223"/>
    <w:rsid w:val="00773805"/>
    <w:rsid w:val="00775BA8"/>
    <w:rsid w:val="00776BFF"/>
    <w:rsid w:val="00776E97"/>
    <w:rsid w:val="00777C74"/>
    <w:rsid w:val="00777DF4"/>
    <w:rsid w:val="00777ED8"/>
    <w:rsid w:val="00780000"/>
    <w:rsid w:val="00780422"/>
    <w:rsid w:val="00780755"/>
    <w:rsid w:val="007807D0"/>
    <w:rsid w:val="00780CCC"/>
    <w:rsid w:val="007811F8"/>
    <w:rsid w:val="00782C7B"/>
    <w:rsid w:val="007834C2"/>
    <w:rsid w:val="00783D0F"/>
    <w:rsid w:val="007847C0"/>
    <w:rsid w:val="007848FA"/>
    <w:rsid w:val="00785053"/>
    <w:rsid w:val="00786E1A"/>
    <w:rsid w:val="00787854"/>
    <w:rsid w:val="00787889"/>
    <w:rsid w:val="00787999"/>
    <w:rsid w:val="00787D71"/>
    <w:rsid w:val="00790D6C"/>
    <w:rsid w:val="00791463"/>
    <w:rsid w:val="00791C61"/>
    <w:rsid w:val="007922C9"/>
    <w:rsid w:val="00793BFB"/>
    <w:rsid w:val="0079440F"/>
    <w:rsid w:val="0079480A"/>
    <w:rsid w:val="00794AA4"/>
    <w:rsid w:val="00795D05"/>
    <w:rsid w:val="00795E69"/>
    <w:rsid w:val="007970DA"/>
    <w:rsid w:val="0079728C"/>
    <w:rsid w:val="00797D57"/>
    <w:rsid w:val="007A0971"/>
    <w:rsid w:val="007A0DED"/>
    <w:rsid w:val="007A1935"/>
    <w:rsid w:val="007A1A3F"/>
    <w:rsid w:val="007A1EA0"/>
    <w:rsid w:val="007A2A0A"/>
    <w:rsid w:val="007A31B8"/>
    <w:rsid w:val="007A339E"/>
    <w:rsid w:val="007A4589"/>
    <w:rsid w:val="007A6143"/>
    <w:rsid w:val="007A7093"/>
    <w:rsid w:val="007B1078"/>
    <w:rsid w:val="007B20E8"/>
    <w:rsid w:val="007B2568"/>
    <w:rsid w:val="007B2A9C"/>
    <w:rsid w:val="007B2C12"/>
    <w:rsid w:val="007B315F"/>
    <w:rsid w:val="007B3577"/>
    <w:rsid w:val="007B35B0"/>
    <w:rsid w:val="007B3803"/>
    <w:rsid w:val="007B3A6F"/>
    <w:rsid w:val="007B3F9C"/>
    <w:rsid w:val="007B566E"/>
    <w:rsid w:val="007B5CC7"/>
    <w:rsid w:val="007B6262"/>
    <w:rsid w:val="007B6527"/>
    <w:rsid w:val="007B660F"/>
    <w:rsid w:val="007B6AA5"/>
    <w:rsid w:val="007B6BE8"/>
    <w:rsid w:val="007B725B"/>
    <w:rsid w:val="007B763D"/>
    <w:rsid w:val="007B7DFF"/>
    <w:rsid w:val="007C0206"/>
    <w:rsid w:val="007C05E8"/>
    <w:rsid w:val="007C2264"/>
    <w:rsid w:val="007C26AC"/>
    <w:rsid w:val="007C2DB5"/>
    <w:rsid w:val="007C32DB"/>
    <w:rsid w:val="007C3FA5"/>
    <w:rsid w:val="007C4135"/>
    <w:rsid w:val="007C4B80"/>
    <w:rsid w:val="007C4B9D"/>
    <w:rsid w:val="007C64DA"/>
    <w:rsid w:val="007C6637"/>
    <w:rsid w:val="007C71B0"/>
    <w:rsid w:val="007C736E"/>
    <w:rsid w:val="007C7E3E"/>
    <w:rsid w:val="007C7F46"/>
    <w:rsid w:val="007D05AF"/>
    <w:rsid w:val="007D1968"/>
    <w:rsid w:val="007D1E50"/>
    <w:rsid w:val="007D1FAE"/>
    <w:rsid w:val="007D22CE"/>
    <w:rsid w:val="007D2953"/>
    <w:rsid w:val="007D3465"/>
    <w:rsid w:val="007D408E"/>
    <w:rsid w:val="007D5E4D"/>
    <w:rsid w:val="007D6023"/>
    <w:rsid w:val="007D638B"/>
    <w:rsid w:val="007D6E13"/>
    <w:rsid w:val="007E03BF"/>
    <w:rsid w:val="007E06C2"/>
    <w:rsid w:val="007E20BD"/>
    <w:rsid w:val="007E2997"/>
    <w:rsid w:val="007E400F"/>
    <w:rsid w:val="007E417A"/>
    <w:rsid w:val="007E4A3F"/>
    <w:rsid w:val="007E501E"/>
    <w:rsid w:val="007E6568"/>
    <w:rsid w:val="007E7BEC"/>
    <w:rsid w:val="007F0AC4"/>
    <w:rsid w:val="007F0FF0"/>
    <w:rsid w:val="007F239E"/>
    <w:rsid w:val="007F2CE0"/>
    <w:rsid w:val="007F38C8"/>
    <w:rsid w:val="007F6383"/>
    <w:rsid w:val="007F6552"/>
    <w:rsid w:val="007F6C76"/>
    <w:rsid w:val="007F6F4E"/>
    <w:rsid w:val="007F7ACA"/>
    <w:rsid w:val="008001F1"/>
    <w:rsid w:val="008006C7"/>
    <w:rsid w:val="008015B7"/>
    <w:rsid w:val="008017B3"/>
    <w:rsid w:val="00802C0C"/>
    <w:rsid w:val="0080364D"/>
    <w:rsid w:val="0080366A"/>
    <w:rsid w:val="00803E3F"/>
    <w:rsid w:val="00804B5E"/>
    <w:rsid w:val="00804D88"/>
    <w:rsid w:val="00806974"/>
    <w:rsid w:val="008075CE"/>
    <w:rsid w:val="008078A8"/>
    <w:rsid w:val="00810888"/>
    <w:rsid w:val="00812723"/>
    <w:rsid w:val="00812A70"/>
    <w:rsid w:val="0081313D"/>
    <w:rsid w:val="008131D6"/>
    <w:rsid w:val="00813204"/>
    <w:rsid w:val="0081421F"/>
    <w:rsid w:val="00814863"/>
    <w:rsid w:val="008148BA"/>
    <w:rsid w:val="00815012"/>
    <w:rsid w:val="00815387"/>
    <w:rsid w:val="00815D1F"/>
    <w:rsid w:val="00815F24"/>
    <w:rsid w:val="00817453"/>
    <w:rsid w:val="00817764"/>
    <w:rsid w:val="008177E2"/>
    <w:rsid w:val="00820194"/>
    <w:rsid w:val="0082053D"/>
    <w:rsid w:val="00821083"/>
    <w:rsid w:val="008212E9"/>
    <w:rsid w:val="00821D13"/>
    <w:rsid w:val="00822CFB"/>
    <w:rsid w:val="00822DE7"/>
    <w:rsid w:val="008231DA"/>
    <w:rsid w:val="00825FD8"/>
    <w:rsid w:val="0082786C"/>
    <w:rsid w:val="00827B8F"/>
    <w:rsid w:val="008310F9"/>
    <w:rsid w:val="00831ABB"/>
    <w:rsid w:val="00833852"/>
    <w:rsid w:val="008338C7"/>
    <w:rsid w:val="00833F1C"/>
    <w:rsid w:val="008340E4"/>
    <w:rsid w:val="0083456A"/>
    <w:rsid w:val="00834A5D"/>
    <w:rsid w:val="00834B01"/>
    <w:rsid w:val="00834BA8"/>
    <w:rsid w:val="00834E84"/>
    <w:rsid w:val="00835044"/>
    <w:rsid w:val="00835087"/>
    <w:rsid w:val="008351C9"/>
    <w:rsid w:val="008352FD"/>
    <w:rsid w:val="00836235"/>
    <w:rsid w:val="00836888"/>
    <w:rsid w:val="00840A65"/>
    <w:rsid w:val="00840D1E"/>
    <w:rsid w:val="00841689"/>
    <w:rsid w:val="00841ABE"/>
    <w:rsid w:val="00842402"/>
    <w:rsid w:val="00842832"/>
    <w:rsid w:val="00842D1B"/>
    <w:rsid w:val="0084325C"/>
    <w:rsid w:val="00843BFB"/>
    <w:rsid w:val="00844382"/>
    <w:rsid w:val="00844D8B"/>
    <w:rsid w:val="00845026"/>
    <w:rsid w:val="00845351"/>
    <w:rsid w:val="00845BA5"/>
    <w:rsid w:val="00847C4D"/>
    <w:rsid w:val="008503B3"/>
    <w:rsid w:val="00850757"/>
    <w:rsid w:val="00850B34"/>
    <w:rsid w:val="00850F9F"/>
    <w:rsid w:val="0085191E"/>
    <w:rsid w:val="00852183"/>
    <w:rsid w:val="008527C1"/>
    <w:rsid w:val="00852B6A"/>
    <w:rsid w:val="00853AB3"/>
    <w:rsid w:val="00854438"/>
    <w:rsid w:val="008552BF"/>
    <w:rsid w:val="00857247"/>
    <w:rsid w:val="00857945"/>
    <w:rsid w:val="00857FC7"/>
    <w:rsid w:val="00860EEB"/>
    <w:rsid w:val="00861398"/>
    <w:rsid w:val="00861617"/>
    <w:rsid w:val="0086164B"/>
    <w:rsid w:val="00861753"/>
    <w:rsid w:val="00861D48"/>
    <w:rsid w:val="00862394"/>
    <w:rsid w:val="00863163"/>
    <w:rsid w:val="00863492"/>
    <w:rsid w:val="00863A91"/>
    <w:rsid w:val="00864C60"/>
    <w:rsid w:val="00866607"/>
    <w:rsid w:val="00866CE9"/>
    <w:rsid w:val="00866FA8"/>
    <w:rsid w:val="008701B1"/>
    <w:rsid w:val="00870AF0"/>
    <w:rsid w:val="00871EF2"/>
    <w:rsid w:val="00872036"/>
    <w:rsid w:val="008720E0"/>
    <w:rsid w:val="00872563"/>
    <w:rsid w:val="0087285C"/>
    <w:rsid w:val="00873A16"/>
    <w:rsid w:val="008740A6"/>
    <w:rsid w:val="008742E1"/>
    <w:rsid w:val="00874766"/>
    <w:rsid w:val="008748C6"/>
    <w:rsid w:val="00874B44"/>
    <w:rsid w:val="00874EA9"/>
    <w:rsid w:val="00875C38"/>
    <w:rsid w:val="00875D2C"/>
    <w:rsid w:val="00876502"/>
    <w:rsid w:val="00877BD9"/>
    <w:rsid w:val="0088075D"/>
    <w:rsid w:val="008825A2"/>
    <w:rsid w:val="00882CB1"/>
    <w:rsid w:val="008835C9"/>
    <w:rsid w:val="00884312"/>
    <w:rsid w:val="00884748"/>
    <w:rsid w:val="0088489B"/>
    <w:rsid w:val="00885B5A"/>
    <w:rsid w:val="00885DEB"/>
    <w:rsid w:val="00886213"/>
    <w:rsid w:val="008906CF"/>
    <w:rsid w:val="008913F4"/>
    <w:rsid w:val="00892D70"/>
    <w:rsid w:val="00893C47"/>
    <w:rsid w:val="00893D30"/>
    <w:rsid w:val="00894291"/>
    <w:rsid w:val="008946AD"/>
    <w:rsid w:val="00894B52"/>
    <w:rsid w:val="00894D30"/>
    <w:rsid w:val="00896D72"/>
    <w:rsid w:val="0089726A"/>
    <w:rsid w:val="008974B9"/>
    <w:rsid w:val="008977A3"/>
    <w:rsid w:val="008978E2"/>
    <w:rsid w:val="00897A40"/>
    <w:rsid w:val="008A14BC"/>
    <w:rsid w:val="008A235C"/>
    <w:rsid w:val="008A32E9"/>
    <w:rsid w:val="008A353F"/>
    <w:rsid w:val="008A3988"/>
    <w:rsid w:val="008A6A8F"/>
    <w:rsid w:val="008A6E25"/>
    <w:rsid w:val="008A71F8"/>
    <w:rsid w:val="008A7349"/>
    <w:rsid w:val="008A7384"/>
    <w:rsid w:val="008B00E5"/>
    <w:rsid w:val="008B236B"/>
    <w:rsid w:val="008B271E"/>
    <w:rsid w:val="008B327A"/>
    <w:rsid w:val="008B36C1"/>
    <w:rsid w:val="008B3F4E"/>
    <w:rsid w:val="008B4724"/>
    <w:rsid w:val="008B4CC1"/>
    <w:rsid w:val="008B4F98"/>
    <w:rsid w:val="008B5D29"/>
    <w:rsid w:val="008B5F02"/>
    <w:rsid w:val="008B5F8D"/>
    <w:rsid w:val="008B66A4"/>
    <w:rsid w:val="008B6B6B"/>
    <w:rsid w:val="008B72EA"/>
    <w:rsid w:val="008B7A3D"/>
    <w:rsid w:val="008B7BF5"/>
    <w:rsid w:val="008C016F"/>
    <w:rsid w:val="008C0275"/>
    <w:rsid w:val="008C07DE"/>
    <w:rsid w:val="008C0CBD"/>
    <w:rsid w:val="008C1445"/>
    <w:rsid w:val="008C2731"/>
    <w:rsid w:val="008C28FA"/>
    <w:rsid w:val="008C29F0"/>
    <w:rsid w:val="008C30CE"/>
    <w:rsid w:val="008C310D"/>
    <w:rsid w:val="008C3207"/>
    <w:rsid w:val="008C37EE"/>
    <w:rsid w:val="008C3E1E"/>
    <w:rsid w:val="008C4004"/>
    <w:rsid w:val="008C4CAB"/>
    <w:rsid w:val="008C4DD0"/>
    <w:rsid w:val="008C5276"/>
    <w:rsid w:val="008C5420"/>
    <w:rsid w:val="008C623E"/>
    <w:rsid w:val="008C65ED"/>
    <w:rsid w:val="008C71B4"/>
    <w:rsid w:val="008C7317"/>
    <w:rsid w:val="008C7668"/>
    <w:rsid w:val="008D04A1"/>
    <w:rsid w:val="008D0D8A"/>
    <w:rsid w:val="008D1A96"/>
    <w:rsid w:val="008D25F5"/>
    <w:rsid w:val="008D2834"/>
    <w:rsid w:val="008D2AB3"/>
    <w:rsid w:val="008D3002"/>
    <w:rsid w:val="008D3210"/>
    <w:rsid w:val="008D3D0F"/>
    <w:rsid w:val="008D6093"/>
    <w:rsid w:val="008D77D4"/>
    <w:rsid w:val="008D7A06"/>
    <w:rsid w:val="008D7C38"/>
    <w:rsid w:val="008E0011"/>
    <w:rsid w:val="008E05C4"/>
    <w:rsid w:val="008E0893"/>
    <w:rsid w:val="008E1743"/>
    <w:rsid w:val="008E17EA"/>
    <w:rsid w:val="008E1EB0"/>
    <w:rsid w:val="008E432A"/>
    <w:rsid w:val="008E6607"/>
    <w:rsid w:val="008E674A"/>
    <w:rsid w:val="008E6C12"/>
    <w:rsid w:val="008E6D90"/>
    <w:rsid w:val="008E7295"/>
    <w:rsid w:val="008E7D0A"/>
    <w:rsid w:val="008F03A0"/>
    <w:rsid w:val="008F0505"/>
    <w:rsid w:val="008F0A3B"/>
    <w:rsid w:val="008F1D54"/>
    <w:rsid w:val="008F1ECB"/>
    <w:rsid w:val="008F247D"/>
    <w:rsid w:val="008F3218"/>
    <w:rsid w:val="008F34D8"/>
    <w:rsid w:val="008F4479"/>
    <w:rsid w:val="008F576B"/>
    <w:rsid w:val="008F5904"/>
    <w:rsid w:val="008F593D"/>
    <w:rsid w:val="008F5B96"/>
    <w:rsid w:val="00900373"/>
    <w:rsid w:val="00900820"/>
    <w:rsid w:val="00901532"/>
    <w:rsid w:val="00902363"/>
    <w:rsid w:val="009027D2"/>
    <w:rsid w:val="00902992"/>
    <w:rsid w:val="00903588"/>
    <w:rsid w:val="009039B1"/>
    <w:rsid w:val="00903C9C"/>
    <w:rsid w:val="00903DAE"/>
    <w:rsid w:val="00903E57"/>
    <w:rsid w:val="00904438"/>
    <w:rsid w:val="009048E5"/>
    <w:rsid w:val="00905C9C"/>
    <w:rsid w:val="00906CA7"/>
    <w:rsid w:val="00906FDE"/>
    <w:rsid w:val="00907682"/>
    <w:rsid w:val="009079A9"/>
    <w:rsid w:val="00910C50"/>
    <w:rsid w:val="00911171"/>
    <w:rsid w:val="0091330E"/>
    <w:rsid w:val="009136CA"/>
    <w:rsid w:val="0091408B"/>
    <w:rsid w:val="009156A3"/>
    <w:rsid w:val="009160B0"/>
    <w:rsid w:val="00916323"/>
    <w:rsid w:val="00916505"/>
    <w:rsid w:val="00916F59"/>
    <w:rsid w:val="00917200"/>
    <w:rsid w:val="0092227A"/>
    <w:rsid w:val="00922C56"/>
    <w:rsid w:val="00922EC7"/>
    <w:rsid w:val="00922FB4"/>
    <w:rsid w:val="0092307E"/>
    <w:rsid w:val="0092355A"/>
    <w:rsid w:val="0092372E"/>
    <w:rsid w:val="00923F9D"/>
    <w:rsid w:val="00924271"/>
    <w:rsid w:val="0092452F"/>
    <w:rsid w:val="009246FB"/>
    <w:rsid w:val="0092524F"/>
    <w:rsid w:val="009257B5"/>
    <w:rsid w:val="00925A56"/>
    <w:rsid w:val="0093029B"/>
    <w:rsid w:val="00930403"/>
    <w:rsid w:val="009304D9"/>
    <w:rsid w:val="00930C0C"/>
    <w:rsid w:val="00931218"/>
    <w:rsid w:val="00931375"/>
    <w:rsid w:val="0093289E"/>
    <w:rsid w:val="00933A20"/>
    <w:rsid w:val="00935E41"/>
    <w:rsid w:val="009372B7"/>
    <w:rsid w:val="009401CB"/>
    <w:rsid w:val="009402F1"/>
    <w:rsid w:val="009408DE"/>
    <w:rsid w:val="009411D6"/>
    <w:rsid w:val="009412CE"/>
    <w:rsid w:val="00942AC1"/>
    <w:rsid w:val="00944DAD"/>
    <w:rsid w:val="00944DCD"/>
    <w:rsid w:val="00946677"/>
    <w:rsid w:val="0094697D"/>
    <w:rsid w:val="0094699F"/>
    <w:rsid w:val="00947CD8"/>
    <w:rsid w:val="00947E32"/>
    <w:rsid w:val="0095012F"/>
    <w:rsid w:val="009507F4"/>
    <w:rsid w:val="00951857"/>
    <w:rsid w:val="0095251E"/>
    <w:rsid w:val="009525FB"/>
    <w:rsid w:val="00952E64"/>
    <w:rsid w:val="00954796"/>
    <w:rsid w:val="00954982"/>
    <w:rsid w:val="00954FE7"/>
    <w:rsid w:val="009550AD"/>
    <w:rsid w:val="00955A87"/>
    <w:rsid w:val="00956143"/>
    <w:rsid w:val="00956197"/>
    <w:rsid w:val="00956436"/>
    <w:rsid w:val="00957810"/>
    <w:rsid w:val="00957A3F"/>
    <w:rsid w:val="009602DF"/>
    <w:rsid w:val="009602F8"/>
    <w:rsid w:val="009612AB"/>
    <w:rsid w:val="00961C28"/>
    <w:rsid w:val="00962821"/>
    <w:rsid w:val="00962E5B"/>
    <w:rsid w:val="00962F9C"/>
    <w:rsid w:val="009633FB"/>
    <w:rsid w:val="00963E54"/>
    <w:rsid w:val="00965918"/>
    <w:rsid w:val="00965CB6"/>
    <w:rsid w:val="00966D09"/>
    <w:rsid w:val="0097026B"/>
    <w:rsid w:val="009709D0"/>
    <w:rsid w:val="00970E62"/>
    <w:rsid w:val="00971842"/>
    <w:rsid w:val="00972095"/>
    <w:rsid w:val="00972C63"/>
    <w:rsid w:val="00973F7F"/>
    <w:rsid w:val="009746C6"/>
    <w:rsid w:val="00974AF3"/>
    <w:rsid w:val="0097518E"/>
    <w:rsid w:val="00975FE9"/>
    <w:rsid w:val="00976146"/>
    <w:rsid w:val="00977D11"/>
    <w:rsid w:val="00977EFE"/>
    <w:rsid w:val="00980B9C"/>
    <w:rsid w:val="00981932"/>
    <w:rsid w:val="00981BFB"/>
    <w:rsid w:val="009820C2"/>
    <w:rsid w:val="009822EF"/>
    <w:rsid w:val="00982344"/>
    <w:rsid w:val="009826E9"/>
    <w:rsid w:val="00982DCB"/>
    <w:rsid w:val="0098368D"/>
    <w:rsid w:val="009837B2"/>
    <w:rsid w:val="00983830"/>
    <w:rsid w:val="00983D8E"/>
    <w:rsid w:val="00984C8E"/>
    <w:rsid w:val="00985800"/>
    <w:rsid w:val="009859A1"/>
    <w:rsid w:val="0098779A"/>
    <w:rsid w:val="009879EF"/>
    <w:rsid w:val="00987E03"/>
    <w:rsid w:val="0099024F"/>
    <w:rsid w:val="009903EB"/>
    <w:rsid w:val="009911EB"/>
    <w:rsid w:val="00991BAA"/>
    <w:rsid w:val="009922C5"/>
    <w:rsid w:val="0099255B"/>
    <w:rsid w:val="00992A78"/>
    <w:rsid w:val="00992F16"/>
    <w:rsid w:val="0099309B"/>
    <w:rsid w:val="00993C4D"/>
    <w:rsid w:val="009946AA"/>
    <w:rsid w:val="009958CA"/>
    <w:rsid w:val="00995B1C"/>
    <w:rsid w:val="00996988"/>
    <w:rsid w:val="009A001F"/>
    <w:rsid w:val="009A0816"/>
    <w:rsid w:val="009A0B08"/>
    <w:rsid w:val="009A1463"/>
    <w:rsid w:val="009A16ED"/>
    <w:rsid w:val="009A17DE"/>
    <w:rsid w:val="009A1EC6"/>
    <w:rsid w:val="009A2230"/>
    <w:rsid w:val="009A2BA2"/>
    <w:rsid w:val="009A3524"/>
    <w:rsid w:val="009A3695"/>
    <w:rsid w:val="009A4A6E"/>
    <w:rsid w:val="009A5F1E"/>
    <w:rsid w:val="009A6CA1"/>
    <w:rsid w:val="009A7698"/>
    <w:rsid w:val="009B03F2"/>
    <w:rsid w:val="009B252E"/>
    <w:rsid w:val="009B2560"/>
    <w:rsid w:val="009B310A"/>
    <w:rsid w:val="009B3A95"/>
    <w:rsid w:val="009B3D9A"/>
    <w:rsid w:val="009B547C"/>
    <w:rsid w:val="009B6006"/>
    <w:rsid w:val="009B63B8"/>
    <w:rsid w:val="009C0225"/>
    <w:rsid w:val="009C04E4"/>
    <w:rsid w:val="009C0687"/>
    <w:rsid w:val="009C0CE9"/>
    <w:rsid w:val="009C1BAA"/>
    <w:rsid w:val="009C1BFA"/>
    <w:rsid w:val="009C2495"/>
    <w:rsid w:val="009C2C6A"/>
    <w:rsid w:val="009C2E42"/>
    <w:rsid w:val="009C3D5D"/>
    <w:rsid w:val="009C486A"/>
    <w:rsid w:val="009C4E56"/>
    <w:rsid w:val="009C5158"/>
    <w:rsid w:val="009C5A21"/>
    <w:rsid w:val="009C5E22"/>
    <w:rsid w:val="009C6E0F"/>
    <w:rsid w:val="009C7BDC"/>
    <w:rsid w:val="009D0067"/>
    <w:rsid w:val="009D083D"/>
    <w:rsid w:val="009D0C2F"/>
    <w:rsid w:val="009D1340"/>
    <w:rsid w:val="009D1801"/>
    <w:rsid w:val="009D1989"/>
    <w:rsid w:val="009D2E04"/>
    <w:rsid w:val="009D38CF"/>
    <w:rsid w:val="009D3916"/>
    <w:rsid w:val="009D3DDA"/>
    <w:rsid w:val="009D4E07"/>
    <w:rsid w:val="009D5089"/>
    <w:rsid w:val="009D5669"/>
    <w:rsid w:val="009D5B58"/>
    <w:rsid w:val="009D6BF3"/>
    <w:rsid w:val="009D7C5C"/>
    <w:rsid w:val="009E0106"/>
    <w:rsid w:val="009E0CE2"/>
    <w:rsid w:val="009E193F"/>
    <w:rsid w:val="009E1C93"/>
    <w:rsid w:val="009E2178"/>
    <w:rsid w:val="009E3E1A"/>
    <w:rsid w:val="009E504A"/>
    <w:rsid w:val="009E56B4"/>
    <w:rsid w:val="009E6646"/>
    <w:rsid w:val="009E74E6"/>
    <w:rsid w:val="009E7AD4"/>
    <w:rsid w:val="009F14FD"/>
    <w:rsid w:val="009F17ED"/>
    <w:rsid w:val="009F1AAA"/>
    <w:rsid w:val="009F1D35"/>
    <w:rsid w:val="009F2368"/>
    <w:rsid w:val="009F23A8"/>
    <w:rsid w:val="009F23FD"/>
    <w:rsid w:val="009F24B6"/>
    <w:rsid w:val="009F2B90"/>
    <w:rsid w:val="009F3DF7"/>
    <w:rsid w:val="009F403E"/>
    <w:rsid w:val="009F425A"/>
    <w:rsid w:val="009F45D7"/>
    <w:rsid w:val="009F481D"/>
    <w:rsid w:val="009F4850"/>
    <w:rsid w:val="00A002A2"/>
    <w:rsid w:val="00A00994"/>
    <w:rsid w:val="00A0135E"/>
    <w:rsid w:val="00A01682"/>
    <w:rsid w:val="00A02561"/>
    <w:rsid w:val="00A026FB"/>
    <w:rsid w:val="00A02C3A"/>
    <w:rsid w:val="00A03B28"/>
    <w:rsid w:val="00A04447"/>
    <w:rsid w:val="00A04680"/>
    <w:rsid w:val="00A04703"/>
    <w:rsid w:val="00A04EF4"/>
    <w:rsid w:val="00A0520B"/>
    <w:rsid w:val="00A06865"/>
    <w:rsid w:val="00A07A13"/>
    <w:rsid w:val="00A11405"/>
    <w:rsid w:val="00A11BB3"/>
    <w:rsid w:val="00A11ED2"/>
    <w:rsid w:val="00A1277D"/>
    <w:rsid w:val="00A133BC"/>
    <w:rsid w:val="00A13B46"/>
    <w:rsid w:val="00A1427D"/>
    <w:rsid w:val="00A15580"/>
    <w:rsid w:val="00A15834"/>
    <w:rsid w:val="00A16058"/>
    <w:rsid w:val="00A16BEF"/>
    <w:rsid w:val="00A17C3A"/>
    <w:rsid w:val="00A20939"/>
    <w:rsid w:val="00A20B8D"/>
    <w:rsid w:val="00A20CF1"/>
    <w:rsid w:val="00A21830"/>
    <w:rsid w:val="00A23455"/>
    <w:rsid w:val="00A24BD7"/>
    <w:rsid w:val="00A264C8"/>
    <w:rsid w:val="00A26D9B"/>
    <w:rsid w:val="00A2745A"/>
    <w:rsid w:val="00A30B87"/>
    <w:rsid w:val="00A30C06"/>
    <w:rsid w:val="00A315C9"/>
    <w:rsid w:val="00A31B27"/>
    <w:rsid w:val="00A325C1"/>
    <w:rsid w:val="00A327BC"/>
    <w:rsid w:val="00A32D76"/>
    <w:rsid w:val="00A3308D"/>
    <w:rsid w:val="00A3367C"/>
    <w:rsid w:val="00A344C3"/>
    <w:rsid w:val="00A34522"/>
    <w:rsid w:val="00A36CB0"/>
    <w:rsid w:val="00A405F4"/>
    <w:rsid w:val="00A40668"/>
    <w:rsid w:val="00A40C76"/>
    <w:rsid w:val="00A40EAA"/>
    <w:rsid w:val="00A418DF"/>
    <w:rsid w:val="00A41ADC"/>
    <w:rsid w:val="00A41B13"/>
    <w:rsid w:val="00A41DE1"/>
    <w:rsid w:val="00A423C1"/>
    <w:rsid w:val="00A425BA"/>
    <w:rsid w:val="00A42C6E"/>
    <w:rsid w:val="00A42F4C"/>
    <w:rsid w:val="00A43529"/>
    <w:rsid w:val="00A44013"/>
    <w:rsid w:val="00A440B0"/>
    <w:rsid w:val="00A44958"/>
    <w:rsid w:val="00A45298"/>
    <w:rsid w:val="00A455A2"/>
    <w:rsid w:val="00A45662"/>
    <w:rsid w:val="00A46D47"/>
    <w:rsid w:val="00A46FAC"/>
    <w:rsid w:val="00A4709E"/>
    <w:rsid w:val="00A47744"/>
    <w:rsid w:val="00A50423"/>
    <w:rsid w:val="00A51331"/>
    <w:rsid w:val="00A51AB0"/>
    <w:rsid w:val="00A53016"/>
    <w:rsid w:val="00A53ABD"/>
    <w:rsid w:val="00A53E1D"/>
    <w:rsid w:val="00A540C0"/>
    <w:rsid w:val="00A542E5"/>
    <w:rsid w:val="00A548B8"/>
    <w:rsid w:val="00A54CEC"/>
    <w:rsid w:val="00A5537A"/>
    <w:rsid w:val="00A5560C"/>
    <w:rsid w:val="00A5569F"/>
    <w:rsid w:val="00A55D04"/>
    <w:rsid w:val="00A55DA8"/>
    <w:rsid w:val="00A56252"/>
    <w:rsid w:val="00A5707D"/>
    <w:rsid w:val="00A577B0"/>
    <w:rsid w:val="00A60FF5"/>
    <w:rsid w:val="00A61125"/>
    <w:rsid w:val="00A61A58"/>
    <w:rsid w:val="00A624C6"/>
    <w:rsid w:val="00A62944"/>
    <w:rsid w:val="00A629EE"/>
    <w:rsid w:val="00A62B06"/>
    <w:rsid w:val="00A62B09"/>
    <w:rsid w:val="00A63330"/>
    <w:rsid w:val="00A659DD"/>
    <w:rsid w:val="00A6683C"/>
    <w:rsid w:val="00A668E7"/>
    <w:rsid w:val="00A678CC"/>
    <w:rsid w:val="00A709A3"/>
    <w:rsid w:val="00A70B5D"/>
    <w:rsid w:val="00A70E95"/>
    <w:rsid w:val="00A71828"/>
    <w:rsid w:val="00A72993"/>
    <w:rsid w:val="00A7306B"/>
    <w:rsid w:val="00A73627"/>
    <w:rsid w:val="00A755A7"/>
    <w:rsid w:val="00A75C18"/>
    <w:rsid w:val="00A75E27"/>
    <w:rsid w:val="00A77614"/>
    <w:rsid w:val="00A77F7F"/>
    <w:rsid w:val="00A80A9E"/>
    <w:rsid w:val="00A80B5F"/>
    <w:rsid w:val="00A81E84"/>
    <w:rsid w:val="00A8213F"/>
    <w:rsid w:val="00A83178"/>
    <w:rsid w:val="00A8391A"/>
    <w:rsid w:val="00A83F76"/>
    <w:rsid w:val="00A846E8"/>
    <w:rsid w:val="00A84880"/>
    <w:rsid w:val="00A85D76"/>
    <w:rsid w:val="00A863FE"/>
    <w:rsid w:val="00A86985"/>
    <w:rsid w:val="00A87149"/>
    <w:rsid w:val="00A90DB6"/>
    <w:rsid w:val="00A9242A"/>
    <w:rsid w:val="00A92BB3"/>
    <w:rsid w:val="00A92BC9"/>
    <w:rsid w:val="00A93443"/>
    <w:rsid w:val="00A93DA8"/>
    <w:rsid w:val="00A93DD1"/>
    <w:rsid w:val="00A943BC"/>
    <w:rsid w:val="00A94729"/>
    <w:rsid w:val="00A94C4F"/>
    <w:rsid w:val="00A94DE4"/>
    <w:rsid w:val="00A95603"/>
    <w:rsid w:val="00A97245"/>
    <w:rsid w:val="00A97F49"/>
    <w:rsid w:val="00AA129D"/>
    <w:rsid w:val="00AA1418"/>
    <w:rsid w:val="00AA327B"/>
    <w:rsid w:val="00AA3F10"/>
    <w:rsid w:val="00AA4295"/>
    <w:rsid w:val="00AA42A7"/>
    <w:rsid w:val="00AA43C0"/>
    <w:rsid w:val="00AA4691"/>
    <w:rsid w:val="00AA4726"/>
    <w:rsid w:val="00AA5309"/>
    <w:rsid w:val="00AA610C"/>
    <w:rsid w:val="00AA7431"/>
    <w:rsid w:val="00AA7BE0"/>
    <w:rsid w:val="00AB0D44"/>
    <w:rsid w:val="00AB1C69"/>
    <w:rsid w:val="00AB236D"/>
    <w:rsid w:val="00AB2494"/>
    <w:rsid w:val="00AB2C46"/>
    <w:rsid w:val="00AB4C62"/>
    <w:rsid w:val="00AB58ED"/>
    <w:rsid w:val="00AB6F59"/>
    <w:rsid w:val="00AB797E"/>
    <w:rsid w:val="00AC0340"/>
    <w:rsid w:val="00AC0728"/>
    <w:rsid w:val="00AC160E"/>
    <w:rsid w:val="00AC174E"/>
    <w:rsid w:val="00AC19AC"/>
    <w:rsid w:val="00AC1C26"/>
    <w:rsid w:val="00AC1FBD"/>
    <w:rsid w:val="00AC2490"/>
    <w:rsid w:val="00AC27E3"/>
    <w:rsid w:val="00AC2C30"/>
    <w:rsid w:val="00AC2D33"/>
    <w:rsid w:val="00AC2D46"/>
    <w:rsid w:val="00AC3CC0"/>
    <w:rsid w:val="00AC3D85"/>
    <w:rsid w:val="00AC4CED"/>
    <w:rsid w:val="00AC59E3"/>
    <w:rsid w:val="00AC6A44"/>
    <w:rsid w:val="00AC7697"/>
    <w:rsid w:val="00AC7AA5"/>
    <w:rsid w:val="00AD0263"/>
    <w:rsid w:val="00AD117D"/>
    <w:rsid w:val="00AD192A"/>
    <w:rsid w:val="00AD30E2"/>
    <w:rsid w:val="00AD3583"/>
    <w:rsid w:val="00AD38ED"/>
    <w:rsid w:val="00AD4566"/>
    <w:rsid w:val="00AD65AB"/>
    <w:rsid w:val="00AD6768"/>
    <w:rsid w:val="00AD68F2"/>
    <w:rsid w:val="00AD6957"/>
    <w:rsid w:val="00AD69FB"/>
    <w:rsid w:val="00AD7A6D"/>
    <w:rsid w:val="00AE0C8D"/>
    <w:rsid w:val="00AE0CEA"/>
    <w:rsid w:val="00AE1239"/>
    <w:rsid w:val="00AE20C4"/>
    <w:rsid w:val="00AE3B79"/>
    <w:rsid w:val="00AE3C08"/>
    <w:rsid w:val="00AE466E"/>
    <w:rsid w:val="00AE4A39"/>
    <w:rsid w:val="00AE524D"/>
    <w:rsid w:val="00AE5465"/>
    <w:rsid w:val="00AE589F"/>
    <w:rsid w:val="00AE5E1B"/>
    <w:rsid w:val="00AE6B86"/>
    <w:rsid w:val="00AE6C0D"/>
    <w:rsid w:val="00AE6F2B"/>
    <w:rsid w:val="00AF043A"/>
    <w:rsid w:val="00AF164A"/>
    <w:rsid w:val="00AF17B8"/>
    <w:rsid w:val="00AF18B9"/>
    <w:rsid w:val="00AF1FB4"/>
    <w:rsid w:val="00AF2510"/>
    <w:rsid w:val="00AF36B0"/>
    <w:rsid w:val="00AF374E"/>
    <w:rsid w:val="00AF3E86"/>
    <w:rsid w:val="00AF46BA"/>
    <w:rsid w:val="00AF4A72"/>
    <w:rsid w:val="00AF4D56"/>
    <w:rsid w:val="00AF5839"/>
    <w:rsid w:val="00AF71B3"/>
    <w:rsid w:val="00AF7D9C"/>
    <w:rsid w:val="00B00A7B"/>
    <w:rsid w:val="00B01851"/>
    <w:rsid w:val="00B01D07"/>
    <w:rsid w:val="00B025A1"/>
    <w:rsid w:val="00B02868"/>
    <w:rsid w:val="00B02C42"/>
    <w:rsid w:val="00B02F2D"/>
    <w:rsid w:val="00B037CD"/>
    <w:rsid w:val="00B03C8E"/>
    <w:rsid w:val="00B045C1"/>
    <w:rsid w:val="00B04657"/>
    <w:rsid w:val="00B0483B"/>
    <w:rsid w:val="00B04E67"/>
    <w:rsid w:val="00B053A0"/>
    <w:rsid w:val="00B060E7"/>
    <w:rsid w:val="00B06E7C"/>
    <w:rsid w:val="00B072EA"/>
    <w:rsid w:val="00B075D5"/>
    <w:rsid w:val="00B07F71"/>
    <w:rsid w:val="00B10AC0"/>
    <w:rsid w:val="00B139C6"/>
    <w:rsid w:val="00B150E4"/>
    <w:rsid w:val="00B15B1B"/>
    <w:rsid w:val="00B170B1"/>
    <w:rsid w:val="00B2032E"/>
    <w:rsid w:val="00B2105F"/>
    <w:rsid w:val="00B22A68"/>
    <w:rsid w:val="00B24FBE"/>
    <w:rsid w:val="00B25AE4"/>
    <w:rsid w:val="00B25F8B"/>
    <w:rsid w:val="00B26B3D"/>
    <w:rsid w:val="00B27460"/>
    <w:rsid w:val="00B279D9"/>
    <w:rsid w:val="00B27CD5"/>
    <w:rsid w:val="00B27DEB"/>
    <w:rsid w:val="00B27E6D"/>
    <w:rsid w:val="00B27EDC"/>
    <w:rsid w:val="00B27F6B"/>
    <w:rsid w:val="00B3039B"/>
    <w:rsid w:val="00B30689"/>
    <w:rsid w:val="00B306FF"/>
    <w:rsid w:val="00B308B9"/>
    <w:rsid w:val="00B30A11"/>
    <w:rsid w:val="00B3117C"/>
    <w:rsid w:val="00B317AD"/>
    <w:rsid w:val="00B33FA2"/>
    <w:rsid w:val="00B346E4"/>
    <w:rsid w:val="00B376FB"/>
    <w:rsid w:val="00B40129"/>
    <w:rsid w:val="00B41872"/>
    <w:rsid w:val="00B41A56"/>
    <w:rsid w:val="00B41BB0"/>
    <w:rsid w:val="00B4231D"/>
    <w:rsid w:val="00B434B9"/>
    <w:rsid w:val="00B43A13"/>
    <w:rsid w:val="00B43A85"/>
    <w:rsid w:val="00B44002"/>
    <w:rsid w:val="00B44244"/>
    <w:rsid w:val="00B44257"/>
    <w:rsid w:val="00B44B61"/>
    <w:rsid w:val="00B44E3A"/>
    <w:rsid w:val="00B45A09"/>
    <w:rsid w:val="00B45A5A"/>
    <w:rsid w:val="00B45EAA"/>
    <w:rsid w:val="00B45ECA"/>
    <w:rsid w:val="00B45F85"/>
    <w:rsid w:val="00B46BE1"/>
    <w:rsid w:val="00B46DEA"/>
    <w:rsid w:val="00B479C4"/>
    <w:rsid w:val="00B50D51"/>
    <w:rsid w:val="00B50F49"/>
    <w:rsid w:val="00B50FDE"/>
    <w:rsid w:val="00B518AD"/>
    <w:rsid w:val="00B51A8D"/>
    <w:rsid w:val="00B51C21"/>
    <w:rsid w:val="00B5276A"/>
    <w:rsid w:val="00B52F03"/>
    <w:rsid w:val="00B5306F"/>
    <w:rsid w:val="00B539DD"/>
    <w:rsid w:val="00B53AB6"/>
    <w:rsid w:val="00B540DD"/>
    <w:rsid w:val="00B54E4A"/>
    <w:rsid w:val="00B55389"/>
    <w:rsid w:val="00B557DB"/>
    <w:rsid w:val="00B55B53"/>
    <w:rsid w:val="00B56322"/>
    <w:rsid w:val="00B56649"/>
    <w:rsid w:val="00B578A9"/>
    <w:rsid w:val="00B600E5"/>
    <w:rsid w:val="00B60B0F"/>
    <w:rsid w:val="00B61953"/>
    <w:rsid w:val="00B61A92"/>
    <w:rsid w:val="00B61E4A"/>
    <w:rsid w:val="00B61F12"/>
    <w:rsid w:val="00B6223E"/>
    <w:rsid w:val="00B62FE6"/>
    <w:rsid w:val="00B64269"/>
    <w:rsid w:val="00B64610"/>
    <w:rsid w:val="00B646BB"/>
    <w:rsid w:val="00B647EC"/>
    <w:rsid w:val="00B64923"/>
    <w:rsid w:val="00B6585C"/>
    <w:rsid w:val="00B658F9"/>
    <w:rsid w:val="00B66763"/>
    <w:rsid w:val="00B66BAE"/>
    <w:rsid w:val="00B703BF"/>
    <w:rsid w:val="00B70530"/>
    <w:rsid w:val="00B70630"/>
    <w:rsid w:val="00B70A06"/>
    <w:rsid w:val="00B70AD0"/>
    <w:rsid w:val="00B70D96"/>
    <w:rsid w:val="00B7145D"/>
    <w:rsid w:val="00B71516"/>
    <w:rsid w:val="00B719CF"/>
    <w:rsid w:val="00B7311B"/>
    <w:rsid w:val="00B73230"/>
    <w:rsid w:val="00B75BB5"/>
    <w:rsid w:val="00B76621"/>
    <w:rsid w:val="00B7664A"/>
    <w:rsid w:val="00B76A5E"/>
    <w:rsid w:val="00B76F7D"/>
    <w:rsid w:val="00B77F46"/>
    <w:rsid w:val="00B80045"/>
    <w:rsid w:val="00B801DB"/>
    <w:rsid w:val="00B8129A"/>
    <w:rsid w:val="00B816CF"/>
    <w:rsid w:val="00B819EE"/>
    <w:rsid w:val="00B8203D"/>
    <w:rsid w:val="00B83355"/>
    <w:rsid w:val="00B83642"/>
    <w:rsid w:val="00B839CE"/>
    <w:rsid w:val="00B83E23"/>
    <w:rsid w:val="00B8470A"/>
    <w:rsid w:val="00B84B87"/>
    <w:rsid w:val="00B84D58"/>
    <w:rsid w:val="00B856B1"/>
    <w:rsid w:val="00B856CC"/>
    <w:rsid w:val="00B857ED"/>
    <w:rsid w:val="00B8594B"/>
    <w:rsid w:val="00B871C0"/>
    <w:rsid w:val="00B90365"/>
    <w:rsid w:val="00B911F9"/>
    <w:rsid w:val="00B9142A"/>
    <w:rsid w:val="00B9331E"/>
    <w:rsid w:val="00B936A4"/>
    <w:rsid w:val="00B93A4F"/>
    <w:rsid w:val="00B93D84"/>
    <w:rsid w:val="00B94447"/>
    <w:rsid w:val="00B946DC"/>
    <w:rsid w:val="00B948F5"/>
    <w:rsid w:val="00B95217"/>
    <w:rsid w:val="00B95EE9"/>
    <w:rsid w:val="00B96524"/>
    <w:rsid w:val="00B970F1"/>
    <w:rsid w:val="00BA09B2"/>
    <w:rsid w:val="00BA1233"/>
    <w:rsid w:val="00BA1570"/>
    <w:rsid w:val="00BA1C60"/>
    <w:rsid w:val="00BA21B6"/>
    <w:rsid w:val="00BA2480"/>
    <w:rsid w:val="00BA27C4"/>
    <w:rsid w:val="00BA28CE"/>
    <w:rsid w:val="00BA2E2C"/>
    <w:rsid w:val="00BA3B87"/>
    <w:rsid w:val="00BA3F6E"/>
    <w:rsid w:val="00BA40BB"/>
    <w:rsid w:val="00BA4367"/>
    <w:rsid w:val="00BA4819"/>
    <w:rsid w:val="00BA48B8"/>
    <w:rsid w:val="00BA5779"/>
    <w:rsid w:val="00BA6AA3"/>
    <w:rsid w:val="00BA7331"/>
    <w:rsid w:val="00BA7B50"/>
    <w:rsid w:val="00BA7CE1"/>
    <w:rsid w:val="00BA7E77"/>
    <w:rsid w:val="00BB0886"/>
    <w:rsid w:val="00BB0F3D"/>
    <w:rsid w:val="00BB111D"/>
    <w:rsid w:val="00BB162D"/>
    <w:rsid w:val="00BB1BD3"/>
    <w:rsid w:val="00BB2A95"/>
    <w:rsid w:val="00BB2A99"/>
    <w:rsid w:val="00BB3B2A"/>
    <w:rsid w:val="00BB3FF8"/>
    <w:rsid w:val="00BB49CB"/>
    <w:rsid w:val="00BB4C85"/>
    <w:rsid w:val="00BB4DD0"/>
    <w:rsid w:val="00BB66C5"/>
    <w:rsid w:val="00BB765F"/>
    <w:rsid w:val="00BB7E13"/>
    <w:rsid w:val="00BC0FF5"/>
    <w:rsid w:val="00BC1153"/>
    <w:rsid w:val="00BC11A1"/>
    <w:rsid w:val="00BC12E9"/>
    <w:rsid w:val="00BC2516"/>
    <w:rsid w:val="00BC2765"/>
    <w:rsid w:val="00BC2974"/>
    <w:rsid w:val="00BC369C"/>
    <w:rsid w:val="00BC42B6"/>
    <w:rsid w:val="00BC478A"/>
    <w:rsid w:val="00BC49AF"/>
    <w:rsid w:val="00BC50E3"/>
    <w:rsid w:val="00BC5B90"/>
    <w:rsid w:val="00BC5D09"/>
    <w:rsid w:val="00BC5D9F"/>
    <w:rsid w:val="00BC5EC2"/>
    <w:rsid w:val="00BC652D"/>
    <w:rsid w:val="00BC674C"/>
    <w:rsid w:val="00BC715E"/>
    <w:rsid w:val="00BC732D"/>
    <w:rsid w:val="00BC7D15"/>
    <w:rsid w:val="00BC7DC1"/>
    <w:rsid w:val="00BD005D"/>
    <w:rsid w:val="00BD0579"/>
    <w:rsid w:val="00BD1809"/>
    <w:rsid w:val="00BD2C56"/>
    <w:rsid w:val="00BD2DC7"/>
    <w:rsid w:val="00BD2DE2"/>
    <w:rsid w:val="00BD2FE9"/>
    <w:rsid w:val="00BD371F"/>
    <w:rsid w:val="00BD38F0"/>
    <w:rsid w:val="00BD4AD9"/>
    <w:rsid w:val="00BD54E6"/>
    <w:rsid w:val="00BD5A3C"/>
    <w:rsid w:val="00BD66EA"/>
    <w:rsid w:val="00BD6CA2"/>
    <w:rsid w:val="00BD71F3"/>
    <w:rsid w:val="00BD7AF7"/>
    <w:rsid w:val="00BD7F67"/>
    <w:rsid w:val="00BE13D9"/>
    <w:rsid w:val="00BE233B"/>
    <w:rsid w:val="00BE247D"/>
    <w:rsid w:val="00BE2821"/>
    <w:rsid w:val="00BE309E"/>
    <w:rsid w:val="00BE349D"/>
    <w:rsid w:val="00BE5B2E"/>
    <w:rsid w:val="00BE5BCE"/>
    <w:rsid w:val="00BE5D10"/>
    <w:rsid w:val="00BE6559"/>
    <w:rsid w:val="00BE6791"/>
    <w:rsid w:val="00BE70C2"/>
    <w:rsid w:val="00BE7BF6"/>
    <w:rsid w:val="00BF0A9E"/>
    <w:rsid w:val="00BF0F93"/>
    <w:rsid w:val="00BF22F5"/>
    <w:rsid w:val="00BF30A4"/>
    <w:rsid w:val="00BF338C"/>
    <w:rsid w:val="00BF3D2C"/>
    <w:rsid w:val="00BF437F"/>
    <w:rsid w:val="00BF445A"/>
    <w:rsid w:val="00BF5A96"/>
    <w:rsid w:val="00BF5AB9"/>
    <w:rsid w:val="00BF609A"/>
    <w:rsid w:val="00BF6549"/>
    <w:rsid w:val="00BF696C"/>
    <w:rsid w:val="00BF6F46"/>
    <w:rsid w:val="00BF6F8A"/>
    <w:rsid w:val="00BF6FF6"/>
    <w:rsid w:val="00BF7133"/>
    <w:rsid w:val="00BF7A43"/>
    <w:rsid w:val="00C00610"/>
    <w:rsid w:val="00C00642"/>
    <w:rsid w:val="00C011C0"/>
    <w:rsid w:val="00C031D7"/>
    <w:rsid w:val="00C03587"/>
    <w:rsid w:val="00C04A22"/>
    <w:rsid w:val="00C05D53"/>
    <w:rsid w:val="00C062D5"/>
    <w:rsid w:val="00C07383"/>
    <w:rsid w:val="00C07730"/>
    <w:rsid w:val="00C07A66"/>
    <w:rsid w:val="00C07E29"/>
    <w:rsid w:val="00C07EB0"/>
    <w:rsid w:val="00C07FF7"/>
    <w:rsid w:val="00C10055"/>
    <w:rsid w:val="00C1200E"/>
    <w:rsid w:val="00C12086"/>
    <w:rsid w:val="00C121C1"/>
    <w:rsid w:val="00C12435"/>
    <w:rsid w:val="00C1244F"/>
    <w:rsid w:val="00C12C71"/>
    <w:rsid w:val="00C12EC7"/>
    <w:rsid w:val="00C13273"/>
    <w:rsid w:val="00C1350F"/>
    <w:rsid w:val="00C13701"/>
    <w:rsid w:val="00C14E25"/>
    <w:rsid w:val="00C161BB"/>
    <w:rsid w:val="00C1642E"/>
    <w:rsid w:val="00C174C9"/>
    <w:rsid w:val="00C20B00"/>
    <w:rsid w:val="00C20D2A"/>
    <w:rsid w:val="00C212BF"/>
    <w:rsid w:val="00C21600"/>
    <w:rsid w:val="00C217B7"/>
    <w:rsid w:val="00C21954"/>
    <w:rsid w:val="00C220A9"/>
    <w:rsid w:val="00C23168"/>
    <w:rsid w:val="00C23431"/>
    <w:rsid w:val="00C235FA"/>
    <w:rsid w:val="00C2379F"/>
    <w:rsid w:val="00C243D8"/>
    <w:rsid w:val="00C254DD"/>
    <w:rsid w:val="00C25610"/>
    <w:rsid w:val="00C25E2F"/>
    <w:rsid w:val="00C261EB"/>
    <w:rsid w:val="00C267D1"/>
    <w:rsid w:val="00C26F5B"/>
    <w:rsid w:val="00C2714B"/>
    <w:rsid w:val="00C27528"/>
    <w:rsid w:val="00C27E4E"/>
    <w:rsid w:val="00C315D8"/>
    <w:rsid w:val="00C329E4"/>
    <w:rsid w:val="00C32C64"/>
    <w:rsid w:val="00C333AA"/>
    <w:rsid w:val="00C333EA"/>
    <w:rsid w:val="00C33A20"/>
    <w:rsid w:val="00C34E57"/>
    <w:rsid w:val="00C35AAB"/>
    <w:rsid w:val="00C37B78"/>
    <w:rsid w:val="00C40A64"/>
    <w:rsid w:val="00C41435"/>
    <w:rsid w:val="00C4170C"/>
    <w:rsid w:val="00C42F90"/>
    <w:rsid w:val="00C43053"/>
    <w:rsid w:val="00C43763"/>
    <w:rsid w:val="00C4440E"/>
    <w:rsid w:val="00C4444A"/>
    <w:rsid w:val="00C44457"/>
    <w:rsid w:val="00C4537A"/>
    <w:rsid w:val="00C457F0"/>
    <w:rsid w:val="00C45A4E"/>
    <w:rsid w:val="00C50451"/>
    <w:rsid w:val="00C50481"/>
    <w:rsid w:val="00C5057B"/>
    <w:rsid w:val="00C50E09"/>
    <w:rsid w:val="00C518A7"/>
    <w:rsid w:val="00C51C82"/>
    <w:rsid w:val="00C54ACC"/>
    <w:rsid w:val="00C54CD6"/>
    <w:rsid w:val="00C54E0C"/>
    <w:rsid w:val="00C551CD"/>
    <w:rsid w:val="00C554A0"/>
    <w:rsid w:val="00C5595E"/>
    <w:rsid w:val="00C55B2C"/>
    <w:rsid w:val="00C56DCE"/>
    <w:rsid w:val="00C574B4"/>
    <w:rsid w:val="00C57654"/>
    <w:rsid w:val="00C603C6"/>
    <w:rsid w:val="00C603D6"/>
    <w:rsid w:val="00C60A8A"/>
    <w:rsid w:val="00C60AB3"/>
    <w:rsid w:val="00C60E1F"/>
    <w:rsid w:val="00C62060"/>
    <w:rsid w:val="00C6261B"/>
    <w:rsid w:val="00C63B89"/>
    <w:rsid w:val="00C640FD"/>
    <w:rsid w:val="00C6467F"/>
    <w:rsid w:val="00C65094"/>
    <w:rsid w:val="00C65F3F"/>
    <w:rsid w:val="00C6663F"/>
    <w:rsid w:val="00C668F1"/>
    <w:rsid w:val="00C701AD"/>
    <w:rsid w:val="00C7211F"/>
    <w:rsid w:val="00C7390B"/>
    <w:rsid w:val="00C73E18"/>
    <w:rsid w:val="00C74B46"/>
    <w:rsid w:val="00C74DF7"/>
    <w:rsid w:val="00C76299"/>
    <w:rsid w:val="00C7746F"/>
    <w:rsid w:val="00C77F7C"/>
    <w:rsid w:val="00C80F09"/>
    <w:rsid w:val="00C8143D"/>
    <w:rsid w:val="00C81873"/>
    <w:rsid w:val="00C81984"/>
    <w:rsid w:val="00C81E3B"/>
    <w:rsid w:val="00C81EC4"/>
    <w:rsid w:val="00C82F29"/>
    <w:rsid w:val="00C8368D"/>
    <w:rsid w:val="00C8563A"/>
    <w:rsid w:val="00C86470"/>
    <w:rsid w:val="00C864A9"/>
    <w:rsid w:val="00C865C4"/>
    <w:rsid w:val="00C868A2"/>
    <w:rsid w:val="00C86F52"/>
    <w:rsid w:val="00C871EB"/>
    <w:rsid w:val="00C90144"/>
    <w:rsid w:val="00C90AB1"/>
    <w:rsid w:val="00C9224C"/>
    <w:rsid w:val="00C9372B"/>
    <w:rsid w:val="00C937E8"/>
    <w:rsid w:val="00C9420C"/>
    <w:rsid w:val="00C94307"/>
    <w:rsid w:val="00C948BD"/>
    <w:rsid w:val="00C95676"/>
    <w:rsid w:val="00C95B54"/>
    <w:rsid w:val="00C978B8"/>
    <w:rsid w:val="00C979CD"/>
    <w:rsid w:val="00C97B2E"/>
    <w:rsid w:val="00CA010B"/>
    <w:rsid w:val="00CA0562"/>
    <w:rsid w:val="00CA0F40"/>
    <w:rsid w:val="00CA1513"/>
    <w:rsid w:val="00CA17C0"/>
    <w:rsid w:val="00CA186A"/>
    <w:rsid w:val="00CA2820"/>
    <w:rsid w:val="00CA2A9B"/>
    <w:rsid w:val="00CA2D35"/>
    <w:rsid w:val="00CA31B4"/>
    <w:rsid w:val="00CA43F8"/>
    <w:rsid w:val="00CA5E80"/>
    <w:rsid w:val="00CA7020"/>
    <w:rsid w:val="00CA7297"/>
    <w:rsid w:val="00CA7CC3"/>
    <w:rsid w:val="00CB0150"/>
    <w:rsid w:val="00CB0252"/>
    <w:rsid w:val="00CB0557"/>
    <w:rsid w:val="00CB13AF"/>
    <w:rsid w:val="00CB1B1D"/>
    <w:rsid w:val="00CB360E"/>
    <w:rsid w:val="00CB3D40"/>
    <w:rsid w:val="00CB3FE5"/>
    <w:rsid w:val="00CB3FE8"/>
    <w:rsid w:val="00CB4B8D"/>
    <w:rsid w:val="00CB5147"/>
    <w:rsid w:val="00CB5445"/>
    <w:rsid w:val="00CB576C"/>
    <w:rsid w:val="00CB5C15"/>
    <w:rsid w:val="00CB5DCF"/>
    <w:rsid w:val="00CB6C95"/>
    <w:rsid w:val="00CB723F"/>
    <w:rsid w:val="00CB7B16"/>
    <w:rsid w:val="00CC085F"/>
    <w:rsid w:val="00CC1426"/>
    <w:rsid w:val="00CC1B87"/>
    <w:rsid w:val="00CC2FB1"/>
    <w:rsid w:val="00CC3192"/>
    <w:rsid w:val="00CC417D"/>
    <w:rsid w:val="00CC4290"/>
    <w:rsid w:val="00CC4C28"/>
    <w:rsid w:val="00CC61CB"/>
    <w:rsid w:val="00CC64F3"/>
    <w:rsid w:val="00CC78B7"/>
    <w:rsid w:val="00CC7AE7"/>
    <w:rsid w:val="00CC7F5C"/>
    <w:rsid w:val="00CD1213"/>
    <w:rsid w:val="00CD140E"/>
    <w:rsid w:val="00CD1C0D"/>
    <w:rsid w:val="00CD2526"/>
    <w:rsid w:val="00CD2C6C"/>
    <w:rsid w:val="00CD2C74"/>
    <w:rsid w:val="00CD4124"/>
    <w:rsid w:val="00CD47C5"/>
    <w:rsid w:val="00CD48D2"/>
    <w:rsid w:val="00CD4A45"/>
    <w:rsid w:val="00CD4D0F"/>
    <w:rsid w:val="00CD53D0"/>
    <w:rsid w:val="00CD5AA9"/>
    <w:rsid w:val="00CD5ACB"/>
    <w:rsid w:val="00CD674F"/>
    <w:rsid w:val="00CD7EB8"/>
    <w:rsid w:val="00CE008A"/>
    <w:rsid w:val="00CE0A0A"/>
    <w:rsid w:val="00CE2915"/>
    <w:rsid w:val="00CE2E32"/>
    <w:rsid w:val="00CE38A3"/>
    <w:rsid w:val="00CE5394"/>
    <w:rsid w:val="00CE6112"/>
    <w:rsid w:val="00CE7092"/>
    <w:rsid w:val="00CE7302"/>
    <w:rsid w:val="00CF02F9"/>
    <w:rsid w:val="00CF0C7C"/>
    <w:rsid w:val="00CF0C8C"/>
    <w:rsid w:val="00CF144F"/>
    <w:rsid w:val="00CF2350"/>
    <w:rsid w:val="00CF2619"/>
    <w:rsid w:val="00CF264F"/>
    <w:rsid w:val="00CF3822"/>
    <w:rsid w:val="00CF404A"/>
    <w:rsid w:val="00CF42F0"/>
    <w:rsid w:val="00CF437E"/>
    <w:rsid w:val="00CF4520"/>
    <w:rsid w:val="00CF4729"/>
    <w:rsid w:val="00CF6558"/>
    <w:rsid w:val="00CF6752"/>
    <w:rsid w:val="00CF6A59"/>
    <w:rsid w:val="00CF6B6B"/>
    <w:rsid w:val="00CF749D"/>
    <w:rsid w:val="00CF74D4"/>
    <w:rsid w:val="00CF7E31"/>
    <w:rsid w:val="00CF7E89"/>
    <w:rsid w:val="00D009A0"/>
    <w:rsid w:val="00D019BB"/>
    <w:rsid w:val="00D01BC1"/>
    <w:rsid w:val="00D01D78"/>
    <w:rsid w:val="00D01F0C"/>
    <w:rsid w:val="00D02C10"/>
    <w:rsid w:val="00D0422F"/>
    <w:rsid w:val="00D04A80"/>
    <w:rsid w:val="00D053A2"/>
    <w:rsid w:val="00D05CA2"/>
    <w:rsid w:val="00D0631F"/>
    <w:rsid w:val="00D066DD"/>
    <w:rsid w:val="00D06B3F"/>
    <w:rsid w:val="00D10062"/>
    <w:rsid w:val="00D1050C"/>
    <w:rsid w:val="00D106CF"/>
    <w:rsid w:val="00D1176E"/>
    <w:rsid w:val="00D11963"/>
    <w:rsid w:val="00D12CD5"/>
    <w:rsid w:val="00D139BB"/>
    <w:rsid w:val="00D13D56"/>
    <w:rsid w:val="00D1427E"/>
    <w:rsid w:val="00D15173"/>
    <w:rsid w:val="00D153E1"/>
    <w:rsid w:val="00D1555A"/>
    <w:rsid w:val="00D158ED"/>
    <w:rsid w:val="00D15ADF"/>
    <w:rsid w:val="00D1668B"/>
    <w:rsid w:val="00D16E23"/>
    <w:rsid w:val="00D17149"/>
    <w:rsid w:val="00D174C4"/>
    <w:rsid w:val="00D200D2"/>
    <w:rsid w:val="00D202EE"/>
    <w:rsid w:val="00D213CB"/>
    <w:rsid w:val="00D225C5"/>
    <w:rsid w:val="00D227D1"/>
    <w:rsid w:val="00D22FBA"/>
    <w:rsid w:val="00D23337"/>
    <w:rsid w:val="00D23B32"/>
    <w:rsid w:val="00D23F17"/>
    <w:rsid w:val="00D242E8"/>
    <w:rsid w:val="00D244E2"/>
    <w:rsid w:val="00D24786"/>
    <w:rsid w:val="00D24DFC"/>
    <w:rsid w:val="00D2625C"/>
    <w:rsid w:val="00D26924"/>
    <w:rsid w:val="00D27047"/>
    <w:rsid w:val="00D27C57"/>
    <w:rsid w:val="00D3030A"/>
    <w:rsid w:val="00D31019"/>
    <w:rsid w:val="00D3181D"/>
    <w:rsid w:val="00D31959"/>
    <w:rsid w:val="00D31E45"/>
    <w:rsid w:val="00D328F3"/>
    <w:rsid w:val="00D34248"/>
    <w:rsid w:val="00D361F7"/>
    <w:rsid w:val="00D3741C"/>
    <w:rsid w:val="00D37562"/>
    <w:rsid w:val="00D3772C"/>
    <w:rsid w:val="00D37739"/>
    <w:rsid w:val="00D378A1"/>
    <w:rsid w:val="00D37911"/>
    <w:rsid w:val="00D40472"/>
    <w:rsid w:val="00D41B7D"/>
    <w:rsid w:val="00D43809"/>
    <w:rsid w:val="00D438D1"/>
    <w:rsid w:val="00D44A0C"/>
    <w:rsid w:val="00D44A64"/>
    <w:rsid w:val="00D45C57"/>
    <w:rsid w:val="00D47BCD"/>
    <w:rsid w:val="00D50386"/>
    <w:rsid w:val="00D50FC5"/>
    <w:rsid w:val="00D51309"/>
    <w:rsid w:val="00D51745"/>
    <w:rsid w:val="00D51BCB"/>
    <w:rsid w:val="00D526FB"/>
    <w:rsid w:val="00D52DB6"/>
    <w:rsid w:val="00D5332A"/>
    <w:rsid w:val="00D547AE"/>
    <w:rsid w:val="00D547ED"/>
    <w:rsid w:val="00D54E83"/>
    <w:rsid w:val="00D56587"/>
    <w:rsid w:val="00D578C3"/>
    <w:rsid w:val="00D623CC"/>
    <w:rsid w:val="00D633FE"/>
    <w:rsid w:val="00D63806"/>
    <w:rsid w:val="00D6514A"/>
    <w:rsid w:val="00D65677"/>
    <w:rsid w:val="00D658AA"/>
    <w:rsid w:val="00D66BB9"/>
    <w:rsid w:val="00D67082"/>
    <w:rsid w:val="00D67384"/>
    <w:rsid w:val="00D679BB"/>
    <w:rsid w:val="00D67BBC"/>
    <w:rsid w:val="00D67C77"/>
    <w:rsid w:val="00D70035"/>
    <w:rsid w:val="00D7009E"/>
    <w:rsid w:val="00D706CC"/>
    <w:rsid w:val="00D71218"/>
    <w:rsid w:val="00D73D85"/>
    <w:rsid w:val="00D740DE"/>
    <w:rsid w:val="00D745C9"/>
    <w:rsid w:val="00D75165"/>
    <w:rsid w:val="00D75EA0"/>
    <w:rsid w:val="00D76437"/>
    <w:rsid w:val="00D764BD"/>
    <w:rsid w:val="00D769FD"/>
    <w:rsid w:val="00D76DC6"/>
    <w:rsid w:val="00D801E1"/>
    <w:rsid w:val="00D80473"/>
    <w:rsid w:val="00D804E7"/>
    <w:rsid w:val="00D814E2"/>
    <w:rsid w:val="00D82714"/>
    <w:rsid w:val="00D833D9"/>
    <w:rsid w:val="00D848E8"/>
    <w:rsid w:val="00D85664"/>
    <w:rsid w:val="00D867A7"/>
    <w:rsid w:val="00D87890"/>
    <w:rsid w:val="00D902A7"/>
    <w:rsid w:val="00D9065D"/>
    <w:rsid w:val="00D91579"/>
    <w:rsid w:val="00D91604"/>
    <w:rsid w:val="00D91AF4"/>
    <w:rsid w:val="00D926B5"/>
    <w:rsid w:val="00D929F9"/>
    <w:rsid w:val="00D93A59"/>
    <w:rsid w:val="00D93CD6"/>
    <w:rsid w:val="00D94007"/>
    <w:rsid w:val="00D94C44"/>
    <w:rsid w:val="00D94DE0"/>
    <w:rsid w:val="00D95346"/>
    <w:rsid w:val="00D957CB"/>
    <w:rsid w:val="00D9589D"/>
    <w:rsid w:val="00D9600A"/>
    <w:rsid w:val="00D96362"/>
    <w:rsid w:val="00D9687C"/>
    <w:rsid w:val="00D96990"/>
    <w:rsid w:val="00D97C4E"/>
    <w:rsid w:val="00D97F67"/>
    <w:rsid w:val="00DA0DD4"/>
    <w:rsid w:val="00DA0E52"/>
    <w:rsid w:val="00DA19C4"/>
    <w:rsid w:val="00DA2A42"/>
    <w:rsid w:val="00DA2D2B"/>
    <w:rsid w:val="00DA2E37"/>
    <w:rsid w:val="00DA3171"/>
    <w:rsid w:val="00DA4430"/>
    <w:rsid w:val="00DA5399"/>
    <w:rsid w:val="00DA56AF"/>
    <w:rsid w:val="00DA5AE6"/>
    <w:rsid w:val="00DA6802"/>
    <w:rsid w:val="00DA732E"/>
    <w:rsid w:val="00DB0B3A"/>
    <w:rsid w:val="00DB0C7A"/>
    <w:rsid w:val="00DB1084"/>
    <w:rsid w:val="00DB356B"/>
    <w:rsid w:val="00DB3FAF"/>
    <w:rsid w:val="00DB5A00"/>
    <w:rsid w:val="00DB5E8B"/>
    <w:rsid w:val="00DB602B"/>
    <w:rsid w:val="00DB6B06"/>
    <w:rsid w:val="00DB6EFC"/>
    <w:rsid w:val="00DC0236"/>
    <w:rsid w:val="00DC093B"/>
    <w:rsid w:val="00DC181C"/>
    <w:rsid w:val="00DC3D0F"/>
    <w:rsid w:val="00DC3D28"/>
    <w:rsid w:val="00DC4EC0"/>
    <w:rsid w:val="00DC5567"/>
    <w:rsid w:val="00DC55F4"/>
    <w:rsid w:val="00DC5903"/>
    <w:rsid w:val="00DC6D60"/>
    <w:rsid w:val="00DC6FF0"/>
    <w:rsid w:val="00DC711D"/>
    <w:rsid w:val="00DC73D9"/>
    <w:rsid w:val="00DC7A4F"/>
    <w:rsid w:val="00DC7B48"/>
    <w:rsid w:val="00DD0144"/>
    <w:rsid w:val="00DD0218"/>
    <w:rsid w:val="00DD045F"/>
    <w:rsid w:val="00DD05C1"/>
    <w:rsid w:val="00DD0E89"/>
    <w:rsid w:val="00DD192F"/>
    <w:rsid w:val="00DD1990"/>
    <w:rsid w:val="00DD1C2F"/>
    <w:rsid w:val="00DD1E28"/>
    <w:rsid w:val="00DD2302"/>
    <w:rsid w:val="00DD3014"/>
    <w:rsid w:val="00DD37BD"/>
    <w:rsid w:val="00DD46A3"/>
    <w:rsid w:val="00DD4805"/>
    <w:rsid w:val="00DD4F60"/>
    <w:rsid w:val="00DD5283"/>
    <w:rsid w:val="00DD54F5"/>
    <w:rsid w:val="00DD5BCC"/>
    <w:rsid w:val="00DD7FF8"/>
    <w:rsid w:val="00DE0012"/>
    <w:rsid w:val="00DE0389"/>
    <w:rsid w:val="00DE07B9"/>
    <w:rsid w:val="00DE0887"/>
    <w:rsid w:val="00DE1586"/>
    <w:rsid w:val="00DE3F44"/>
    <w:rsid w:val="00DE4154"/>
    <w:rsid w:val="00DE42D4"/>
    <w:rsid w:val="00DE442A"/>
    <w:rsid w:val="00DE578C"/>
    <w:rsid w:val="00DE67D1"/>
    <w:rsid w:val="00DE6CDE"/>
    <w:rsid w:val="00DE6E9C"/>
    <w:rsid w:val="00DE74AC"/>
    <w:rsid w:val="00DE78F5"/>
    <w:rsid w:val="00DE7978"/>
    <w:rsid w:val="00DF10C3"/>
    <w:rsid w:val="00DF1250"/>
    <w:rsid w:val="00DF21D7"/>
    <w:rsid w:val="00DF233B"/>
    <w:rsid w:val="00DF3FE7"/>
    <w:rsid w:val="00DF4D6F"/>
    <w:rsid w:val="00DF510D"/>
    <w:rsid w:val="00DF61D1"/>
    <w:rsid w:val="00DF6B89"/>
    <w:rsid w:val="00E002D8"/>
    <w:rsid w:val="00E00AB8"/>
    <w:rsid w:val="00E0141C"/>
    <w:rsid w:val="00E01BAD"/>
    <w:rsid w:val="00E0213F"/>
    <w:rsid w:val="00E02E7D"/>
    <w:rsid w:val="00E033AE"/>
    <w:rsid w:val="00E075C8"/>
    <w:rsid w:val="00E1047F"/>
    <w:rsid w:val="00E11729"/>
    <w:rsid w:val="00E11CFE"/>
    <w:rsid w:val="00E122F7"/>
    <w:rsid w:val="00E13054"/>
    <w:rsid w:val="00E137E4"/>
    <w:rsid w:val="00E14471"/>
    <w:rsid w:val="00E14AB8"/>
    <w:rsid w:val="00E14CA6"/>
    <w:rsid w:val="00E14E64"/>
    <w:rsid w:val="00E15171"/>
    <w:rsid w:val="00E15DA7"/>
    <w:rsid w:val="00E16425"/>
    <w:rsid w:val="00E17384"/>
    <w:rsid w:val="00E173EC"/>
    <w:rsid w:val="00E1752A"/>
    <w:rsid w:val="00E17B4A"/>
    <w:rsid w:val="00E201FD"/>
    <w:rsid w:val="00E20392"/>
    <w:rsid w:val="00E20A87"/>
    <w:rsid w:val="00E20ACA"/>
    <w:rsid w:val="00E21290"/>
    <w:rsid w:val="00E223DC"/>
    <w:rsid w:val="00E239F6"/>
    <w:rsid w:val="00E23BEB"/>
    <w:rsid w:val="00E245DD"/>
    <w:rsid w:val="00E2466C"/>
    <w:rsid w:val="00E2490A"/>
    <w:rsid w:val="00E249DD"/>
    <w:rsid w:val="00E24B8F"/>
    <w:rsid w:val="00E25876"/>
    <w:rsid w:val="00E25C5B"/>
    <w:rsid w:val="00E25D7A"/>
    <w:rsid w:val="00E25E02"/>
    <w:rsid w:val="00E26176"/>
    <w:rsid w:val="00E26C2C"/>
    <w:rsid w:val="00E2773E"/>
    <w:rsid w:val="00E27B36"/>
    <w:rsid w:val="00E30A38"/>
    <w:rsid w:val="00E30BCB"/>
    <w:rsid w:val="00E3134F"/>
    <w:rsid w:val="00E3178A"/>
    <w:rsid w:val="00E3195F"/>
    <w:rsid w:val="00E330DE"/>
    <w:rsid w:val="00E33AF9"/>
    <w:rsid w:val="00E34F14"/>
    <w:rsid w:val="00E3524A"/>
    <w:rsid w:val="00E35BC7"/>
    <w:rsid w:val="00E3617C"/>
    <w:rsid w:val="00E3633C"/>
    <w:rsid w:val="00E36A57"/>
    <w:rsid w:val="00E379E3"/>
    <w:rsid w:val="00E40C03"/>
    <w:rsid w:val="00E40E14"/>
    <w:rsid w:val="00E40EAB"/>
    <w:rsid w:val="00E41194"/>
    <w:rsid w:val="00E4168C"/>
    <w:rsid w:val="00E41EEC"/>
    <w:rsid w:val="00E42296"/>
    <w:rsid w:val="00E43740"/>
    <w:rsid w:val="00E43B3D"/>
    <w:rsid w:val="00E43DF2"/>
    <w:rsid w:val="00E445E2"/>
    <w:rsid w:val="00E4548D"/>
    <w:rsid w:val="00E45618"/>
    <w:rsid w:val="00E45DDC"/>
    <w:rsid w:val="00E46654"/>
    <w:rsid w:val="00E46AC1"/>
    <w:rsid w:val="00E4792B"/>
    <w:rsid w:val="00E510CC"/>
    <w:rsid w:val="00E52465"/>
    <w:rsid w:val="00E536B7"/>
    <w:rsid w:val="00E53877"/>
    <w:rsid w:val="00E53A5E"/>
    <w:rsid w:val="00E543AD"/>
    <w:rsid w:val="00E56425"/>
    <w:rsid w:val="00E5686B"/>
    <w:rsid w:val="00E57C20"/>
    <w:rsid w:val="00E57F8B"/>
    <w:rsid w:val="00E60013"/>
    <w:rsid w:val="00E60168"/>
    <w:rsid w:val="00E60D7A"/>
    <w:rsid w:val="00E631D9"/>
    <w:rsid w:val="00E638DC"/>
    <w:rsid w:val="00E64407"/>
    <w:rsid w:val="00E667D0"/>
    <w:rsid w:val="00E66C0B"/>
    <w:rsid w:val="00E670AA"/>
    <w:rsid w:val="00E672C3"/>
    <w:rsid w:val="00E6767F"/>
    <w:rsid w:val="00E677C1"/>
    <w:rsid w:val="00E67F35"/>
    <w:rsid w:val="00E70B84"/>
    <w:rsid w:val="00E7104B"/>
    <w:rsid w:val="00E71C7B"/>
    <w:rsid w:val="00E7220E"/>
    <w:rsid w:val="00E73745"/>
    <w:rsid w:val="00E751F3"/>
    <w:rsid w:val="00E7541D"/>
    <w:rsid w:val="00E75F7E"/>
    <w:rsid w:val="00E76953"/>
    <w:rsid w:val="00E77AED"/>
    <w:rsid w:val="00E80A5C"/>
    <w:rsid w:val="00E813ED"/>
    <w:rsid w:val="00E8182D"/>
    <w:rsid w:val="00E81B32"/>
    <w:rsid w:val="00E81DDA"/>
    <w:rsid w:val="00E81EB4"/>
    <w:rsid w:val="00E82210"/>
    <w:rsid w:val="00E82382"/>
    <w:rsid w:val="00E8274C"/>
    <w:rsid w:val="00E82ED5"/>
    <w:rsid w:val="00E8424D"/>
    <w:rsid w:val="00E8489E"/>
    <w:rsid w:val="00E84B89"/>
    <w:rsid w:val="00E85036"/>
    <w:rsid w:val="00E85813"/>
    <w:rsid w:val="00E85CEF"/>
    <w:rsid w:val="00E85D13"/>
    <w:rsid w:val="00E8670F"/>
    <w:rsid w:val="00E86B53"/>
    <w:rsid w:val="00E86CBE"/>
    <w:rsid w:val="00E87479"/>
    <w:rsid w:val="00E911A8"/>
    <w:rsid w:val="00E911C3"/>
    <w:rsid w:val="00E91C49"/>
    <w:rsid w:val="00E927C4"/>
    <w:rsid w:val="00E9287A"/>
    <w:rsid w:val="00E92E9A"/>
    <w:rsid w:val="00E9366E"/>
    <w:rsid w:val="00E9370B"/>
    <w:rsid w:val="00E9383B"/>
    <w:rsid w:val="00E94970"/>
    <w:rsid w:val="00E9564B"/>
    <w:rsid w:val="00E95E77"/>
    <w:rsid w:val="00E965BB"/>
    <w:rsid w:val="00E966B8"/>
    <w:rsid w:val="00E97227"/>
    <w:rsid w:val="00E9765C"/>
    <w:rsid w:val="00EA0A45"/>
    <w:rsid w:val="00EA217D"/>
    <w:rsid w:val="00EA25D0"/>
    <w:rsid w:val="00EA2672"/>
    <w:rsid w:val="00EA2778"/>
    <w:rsid w:val="00EA2959"/>
    <w:rsid w:val="00EA3E29"/>
    <w:rsid w:val="00EA4A89"/>
    <w:rsid w:val="00EA4BA8"/>
    <w:rsid w:val="00EA50D3"/>
    <w:rsid w:val="00EA5552"/>
    <w:rsid w:val="00EA5651"/>
    <w:rsid w:val="00EA632C"/>
    <w:rsid w:val="00EA672B"/>
    <w:rsid w:val="00EA71E7"/>
    <w:rsid w:val="00EA7214"/>
    <w:rsid w:val="00EB0138"/>
    <w:rsid w:val="00EB019E"/>
    <w:rsid w:val="00EB0D6F"/>
    <w:rsid w:val="00EB1FF9"/>
    <w:rsid w:val="00EB2348"/>
    <w:rsid w:val="00EB28D9"/>
    <w:rsid w:val="00EB32C3"/>
    <w:rsid w:val="00EB3DF6"/>
    <w:rsid w:val="00EB40B3"/>
    <w:rsid w:val="00EB4617"/>
    <w:rsid w:val="00EB49DC"/>
    <w:rsid w:val="00EB4CD6"/>
    <w:rsid w:val="00EB4EFF"/>
    <w:rsid w:val="00EB4FBA"/>
    <w:rsid w:val="00EB5DF4"/>
    <w:rsid w:val="00EB61DC"/>
    <w:rsid w:val="00EB629D"/>
    <w:rsid w:val="00EB798E"/>
    <w:rsid w:val="00EB79B8"/>
    <w:rsid w:val="00EC0406"/>
    <w:rsid w:val="00EC045A"/>
    <w:rsid w:val="00EC05E0"/>
    <w:rsid w:val="00EC0AF6"/>
    <w:rsid w:val="00EC1E50"/>
    <w:rsid w:val="00EC2346"/>
    <w:rsid w:val="00EC2413"/>
    <w:rsid w:val="00EC2FCA"/>
    <w:rsid w:val="00EC4234"/>
    <w:rsid w:val="00EC4543"/>
    <w:rsid w:val="00EC511D"/>
    <w:rsid w:val="00EC53E0"/>
    <w:rsid w:val="00EC58D6"/>
    <w:rsid w:val="00EC6115"/>
    <w:rsid w:val="00EC6BF5"/>
    <w:rsid w:val="00EC7017"/>
    <w:rsid w:val="00EC77D6"/>
    <w:rsid w:val="00EC7BBB"/>
    <w:rsid w:val="00ED0490"/>
    <w:rsid w:val="00ED0DDE"/>
    <w:rsid w:val="00ED2007"/>
    <w:rsid w:val="00ED2896"/>
    <w:rsid w:val="00ED438F"/>
    <w:rsid w:val="00ED46A5"/>
    <w:rsid w:val="00ED5969"/>
    <w:rsid w:val="00ED65CC"/>
    <w:rsid w:val="00ED726D"/>
    <w:rsid w:val="00EE05D3"/>
    <w:rsid w:val="00EE2B32"/>
    <w:rsid w:val="00EE2D95"/>
    <w:rsid w:val="00EE3F08"/>
    <w:rsid w:val="00EE4244"/>
    <w:rsid w:val="00EE5977"/>
    <w:rsid w:val="00EE660C"/>
    <w:rsid w:val="00EE6640"/>
    <w:rsid w:val="00EE6E15"/>
    <w:rsid w:val="00EE6E9B"/>
    <w:rsid w:val="00EE7215"/>
    <w:rsid w:val="00EE72BB"/>
    <w:rsid w:val="00EE75E7"/>
    <w:rsid w:val="00EE7A14"/>
    <w:rsid w:val="00EF19B7"/>
    <w:rsid w:val="00EF1C3E"/>
    <w:rsid w:val="00EF21DB"/>
    <w:rsid w:val="00EF22E1"/>
    <w:rsid w:val="00EF3002"/>
    <w:rsid w:val="00EF3410"/>
    <w:rsid w:val="00EF490C"/>
    <w:rsid w:val="00EF59A5"/>
    <w:rsid w:val="00EF607C"/>
    <w:rsid w:val="00EF6131"/>
    <w:rsid w:val="00EF7061"/>
    <w:rsid w:val="00EF70E5"/>
    <w:rsid w:val="00F0002E"/>
    <w:rsid w:val="00F019CC"/>
    <w:rsid w:val="00F01B5B"/>
    <w:rsid w:val="00F01C1D"/>
    <w:rsid w:val="00F01F70"/>
    <w:rsid w:val="00F021D8"/>
    <w:rsid w:val="00F02280"/>
    <w:rsid w:val="00F0376C"/>
    <w:rsid w:val="00F038C7"/>
    <w:rsid w:val="00F03F33"/>
    <w:rsid w:val="00F03F75"/>
    <w:rsid w:val="00F049DC"/>
    <w:rsid w:val="00F04D99"/>
    <w:rsid w:val="00F061B2"/>
    <w:rsid w:val="00F10185"/>
    <w:rsid w:val="00F10709"/>
    <w:rsid w:val="00F10A1F"/>
    <w:rsid w:val="00F10D6E"/>
    <w:rsid w:val="00F10F2F"/>
    <w:rsid w:val="00F12144"/>
    <w:rsid w:val="00F125A6"/>
    <w:rsid w:val="00F12BC7"/>
    <w:rsid w:val="00F12D2B"/>
    <w:rsid w:val="00F13191"/>
    <w:rsid w:val="00F131D7"/>
    <w:rsid w:val="00F14724"/>
    <w:rsid w:val="00F14E5C"/>
    <w:rsid w:val="00F15748"/>
    <w:rsid w:val="00F15CD9"/>
    <w:rsid w:val="00F170F4"/>
    <w:rsid w:val="00F1778F"/>
    <w:rsid w:val="00F179E8"/>
    <w:rsid w:val="00F2085B"/>
    <w:rsid w:val="00F20942"/>
    <w:rsid w:val="00F20AE0"/>
    <w:rsid w:val="00F214AA"/>
    <w:rsid w:val="00F214E5"/>
    <w:rsid w:val="00F21A8A"/>
    <w:rsid w:val="00F21D24"/>
    <w:rsid w:val="00F22D6C"/>
    <w:rsid w:val="00F230E5"/>
    <w:rsid w:val="00F24167"/>
    <w:rsid w:val="00F24836"/>
    <w:rsid w:val="00F25096"/>
    <w:rsid w:val="00F250FC"/>
    <w:rsid w:val="00F25229"/>
    <w:rsid w:val="00F25A9C"/>
    <w:rsid w:val="00F25AEC"/>
    <w:rsid w:val="00F2654D"/>
    <w:rsid w:val="00F278FD"/>
    <w:rsid w:val="00F27E5D"/>
    <w:rsid w:val="00F30142"/>
    <w:rsid w:val="00F3049A"/>
    <w:rsid w:val="00F3346C"/>
    <w:rsid w:val="00F34261"/>
    <w:rsid w:val="00F34AAE"/>
    <w:rsid w:val="00F35023"/>
    <w:rsid w:val="00F36108"/>
    <w:rsid w:val="00F361EF"/>
    <w:rsid w:val="00F365B3"/>
    <w:rsid w:val="00F36C28"/>
    <w:rsid w:val="00F377D8"/>
    <w:rsid w:val="00F4072E"/>
    <w:rsid w:val="00F415F0"/>
    <w:rsid w:val="00F43AC3"/>
    <w:rsid w:val="00F43C59"/>
    <w:rsid w:val="00F43D4F"/>
    <w:rsid w:val="00F458DE"/>
    <w:rsid w:val="00F45A34"/>
    <w:rsid w:val="00F45C66"/>
    <w:rsid w:val="00F46316"/>
    <w:rsid w:val="00F4673A"/>
    <w:rsid w:val="00F4688A"/>
    <w:rsid w:val="00F46C1D"/>
    <w:rsid w:val="00F46D78"/>
    <w:rsid w:val="00F5063F"/>
    <w:rsid w:val="00F50B95"/>
    <w:rsid w:val="00F5236B"/>
    <w:rsid w:val="00F52708"/>
    <w:rsid w:val="00F528AB"/>
    <w:rsid w:val="00F539E4"/>
    <w:rsid w:val="00F54196"/>
    <w:rsid w:val="00F5501B"/>
    <w:rsid w:val="00F55465"/>
    <w:rsid w:val="00F5573E"/>
    <w:rsid w:val="00F55FC4"/>
    <w:rsid w:val="00F560A2"/>
    <w:rsid w:val="00F562FA"/>
    <w:rsid w:val="00F56439"/>
    <w:rsid w:val="00F56BAE"/>
    <w:rsid w:val="00F5711C"/>
    <w:rsid w:val="00F603C9"/>
    <w:rsid w:val="00F62042"/>
    <w:rsid w:val="00F620F9"/>
    <w:rsid w:val="00F62BE2"/>
    <w:rsid w:val="00F65564"/>
    <w:rsid w:val="00F65853"/>
    <w:rsid w:val="00F65C11"/>
    <w:rsid w:val="00F66A6C"/>
    <w:rsid w:val="00F66A94"/>
    <w:rsid w:val="00F66B01"/>
    <w:rsid w:val="00F70B8F"/>
    <w:rsid w:val="00F70F34"/>
    <w:rsid w:val="00F7115C"/>
    <w:rsid w:val="00F71E25"/>
    <w:rsid w:val="00F72189"/>
    <w:rsid w:val="00F73A77"/>
    <w:rsid w:val="00F7485C"/>
    <w:rsid w:val="00F748E8"/>
    <w:rsid w:val="00F76525"/>
    <w:rsid w:val="00F76788"/>
    <w:rsid w:val="00F77295"/>
    <w:rsid w:val="00F7741C"/>
    <w:rsid w:val="00F8017A"/>
    <w:rsid w:val="00F80646"/>
    <w:rsid w:val="00F8067B"/>
    <w:rsid w:val="00F80FAF"/>
    <w:rsid w:val="00F81564"/>
    <w:rsid w:val="00F82A4E"/>
    <w:rsid w:val="00F83270"/>
    <w:rsid w:val="00F839CB"/>
    <w:rsid w:val="00F843F2"/>
    <w:rsid w:val="00F847E7"/>
    <w:rsid w:val="00F84A4C"/>
    <w:rsid w:val="00F84F9C"/>
    <w:rsid w:val="00F86369"/>
    <w:rsid w:val="00F86564"/>
    <w:rsid w:val="00F86630"/>
    <w:rsid w:val="00F86C45"/>
    <w:rsid w:val="00F86C5A"/>
    <w:rsid w:val="00F8753A"/>
    <w:rsid w:val="00F879C0"/>
    <w:rsid w:val="00F879EB"/>
    <w:rsid w:val="00F90409"/>
    <w:rsid w:val="00F90845"/>
    <w:rsid w:val="00F90E01"/>
    <w:rsid w:val="00F914CC"/>
    <w:rsid w:val="00F9175B"/>
    <w:rsid w:val="00F92627"/>
    <w:rsid w:val="00F93C1B"/>
    <w:rsid w:val="00F94351"/>
    <w:rsid w:val="00F9521D"/>
    <w:rsid w:val="00F9683E"/>
    <w:rsid w:val="00F9748B"/>
    <w:rsid w:val="00FA0562"/>
    <w:rsid w:val="00FA058D"/>
    <w:rsid w:val="00FA06A9"/>
    <w:rsid w:val="00FA1827"/>
    <w:rsid w:val="00FA1DEE"/>
    <w:rsid w:val="00FA29EC"/>
    <w:rsid w:val="00FA3133"/>
    <w:rsid w:val="00FA3DFF"/>
    <w:rsid w:val="00FA4216"/>
    <w:rsid w:val="00FA44A1"/>
    <w:rsid w:val="00FA4996"/>
    <w:rsid w:val="00FA4EEC"/>
    <w:rsid w:val="00FA59FC"/>
    <w:rsid w:val="00FA5AF4"/>
    <w:rsid w:val="00FA5E2C"/>
    <w:rsid w:val="00FA6C46"/>
    <w:rsid w:val="00FA7737"/>
    <w:rsid w:val="00FA7B53"/>
    <w:rsid w:val="00FB03D3"/>
    <w:rsid w:val="00FB2164"/>
    <w:rsid w:val="00FB2F02"/>
    <w:rsid w:val="00FB2F13"/>
    <w:rsid w:val="00FB30C8"/>
    <w:rsid w:val="00FB3B0D"/>
    <w:rsid w:val="00FB3E2A"/>
    <w:rsid w:val="00FB4372"/>
    <w:rsid w:val="00FB4684"/>
    <w:rsid w:val="00FB4B7D"/>
    <w:rsid w:val="00FB4D22"/>
    <w:rsid w:val="00FB5506"/>
    <w:rsid w:val="00FB608A"/>
    <w:rsid w:val="00FB6246"/>
    <w:rsid w:val="00FB7C64"/>
    <w:rsid w:val="00FC0B86"/>
    <w:rsid w:val="00FC1E08"/>
    <w:rsid w:val="00FC29CE"/>
    <w:rsid w:val="00FC4488"/>
    <w:rsid w:val="00FC48DE"/>
    <w:rsid w:val="00FC59D0"/>
    <w:rsid w:val="00FC75B9"/>
    <w:rsid w:val="00FC7DA6"/>
    <w:rsid w:val="00FD162E"/>
    <w:rsid w:val="00FD2858"/>
    <w:rsid w:val="00FD4C3D"/>
    <w:rsid w:val="00FD601F"/>
    <w:rsid w:val="00FD75A8"/>
    <w:rsid w:val="00FD75AF"/>
    <w:rsid w:val="00FE0C9D"/>
    <w:rsid w:val="00FE0CE7"/>
    <w:rsid w:val="00FE1289"/>
    <w:rsid w:val="00FE1478"/>
    <w:rsid w:val="00FE3091"/>
    <w:rsid w:val="00FE3973"/>
    <w:rsid w:val="00FE4044"/>
    <w:rsid w:val="00FE524C"/>
    <w:rsid w:val="00FE52C0"/>
    <w:rsid w:val="00FE5556"/>
    <w:rsid w:val="00FE5A7E"/>
    <w:rsid w:val="00FE6CA7"/>
    <w:rsid w:val="00FF0260"/>
    <w:rsid w:val="00FF0428"/>
    <w:rsid w:val="00FF043A"/>
    <w:rsid w:val="00FF1188"/>
    <w:rsid w:val="00FF1B4B"/>
    <w:rsid w:val="00FF1BA4"/>
    <w:rsid w:val="00FF37E6"/>
    <w:rsid w:val="00FF3938"/>
    <w:rsid w:val="00FF4171"/>
    <w:rsid w:val="00FF54BE"/>
    <w:rsid w:val="00FF5708"/>
    <w:rsid w:val="00FF6859"/>
    <w:rsid w:val="053BC062"/>
    <w:rsid w:val="0BEE7A00"/>
    <w:rsid w:val="11C9A27F"/>
    <w:rsid w:val="12741515"/>
    <w:rsid w:val="18478F24"/>
    <w:rsid w:val="259D0B01"/>
    <w:rsid w:val="4C570D15"/>
    <w:rsid w:val="5AAD0030"/>
    <w:rsid w:val="6B22C844"/>
    <w:rsid w:val="740A4B9F"/>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CD2536"/>
  <w15:chartTrackingRefBased/>
  <w15:docId w15:val="{92CD90AC-9B48-4D02-94C8-E00010CA4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9366E"/>
    <w:pPr>
      <w:spacing w:after="200" w:line="276" w:lineRule="auto"/>
      <w:ind w:firstLine="567"/>
      <w:jc w:val="both"/>
    </w:pPr>
    <w:rPr>
      <w:rFonts w:ascii="Calibri" w:eastAsia="Calibri" w:hAnsi="Calibri" w:cs="Times New Roman"/>
      <w:sz w:val="20"/>
    </w:rPr>
  </w:style>
  <w:style w:type="paragraph" w:styleId="Nagwek1">
    <w:name w:val="heading 1"/>
    <w:basedOn w:val="Normalny"/>
    <w:next w:val="Normalny"/>
    <w:link w:val="Nagwek1Znak"/>
    <w:uiPriority w:val="9"/>
    <w:qFormat/>
    <w:rsid w:val="00A026FB"/>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746576"/>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746576"/>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nhideWhenUsed/>
    <w:qFormat/>
    <w:rsid w:val="00746576"/>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nhideWhenUsed/>
    <w:qFormat/>
    <w:rsid w:val="00746576"/>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nhideWhenUsed/>
    <w:qFormat/>
    <w:rsid w:val="00746576"/>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9"/>
    <w:unhideWhenUsed/>
    <w:qFormat/>
    <w:rsid w:val="00746576"/>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9"/>
    <w:unhideWhenUsed/>
    <w:qFormat/>
    <w:rsid w:val="0074657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9"/>
    <w:unhideWhenUsed/>
    <w:qFormat/>
    <w:rsid w:val="0074657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5D081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D0810"/>
    <w:rPr>
      <w:rFonts w:ascii="Calibri" w:eastAsia="Calibri" w:hAnsi="Calibri" w:cs="Times New Roman"/>
    </w:rPr>
  </w:style>
  <w:style w:type="paragraph" w:styleId="Stopka">
    <w:name w:val="footer"/>
    <w:basedOn w:val="Normalny"/>
    <w:link w:val="StopkaZnak"/>
    <w:uiPriority w:val="99"/>
    <w:unhideWhenUsed/>
    <w:rsid w:val="005D081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D0810"/>
    <w:rPr>
      <w:rFonts w:ascii="Calibri" w:eastAsia="Calibri" w:hAnsi="Calibri" w:cs="Times New Roman"/>
    </w:rPr>
  </w:style>
  <w:style w:type="character" w:customStyle="1" w:styleId="Nagwek1Znak">
    <w:name w:val="Nagłówek 1 Znak"/>
    <w:basedOn w:val="Domylnaczcionkaakapitu"/>
    <w:link w:val="Nagwek1"/>
    <w:uiPriority w:val="9"/>
    <w:rsid w:val="00A026FB"/>
    <w:rPr>
      <w:rFonts w:asciiTheme="majorHAnsi" w:eastAsiaTheme="majorEastAsia" w:hAnsiTheme="majorHAnsi" w:cstheme="majorBidi"/>
      <w:color w:val="2F5496" w:themeColor="accent1" w:themeShade="BF"/>
      <w:sz w:val="32"/>
      <w:szCs w:val="32"/>
    </w:rPr>
  </w:style>
  <w:style w:type="paragraph" w:styleId="Nagwekspisutreci">
    <w:name w:val="TOC Heading"/>
    <w:basedOn w:val="Nagwek1"/>
    <w:next w:val="Normalny"/>
    <w:uiPriority w:val="39"/>
    <w:unhideWhenUsed/>
    <w:qFormat/>
    <w:rsid w:val="00A026FB"/>
    <w:pPr>
      <w:spacing w:line="259" w:lineRule="auto"/>
      <w:outlineLvl w:val="9"/>
    </w:pPr>
    <w:rPr>
      <w:lang w:eastAsia="pl-PL"/>
    </w:rPr>
  </w:style>
  <w:style w:type="paragraph" w:styleId="Spistreci1">
    <w:name w:val="toc 1"/>
    <w:basedOn w:val="Normalny"/>
    <w:next w:val="Normalny"/>
    <w:autoRedefine/>
    <w:uiPriority w:val="39"/>
    <w:unhideWhenUsed/>
    <w:rsid w:val="00746576"/>
    <w:pPr>
      <w:spacing w:after="100"/>
    </w:pPr>
  </w:style>
  <w:style w:type="paragraph" w:styleId="Spistreci2">
    <w:name w:val="toc 2"/>
    <w:basedOn w:val="Normalny"/>
    <w:next w:val="Normalny"/>
    <w:autoRedefine/>
    <w:uiPriority w:val="39"/>
    <w:unhideWhenUsed/>
    <w:rsid w:val="00291D94"/>
    <w:pPr>
      <w:tabs>
        <w:tab w:val="left" w:pos="1132"/>
        <w:tab w:val="right" w:leader="dot" w:pos="9062"/>
      </w:tabs>
      <w:spacing w:after="100"/>
      <w:ind w:left="220"/>
    </w:pPr>
    <w:rPr>
      <w:rFonts w:asciiTheme="minorHAnsi" w:hAnsiTheme="minorHAnsi" w:cstheme="minorHAnsi"/>
      <w:noProof/>
      <w:szCs w:val="20"/>
      <w:lang w:eastAsia="pl-PL"/>
    </w:rPr>
  </w:style>
  <w:style w:type="paragraph" w:styleId="Spistreci4">
    <w:name w:val="toc 4"/>
    <w:basedOn w:val="Normalny"/>
    <w:next w:val="Normalny"/>
    <w:autoRedefine/>
    <w:unhideWhenUsed/>
    <w:rsid w:val="00746576"/>
    <w:pPr>
      <w:spacing w:after="100"/>
      <w:ind w:left="660"/>
    </w:pPr>
  </w:style>
  <w:style w:type="character" w:customStyle="1" w:styleId="Nagwek2Znak">
    <w:name w:val="Nagłówek 2 Znak"/>
    <w:basedOn w:val="Domylnaczcionkaakapitu"/>
    <w:link w:val="Nagwek2"/>
    <w:uiPriority w:val="9"/>
    <w:rsid w:val="00746576"/>
    <w:rPr>
      <w:rFonts w:asciiTheme="majorHAnsi" w:eastAsiaTheme="majorEastAsia" w:hAnsiTheme="majorHAnsi" w:cstheme="majorBidi"/>
      <w:color w:val="2F5496" w:themeColor="accent1" w:themeShade="BF"/>
      <w:sz w:val="26"/>
      <w:szCs w:val="26"/>
    </w:rPr>
  </w:style>
  <w:style w:type="character" w:customStyle="1" w:styleId="Nagwek3Znak">
    <w:name w:val="Nagłówek 3 Znak"/>
    <w:basedOn w:val="Domylnaczcionkaakapitu"/>
    <w:link w:val="Nagwek3"/>
    <w:uiPriority w:val="9"/>
    <w:rsid w:val="00746576"/>
    <w:rPr>
      <w:rFonts w:asciiTheme="majorHAnsi" w:eastAsiaTheme="majorEastAsia" w:hAnsiTheme="majorHAnsi" w:cstheme="majorBidi"/>
      <w:color w:val="1F3763" w:themeColor="accent1" w:themeShade="7F"/>
      <w:sz w:val="24"/>
      <w:szCs w:val="24"/>
    </w:rPr>
  </w:style>
  <w:style w:type="character" w:customStyle="1" w:styleId="Nagwek4Znak">
    <w:name w:val="Nagłówek 4 Znak"/>
    <w:basedOn w:val="Domylnaczcionkaakapitu"/>
    <w:link w:val="Nagwek4"/>
    <w:rsid w:val="00746576"/>
    <w:rPr>
      <w:rFonts w:asciiTheme="majorHAnsi" w:eastAsiaTheme="majorEastAsia" w:hAnsiTheme="majorHAnsi" w:cstheme="majorBidi"/>
      <w:i/>
      <w:iCs/>
      <w:color w:val="2F5496" w:themeColor="accent1" w:themeShade="BF"/>
      <w:sz w:val="20"/>
    </w:rPr>
  </w:style>
  <w:style w:type="character" w:customStyle="1" w:styleId="Nagwek5Znak">
    <w:name w:val="Nagłówek 5 Znak"/>
    <w:basedOn w:val="Domylnaczcionkaakapitu"/>
    <w:link w:val="Nagwek5"/>
    <w:rsid w:val="00746576"/>
    <w:rPr>
      <w:rFonts w:asciiTheme="majorHAnsi" w:eastAsiaTheme="majorEastAsia" w:hAnsiTheme="majorHAnsi" w:cstheme="majorBidi"/>
      <w:color w:val="2F5496" w:themeColor="accent1" w:themeShade="BF"/>
      <w:sz w:val="20"/>
    </w:rPr>
  </w:style>
  <w:style w:type="character" w:customStyle="1" w:styleId="Nagwek6Znak">
    <w:name w:val="Nagłówek 6 Znak"/>
    <w:basedOn w:val="Domylnaczcionkaakapitu"/>
    <w:link w:val="Nagwek6"/>
    <w:rsid w:val="00746576"/>
    <w:rPr>
      <w:rFonts w:asciiTheme="majorHAnsi" w:eastAsiaTheme="majorEastAsia" w:hAnsiTheme="majorHAnsi" w:cstheme="majorBidi"/>
      <w:color w:val="1F3763" w:themeColor="accent1" w:themeShade="7F"/>
      <w:sz w:val="20"/>
    </w:rPr>
  </w:style>
  <w:style w:type="character" w:customStyle="1" w:styleId="Nagwek7Znak">
    <w:name w:val="Nagłówek 7 Znak"/>
    <w:basedOn w:val="Domylnaczcionkaakapitu"/>
    <w:link w:val="Nagwek7"/>
    <w:uiPriority w:val="99"/>
    <w:rsid w:val="00746576"/>
    <w:rPr>
      <w:rFonts w:asciiTheme="majorHAnsi" w:eastAsiaTheme="majorEastAsia" w:hAnsiTheme="majorHAnsi" w:cstheme="majorBidi"/>
      <w:i/>
      <w:iCs/>
      <w:color w:val="1F3763" w:themeColor="accent1" w:themeShade="7F"/>
      <w:sz w:val="20"/>
    </w:rPr>
  </w:style>
  <w:style w:type="character" w:customStyle="1" w:styleId="Nagwek8Znak">
    <w:name w:val="Nagłówek 8 Znak"/>
    <w:basedOn w:val="Domylnaczcionkaakapitu"/>
    <w:link w:val="Nagwek8"/>
    <w:uiPriority w:val="99"/>
    <w:rsid w:val="00746576"/>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9"/>
    <w:rsid w:val="00746576"/>
    <w:rPr>
      <w:rFonts w:asciiTheme="majorHAnsi" w:eastAsiaTheme="majorEastAsia" w:hAnsiTheme="majorHAnsi" w:cstheme="majorBidi"/>
      <w:i/>
      <w:iCs/>
      <w:color w:val="272727" w:themeColor="text1" w:themeTint="D8"/>
      <w:sz w:val="21"/>
      <w:szCs w:val="21"/>
    </w:rPr>
  </w:style>
  <w:style w:type="paragraph" w:styleId="Spistreci3">
    <w:name w:val="toc 3"/>
    <w:basedOn w:val="Normalny"/>
    <w:next w:val="Normalny"/>
    <w:autoRedefine/>
    <w:uiPriority w:val="39"/>
    <w:unhideWhenUsed/>
    <w:rsid w:val="00874EA9"/>
    <w:pPr>
      <w:spacing w:after="100"/>
      <w:ind w:left="440"/>
    </w:pPr>
  </w:style>
  <w:style w:type="character" w:styleId="Hipercze">
    <w:name w:val="Hyperlink"/>
    <w:basedOn w:val="Domylnaczcionkaakapitu"/>
    <w:uiPriority w:val="99"/>
    <w:unhideWhenUsed/>
    <w:rsid w:val="00874EA9"/>
    <w:rPr>
      <w:color w:val="0563C1" w:themeColor="hyperlink"/>
      <w:u w:val="single"/>
    </w:rPr>
  </w:style>
  <w:style w:type="paragraph" w:customStyle="1" w:styleId="Default">
    <w:name w:val="Default"/>
    <w:rsid w:val="009C1BAA"/>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Nagwek10">
    <w:name w:val="Nagłówek 10"/>
    <w:basedOn w:val="Normalny"/>
    <w:next w:val="Tekstpodstawowy"/>
    <w:uiPriority w:val="99"/>
    <w:rsid w:val="009C1BAA"/>
    <w:pPr>
      <w:keepNext/>
      <w:widowControl w:val="0"/>
      <w:numPr>
        <w:numId w:val="2"/>
      </w:numPr>
      <w:suppressAutoHyphens/>
      <w:spacing w:before="60" w:after="60" w:line="240" w:lineRule="auto"/>
      <w:ind w:left="0" w:firstLine="0"/>
    </w:pPr>
    <w:rPr>
      <w:rFonts w:ascii="Liberation Sans" w:eastAsia="Microsoft YaHei" w:hAnsi="Liberation Sans" w:cs="Mangal"/>
      <w:b/>
      <w:bCs/>
      <w:kern w:val="1"/>
      <w:sz w:val="21"/>
      <w:szCs w:val="21"/>
      <w:lang w:eastAsia="zh-CN" w:bidi="hi-IN"/>
    </w:rPr>
  </w:style>
  <w:style w:type="paragraph" w:styleId="Tekstpodstawowy">
    <w:name w:val="Body Text"/>
    <w:basedOn w:val="Normalny"/>
    <w:link w:val="TekstpodstawowyZnak"/>
    <w:unhideWhenUsed/>
    <w:rsid w:val="009C1BAA"/>
    <w:pPr>
      <w:spacing w:after="120"/>
    </w:pPr>
  </w:style>
  <w:style w:type="character" w:customStyle="1" w:styleId="TekstpodstawowyZnak">
    <w:name w:val="Tekst podstawowy Znak"/>
    <w:basedOn w:val="Domylnaczcionkaakapitu"/>
    <w:link w:val="Tekstpodstawowy"/>
    <w:rsid w:val="009C1BAA"/>
    <w:rPr>
      <w:rFonts w:ascii="Calibri" w:eastAsia="Calibri" w:hAnsi="Calibri" w:cs="Times New Roman"/>
    </w:rPr>
  </w:style>
  <w:style w:type="paragraph" w:styleId="Legenda">
    <w:name w:val="caption"/>
    <w:aliases w:val="Wykres-podpis,Podpis pod obiektem - tabela,Podpis nad obiektem,Podpis nad obiektem Znak,DS Podpis pod obiektem Znak Znak,DS Podpis pod obiektem Znak,Legenda Znak Znak Znak,Legenda Znak Znak,Legenda Znak Znak Znak Znak,Legenda Znak Z,Podpisy Łódź"/>
    <w:basedOn w:val="Normalny"/>
    <w:next w:val="Normalny"/>
    <w:link w:val="LegendaZnak"/>
    <w:uiPriority w:val="35"/>
    <w:qFormat/>
    <w:rsid w:val="00673FF3"/>
    <w:pPr>
      <w:jc w:val="center"/>
    </w:pPr>
    <w:rPr>
      <w:b/>
      <w:bCs/>
      <w:i/>
      <w:szCs w:val="20"/>
    </w:rPr>
  </w:style>
  <w:style w:type="character" w:customStyle="1" w:styleId="LegendaZnak">
    <w:name w:val="Legenda Znak"/>
    <w:aliases w:val="Wykres-podpis Znak,Podpis pod obiektem - tabela Znak,Podpis nad obiektem Znak1,Podpis nad obiektem Znak Znak,DS Podpis pod obiektem Znak Znak Znak,DS Podpis pod obiektem Znak Znak1,Legenda Znak Znak Znak Znak1,Legenda Znak Znak Znak1"/>
    <w:link w:val="Legenda"/>
    <w:uiPriority w:val="35"/>
    <w:qFormat/>
    <w:locked/>
    <w:rsid w:val="00673FF3"/>
    <w:rPr>
      <w:rFonts w:ascii="Calibri" w:eastAsia="Calibri" w:hAnsi="Calibri" w:cs="Times New Roman"/>
      <w:b/>
      <w:bCs/>
      <w:i/>
      <w:sz w:val="20"/>
      <w:szCs w:val="20"/>
    </w:rPr>
  </w:style>
  <w:style w:type="paragraph" w:customStyle="1" w:styleId="Teksttabeli">
    <w:name w:val="Tekst tabeli"/>
    <w:basedOn w:val="Normalny"/>
    <w:link w:val="TeksttabeliZnak"/>
    <w:qFormat/>
    <w:rsid w:val="00673FF3"/>
    <w:pPr>
      <w:spacing w:after="0"/>
      <w:jc w:val="center"/>
    </w:pPr>
    <w:rPr>
      <w:rFonts w:cs="Calibri"/>
      <w:szCs w:val="20"/>
    </w:rPr>
  </w:style>
  <w:style w:type="character" w:customStyle="1" w:styleId="TeksttabeliZnak">
    <w:name w:val="Tekst tabeli Znak"/>
    <w:basedOn w:val="Domylnaczcionkaakapitu"/>
    <w:link w:val="Teksttabeli"/>
    <w:rsid w:val="00673FF3"/>
    <w:rPr>
      <w:rFonts w:ascii="Calibri" w:eastAsia="Calibri" w:hAnsi="Calibri" w:cs="Calibri"/>
      <w:sz w:val="20"/>
      <w:szCs w:val="20"/>
    </w:rPr>
  </w:style>
  <w:style w:type="paragraph" w:styleId="Akapitzlist">
    <w:name w:val="List Paragraph"/>
    <w:aliases w:val="Numerowanie,Akapit z listą BS,Kolorowa lista — akcent 11,Obiekt,List Paragraph1,Akapit z listą 1,BulletC,Akapit z listą1,normalny tekst,Akapit z listą31,TRAKO Akapit z listą,Wyliczanie,sw tekst,L1,Akapit z listą5,List Paragraph,rozdział"/>
    <w:basedOn w:val="Normalny"/>
    <w:link w:val="AkapitzlistZnak"/>
    <w:uiPriority w:val="34"/>
    <w:qFormat/>
    <w:rsid w:val="00B27DEB"/>
    <w:pPr>
      <w:ind w:left="720"/>
      <w:contextualSpacing/>
    </w:pPr>
  </w:style>
  <w:style w:type="character" w:styleId="Odwoaniedokomentarza">
    <w:name w:val="annotation reference"/>
    <w:basedOn w:val="Domylnaczcionkaakapitu"/>
    <w:uiPriority w:val="99"/>
    <w:semiHidden/>
    <w:unhideWhenUsed/>
    <w:rsid w:val="00FB03D3"/>
    <w:rPr>
      <w:sz w:val="16"/>
      <w:szCs w:val="16"/>
    </w:rPr>
  </w:style>
  <w:style w:type="paragraph" w:styleId="Tekstkomentarza">
    <w:name w:val="annotation text"/>
    <w:basedOn w:val="Normalny"/>
    <w:link w:val="TekstkomentarzaZnak"/>
    <w:uiPriority w:val="99"/>
    <w:unhideWhenUsed/>
    <w:rsid w:val="00FB03D3"/>
    <w:pPr>
      <w:spacing w:line="240" w:lineRule="auto"/>
    </w:pPr>
    <w:rPr>
      <w:szCs w:val="20"/>
    </w:rPr>
  </w:style>
  <w:style w:type="character" w:customStyle="1" w:styleId="TekstkomentarzaZnak">
    <w:name w:val="Tekst komentarza Znak"/>
    <w:basedOn w:val="Domylnaczcionkaakapitu"/>
    <w:link w:val="Tekstkomentarza"/>
    <w:uiPriority w:val="99"/>
    <w:rsid w:val="00FB03D3"/>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unhideWhenUsed/>
    <w:rsid w:val="00FB03D3"/>
    <w:rPr>
      <w:b/>
      <w:bCs/>
    </w:rPr>
  </w:style>
  <w:style w:type="character" w:customStyle="1" w:styleId="TematkomentarzaZnak">
    <w:name w:val="Temat komentarza Znak"/>
    <w:basedOn w:val="TekstkomentarzaZnak"/>
    <w:link w:val="Tematkomentarza"/>
    <w:uiPriority w:val="99"/>
    <w:rsid w:val="00FB03D3"/>
    <w:rPr>
      <w:rFonts w:ascii="Calibri" w:eastAsia="Calibri" w:hAnsi="Calibri" w:cs="Times New Roman"/>
      <w:b/>
      <w:bCs/>
      <w:sz w:val="20"/>
      <w:szCs w:val="20"/>
    </w:rPr>
  </w:style>
  <w:style w:type="table" w:styleId="Tabela-Siatka">
    <w:name w:val="Table Grid"/>
    <w:basedOn w:val="Standardowy"/>
    <w:uiPriority w:val="39"/>
    <w:rsid w:val="00A13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nyaktualny">
    <w:name w:val="Normalny aktualny"/>
    <w:basedOn w:val="Normalny"/>
    <w:link w:val="NormalnyaktualnyZnak"/>
    <w:uiPriority w:val="99"/>
    <w:rsid w:val="006377A8"/>
    <w:pPr>
      <w:widowControl w:val="0"/>
      <w:tabs>
        <w:tab w:val="left" w:pos="851"/>
      </w:tabs>
      <w:suppressAutoHyphens/>
      <w:spacing w:after="80" w:line="240" w:lineRule="auto"/>
      <w:ind w:firstLine="340"/>
    </w:pPr>
    <w:rPr>
      <w:rFonts w:eastAsia="Lucida Sans Unicode" w:cs="Calibri"/>
      <w:color w:val="000000"/>
      <w:kern w:val="1"/>
      <w:sz w:val="24"/>
      <w:szCs w:val="24"/>
      <w:lang w:eastAsia="hi-IN" w:bidi="hi-IN"/>
    </w:rPr>
  </w:style>
  <w:style w:type="character" w:customStyle="1" w:styleId="NormalnyaktualnyZnak">
    <w:name w:val="Normalny aktualny Znak"/>
    <w:link w:val="Normalnyaktualny"/>
    <w:locked/>
    <w:rsid w:val="006377A8"/>
    <w:rPr>
      <w:rFonts w:ascii="Calibri" w:eastAsia="Lucida Sans Unicode" w:hAnsi="Calibri" w:cs="Calibri"/>
      <w:color w:val="000000"/>
      <w:kern w:val="1"/>
      <w:sz w:val="24"/>
      <w:szCs w:val="24"/>
      <w:lang w:eastAsia="hi-IN" w:bidi="hi-IN"/>
    </w:rPr>
  </w:style>
  <w:style w:type="paragraph" w:styleId="Tekstprzypisudolnego">
    <w:name w:val="footnote text"/>
    <w:aliases w:val="Podrozdział,Tekst przypisu,Footnote,Podrozdzia3,PRZYPISKI,Tekst przypisu Znak Znak Znak Znak,Tekst przypisu Znak Znak Znak Znak Znak,Tekst przypisu Znak Znak Znak Znak Znak Znak Znak,Fußnote,-E Fuﬂnotentext,Fuﬂnotentext Ursprung"/>
    <w:basedOn w:val="Normalny"/>
    <w:link w:val="TekstprzypisudolnegoZnak"/>
    <w:unhideWhenUsed/>
    <w:qFormat/>
    <w:rsid w:val="00EA7214"/>
    <w:rPr>
      <w:szCs w:val="20"/>
      <w:lang w:val="x-none"/>
    </w:rPr>
  </w:style>
  <w:style w:type="character" w:customStyle="1" w:styleId="TekstprzypisudolnegoZnak">
    <w:name w:val="Tekst przypisu dolnego Znak"/>
    <w:aliases w:val="Podrozdział Znak,Tekst przypisu Znak,Footnote Znak,Podrozdzia3 Znak,PRZYPISKI Znak,Tekst przypisu Znak Znak Znak Znak Znak1,Tekst przypisu Znak Znak Znak Znak Znak Znak,Tekst przypisu Znak Znak Znak Znak Znak Znak Znak Znak"/>
    <w:basedOn w:val="Domylnaczcionkaakapitu"/>
    <w:link w:val="Tekstprzypisudolnego"/>
    <w:qFormat/>
    <w:rsid w:val="00EA7214"/>
    <w:rPr>
      <w:rFonts w:ascii="Calibri" w:eastAsia="Calibri" w:hAnsi="Calibri" w:cs="Times New Roman"/>
      <w:sz w:val="20"/>
      <w:szCs w:val="20"/>
      <w:lang w:val="x-none"/>
    </w:rPr>
  </w:style>
  <w:style w:type="character" w:styleId="Odwoanieprzypisudolnego">
    <w:name w:val="footnote reference"/>
    <w:aliases w:val="Odwołanie przypisu,Odwo³anie przypisu,SUPERS,Odwołanie przypisu1,Odwołanie przypisu2,Footnote Reference Number,EN Footnote Reference,Times 10 Point,Exposant 3 Point,Footnote symbol,Footnote reference number,note TESI,fr,Ref"/>
    <w:uiPriority w:val="99"/>
    <w:unhideWhenUsed/>
    <w:qFormat/>
    <w:rsid w:val="00EA7214"/>
    <w:rPr>
      <w:vertAlign w:val="superscript"/>
    </w:rPr>
  </w:style>
  <w:style w:type="character" w:customStyle="1" w:styleId="AkapitzlistZnak">
    <w:name w:val="Akapit z listą Znak"/>
    <w:aliases w:val="Numerowanie Znak,Akapit z listą BS Znak,Kolorowa lista — akcent 11 Znak,Obiekt Znak,List Paragraph1 Znak,Akapit z listą 1 Znak,BulletC Znak,Akapit z listą1 Znak,normalny tekst Znak,Akapit z listą31 Znak,TRAKO Akapit z listą Znak"/>
    <w:link w:val="Akapitzlist"/>
    <w:uiPriority w:val="99"/>
    <w:qFormat/>
    <w:rsid w:val="009E193F"/>
    <w:rPr>
      <w:rFonts w:ascii="Calibri" w:eastAsia="Calibri" w:hAnsi="Calibri" w:cs="Times New Roman"/>
    </w:rPr>
  </w:style>
  <w:style w:type="paragraph" w:styleId="Spisilustracji">
    <w:name w:val="table of figures"/>
    <w:basedOn w:val="Normalny"/>
    <w:next w:val="Normalny"/>
    <w:uiPriority w:val="99"/>
    <w:unhideWhenUsed/>
    <w:rsid w:val="00632371"/>
    <w:pPr>
      <w:spacing w:after="0"/>
    </w:pPr>
  </w:style>
  <w:style w:type="paragraph" w:styleId="Tekstprzypisukocowego">
    <w:name w:val="endnote text"/>
    <w:basedOn w:val="Normalny"/>
    <w:link w:val="TekstprzypisukocowegoZnak"/>
    <w:uiPriority w:val="99"/>
    <w:unhideWhenUsed/>
    <w:rsid w:val="006F1965"/>
    <w:pPr>
      <w:spacing w:after="0" w:line="240" w:lineRule="auto"/>
    </w:pPr>
    <w:rPr>
      <w:szCs w:val="20"/>
    </w:rPr>
  </w:style>
  <w:style w:type="character" w:customStyle="1" w:styleId="TekstprzypisukocowegoZnak">
    <w:name w:val="Tekst przypisu końcowego Znak"/>
    <w:basedOn w:val="Domylnaczcionkaakapitu"/>
    <w:link w:val="Tekstprzypisukocowego"/>
    <w:uiPriority w:val="99"/>
    <w:rsid w:val="006F1965"/>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6F1965"/>
    <w:rPr>
      <w:vertAlign w:val="superscript"/>
    </w:rPr>
  </w:style>
  <w:style w:type="paragraph" w:customStyle="1" w:styleId="rdo">
    <w:name w:val="Źródło"/>
    <w:basedOn w:val="Normalny"/>
    <w:uiPriority w:val="99"/>
    <w:qFormat/>
    <w:rsid w:val="00C73E18"/>
    <w:pPr>
      <w:tabs>
        <w:tab w:val="left" w:pos="0"/>
      </w:tabs>
      <w:spacing w:after="120" w:line="240" w:lineRule="auto"/>
    </w:pPr>
    <w:rPr>
      <w:rFonts w:eastAsia="Times New Roman"/>
      <w:i/>
      <w:color w:val="000000"/>
      <w:kern w:val="2"/>
      <w:szCs w:val="20"/>
      <w:lang w:val="x-none" w:eastAsia="zh-CN"/>
    </w:rPr>
  </w:style>
  <w:style w:type="character" w:styleId="Nierozpoznanawzmianka">
    <w:name w:val="Unresolved Mention"/>
    <w:basedOn w:val="Domylnaczcionkaakapitu"/>
    <w:uiPriority w:val="99"/>
    <w:semiHidden/>
    <w:unhideWhenUsed/>
    <w:rsid w:val="00A41ADC"/>
    <w:rPr>
      <w:color w:val="605E5C"/>
      <w:shd w:val="clear" w:color="auto" w:fill="E1DFDD"/>
    </w:rPr>
  </w:style>
  <w:style w:type="paragraph" w:customStyle="1" w:styleId="rdo0">
    <w:name w:val="źródło"/>
    <w:basedOn w:val="Normalny"/>
    <w:link w:val="rdoZnak"/>
    <w:qFormat/>
    <w:rsid w:val="00CE0A0A"/>
    <w:pPr>
      <w:spacing w:after="0" w:line="240" w:lineRule="auto"/>
    </w:pPr>
    <w:rPr>
      <w:rFonts w:asciiTheme="minorHAnsi" w:eastAsiaTheme="minorEastAsia" w:hAnsiTheme="minorHAnsi" w:cstheme="minorBidi"/>
      <w:i/>
      <w:iCs/>
      <w:sz w:val="18"/>
      <w:szCs w:val="18"/>
      <w:lang w:eastAsia="pl-PL"/>
    </w:rPr>
  </w:style>
  <w:style w:type="table" w:styleId="Tabelasiatki1jasnaakcent1">
    <w:name w:val="Grid Table 1 Light Accent 1"/>
    <w:basedOn w:val="Standardowy"/>
    <w:uiPriority w:val="46"/>
    <w:rsid w:val="00CE0A0A"/>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rdoZnak">
    <w:name w:val="źródło Znak"/>
    <w:basedOn w:val="Domylnaczcionkaakapitu"/>
    <w:link w:val="rdo0"/>
    <w:rsid w:val="00CE0A0A"/>
    <w:rPr>
      <w:rFonts w:eastAsiaTheme="minorEastAsia"/>
      <w:i/>
      <w:iCs/>
      <w:sz w:val="18"/>
      <w:szCs w:val="18"/>
      <w:lang w:eastAsia="pl-PL"/>
    </w:rPr>
  </w:style>
  <w:style w:type="table" w:customStyle="1" w:styleId="Tabelasiatki1jasnaakcent11">
    <w:name w:val="Tabela siatki 1 — jasna — akcent 11"/>
    <w:basedOn w:val="Standardowy"/>
    <w:next w:val="Tabelasiatki1jasnaakcent1"/>
    <w:uiPriority w:val="46"/>
    <w:rsid w:val="00CE0A0A"/>
    <w:pPr>
      <w:spacing w:after="0" w:line="240" w:lineRule="auto"/>
    </w:pPr>
    <w:tblPr>
      <w:tblStyleRowBandSize w:val="1"/>
      <w:tblStyleColBandSize w:val="1"/>
      <w:tblBorders>
        <w:top w:val="single" w:sz="4" w:space="0" w:color="FFE99C"/>
        <w:left w:val="single" w:sz="4" w:space="0" w:color="FFE99C"/>
        <w:bottom w:val="single" w:sz="4" w:space="0" w:color="FFE99C"/>
        <w:right w:val="single" w:sz="4" w:space="0" w:color="FFE99C"/>
        <w:insideH w:val="single" w:sz="4" w:space="0" w:color="FFE99C"/>
        <w:insideV w:val="single" w:sz="4" w:space="0" w:color="FFE99C"/>
      </w:tblBorders>
    </w:tblPr>
    <w:tblStylePr w:type="firstRow">
      <w:rPr>
        <w:b/>
        <w:bCs/>
      </w:rPr>
      <w:tblPr/>
      <w:tcPr>
        <w:tcBorders>
          <w:bottom w:val="single" w:sz="12" w:space="0" w:color="FFDF6A"/>
        </w:tcBorders>
      </w:tcPr>
    </w:tblStylePr>
    <w:tblStylePr w:type="lastRow">
      <w:rPr>
        <w:b/>
        <w:bCs/>
      </w:rPr>
      <w:tblPr/>
      <w:tcPr>
        <w:tcBorders>
          <w:top w:val="double" w:sz="2" w:space="0" w:color="FFDF6A"/>
        </w:tcBorders>
      </w:tcPr>
    </w:tblStylePr>
    <w:tblStylePr w:type="firstCol">
      <w:rPr>
        <w:b/>
        <w:bCs/>
      </w:rPr>
    </w:tblStylePr>
    <w:tblStylePr w:type="lastCol">
      <w:rPr>
        <w:b/>
        <w:bCs/>
      </w:rPr>
    </w:tblStylePr>
  </w:style>
  <w:style w:type="paragraph" w:styleId="NormalnyWeb">
    <w:name w:val="Normal (Web)"/>
    <w:basedOn w:val="Normalny"/>
    <w:uiPriority w:val="99"/>
    <w:qFormat/>
    <w:rsid w:val="00621733"/>
    <w:pPr>
      <w:spacing w:before="100" w:after="100" w:line="240" w:lineRule="auto"/>
    </w:pPr>
    <w:rPr>
      <w:rFonts w:ascii="Times New Roman" w:eastAsia="Times New Roman" w:hAnsi="Times New Roman"/>
      <w:kern w:val="1"/>
      <w:sz w:val="24"/>
      <w:szCs w:val="24"/>
      <w:lang w:val="en-US" w:eastAsia="ar-SA"/>
    </w:rPr>
  </w:style>
  <w:style w:type="paragraph" w:customStyle="1" w:styleId="Standard">
    <w:name w:val="Standard"/>
    <w:uiPriority w:val="99"/>
    <w:qFormat/>
    <w:rsid w:val="00293FBA"/>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style>
  <w:style w:type="paragraph" w:customStyle="1" w:styleId="Textbody">
    <w:name w:val="Text body"/>
    <w:basedOn w:val="Standard"/>
    <w:qFormat/>
    <w:rsid w:val="00293FBA"/>
    <w:pPr>
      <w:spacing w:after="120"/>
    </w:pPr>
  </w:style>
  <w:style w:type="character" w:styleId="Uwydatnienie">
    <w:name w:val="Emphasis"/>
    <w:basedOn w:val="Domylnaczcionkaakapitu"/>
    <w:uiPriority w:val="20"/>
    <w:qFormat/>
    <w:rsid w:val="00AE4A39"/>
    <w:rPr>
      <w:i/>
      <w:iCs/>
    </w:rPr>
  </w:style>
  <w:style w:type="paragraph" w:styleId="Poprawka">
    <w:name w:val="Revision"/>
    <w:hidden/>
    <w:uiPriority w:val="99"/>
    <w:semiHidden/>
    <w:rsid w:val="000F4B47"/>
    <w:pPr>
      <w:spacing w:after="0" w:line="240" w:lineRule="auto"/>
    </w:pPr>
    <w:rPr>
      <w:rFonts w:ascii="Calibri" w:eastAsia="Calibri" w:hAnsi="Calibri" w:cs="Times New Roman"/>
    </w:rPr>
  </w:style>
  <w:style w:type="character" w:styleId="Pogrubienie">
    <w:name w:val="Strong"/>
    <w:uiPriority w:val="22"/>
    <w:qFormat/>
    <w:rsid w:val="00A53ABD"/>
    <w:rPr>
      <w:b/>
      <w:bCs/>
    </w:rPr>
  </w:style>
  <w:style w:type="paragraph" w:customStyle="1" w:styleId="Legenda8">
    <w:name w:val="Legenda8"/>
    <w:basedOn w:val="Normalny"/>
    <w:uiPriority w:val="99"/>
    <w:rsid w:val="00A53ABD"/>
    <w:pPr>
      <w:widowControl w:val="0"/>
      <w:suppressLineNumbers/>
      <w:suppressAutoHyphens/>
      <w:spacing w:before="120" w:after="120" w:line="240" w:lineRule="auto"/>
    </w:pPr>
    <w:rPr>
      <w:rFonts w:ascii="Times New Roman" w:eastAsia="SimSun" w:hAnsi="Times New Roman" w:cs="Mangal"/>
      <w:i/>
      <w:iCs/>
      <w:kern w:val="2"/>
      <w:sz w:val="24"/>
      <w:szCs w:val="24"/>
      <w:lang w:eastAsia="zh-CN" w:bidi="hi-IN"/>
    </w:rPr>
  </w:style>
  <w:style w:type="paragraph" w:customStyle="1" w:styleId="Normalny2">
    <w:name w:val="Normalny2"/>
    <w:uiPriority w:val="99"/>
    <w:rsid w:val="00A53ABD"/>
    <w:pPr>
      <w:pBdr>
        <w:top w:val="none" w:sz="0" w:space="0" w:color="000000"/>
        <w:left w:val="none" w:sz="0" w:space="0" w:color="000000"/>
        <w:bottom w:val="none" w:sz="0" w:space="0" w:color="000000"/>
        <w:right w:val="none" w:sz="0" w:space="0" w:color="000000"/>
      </w:pBdr>
      <w:suppressAutoHyphens/>
      <w:spacing w:before="120" w:after="320" w:line="360" w:lineRule="auto"/>
      <w:jc w:val="both"/>
      <w:textAlignment w:val="baseline"/>
    </w:pPr>
    <w:rPr>
      <w:rFonts w:ascii="Arial" w:eastAsia="Helvetica" w:hAnsi="Arial" w:cs="Arial"/>
      <w:kern w:val="2"/>
      <w:sz w:val="20"/>
      <w:lang w:eastAsia="zh-CN"/>
    </w:rPr>
  </w:style>
  <w:style w:type="paragraph" w:styleId="Bezodstpw">
    <w:name w:val="No Spacing"/>
    <w:basedOn w:val="Akapitzlist"/>
    <w:uiPriority w:val="1"/>
    <w:qFormat/>
    <w:rsid w:val="00A53ABD"/>
    <w:pPr>
      <w:numPr>
        <w:numId w:val="20"/>
      </w:numPr>
      <w:tabs>
        <w:tab w:val="num" w:pos="360"/>
      </w:tabs>
      <w:autoSpaceDE w:val="0"/>
      <w:autoSpaceDN w:val="0"/>
      <w:adjustRightInd w:val="0"/>
      <w:spacing w:after="0" w:line="360" w:lineRule="auto"/>
      <w:ind w:left="567" w:firstLine="0"/>
    </w:pPr>
    <w:rPr>
      <w:rFonts w:ascii="Arial" w:hAnsi="Arial" w:cs="Arial"/>
      <w:color w:val="000000"/>
      <w:kern w:val="2"/>
      <w:szCs w:val="20"/>
      <w:lang w:eastAsia="ar-SA"/>
    </w:rPr>
  </w:style>
  <w:style w:type="character" w:customStyle="1" w:styleId="Domylnaczcionkaakapitu3">
    <w:name w:val="Domyślna czcionka akapitu3"/>
    <w:rsid w:val="00A53ABD"/>
  </w:style>
  <w:style w:type="paragraph" w:customStyle="1" w:styleId="Legenda5">
    <w:name w:val="Legenda5"/>
    <w:basedOn w:val="Normalny"/>
    <w:next w:val="Normalny"/>
    <w:uiPriority w:val="99"/>
    <w:rsid w:val="00A53ABD"/>
    <w:pPr>
      <w:widowControl w:val="0"/>
      <w:suppressAutoHyphens/>
      <w:spacing w:after="0" w:line="240" w:lineRule="auto"/>
    </w:pPr>
    <w:rPr>
      <w:rFonts w:ascii="Times New Roman" w:eastAsia="Lucida Sans Unicode" w:hAnsi="Times New Roman" w:cs="Mangal"/>
      <w:b/>
      <w:bCs/>
      <w:kern w:val="2"/>
      <w:szCs w:val="18"/>
      <w:lang w:eastAsia="zh-CN" w:bidi="hi-IN"/>
    </w:rPr>
  </w:style>
  <w:style w:type="paragraph" w:customStyle="1" w:styleId="NormalnyWeb1">
    <w:name w:val="Normalny (Web)1"/>
    <w:basedOn w:val="Normalny"/>
    <w:uiPriority w:val="99"/>
    <w:rsid w:val="00A53ABD"/>
    <w:pPr>
      <w:spacing w:after="0" w:line="240" w:lineRule="auto"/>
      <w:jc w:val="center"/>
    </w:pPr>
    <w:rPr>
      <w:rFonts w:ascii="Times New Roman" w:eastAsia="Times New Roman" w:hAnsi="Times New Roman"/>
      <w:kern w:val="2"/>
      <w:sz w:val="24"/>
      <w:szCs w:val="24"/>
      <w:lang w:eastAsia="zh-CN"/>
    </w:rPr>
  </w:style>
  <w:style w:type="character" w:customStyle="1" w:styleId="Odwoaniedokomentarza1">
    <w:name w:val="Odwołanie do komentarza1"/>
    <w:rsid w:val="00A53ABD"/>
    <w:rPr>
      <w:sz w:val="16"/>
      <w:szCs w:val="16"/>
    </w:rPr>
  </w:style>
  <w:style w:type="paragraph" w:styleId="Tekstpodstawowywcity">
    <w:name w:val="Body Text Indent"/>
    <w:basedOn w:val="Normalny"/>
    <w:link w:val="TekstpodstawowywcityZnak"/>
    <w:uiPriority w:val="99"/>
    <w:unhideWhenUsed/>
    <w:rsid w:val="00A53ABD"/>
    <w:pPr>
      <w:spacing w:after="120" w:line="259" w:lineRule="auto"/>
      <w:ind w:left="283"/>
    </w:pPr>
    <w:rPr>
      <w:rFonts w:asciiTheme="minorHAnsi" w:eastAsiaTheme="minorHAnsi" w:hAnsiTheme="minorHAnsi" w:cstheme="minorBidi"/>
    </w:rPr>
  </w:style>
  <w:style w:type="character" w:customStyle="1" w:styleId="TekstpodstawowywcityZnak">
    <w:name w:val="Tekst podstawowy wcięty Znak"/>
    <w:basedOn w:val="Domylnaczcionkaakapitu"/>
    <w:link w:val="Tekstpodstawowywcity"/>
    <w:uiPriority w:val="99"/>
    <w:rsid w:val="00A53ABD"/>
  </w:style>
  <w:style w:type="paragraph" w:customStyle="1" w:styleId="Tekstkomentarza2">
    <w:name w:val="Tekst komentarza2"/>
    <w:basedOn w:val="Normalny"/>
    <w:uiPriority w:val="99"/>
    <w:rsid w:val="00A53ABD"/>
    <w:pPr>
      <w:widowControl w:val="0"/>
      <w:suppressAutoHyphens/>
      <w:spacing w:after="0" w:line="240" w:lineRule="auto"/>
    </w:pPr>
    <w:rPr>
      <w:rFonts w:ascii="Times New Roman" w:eastAsia="SimSun" w:hAnsi="Times New Roman" w:cs="Mangal"/>
      <w:kern w:val="2"/>
      <w:szCs w:val="18"/>
      <w:lang w:val="x-none" w:eastAsia="zh-CN" w:bidi="hi-IN"/>
    </w:rPr>
  </w:style>
  <w:style w:type="paragraph" w:customStyle="1" w:styleId="TableParagraph">
    <w:name w:val="Table Paragraph"/>
    <w:basedOn w:val="Normalny"/>
    <w:uiPriority w:val="1"/>
    <w:qFormat/>
    <w:rsid w:val="00A53ABD"/>
    <w:pPr>
      <w:widowControl w:val="0"/>
      <w:autoSpaceDE w:val="0"/>
      <w:autoSpaceDN w:val="0"/>
      <w:spacing w:after="0" w:line="240" w:lineRule="auto"/>
    </w:pPr>
    <w:rPr>
      <w:rFonts w:ascii="Times New Roman" w:eastAsia="Times New Roman" w:hAnsi="Times New Roman"/>
      <w:lang w:val="en-US"/>
    </w:rPr>
  </w:style>
  <w:style w:type="character" w:customStyle="1" w:styleId="Domylnaczcionkaakapitu1">
    <w:name w:val="Domyślna czcionka akapitu1"/>
    <w:rsid w:val="00A53ABD"/>
  </w:style>
  <w:style w:type="paragraph" w:customStyle="1" w:styleId="Legenda4">
    <w:name w:val="Legenda4"/>
    <w:basedOn w:val="Normalny2"/>
    <w:uiPriority w:val="99"/>
    <w:rsid w:val="00A53ABD"/>
    <w:pPr>
      <w:spacing w:line="100" w:lineRule="atLeast"/>
    </w:pPr>
    <w:rPr>
      <w:b/>
      <w:bCs/>
      <w:color w:val="000000"/>
      <w:szCs w:val="18"/>
    </w:rPr>
  </w:style>
  <w:style w:type="character" w:customStyle="1" w:styleId="Domylnaczcionkaakapitu2">
    <w:name w:val="Domyślna czcionka akapitu2"/>
    <w:rsid w:val="00A53ABD"/>
  </w:style>
  <w:style w:type="character" w:customStyle="1" w:styleId="WW8Num1z0">
    <w:name w:val="WW8Num1z0"/>
    <w:rsid w:val="00A53ABD"/>
    <w:rPr>
      <w:rFonts w:ascii="Arial" w:hAnsi="Arial" w:cs="Arial"/>
      <w:b/>
      <w:bCs/>
      <w:i w:val="0"/>
      <w:iCs w:val="0"/>
      <w:caps w:val="0"/>
      <w:smallCaps w:val="0"/>
      <w:strike w:val="0"/>
      <w:dstrike w:val="0"/>
      <w:vanish w:val="0"/>
      <w:color w:val="249024"/>
      <w:spacing w:val="0"/>
      <w:kern w:val="2"/>
      <w:position w:val="0"/>
      <w:sz w:val="28"/>
      <w:szCs w:val="24"/>
      <w:u w:val="none"/>
      <w:vertAlign w:val="baseline"/>
      <w:em w:val="none"/>
      <w:lang w:val="x-none" w:bidi="x-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z1">
    <w:name w:val="WW8Num1z1"/>
    <w:rsid w:val="00A53ABD"/>
    <w:rPr>
      <w:rFonts w:ascii="Symbol" w:hAnsi="Symbol" w:cs="Symbol"/>
      <w:b/>
      <w:bCs/>
      <w:i w:val="0"/>
      <w:iCs w:val="0"/>
      <w:caps w:val="0"/>
      <w:smallCaps w:val="0"/>
      <w:strike w:val="0"/>
      <w:dstrike w:val="0"/>
      <w:vanish w:val="0"/>
      <w:color w:val="000000"/>
      <w:spacing w:val="0"/>
      <w:kern w:val="2"/>
      <w:position w:val="0"/>
      <w:sz w:val="24"/>
      <w:szCs w:val="28"/>
      <w:u w:val="none"/>
      <w:vertAlign w:val="baseline"/>
      <w:em w:val="none"/>
      <w:lang w:val="x-none" w:bidi="x-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z2">
    <w:name w:val="WW8Num1z2"/>
    <w:rsid w:val="00A53ABD"/>
    <w:rPr>
      <w:rFonts w:ascii="Symbol" w:hAnsi="Symbol" w:cs="Symbol"/>
      <w:b/>
      <w:bCs/>
      <w:i w:val="0"/>
      <w:iCs w:val="0"/>
      <w:caps w:val="0"/>
      <w:smallCaps w:val="0"/>
      <w:strike w:val="0"/>
      <w:dstrike w:val="0"/>
      <w:vanish w:val="0"/>
      <w:color w:val="000000"/>
      <w:spacing w:val="0"/>
      <w:kern w:val="2"/>
      <w:position w:val="0"/>
      <w:sz w:val="22"/>
      <w:szCs w:val="22"/>
      <w:u w:val="none"/>
      <w:vertAlign w:val="baseline"/>
      <w:em w:val="none"/>
      <w:lang w:val="x-none" w:bidi="x-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z3">
    <w:name w:val="WW8Num1z3"/>
    <w:rsid w:val="00A53ABD"/>
    <w:rPr>
      <w:rFonts w:ascii="Arial" w:hAnsi="Arial" w:cs="Arial"/>
      <w:sz w:val="22"/>
      <w:szCs w:val="22"/>
    </w:rPr>
  </w:style>
  <w:style w:type="character" w:customStyle="1" w:styleId="WW8Num1z4">
    <w:name w:val="WW8Num1z4"/>
    <w:rsid w:val="00A53ABD"/>
  </w:style>
  <w:style w:type="character" w:customStyle="1" w:styleId="WW8Num1z5">
    <w:name w:val="WW8Num1z5"/>
    <w:rsid w:val="00A53ABD"/>
  </w:style>
  <w:style w:type="character" w:customStyle="1" w:styleId="WW8Num1z6">
    <w:name w:val="WW8Num1z6"/>
    <w:rsid w:val="00A53ABD"/>
  </w:style>
  <w:style w:type="character" w:customStyle="1" w:styleId="WW8Num1z7">
    <w:name w:val="WW8Num1z7"/>
    <w:rsid w:val="00A53ABD"/>
  </w:style>
  <w:style w:type="character" w:customStyle="1" w:styleId="WW8Num1z8">
    <w:name w:val="WW8Num1z8"/>
    <w:rsid w:val="00A53ABD"/>
  </w:style>
  <w:style w:type="character" w:customStyle="1" w:styleId="WW8Num2z0">
    <w:name w:val="WW8Num2z0"/>
    <w:rsid w:val="00A53ABD"/>
    <w:rPr>
      <w:rFonts w:ascii="Arial" w:hAnsi="Arial" w:cs="Arial"/>
      <w:b/>
      <w:bCs/>
      <w:i w:val="0"/>
      <w:iCs w:val="0"/>
      <w:caps w:val="0"/>
      <w:smallCaps w:val="0"/>
      <w:strike w:val="0"/>
      <w:dstrike w:val="0"/>
      <w:vanish w:val="0"/>
      <w:color w:val="249024"/>
      <w:spacing w:val="0"/>
      <w:kern w:val="2"/>
      <w:position w:val="0"/>
      <w:sz w:val="28"/>
      <w:szCs w:val="24"/>
      <w:u w:val="none"/>
      <w:vertAlign w:val="baseline"/>
      <w:em w:val="none"/>
      <w:lang w:val="x-none" w:bidi="x-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z1">
    <w:name w:val="WW8Num2z1"/>
    <w:rsid w:val="00A53ABD"/>
    <w:rPr>
      <w:rFonts w:ascii="Symbol" w:hAnsi="Symbol" w:cs="Symbol"/>
      <w:b/>
      <w:bCs/>
      <w:i w:val="0"/>
      <w:iCs w:val="0"/>
      <w:caps w:val="0"/>
      <w:smallCaps w:val="0"/>
      <w:strike w:val="0"/>
      <w:dstrike w:val="0"/>
      <w:vanish w:val="0"/>
      <w:color w:val="000000"/>
      <w:spacing w:val="0"/>
      <w:kern w:val="2"/>
      <w:position w:val="0"/>
      <w:sz w:val="24"/>
      <w:szCs w:val="28"/>
      <w:u w:val="none"/>
      <w:vertAlign w:val="baseline"/>
      <w:em w:val="none"/>
      <w:lang w:val="x-none" w:bidi="x-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z2">
    <w:name w:val="WW8Num2z2"/>
    <w:rsid w:val="00A53ABD"/>
    <w:rPr>
      <w:rFonts w:ascii="Symbol" w:hAnsi="Symbol" w:cs="Symbol"/>
      <w:b/>
      <w:bCs/>
      <w:i w:val="0"/>
      <w:iCs w:val="0"/>
      <w:caps w:val="0"/>
      <w:smallCaps w:val="0"/>
      <w:strike w:val="0"/>
      <w:dstrike w:val="0"/>
      <w:vanish w:val="0"/>
      <w:color w:val="000000"/>
      <w:spacing w:val="0"/>
      <w:kern w:val="2"/>
      <w:position w:val="0"/>
      <w:sz w:val="22"/>
      <w:szCs w:val="22"/>
      <w:u w:val="none"/>
      <w:vertAlign w:val="baseline"/>
      <w:em w:val="none"/>
      <w:lang w:val="x-none" w:bidi="x-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z3">
    <w:name w:val="WW8Num2z3"/>
    <w:rsid w:val="00A53ABD"/>
  </w:style>
  <w:style w:type="character" w:customStyle="1" w:styleId="WW8Num2z4">
    <w:name w:val="WW8Num2z4"/>
    <w:rsid w:val="00A53ABD"/>
  </w:style>
  <w:style w:type="character" w:customStyle="1" w:styleId="WW8Num2z5">
    <w:name w:val="WW8Num2z5"/>
    <w:rsid w:val="00A53ABD"/>
  </w:style>
  <w:style w:type="character" w:customStyle="1" w:styleId="WW8Num2z6">
    <w:name w:val="WW8Num2z6"/>
    <w:rsid w:val="00A53ABD"/>
  </w:style>
  <w:style w:type="character" w:customStyle="1" w:styleId="WW8Num2z7">
    <w:name w:val="WW8Num2z7"/>
    <w:rsid w:val="00A53ABD"/>
  </w:style>
  <w:style w:type="character" w:customStyle="1" w:styleId="WW8Num2z8">
    <w:name w:val="WW8Num2z8"/>
    <w:rsid w:val="00A53ABD"/>
  </w:style>
  <w:style w:type="character" w:customStyle="1" w:styleId="WW8Num3z0">
    <w:name w:val="WW8Num3z0"/>
    <w:rsid w:val="00A53ABD"/>
    <w:rPr>
      <w:rFonts w:ascii="Arial" w:hAnsi="Arial" w:cs="Arial"/>
      <w:sz w:val="22"/>
      <w:szCs w:val="32"/>
    </w:rPr>
  </w:style>
  <w:style w:type="character" w:customStyle="1" w:styleId="WW8Num3z1">
    <w:name w:val="WW8Num3z1"/>
    <w:rsid w:val="00A53ABD"/>
    <w:rPr>
      <w:rFonts w:ascii="Arial" w:hAnsi="Arial" w:cs="Arial"/>
      <w:sz w:val="22"/>
      <w:szCs w:val="22"/>
    </w:rPr>
  </w:style>
  <w:style w:type="character" w:customStyle="1" w:styleId="WW8Num3z2">
    <w:name w:val="WW8Num3z2"/>
    <w:rsid w:val="00A53ABD"/>
    <w:rPr>
      <w:rFonts w:ascii="Arial" w:hAnsi="Arial" w:cs="Arial"/>
      <w:b/>
      <w:i w:val="0"/>
      <w:sz w:val="22"/>
      <w:szCs w:val="22"/>
    </w:rPr>
  </w:style>
  <w:style w:type="character" w:customStyle="1" w:styleId="WW8Num3z3">
    <w:name w:val="WW8Num3z3"/>
    <w:rsid w:val="00A53ABD"/>
  </w:style>
  <w:style w:type="character" w:customStyle="1" w:styleId="WW8Num3z4">
    <w:name w:val="WW8Num3z4"/>
    <w:rsid w:val="00A53ABD"/>
  </w:style>
  <w:style w:type="character" w:customStyle="1" w:styleId="WW8Num3z5">
    <w:name w:val="WW8Num3z5"/>
    <w:rsid w:val="00A53ABD"/>
  </w:style>
  <w:style w:type="character" w:customStyle="1" w:styleId="WW8Num3z6">
    <w:name w:val="WW8Num3z6"/>
    <w:rsid w:val="00A53ABD"/>
  </w:style>
  <w:style w:type="character" w:customStyle="1" w:styleId="WW8Num3z7">
    <w:name w:val="WW8Num3z7"/>
    <w:rsid w:val="00A53ABD"/>
  </w:style>
  <w:style w:type="character" w:customStyle="1" w:styleId="WW8Num3z8">
    <w:name w:val="WW8Num3z8"/>
    <w:rsid w:val="00A53ABD"/>
  </w:style>
  <w:style w:type="character" w:customStyle="1" w:styleId="WW8Num4z0">
    <w:name w:val="WW8Num4z0"/>
    <w:rsid w:val="00A53ABD"/>
    <w:rPr>
      <w:rFonts w:ascii="Symbol" w:hAnsi="Symbol" w:cs="Symbol"/>
      <w:sz w:val="20"/>
      <w:szCs w:val="20"/>
    </w:rPr>
  </w:style>
  <w:style w:type="character" w:customStyle="1" w:styleId="WW8Num5z0">
    <w:name w:val="WW8Num5z0"/>
    <w:rsid w:val="00A53ABD"/>
    <w:rPr>
      <w:rFonts w:ascii="Wingdings" w:hAnsi="Wingdings" w:cs="Wingdings"/>
    </w:rPr>
  </w:style>
  <w:style w:type="character" w:customStyle="1" w:styleId="WW8Num6z0">
    <w:name w:val="WW8Num6z0"/>
    <w:rsid w:val="00A53ABD"/>
    <w:rPr>
      <w:rFonts w:ascii="Symbol" w:hAnsi="Symbol" w:cs="Symbol"/>
      <w:sz w:val="20"/>
      <w:szCs w:val="20"/>
    </w:rPr>
  </w:style>
  <w:style w:type="character" w:customStyle="1" w:styleId="WW8Num7z0">
    <w:name w:val="WW8Num7z0"/>
    <w:rsid w:val="00A53ABD"/>
    <w:rPr>
      <w:rFonts w:ascii="Symbol" w:hAnsi="Symbol" w:cs="Symbol"/>
    </w:rPr>
  </w:style>
  <w:style w:type="character" w:customStyle="1" w:styleId="WW8Num8z0">
    <w:name w:val="WW8Num8z0"/>
    <w:rsid w:val="00A53ABD"/>
    <w:rPr>
      <w:rFonts w:ascii="Symbol" w:hAnsi="Symbol" w:cs="Symbol"/>
      <w:kern w:val="2"/>
      <w:sz w:val="20"/>
      <w:szCs w:val="20"/>
      <w:lang w:eastAsia="hi-IN"/>
    </w:rPr>
  </w:style>
  <w:style w:type="character" w:customStyle="1" w:styleId="WW8Num8z1">
    <w:name w:val="WW8Num8z1"/>
    <w:rsid w:val="00A53ABD"/>
    <w:rPr>
      <w:rFonts w:ascii="Courier New" w:hAnsi="Courier New" w:cs="Courier New"/>
    </w:rPr>
  </w:style>
  <w:style w:type="character" w:customStyle="1" w:styleId="WW8Num8z2">
    <w:name w:val="WW8Num8z2"/>
    <w:rsid w:val="00A53ABD"/>
    <w:rPr>
      <w:rFonts w:ascii="Wingdings" w:hAnsi="Wingdings" w:cs="Wingdings"/>
    </w:rPr>
  </w:style>
  <w:style w:type="character" w:customStyle="1" w:styleId="WW8Num8z3">
    <w:name w:val="WW8Num8z3"/>
    <w:rsid w:val="00A53ABD"/>
    <w:rPr>
      <w:rFonts w:ascii="Symbol" w:hAnsi="Symbol" w:cs="Symbol"/>
    </w:rPr>
  </w:style>
  <w:style w:type="character" w:customStyle="1" w:styleId="WW8Num9z0">
    <w:name w:val="WW8Num9z0"/>
    <w:rsid w:val="00A53ABD"/>
    <w:rPr>
      <w:rFonts w:ascii="Symbol" w:hAnsi="Symbol" w:cs="Symbol"/>
      <w:color w:val="000000"/>
      <w:sz w:val="20"/>
      <w:szCs w:val="20"/>
      <w:lang w:eastAsia="en-US"/>
    </w:rPr>
  </w:style>
  <w:style w:type="character" w:customStyle="1" w:styleId="WW8Num9z1">
    <w:name w:val="WW8Num9z1"/>
    <w:rsid w:val="00A53ABD"/>
    <w:rPr>
      <w:rFonts w:ascii="Courier New" w:hAnsi="Courier New" w:cs="Courier New"/>
    </w:rPr>
  </w:style>
  <w:style w:type="character" w:customStyle="1" w:styleId="WW8Num9z2">
    <w:name w:val="WW8Num9z2"/>
    <w:rsid w:val="00A53ABD"/>
    <w:rPr>
      <w:rFonts w:ascii="Wingdings" w:hAnsi="Wingdings" w:cs="Wingdings"/>
    </w:rPr>
  </w:style>
  <w:style w:type="character" w:customStyle="1" w:styleId="WW8Num10z0">
    <w:name w:val="WW8Num10z0"/>
    <w:rsid w:val="00A53ABD"/>
    <w:rPr>
      <w:rFonts w:ascii="Symbol" w:hAnsi="Symbol" w:cs="Symbol"/>
      <w:color w:val="00000A"/>
      <w:kern w:val="2"/>
      <w:sz w:val="20"/>
      <w:szCs w:val="20"/>
      <w:lang w:eastAsia="hi-IN"/>
    </w:rPr>
  </w:style>
  <w:style w:type="character" w:customStyle="1" w:styleId="WW8Num10z1">
    <w:name w:val="WW8Num10z1"/>
    <w:rsid w:val="00A53ABD"/>
    <w:rPr>
      <w:rFonts w:ascii="Courier New" w:hAnsi="Courier New" w:cs="Courier New"/>
    </w:rPr>
  </w:style>
  <w:style w:type="character" w:customStyle="1" w:styleId="WW8Num10z2">
    <w:name w:val="WW8Num10z2"/>
    <w:rsid w:val="00A53ABD"/>
    <w:rPr>
      <w:rFonts w:ascii="Wingdings" w:hAnsi="Wingdings" w:cs="Wingdings"/>
    </w:rPr>
  </w:style>
  <w:style w:type="character" w:customStyle="1" w:styleId="WW8Num10z3">
    <w:name w:val="WW8Num10z3"/>
    <w:rsid w:val="00A53ABD"/>
    <w:rPr>
      <w:rFonts w:ascii="Symbol" w:hAnsi="Symbol" w:cs="Symbol"/>
    </w:rPr>
  </w:style>
  <w:style w:type="character" w:customStyle="1" w:styleId="WW8Num11z0">
    <w:name w:val="WW8Num11z0"/>
    <w:rsid w:val="00A53ABD"/>
    <w:rPr>
      <w:rFonts w:ascii="Symbol" w:hAnsi="Symbol" w:cs="Symbol"/>
      <w:color w:val="000000"/>
      <w:sz w:val="20"/>
      <w:szCs w:val="20"/>
    </w:rPr>
  </w:style>
  <w:style w:type="character" w:customStyle="1" w:styleId="WW8Num11z1">
    <w:name w:val="WW8Num11z1"/>
    <w:rsid w:val="00A53ABD"/>
    <w:rPr>
      <w:rFonts w:ascii="Arial" w:eastAsia="Calibri" w:hAnsi="Arial" w:cs="Arial"/>
      <w:iCs/>
      <w:kern w:val="2"/>
      <w:sz w:val="20"/>
      <w:szCs w:val="18"/>
      <w:lang w:eastAsia="ar-SA" w:bidi="ar-SA"/>
    </w:rPr>
  </w:style>
  <w:style w:type="character" w:customStyle="1" w:styleId="WW8Num11z2">
    <w:name w:val="WW8Num11z2"/>
    <w:rsid w:val="00A53ABD"/>
  </w:style>
  <w:style w:type="character" w:customStyle="1" w:styleId="WW8Num11z3">
    <w:name w:val="WW8Num11z3"/>
    <w:rsid w:val="00A53ABD"/>
  </w:style>
  <w:style w:type="character" w:customStyle="1" w:styleId="WW8Num11z4">
    <w:name w:val="WW8Num11z4"/>
    <w:rsid w:val="00A53ABD"/>
  </w:style>
  <w:style w:type="character" w:customStyle="1" w:styleId="WW8Num11z5">
    <w:name w:val="WW8Num11z5"/>
    <w:rsid w:val="00A53ABD"/>
  </w:style>
  <w:style w:type="character" w:customStyle="1" w:styleId="WW8Num11z6">
    <w:name w:val="WW8Num11z6"/>
    <w:rsid w:val="00A53ABD"/>
  </w:style>
  <w:style w:type="character" w:customStyle="1" w:styleId="WW8Num11z7">
    <w:name w:val="WW8Num11z7"/>
    <w:rsid w:val="00A53ABD"/>
  </w:style>
  <w:style w:type="character" w:customStyle="1" w:styleId="WW8Num11z8">
    <w:name w:val="WW8Num11z8"/>
    <w:rsid w:val="00A53ABD"/>
  </w:style>
  <w:style w:type="character" w:customStyle="1" w:styleId="WW8Num12z0">
    <w:name w:val="WW8Num12z0"/>
    <w:rsid w:val="00A53ABD"/>
    <w:rPr>
      <w:rFonts w:ascii="Symbol" w:hAnsi="Symbol" w:cs="OpenSymbol"/>
      <w:color w:val="000000"/>
      <w:kern w:val="2"/>
      <w:sz w:val="20"/>
      <w:szCs w:val="20"/>
      <w:lang w:eastAsia="hi-IN"/>
    </w:rPr>
  </w:style>
  <w:style w:type="character" w:customStyle="1" w:styleId="WW8Num12z1">
    <w:name w:val="WW8Num12z1"/>
    <w:rsid w:val="00A53ABD"/>
    <w:rPr>
      <w:rFonts w:ascii="OpenSymbol" w:hAnsi="OpenSymbol" w:cs="OpenSymbol"/>
    </w:rPr>
  </w:style>
  <w:style w:type="character" w:customStyle="1" w:styleId="WW8Num13z0">
    <w:name w:val="WW8Num13z0"/>
    <w:rsid w:val="00A53ABD"/>
    <w:rPr>
      <w:rFonts w:ascii="Symbol" w:hAnsi="Symbol" w:cs="OpenSymbol"/>
      <w:color w:val="000000"/>
      <w:sz w:val="20"/>
      <w:szCs w:val="20"/>
    </w:rPr>
  </w:style>
  <w:style w:type="character" w:customStyle="1" w:styleId="WW8Num14z0">
    <w:name w:val="WW8Num14z0"/>
    <w:rsid w:val="00A53ABD"/>
    <w:rPr>
      <w:rFonts w:ascii="Symbol" w:eastAsia="Lucida Sans Unicode" w:hAnsi="Symbol" w:cs="Symbol"/>
      <w:color w:val="000000"/>
      <w:kern w:val="2"/>
      <w:sz w:val="20"/>
      <w:szCs w:val="20"/>
    </w:rPr>
  </w:style>
  <w:style w:type="character" w:customStyle="1" w:styleId="WW8Num15z0">
    <w:name w:val="WW8Num15z0"/>
    <w:rsid w:val="00A53ABD"/>
    <w:rPr>
      <w:rFonts w:ascii="Symbol" w:hAnsi="Symbol" w:cs="Symbol"/>
      <w:kern w:val="0"/>
      <w:sz w:val="20"/>
      <w:lang w:eastAsia="ar-SA" w:bidi="ar-SA"/>
    </w:rPr>
  </w:style>
  <w:style w:type="character" w:customStyle="1" w:styleId="WW8Num16z0">
    <w:name w:val="WW8Num16z0"/>
    <w:rsid w:val="00A53ABD"/>
    <w:rPr>
      <w:rFonts w:ascii="Arial" w:hAnsi="Arial" w:cs="Times New Roman"/>
      <w:b w:val="0"/>
      <w:color w:val="000000"/>
      <w:sz w:val="20"/>
      <w:szCs w:val="20"/>
      <w:lang w:eastAsia="pl-PL"/>
    </w:rPr>
  </w:style>
  <w:style w:type="character" w:customStyle="1" w:styleId="WW8Num17z0">
    <w:name w:val="WW8Num17z0"/>
    <w:rsid w:val="00A53ABD"/>
    <w:rPr>
      <w:rFonts w:ascii="Symbol" w:hAnsi="Symbol" w:cs="Symbol"/>
      <w:kern w:val="0"/>
      <w:sz w:val="20"/>
      <w:lang w:eastAsia="en-US" w:bidi="ar-SA"/>
    </w:rPr>
  </w:style>
  <w:style w:type="character" w:customStyle="1" w:styleId="WW8Num18z0">
    <w:name w:val="WW8Num18z0"/>
    <w:rsid w:val="00A53ABD"/>
    <w:rPr>
      <w:rFonts w:ascii="Arial" w:hAnsi="Arial" w:cs="Arial"/>
      <w:bCs/>
      <w:sz w:val="20"/>
      <w:lang w:eastAsia="pl-PL"/>
    </w:rPr>
  </w:style>
  <w:style w:type="character" w:customStyle="1" w:styleId="WW8Num19z0">
    <w:name w:val="WW8Num19z0"/>
    <w:rsid w:val="00A53ABD"/>
    <w:rPr>
      <w:rFonts w:ascii="Symbol" w:hAnsi="Symbol" w:cs="Symbol"/>
      <w:sz w:val="20"/>
      <w:lang w:eastAsia="ar-SA" w:bidi="ar-SA"/>
    </w:rPr>
  </w:style>
  <w:style w:type="character" w:customStyle="1" w:styleId="WW8Num20z0">
    <w:name w:val="WW8Num20z0"/>
    <w:rsid w:val="00A53ABD"/>
    <w:rPr>
      <w:rFonts w:ascii="Symbol" w:hAnsi="Symbol" w:cs="Symbol"/>
      <w:sz w:val="20"/>
      <w:szCs w:val="20"/>
    </w:rPr>
  </w:style>
  <w:style w:type="character" w:customStyle="1" w:styleId="WW8Num21z0">
    <w:name w:val="WW8Num21z0"/>
    <w:rsid w:val="00A53ABD"/>
    <w:rPr>
      <w:rFonts w:ascii="Symbol" w:hAnsi="Symbol" w:cs="Symbol"/>
      <w:kern w:val="0"/>
      <w:sz w:val="20"/>
      <w:lang w:eastAsia="en-US" w:bidi="ar-SA"/>
    </w:rPr>
  </w:style>
  <w:style w:type="character" w:customStyle="1" w:styleId="WW8Num22z0">
    <w:name w:val="WW8Num22z0"/>
    <w:rsid w:val="00A53ABD"/>
    <w:rPr>
      <w:rFonts w:ascii="Symbol" w:hAnsi="Symbol" w:cs="Symbol"/>
      <w:kern w:val="0"/>
      <w:sz w:val="20"/>
      <w:lang w:eastAsia="ar-SA" w:bidi="ar-SA"/>
    </w:rPr>
  </w:style>
  <w:style w:type="character" w:customStyle="1" w:styleId="WW8Num23z0">
    <w:name w:val="WW8Num23z0"/>
    <w:rsid w:val="00A53ABD"/>
    <w:rPr>
      <w:rFonts w:ascii="Symbol" w:hAnsi="Symbol" w:cs="Symbol"/>
      <w:b/>
    </w:rPr>
  </w:style>
  <w:style w:type="character" w:customStyle="1" w:styleId="WW8Num24z0">
    <w:name w:val="WW8Num24z0"/>
    <w:rsid w:val="00A53ABD"/>
    <w:rPr>
      <w:rFonts w:ascii="Symbol" w:hAnsi="Symbol" w:cs="Symbol"/>
      <w:sz w:val="20"/>
      <w:lang w:bidi="ar-SA"/>
    </w:rPr>
  </w:style>
  <w:style w:type="character" w:customStyle="1" w:styleId="WW8Num24z1">
    <w:name w:val="WW8Num24z1"/>
    <w:rsid w:val="00A53ABD"/>
    <w:rPr>
      <w:rFonts w:ascii="Courier New" w:hAnsi="Courier New" w:cs="Verdana"/>
    </w:rPr>
  </w:style>
  <w:style w:type="character" w:customStyle="1" w:styleId="WW8Num24z2">
    <w:name w:val="WW8Num24z2"/>
    <w:rsid w:val="00A53ABD"/>
    <w:rPr>
      <w:rFonts w:ascii="Wingdings" w:hAnsi="Wingdings" w:cs="Wingdings"/>
    </w:rPr>
  </w:style>
  <w:style w:type="character" w:customStyle="1" w:styleId="WW8Num24z3">
    <w:name w:val="WW8Num24z3"/>
    <w:rsid w:val="00A53ABD"/>
    <w:rPr>
      <w:rFonts w:ascii="Symbol" w:hAnsi="Symbol" w:cs="Symbol"/>
    </w:rPr>
  </w:style>
  <w:style w:type="character" w:customStyle="1" w:styleId="WW8Num25z0">
    <w:name w:val="WW8Num25z0"/>
    <w:rsid w:val="00A53ABD"/>
  </w:style>
  <w:style w:type="character" w:customStyle="1" w:styleId="WW8Num26z0">
    <w:name w:val="WW8Num26z0"/>
    <w:rsid w:val="00A53ABD"/>
    <w:rPr>
      <w:rFonts w:ascii="Symbol" w:hAnsi="Symbol" w:cs="Symbol"/>
      <w:kern w:val="0"/>
      <w:sz w:val="20"/>
      <w:lang w:eastAsia="pl-PL" w:bidi="ar-SA"/>
    </w:rPr>
  </w:style>
  <w:style w:type="character" w:customStyle="1" w:styleId="WW8Num27z0">
    <w:name w:val="WW8Num27z0"/>
    <w:rsid w:val="00A53ABD"/>
    <w:rPr>
      <w:rFonts w:ascii="Symbol" w:hAnsi="Symbol" w:cs="Symbol"/>
      <w:kern w:val="0"/>
      <w:sz w:val="20"/>
      <w:lang w:eastAsia="en-US" w:bidi="ar-SA"/>
    </w:rPr>
  </w:style>
  <w:style w:type="character" w:customStyle="1" w:styleId="WW8Num28z0">
    <w:name w:val="WW8Num28z0"/>
    <w:rsid w:val="00A53ABD"/>
    <w:rPr>
      <w:rFonts w:ascii="Wingdings" w:hAnsi="Wingdings" w:cs="Wingdings"/>
      <w:kern w:val="2"/>
      <w:sz w:val="20"/>
      <w:szCs w:val="20"/>
      <w:lang w:eastAsia="hi-IN"/>
    </w:rPr>
  </w:style>
  <w:style w:type="character" w:customStyle="1" w:styleId="WW8Num29z0">
    <w:name w:val="WW8Num29z0"/>
    <w:rsid w:val="00A53ABD"/>
    <w:rPr>
      <w:rFonts w:ascii="Symbol" w:hAnsi="Symbol" w:cs="Symbol"/>
      <w:kern w:val="0"/>
      <w:sz w:val="20"/>
      <w:lang w:eastAsia="ar-SA" w:bidi="ar-SA"/>
    </w:rPr>
  </w:style>
  <w:style w:type="character" w:customStyle="1" w:styleId="WW8Num30z0">
    <w:name w:val="WW8Num30z0"/>
    <w:rsid w:val="00A53ABD"/>
    <w:rPr>
      <w:rFonts w:ascii="Symbol" w:hAnsi="Symbol" w:cs="Symbol"/>
      <w:kern w:val="0"/>
      <w:sz w:val="20"/>
      <w:lang w:eastAsia="ar-SA" w:bidi="ar-SA"/>
    </w:rPr>
  </w:style>
  <w:style w:type="character" w:customStyle="1" w:styleId="WW8Num31z0">
    <w:name w:val="WW8Num31z0"/>
    <w:rsid w:val="00A53ABD"/>
    <w:rPr>
      <w:rFonts w:cs="Arial"/>
      <w:color w:val="000000"/>
      <w:sz w:val="28"/>
      <w:szCs w:val="28"/>
      <w:lang w:eastAsia="hi-IN" w:bidi="ar-SA"/>
    </w:rPr>
  </w:style>
  <w:style w:type="character" w:customStyle="1" w:styleId="WW8Num31z1">
    <w:name w:val="WW8Num31z1"/>
    <w:rsid w:val="00A53ABD"/>
    <w:rPr>
      <w:rFonts w:ascii="Arial" w:eastAsia="Microsoft YaHei" w:hAnsi="Arial" w:cs="Arial"/>
      <w:b/>
      <w:bCs/>
      <w:kern w:val="0"/>
      <w:lang w:eastAsia="pl-PL" w:bidi="en-US"/>
    </w:rPr>
  </w:style>
  <w:style w:type="character" w:customStyle="1" w:styleId="WW8Num31z2">
    <w:name w:val="WW8Num31z2"/>
    <w:rsid w:val="00A53ABD"/>
    <w:rPr>
      <w:color w:val="000000"/>
    </w:rPr>
  </w:style>
  <w:style w:type="character" w:customStyle="1" w:styleId="WW8Num32z0">
    <w:name w:val="WW8Num32z0"/>
    <w:rsid w:val="00A53ABD"/>
    <w:rPr>
      <w:rFonts w:ascii="Symbol" w:hAnsi="Symbol" w:cs="Symbol"/>
      <w:sz w:val="20"/>
    </w:rPr>
  </w:style>
  <w:style w:type="character" w:customStyle="1" w:styleId="WW8Num33z0">
    <w:name w:val="WW8Num33z0"/>
    <w:rsid w:val="00A53ABD"/>
    <w:rPr>
      <w:rFonts w:ascii="Arial" w:hAnsi="Arial" w:cs="Arial"/>
      <w:sz w:val="20"/>
      <w:lang w:eastAsia="ar-SA"/>
    </w:rPr>
  </w:style>
  <w:style w:type="character" w:customStyle="1" w:styleId="WW8Num34z0">
    <w:name w:val="WW8Num34z0"/>
    <w:rsid w:val="00A53ABD"/>
    <w:rPr>
      <w:rFonts w:ascii="Symbol" w:eastAsia="Calibri" w:hAnsi="Symbol" w:cs="Symbol"/>
      <w:sz w:val="20"/>
      <w:szCs w:val="20"/>
      <w:lang w:eastAsia="ar-SA" w:bidi="ar-SA"/>
    </w:rPr>
  </w:style>
  <w:style w:type="character" w:customStyle="1" w:styleId="WW8Num35z0">
    <w:name w:val="WW8Num35z0"/>
    <w:rsid w:val="00A53ABD"/>
    <w:rPr>
      <w:rFonts w:ascii="Symbol" w:hAnsi="Symbol" w:cs="Symbol"/>
    </w:rPr>
  </w:style>
  <w:style w:type="character" w:customStyle="1" w:styleId="WW8Num36z0">
    <w:name w:val="WW8Num36z0"/>
    <w:rsid w:val="00A53ABD"/>
    <w:rPr>
      <w:rFonts w:ascii="Symbol" w:hAnsi="Symbol" w:cs="Symbol"/>
      <w:sz w:val="20"/>
      <w:szCs w:val="20"/>
    </w:rPr>
  </w:style>
  <w:style w:type="character" w:customStyle="1" w:styleId="WW8Num37z0">
    <w:name w:val="WW8Num37z0"/>
    <w:rsid w:val="00A53ABD"/>
    <w:rPr>
      <w:rFonts w:ascii="Symbol" w:hAnsi="Symbol" w:cs="Symbol"/>
      <w:kern w:val="0"/>
      <w:sz w:val="20"/>
      <w:lang w:eastAsia="ar-SA" w:bidi="ar-SA"/>
    </w:rPr>
  </w:style>
  <w:style w:type="character" w:customStyle="1" w:styleId="WW8Num38z0">
    <w:name w:val="WW8Num38z0"/>
    <w:rsid w:val="00A53ABD"/>
    <w:rPr>
      <w:rFonts w:ascii="Symbol" w:hAnsi="Symbol" w:cs="Symbol"/>
      <w:b/>
      <w:color w:val="000000"/>
      <w:sz w:val="20"/>
      <w:szCs w:val="20"/>
      <w:lang w:eastAsia="pl-PL" w:bidi="ar-SA"/>
    </w:rPr>
  </w:style>
  <w:style w:type="character" w:customStyle="1" w:styleId="WW8Num39z0">
    <w:name w:val="WW8Num39z0"/>
    <w:rsid w:val="00A53ABD"/>
    <w:rPr>
      <w:rFonts w:ascii="Symbol" w:hAnsi="Symbol" w:cs="Symbol"/>
      <w:sz w:val="20"/>
      <w:szCs w:val="20"/>
    </w:rPr>
  </w:style>
  <w:style w:type="character" w:customStyle="1" w:styleId="WW8Num40z0">
    <w:name w:val="WW8Num40z0"/>
    <w:rsid w:val="00A53ABD"/>
    <w:rPr>
      <w:rFonts w:ascii="Symbol" w:hAnsi="Symbol" w:cs="Symbol"/>
      <w:sz w:val="20"/>
    </w:rPr>
  </w:style>
  <w:style w:type="character" w:customStyle="1" w:styleId="WW8Num41z0">
    <w:name w:val="WW8Num41z0"/>
    <w:rsid w:val="00A53ABD"/>
    <w:rPr>
      <w:rFonts w:ascii="Symbol" w:hAnsi="Symbol" w:cs="Symbol"/>
      <w:kern w:val="0"/>
      <w:sz w:val="20"/>
      <w:lang w:eastAsia="ar-SA" w:bidi="ar-SA"/>
    </w:rPr>
  </w:style>
  <w:style w:type="character" w:customStyle="1" w:styleId="WW8Num42z0">
    <w:name w:val="WW8Num42z0"/>
    <w:rsid w:val="00A53ABD"/>
    <w:rPr>
      <w:rFonts w:ascii="Symbol" w:hAnsi="Symbol" w:cs="Symbol"/>
      <w:b/>
      <w:color w:val="000000"/>
      <w:lang w:val="pl-PL"/>
    </w:rPr>
  </w:style>
  <w:style w:type="character" w:customStyle="1" w:styleId="WW8Num43z0">
    <w:name w:val="WW8Num43z0"/>
    <w:rsid w:val="00A53ABD"/>
  </w:style>
  <w:style w:type="character" w:customStyle="1" w:styleId="WW8Num43z1">
    <w:name w:val="WW8Num43z1"/>
    <w:rsid w:val="00A53ABD"/>
    <w:rPr>
      <w:sz w:val="24"/>
      <w:szCs w:val="24"/>
    </w:rPr>
  </w:style>
  <w:style w:type="character" w:customStyle="1" w:styleId="WW8Num43z2">
    <w:name w:val="WW8Num43z2"/>
    <w:rsid w:val="00A53ABD"/>
    <w:rPr>
      <w:sz w:val="20"/>
    </w:rPr>
  </w:style>
  <w:style w:type="character" w:customStyle="1" w:styleId="WW8Num43z3">
    <w:name w:val="WW8Num43z3"/>
    <w:rsid w:val="00A53ABD"/>
  </w:style>
  <w:style w:type="character" w:customStyle="1" w:styleId="WW8Num43z4">
    <w:name w:val="WW8Num43z4"/>
    <w:rsid w:val="00A53ABD"/>
  </w:style>
  <w:style w:type="character" w:customStyle="1" w:styleId="WW8Num43z5">
    <w:name w:val="WW8Num43z5"/>
    <w:rsid w:val="00A53ABD"/>
  </w:style>
  <w:style w:type="character" w:customStyle="1" w:styleId="WW8Num43z6">
    <w:name w:val="WW8Num43z6"/>
    <w:rsid w:val="00A53ABD"/>
  </w:style>
  <w:style w:type="character" w:customStyle="1" w:styleId="WW8Num43z7">
    <w:name w:val="WW8Num43z7"/>
    <w:rsid w:val="00A53ABD"/>
  </w:style>
  <w:style w:type="character" w:customStyle="1" w:styleId="WW8Num43z8">
    <w:name w:val="WW8Num43z8"/>
    <w:rsid w:val="00A53ABD"/>
  </w:style>
  <w:style w:type="character" w:customStyle="1" w:styleId="WW8Num44z0">
    <w:name w:val="WW8Num44z0"/>
    <w:rsid w:val="00A53ABD"/>
    <w:rPr>
      <w:rFonts w:ascii="Symbol" w:hAnsi="Symbol" w:cs="Symbol"/>
    </w:rPr>
  </w:style>
  <w:style w:type="character" w:customStyle="1" w:styleId="WW8Num45z0">
    <w:name w:val="WW8Num45z0"/>
    <w:rsid w:val="00A53ABD"/>
    <w:rPr>
      <w:rFonts w:ascii="Symbol" w:hAnsi="Symbol" w:cs="Symbol"/>
      <w:kern w:val="0"/>
      <w:sz w:val="20"/>
      <w:lang w:eastAsia="en-US" w:bidi="en-US"/>
    </w:rPr>
  </w:style>
  <w:style w:type="character" w:customStyle="1" w:styleId="WW8Num46z0">
    <w:name w:val="WW8Num46z0"/>
    <w:rsid w:val="00A53ABD"/>
    <w:rPr>
      <w:rFonts w:ascii="Wingdings" w:hAnsi="Wingdings" w:cs="Wingdings"/>
      <w:kern w:val="2"/>
      <w:sz w:val="20"/>
    </w:rPr>
  </w:style>
  <w:style w:type="character" w:customStyle="1" w:styleId="WW8Num47z0">
    <w:name w:val="WW8Num47z0"/>
    <w:rsid w:val="00A53ABD"/>
    <w:rPr>
      <w:rFonts w:ascii="Symbol" w:hAnsi="Symbol" w:cs="Symbol"/>
      <w:sz w:val="20"/>
    </w:rPr>
  </w:style>
  <w:style w:type="character" w:customStyle="1" w:styleId="WW8Num48z0">
    <w:name w:val="WW8Num48z0"/>
    <w:rsid w:val="00A53ABD"/>
    <w:rPr>
      <w:rFonts w:ascii="Symbol" w:hAnsi="Symbol" w:cs="Symbol"/>
      <w:b/>
    </w:rPr>
  </w:style>
  <w:style w:type="character" w:customStyle="1" w:styleId="WW8Num49z0">
    <w:name w:val="WW8Num49z0"/>
    <w:rsid w:val="00A53ABD"/>
    <w:rPr>
      <w:rFonts w:ascii="Symbol" w:hAnsi="Symbol" w:cs="Symbol"/>
      <w:kern w:val="0"/>
      <w:sz w:val="20"/>
      <w:lang w:eastAsia="pl-PL" w:bidi="ar-SA"/>
    </w:rPr>
  </w:style>
  <w:style w:type="character" w:customStyle="1" w:styleId="WW8Num50z0">
    <w:name w:val="WW8Num50z0"/>
    <w:rsid w:val="00A53ABD"/>
    <w:rPr>
      <w:rFonts w:ascii="Symbol" w:hAnsi="Symbol" w:cs="Symbol"/>
      <w:kern w:val="2"/>
      <w:sz w:val="20"/>
      <w:szCs w:val="20"/>
      <w:lang w:eastAsia="hi-IN"/>
    </w:rPr>
  </w:style>
  <w:style w:type="character" w:customStyle="1" w:styleId="WW8Num50z1">
    <w:name w:val="WW8Num50z1"/>
    <w:rsid w:val="00A53ABD"/>
    <w:rPr>
      <w:rFonts w:ascii="Courier New" w:hAnsi="Courier New" w:cs="Courier New"/>
    </w:rPr>
  </w:style>
  <w:style w:type="character" w:customStyle="1" w:styleId="WW8Num50z5">
    <w:name w:val="WW8Num50z5"/>
    <w:rsid w:val="00A53ABD"/>
    <w:rPr>
      <w:rFonts w:ascii="Wingdings" w:hAnsi="Wingdings" w:cs="Wingdings"/>
    </w:rPr>
  </w:style>
  <w:style w:type="character" w:customStyle="1" w:styleId="WW8Num51z0">
    <w:name w:val="WW8Num51z0"/>
    <w:rsid w:val="00A53ABD"/>
    <w:rPr>
      <w:rFonts w:ascii="Symbol" w:hAnsi="Symbol" w:cs="Symbol"/>
      <w:b/>
      <w:color w:val="000000"/>
      <w:sz w:val="20"/>
      <w:lang w:val="pl-PL"/>
    </w:rPr>
  </w:style>
  <w:style w:type="character" w:customStyle="1" w:styleId="WW8Num52z0">
    <w:name w:val="WW8Num52z0"/>
    <w:rsid w:val="00A53ABD"/>
    <w:rPr>
      <w:rFonts w:ascii="Symbol" w:hAnsi="Symbol" w:cs="Symbol"/>
      <w:sz w:val="20"/>
      <w:lang w:eastAsia="ar-SA" w:bidi="ar-SA"/>
    </w:rPr>
  </w:style>
  <w:style w:type="character" w:customStyle="1" w:styleId="WW8Num53z0">
    <w:name w:val="WW8Num53z0"/>
    <w:rsid w:val="00A53ABD"/>
    <w:rPr>
      <w:rFonts w:ascii="Symbol" w:eastAsia="Times New Roman" w:hAnsi="Symbol" w:cs="Symbol"/>
      <w:kern w:val="0"/>
      <w:sz w:val="20"/>
      <w:szCs w:val="20"/>
      <w:lang w:eastAsia="pl-PL" w:bidi="ar-SA"/>
    </w:rPr>
  </w:style>
  <w:style w:type="character" w:customStyle="1" w:styleId="WW8Num54z0">
    <w:name w:val="WW8Num54z0"/>
    <w:rsid w:val="00A53ABD"/>
    <w:rPr>
      <w:rFonts w:ascii="Symbol" w:hAnsi="Symbol" w:cs="Symbol"/>
      <w:kern w:val="0"/>
      <w:sz w:val="20"/>
      <w:lang w:eastAsia="ar-SA" w:bidi="ar-SA"/>
    </w:rPr>
  </w:style>
  <w:style w:type="character" w:customStyle="1" w:styleId="WW8Num55z0">
    <w:name w:val="WW8Num55z0"/>
    <w:rsid w:val="00A53ABD"/>
    <w:rPr>
      <w:rFonts w:ascii="Symbol" w:eastAsia="SimSun" w:hAnsi="Symbol" w:cs="Symbol"/>
      <w:color w:val="000000"/>
      <w:kern w:val="2"/>
      <w:sz w:val="20"/>
      <w:szCs w:val="20"/>
      <w:lang w:eastAsia="hi-IN" w:bidi="hi-IN"/>
    </w:rPr>
  </w:style>
  <w:style w:type="character" w:customStyle="1" w:styleId="WW8Num56z0">
    <w:name w:val="WW8Num56z0"/>
    <w:rsid w:val="00A53ABD"/>
    <w:rPr>
      <w:rFonts w:ascii="Symbol" w:hAnsi="Symbol" w:cs="Symbol"/>
      <w:sz w:val="20"/>
    </w:rPr>
  </w:style>
  <w:style w:type="character" w:customStyle="1" w:styleId="WW8Num57z0">
    <w:name w:val="WW8Num57z0"/>
    <w:rsid w:val="00A53ABD"/>
    <w:rPr>
      <w:rFonts w:ascii="Symbol" w:eastAsia="Calibri" w:hAnsi="Symbol" w:cs="Symbol"/>
      <w:color w:val="000000"/>
      <w:sz w:val="20"/>
      <w:szCs w:val="20"/>
      <w:lang w:eastAsia="ar-SA" w:bidi="ar-SA"/>
    </w:rPr>
  </w:style>
  <w:style w:type="character" w:customStyle="1" w:styleId="WW8Num58z0">
    <w:name w:val="WW8Num58z0"/>
    <w:rsid w:val="00A53ABD"/>
    <w:rPr>
      <w:rFonts w:ascii="Symbol" w:hAnsi="Symbol" w:cs="Symbol"/>
    </w:rPr>
  </w:style>
  <w:style w:type="character" w:customStyle="1" w:styleId="WW8Num59z0">
    <w:name w:val="WW8Num59z0"/>
    <w:rsid w:val="00A53ABD"/>
    <w:rPr>
      <w:rFonts w:ascii="Symbol" w:hAnsi="Symbol" w:cs="Symbol"/>
      <w:b/>
    </w:rPr>
  </w:style>
  <w:style w:type="character" w:customStyle="1" w:styleId="WW8Num60z0">
    <w:name w:val="WW8Num60z0"/>
    <w:rsid w:val="00A53ABD"/>
    <w:rPr>
      <w:rFonts w:ascii="Symbol" w:hAnsi="Symbol" w:cs="Symbol"/>
      <w:kern w:val="0"/>
      <w:sz w:val="20"/>
      <w:lang w:eastAsia="en-US" w:bidi="ar-SA"/>
    </w:rPr>
  </w:style>
  <w:style w:type="character" w:customStyle="1" w:styleId="WW8Num61z0">
    <w:name w:val="WW8Num61z0"/>
    <w:rsid w:val="00A53ABD"/>
    <w:rPr>
      <w:rFonts w:ascii="Symbol" w:hAnsi="Symbol" w:cs="Symbol"/>
    </w:rPr>
  </w:style>
  <w:style w:type="character" w:customStyle="1" w:styleId="WW8Num62z0">
    <w:name w:val="WW8Num62z0"/>
    <w:rsid w:val="00A53ABD"/>
    <w:rPr>
      <w:rFonts w:ascii="Symbol" w:hAnsi="Symbol" w:cs="Symbol"/>
      <w:kern w:val="0"/>
      <w:sz w:val="20"/>
      <w:lang w:eastAsia="ar-SA" w:bidi="ar-SA"/>
    </w:rPr>
  </w:style>
  <w:style w:type="character" w:customStyle="1" w:styleId="WW8Num63z0">
    <w:name w:val="WW8Num63z0"/>
    <w:rsid w:val="00A53ABD"/>
    <w:rPr>
      <w:rFonts w:ascii="Arial" w:eastAsia="Calibri" w:hAnsi="Arial" w:cs="Arial"/>
      <w:kern w:val="0"/>
      <w:sz w:val="20"/>
      <w:lang w:eastAsia="en-US" w:bidi="en-US"/>
    </w:rPr>
  </w:style>
  <w:style w:type="character" w:customStyle="1" w:styleId="WW8Num64z0">
    <w:name w:val="WW8Num64z0"/>
    <w:rsid w:val="00A53ABD"/>
    <w:rPr>
      <w:rFonts w:ascii="Arial" w:hAnsi="Arial" w:cs="Arial"/>
      <w:sz w:val="20"/>
    </w:rPr>
  </w:style>
  <w:style w:type="character" w:customStyle="1" w:styleId="WW8Num65z0">
    <w:name w:val="WW8Num65z0"/>
    <w:rsid w:val="00A53ABD"/>
    <w:rPr>
      <w:rFonts w:ascii="Symbol" w:hAnsi="Symbol" w:cs="Symbol"/>
      <w:color w:val="000000"/>
      <w:szCs w:val="24"/>
    </w:rPr>
  </w:style>
  <w:style w:type="character" w:customStyle="1" w:styleId="WW8Num66z0">
    <w:name w:val="WW8Num66z0"/>
    <w:rsid w:val="00A53ABD"/>
    <w:rPr>
      <w:rFonts w:ascii="Symbol" w:hAnsi="Symbol" w:cs="Symbol"/>
      <w:sz w:val="20"/>
      <w:szCs w:val="20"/>
      <w:lang w:eastAsia="hi-IN"/>
    </w:rPr>
  </w:style>
  <w:style w:type="character" w:customStyle="1" w:styleId="WW8Num67z0">
    <w:name w:val="WW8Num67z0"/>
    <w:rsid w:val="00A53ABD"/>
    <w:rPr>
      <w:rFonts w:ascii="Symbol" w:hAnsi="Symbol" w:cs="Symbol"/>
      <w:color w:val="000000"/>
      <w:kern w:val="0"/>
      <w:sz w:val="20"/>
      <w:lang w:eastAsia="en-US" w:bidi="ar-SA"/>
    </w:rPr>
  </w:style>
  <w:style w:type="character" w:customStyle="1" w:styleId="WW8Num68z0">
    <w:name w:val="WW8Num68z0"/>
    <w:rsid w:val="00A53ABD"/>
    <w:rPr>
      <w:rFonts w:ascii="Wingdings" w:eastAsia="Calibri" w:hAnsi="Wingdings" w:cs="Wingdings"/>
      <w:color w:val="000000"/>
      <w:kern w:val="2"/>
      <w:sz w:val="20"/>
      <w:szCs w:val="20"/>
      <w:lang w:val="pl-PL" w:eastAsia="ar-SA" w:bidi="ar-SA"/>
    </w:rPr>
  </w:style>
  <w:style w:type="character" w:customStyle="1" w:styleId="WW8Num69z0">
    <w:name w:val="WW8Num69z0"/>
    <w:rsid w:val="00A53ABD"/>
    <w:rPr>
      <w:rFonts w:ascii="Symbol" w:eastAsia="Calibri" w:hAnsi="Symbol" w:cs="Symbol"/>
      <w:kern w:val="0"/>
      <w:sz w:val="20"/>
      <w:lang w:eastAsia="en-US" w:bidi="ar-SA"/>
    </w:rPr>
  </w:style>
  <w:style w:type="character" w:customStyle="1" w:styleId="WW8Num70z0">
    <w:name w:val="WW8Num70z0"/>
    <w:rsid w:val="00A53ABD"/>
    <w:rPr>
      <w:rFonts w:ascii="Symbol" w:hAnsi="Symbol" w:cs="Symbol"/>
      <w:kern w:val="2"/>
      <w:sz w:val="20"/>
    </w:rPr>
  </w:style>
  <w:style w:type="character" w:customStyle="1" w:styleId="WW8Num71z0">
    <w:name w:val="WW8Num71z0"/>
    <w:rsid w:val="00A53ABD"/>
    <w:rPr>
      <w:rFonts w:ascii="Symbol" w:hAnsi="Symbol" w:cs="Symbol"/>
      <w:kern w:val="0"/>
      <w:sz w:val="20"/>
      <w:lang w:eastAsia="ar-SA" w:bidi="ar-SA"/>
    </w:rPr>
  </w:style>
  <w:style w:type="character" w:customStyle="1" w:styleId="WW8Num72z0">
    <w:name w:val="WW8Num72z0"/>
    <w:rsid w:val="00A53ABD"/>
    <w:rPr>
      <w:rFonts w:ascii="Symbol" w:hAnsi="Symbol" w:cs="Symbol"/>
      <w:kern w:val="0"/>
      <w:sz w:val="20"/>
      <w:lang w:eastAsia="en-US" w:bidi="ar-SA"/>
    </w:rPr>
  </w:style>
  <w:style w:type="character" w:customStyle="1" w:styleId="WW8Num73z0">
    <w:name w:val="WW8Num73z0"/>
    <w:rsid w:val="00A53ABD"/>
    <w:rPr>
      <w:rFonts w:ascii="Symbol" w:hAnsi="Symbol" w:cs="Symbol"/>
    </w:rPr>
  </w:style>
  <w:style w:type="character" w:customStyle="1" w:styleId="WW8Num74z0">
    <w:name w:val="WW8Num74z0"/>
    <w:rsid w:val="00A53ABD"/>
    <w:rPr>
      <w:rFonts w:ascii="Symbol" w:hAnsi="Symbol" w:cs="Symbol"/>
    </w:rPr>
  </w:style>
  <w:style w:type="character" w:customStyle="1" w:styleId="WW8Num75z0">
    <w:name w:val="WW8Num75z0"/>
    <w:rsid w:val="00A53ABD"/>
    <w:rPr>
      <w:rFonts w:ascii="Symbol" w:hAnsi="Symbol" w:cs="Symbol"/>
      <w:kern w:val="0"/>
      <w:sz w:val="20"/>
      <w:lang w:eastAsia="ar-SA" w:bidi="en-US"/>
    </w:rPr>
  </w:style>
  <w:style w:type="character" w:customStyle="1" w:styleId="WW8Num76z0">
    <w:name w:val="WW8Num76z0"/>
    <w:rsid w:val="00A53ABD"/>
    <w:rPr>
      <w:rFonts w:ascii="Symbol" w:hAnsi="Symbol" w:cs="Symbol"/>
      <w:kern w:val="0"/>
      <w:sz w:val="20"/>
      <w:lang w:eastAsia="pl-PL" w:bidi="ar-SA"/>
    </w:rPr>
  </w:style>
  <w:style w:type="character" w:customStyle="1" w:styleId="WW8Num77z0">
    <w:name w:val="WW8Num77z0"/>
    <w:rsid w:val="00A53ABD"/>
    <w:rPr>
      <w:rFonts w:ascii="Symbol" w:hAnsi="Symbol" w:cs="Symbol"/>
      <w:kern w:val="0"/>
      <w:sz w:val="20"/>
      <w:lang w:eastAsia="ar-SA" w:bidi="ar-SA"/>
    </w:rPr>
  </w:style>
  <w:style w:type="character" w:customStyle="1" w:styleId="WW8Num78z0">
    <w:name w:val="WW8Num78z0"/>
    <w:rsid w:val="00A53ABD"/>
    <w:rPr>
      <w:rFonts w:ascii="Symbol" w:hAnsi="Symbol" w:cs="Symbol"/>
      <w:kern w:val="2"/>
      <w:sz w:val="20"/>
      <w:szCs w:val="20"/>
      <w:lang w:eastAsia="pl-PL" w:bidi="ar-SA"/>
    </w:rPr>
  </w:style>
  <w:style w:type="character" w:customStyle="1" w:styleId="WW8Num79z0">
    <w:name w:val="WW8Num79z0"/>
    <w:rsid w:val="00A53ABD"/>
    <w:rPr>
      <w:rFonts w:ascii="Symbol" w:hAnsi="Symbol" w:cs="Symbol"/>
      <w:sz w:val="20"/>
      <w:szCs w:val="20"/>
      <w:lang w:eastAsia="hi-IN"/>
    </w:rPr>
  </w:style>
  <w:style w:type="character" w:customStyle="1" w:styleId="WW8Num80z0">
    <w:name w:val="WW8Num80z0"/>
    <w:rsid w:val="00A53ABD"/>
    <w:rPr>
      <w:rFonts w:ascii="Symbol" w:hAnsi="Symbol" w:cs="Symbol"/>
      <w:b/>
      <w:color w:val="000000"/>
      <w:sz w:val="20"/>
      <w:szCs w:val="22"/>
      <w:lang w:val="pl-PL" w:bidi="ar-SA"/>
    </w:rPr>
  </w:style>
  <w:style w:type="character" w:customStyle="1" w:styleId="WW8Num81z0">
    <w:name w:val="WW8Num81z0"/>
    <w:rsid w:val="00A53ABD"/>
    <w:rPr>
      <w:rFonts w:ascii="Symbol" w:hAnsi="Symbol" w:cs="Symbol"/>
      <w:kern w:val="0"/>
      <w:sz w:val="20"/>
      <w:lang w:eastAsia="en-US" w:bidi="ar-SA"/>
    </w:rPr>
  </w:style>
  <w:style w:type="character" w:customStyle="1" w:styleId="WW8Num82z0">
    <w:name w:val="WW8Num82z0"/>
    <w:rsid w:val="00A53ABD"/>
    <w:rPr>
      <w:rFonts w:ascii="Symbol" w:hAnsi="Symbol" w:cs="Symbol"/>
      <w:kern w:val="2"/>
      <w:sz w:val="20"/>
      <w:szCs w:val="20"/>
      <w:lang w:eastAsia="hi-IN"/>
    </w:rPr>
  </w:style>
  <w:style w:type="character" w:customStyle="1" w:styleId="WW8Num83z0">
    <w:name w:val="WW8Num83z0"/>
    <w:rsid w:val="00A53ABD"/>
    <w:rPr>
      <w:rFonts w:ascii="Wingdings" w:hAnsi="Wingdings" w:cs="OpenSymbol"/>
      <w:color w:val="00000A"/>
      <w:sz w:val="20"/>
      <w:szCs w:val="20"/>
    </w:rPr>
  </w:style>
  <w:style w:type="character" w:customStyle="1" w:styleId="WW8Num83z1">
    <w:name w:val="WW8Num83z1"/>
    <w:rsid w:val="00A53ABD"/>
    <w:rPr>
      <w:rFonts w:ascii="OpenSymbol" w:hAnsi="OpenSymbol" w:cs="OpenSymbol"/>
    </w:rPr>
  </w:style>
  <w:style w:type="character" w:customStyle="1" w:styleId="WW8Num83z3">
    <w:name w:val="WW8Num83z3"/>
    <w:rsid w:val="00A53ABD"/>
    <w:rPr>
      <w:rFonts w:ascii="Symbol" w:hAnsi="Symbol" w:cs="OpenSymbol"/>
      <w:color w:val="548DD4"/>
      <w:szCs w:val="20"/>
    </w:rPr>
  </w:style>
  <w:style w:type="character" w:customStyle="1" w:styleId="WW8Num84z0">
    <w:name w:val="WW8Num84z0"/>
    <w:rsid w:val="00A53ABD"/>
    <w:rPr>
      <w:rFonts w:ascii="Symbol" w:hAnsi="Symbol" w:cs="Symbol"/>
      <w:b/>
    </w:rPr>
  </w:style>
  <w:style w:type="character" w:customStyle="1" w:styleId="WW8Num85z0">
    <w:name w:val="WW8Num85z0"/>
    <w:rsid w:val="00A53ABD"/>
    <w:rPr>
      <w:rFonts w:ascii="Courier New" w:hAnsi="Courier New" w:cs="Courier New"/>
      <w:color w:val="000000"/>
      <w:kern w:val="2"/>
      <w:sz w:val="20"/>
      <w:szCs w:val="20"/>
      <w:lang w:eastAsia="hi-IN" w:bidi="ar-SA"/>
    </w:rPr>
  </w:style>
  <w:style w:type="character" w:customStyle="1" w:styleId="WW8Num86z0">
    <w:name w:val="WW8Num86z0"/>
    <w:rsid w:val="00A53ABD"/>
    <w:rPr>
      <w:rFonts w:ascii="Symbol" w:eastAsia="Lucida Sans Unicode" w:hAnsi="Symbol" w:cs="Symbol"/>
      <w:kern w:val="2"/>
      <w:sz w:val="20"/>
      <w:szCs w:val="20"/>
    </w:rPr>
  </w:style>
  <w:style w:type="character" w:customStyle="1" w:styleId="WW8Num87z0">
    <w:name w:val="WW8Num87z0"/>
    <w:rsid w:val="00A53ABD"/>
    <w:rPr>
      <w:rFonts w:ascii="Symbol" w:hAnsi="Symbol" w:cs="Symbol"/>
      <w:b/>
      <w:color w:val="000000"/>
      <w:sz w:val="20"/>
      <w:lang w:val="pl-PL"/>
    </w:rPr>
  </w:style>
  <w:style w:type="character" w:customStyle="1" w:styleId="WW8Num88z0">
    <w:name w:val="WW8Num88z0"/>
    <w:rsid w:val="00A53ABD"/>
    <w:rPr>
      <w:rFonts w:ascii="Symbol" w:hAnsi="Symbol" w:cs="Symbol"/>
      <w:sz w:val="20"/>
      <w:lang w:eastAsia="ar-SA" w:bidi="ar-SA"/>
    </w:rPr>
  </w:style>
  <w:style w:type="character" w:customStyle="1" w:styleId="WW8Num89z0">
    <w:name w:val="WW8Num89z0"/>
    <w:rsid w:val="00A53ABD"/>
    <w:rPr>
      <w:rFonts w:ascii="Symbol" w:hAnsi="Symbol" w:cs="Symbol"/>
      <w:kern w:val="0"/>
      <w:sz w:val="20"/>
      <w:lang w:eastAsia="ar-SA" w:bidi="ar-SA"/>
    </w:rPr>
  </w:style>
  <w:style w:type="character" w:customStyle="1" w:styleId="WW8Num90z0">
    <w:name w:val="WW8Num90z0"/>
    <w:rsid w:val="00A53ABD"/>
    <w:rPr>
      <w:rFonts w:ascii="Symbol" w:hAnsi="Symbol" w:cs="Symbol"/>
      <w:color w:val="000000"/>
      <w:sz w:val="20"/>
      <w:szCs w:val="20"/>
    </w:rPr>
  </w:style>
  <w:style w:type="character" w:customStyle="1" w:styleId="WW8Num91z0">
    <w:name w:val="WW8Num91z0"/>
    <w:rsid w:val="00A53ABD"/>
    <w:rPr>
      <w:rFonts w:ascii="Symbol" w:hAnsi="Symbol" w:cs="Symbol"/>
      <w:sz w:val="20"/>
    </w:rPr>
  </w:style>
  <w:style w:type="character" w:customStyle="1" w:styleId="WW8Num92z0">
    <w:name w:val="WW8Num92z0"/>
    <w:rsid w:val="00A53ABD"/>
    <w:rPr>
      <w:rFonts w:ascii="Symbol" w:hAnsi="Symbol" w:cs="OpenSymbol"/>
      <w:color w:val="000000"/>
      <w:sz w:val="20"/>
      <w:szCs w:val="20"/>
    </w:rPr>
  </w:style>
  <w:style w:type="character" w:customStyle="1" w:styleId="WW8Num92z1">
    <w:name w:val="WW8Num92z1"/>
    <w:rsid w:val="00A53ABD"/>
    <w:rPr>
      <w:rFonts w:ascii="OpenSymbol" w:hAnsi="OpenSymbol" w:cs="OpenSymbol"/>
    </w:rPr>
  </w:style>
  <w:style w:type="character" w:customStyle="1" w:styleId="WW8Num93z0">
    <w:name w:val="WW8Num93z0"/>
    <w:rsid w:val="00A53ABD"/>
    <w:rPr>
      <w:rFonts w:ascii="Symbol" w:hAnsi="Symbol" w:cs="OpenSymbol"/>
      <w:color w:val="000000"/>
      <w:sz w:val="20"/>
      <w:szCs w:val="20"/>
    </w:rPr>
  </w:style>
  <w:style w:type="character" w:customStyle="1" w:styleId="WW8Num93z1">
    <w:name w:val="WW8Num93z1"/>
    <w:rsid w:val="00A53ABD"/>
    <w:rPr>
      <w:rFonts w:ascii="OpenSymbol" w:hAnsi="OpenSymbol" w:cs="OpenSymbol"/>
    </w:rPr>
  </w:style>
  <w:style w:type="character" w:customStyle="1" w:styleId="WW8Num32z1">
    <w:name w:val="WW8Num32z1"/>
    <w:rsid w:val="00A53ABD"/>
    <w:rPr>
      <w:rFonts w:ascii="Arial" w:eastAsia="Microsoft YaHei" w:hAnsi="Arial" w:cs="Arial"/>
      <w:b/>
      <w:bCs/>
      <w:kern w:val="0"/>
      <w:lang w:eastAsia="pl-PL" w:bidi="en-US"/>
    </w:rPr>
  </w:style>
  <w:style w:type="character" w:customStyle="1" w:styleId="WW8Num32z2">
    <w:name w:val="WW8Num32z2"/>
    <w:rsid w:val="00A53ABD"/>
    <w:rPr>
      <w:color w:val="000000"/>
    </w:rPr>
  </w:style>
  <w:style w:type="character" w:customStyle="1" w:styleId="WW8Num44z1">
    <w:name w:val="WW8Num44z1"/>
    <w:rsid w:val="00A53ABD"/>
    <w:rPr>
      <w:sz w:val="24"/>
      <w:szCs w:val="24"/>
    </w:rPr>
  </w:style>
  <w:style w:type="character" w:customStyle="1" w:styleId="WW8Num44z2">
    <w:name w:val="WW8Num44z2"/>
    <w:rsid w:val="00A53ABD"/>
    <w:rPr>
      <w:sz w:val="20"/>
    </w:rPr>
  </w:style>
  <w:style w:type="character" w:customStyle="1" w:styleId="WW8Num44z3">
    <w:name w:val="WW8Num44z3"/>
    <w:rsid w:val="00A53ABD"/>
  </w:style>
  <w:style w:type="character" w:customStyle="1" w:styleId="WW8Num44z4">
    <w:name w:val="WW8Num44z4"/>
    <w:rsid w:val="00A53ABD"/>
  </w:style>
  <w:style w:type="character" w:customStyle="1" w:styleId="WW8Num44z5">
    <w:name w:val="WW8Num44z5"/>
    <w:rsid w:val="00A53ABD"/>
  </w:style>
  <w:style w:type="character" w:customStyle="1" w:styleId="WW8Num44z6">
    <w:name w:val="WW8Num44z6"/>
    <w:rsid w:val="00A53ABD"/>
  </w:style>
  <w:style w:type="character" w:customStyle="1" w:styleId="WW8Num44z7">
    <w:name w:val="WW8Num44z7"/>
    <w:rsid w:val="00A53ABD"/>
  </w:style>
  <w:style w:type="character" w:customStyle="1" w:styleId="WW8Num44z8">
    <w:name w:val="WW8Num44z8"/>
    <w:rsid w:val="00A53ABD"/>
  </w:style>
  <w:style w:type="character" w:customStyle="1" w:styleId="WW8Num51z1">
    <w:name w:val="WW8Num51z1"/>
    <w:rsid w:val="00A53ABD"/>
    <w:rPr>
      <w:rFonts w:ascii="Courier New" w:hAnsi="Courier New" w:cs="Courier New"/>
    </w:rPr>
  </w:style>
  <w:style w:type="character" w:customStyle="1" w:styleId="WW8Num51z5">
    <w:name w:val="WW8Num51z5"/>
    <w:rsid w:val="00A53ABD"/>
    <w:rPr>
      <w:rFonts w:ascii="Wingdings" w:hAnsi="Wingdings" w:cs="Wingdings"/>
    </w:rPr>
  </w:style>
  <w:style w:type="character" w:customStyle="1" w:styleId="WW8Num84z1">
    <w:name w:val="WW8Num84z1"/>
    <w:rsid w:val="00A53ABD"/>
    <w:rPr>
      <w:rFonts w:ascii="OpenSymbol" w:hAnsi="OpenSymbol" w:cs="OpenSymbol"/>
    </w:rPr>
  </w:style>
  <w:style w:type="character" w:customStyle="1" w:styleId="WW8Num84z3">
    <w:name w:val="WW8Num84z3"/>
    <w:rsid w:val="00A53ABD"/>
    <w:rPr>
      <w:rFonts w:ascii="Symbol" w:hAnsi="Symbol" w:cs="OpenSymbol"/>
      <w:color w:val="548DD4"/>
      <w:szCs w:val="20"/>
    </w:rPr>
  </w:style>
  <w:style w:type="character" w:customStyle="1" w:styleId="WW8Num94z0">
    <w:name w:val="WW8Num94z0"/>
    <w:rsid w:val="00A53ABD"/>
    <w:rPr>
      <w:rFonts w:ascii="Symbol" w:hAnsi="Symbol" w:cs="OpenSymbol"/>
      <w:color w:val="000000"/>
      <w:sz w:val="20"/>
      <w:szCs w:val="20"/>
    </w:rPr>
  </w:style>
  <w:style w:type="character" w:customStyle="1" w:styleId="WW8Num94z1">
    <w:name w:val="WW8Num94z1"/>
    <w:rsid w:val="00A53ABD"/>
    <w:rPr>
      <w:rFonts w:ascii="OpenSymbol" w:hAnsi="OpenSymbol" w:cs="OpenSymbol"/>
    </w:rPr>
  </w:style>
  <w:style w:type="character" w:customStyle="1" w:styleId="WW8Num85z1">
    <w:name w:val="WW8Num85z1"/>
    <w:rsid w:val="00A53ABD"/>
    <w:rPr>
      <w:rFonts w:ascii="OpenSymbol" w:hAnsi="OpenSymbol" w:cs="OpenSymbol"/>
    </w:rPr>
  </w:style>
  <w:style w:type="character" w:customStyle="1" w:styleId="WW8Num85z3">
    <w:name w:val="WW8Num85z3"/>
    <w:rsid w:val="00A53ABD"/>
    <w:rPr>
      <w:rFonts w:ascii="Symbol" w:hAnsi="Symbol" w:cs="OpenSymbol"/>
      <w:color w:val="548DD4"/>
      <w:szCs w:val="20"/>
    </w:rPr>
  </w:style>
  <w:style w:type="character" w:customStyle="1" w:styleId="WW8Num95z0">
    <w:name w:val="WW8Num95z0"/>
    <w:rsid w:val="00A53ABD"/>
    <w:rPr>
      <w:rFonts w:ascii="Symbol" w:hAnsi="Symbol" w:cs="OpenSymbol"/>
      <w:color w:val="000000"/>
      <w:sz w:val="20"/>
      <w:szCs w:val="20"/>
    </w:rPr>
  </w:style>
  <w:style w:type="character" w:customStyle="1" w:styleId="WW8Num95z1">
    <w:name w:val="WW8Num95z1"/>
    <w:rsid w:val="00A53ABD"/>
    <w:rPr>
      <w:rFonts w:ascii="OpenSymbol" w:hAnsi="OpenSymbol" w:cs="OpenSymbol"/>
    </w:rPr>
  </w:style>
  <w:style w:type="character" w:customStyle="1" w:styleId="WW8Num12z2">
    <w:name w:val="WW8Num12z2"/>
    <w:rsid w:val="00A53ABD"/>
    <w:rPr>
      <w:rFonts w:ascii="Wingdings" w:hAnsi="Wingdings" w:cs="Wingdings"/>
    </w:rPr>
  </w:style>
  <w:style w:type="character" w:customStyle="1" w:styleId="WW8Num12z3">
    <w:name w:val="WW8Num12z3"/>
    <w:rsid w:val="00A53ABD"/>
    <w:rPr>
      <w:rFonts w:ascii="Symbol" w:hAnsi="Symbol" w:cs="Symbol"/>
      <w:b w:val="0"/>
      <w:sz w:val="20"/>
      <w:szCs w:val="20"/>
    </w:rPr>
  </w:style>
  <w:style w:type="character" w:customStyle="1" w:styleId="WW8Num13z1">
    <w:name w:val="WW8Num13z1"/>
    <w:rsid w:val="00A53ABD"/>
    <w:rPr>
      <w:rFonts w:ascii="OpenSymbol" w:hAnsi="OpenSymbol" w:cs="OpenSymbol"/>
    </w:rPr>
  </w:style>
  <w:style w:type="character" w:customStyle="1" w:styleId="WW8Num25z1">
    <w:name w:val="WW8Num25z1"/>
    <w:rsid w:val="00A53ABD"/>
    <w:rPr>
      <w:rFonts w:ascii="Courier New" w:hAnsi="Courier New" w:cs="Verdana"/>
    </w:rPr>
  </w:style>
  <w:style w:type="character" w:customStyle="1" w:styleId="WW8Num25z2">
    <w:name w:val="WW8Num25z2"/>
    <w:rsid w:val="00A53ABD"/>
    <w:rPr>
      <w:rFonts w:ascii="Wingdings" w:hAnsi="Wingdings" w:cs="Wingdings"/>
    </w:rPr>
  </w:style>
  <w:style w:type="character" w:customStyle="1" w:styleId="WW8Num25z3">
    <w:name w:val="WW8Num25z3"/>
    <w:rsid w:val="00A53ABD"/>
    <w:rPr>
      <w:rFonts w:ascii="Symbol" w:hAnsi="Symbol" w:cs="Symbol"/>
    </w:rPr>
  </w:style>
  <w:style w:type="character" w:customStyle="1" w:styleId="WW8Num33z1">
    <w:name w:val="WW8Num33z1"/>
    <w:rsid w:val="00A53ABD"/>
    <w:rPr>
      <w:rFonts w:ascii="Arial" w:eastAsia="Microsoft YaHei" w:hAnsi="Arial" w:cs="Arial"/>
      <w:b/>
      <w:bCs/>
      <w:kern w:val="0"/>
      <w:lang w:eastAsia="pl-PL" w:bidi="en-US"/>
    </w:rPr>
  </w:style>
  <w:style w:type="character" w:customStyle="1" w:styleId="WW8Num33z2">
    <w:name w:val="WW8Num33z2"/>
    <w:rsid w:val="00A53ABD"/>
    <w:rPr>
      <w:color w:val="000000"/>
    </w:rPr>
  </w:style>
  <w:style w:type="character" w:customStyle="1" w:styleId="WW8Num45z1">
    <w:name w:val="WW8Num45z1"/>
    <w:rsid w:val="00A53ABD"/>
    <w:rPr>
      <w:sz w:val="24"/>
      <w:szCs w:val="24"/>
    </w:rPr>
  </w:style>
  <w:style w:type="character" w:customStyle="1" w:styleId="WW8Num45z2">
    <w:name w:val="WW8Num45z2"/>
    <w:rsid w:val="00A53ABD"/>
    <w:rPr>
      <w:sz w:val="20"/>
    </w:rPr>
  </w:style>
  <w:style w:type="character" w:customStyle="1" w:styleId="WW8Num45z3">
    <w:name w:val="WW8Num45z3"/>
    <w:rsid w:val="00A53ABD"/>
  </w:style>
  <w:style w:type="character" w:customStyle="1" w:styleId="WW8Num52z1">
    <w:name w:val="WW8Num52z1"/>
    <w:rsid w:val="00A53ABD"/>
    <w:rPr>
      <w:rFonts w:ascii="Courier New" w:hAnsi="Courier New" w:cs="Courier New"/>
    </w:rPr>
  </w:style>
  <w:style w:type="character" w:customStyle="1" w:styleId="WW8Num52z5">
    <w:name w:val="WW8Num52z5"/>
    <w:rsid w:val="00A53ABD"/>
    <w:rPr>
      <w:rFonts w:ascii="Wingdings" w:hAnsi="Wingdings" w:cs="Wingdings"/>
    </w:rPr>
  </w:style>
  <w:style w:type="character" w:customStyle="1" w:styleId="WW8Num86z1">
    <w:name w:val="WW8Num86z1"/>
    <w:rsid w:val="00A53ABD"/>
    <w:rPr>
      <w:rFonts w:ascii="OpenSymbol" w:hAnsi="OpenSymbol" w:cs="OpenSymbol"/>
    </w:rPr>
  </w:style>
  <w:style w:type="character" w:customStyle="1" w:styleId="WW8Num86z3">
    <w:name w:val="WW8Num86z3"/>
    <w:rsid w:val="00A53ABD"/>
    <w:rPr>
      <w:rFonts w:ascii="Symbol" w:hAnsi="Symbol" w:cs="OpenSymbol"/>
      <w:color w:val="548DD4"/>
      <w:szCs w:val="20"/>
    </w:rPr>
  </w:style>
  <w:style w:type="character" w:customStyle="1" w:styleId="WW8Num7z1">
    <w:name w:val="WW8Num7z1"/>
    <w:rsid w:val="00A53ABD"/>
    <w:rPr>
      <w:rFonts w:ascii="Courier New" w:hAnsi="Courier New" w:cs="Verdana"/>
    </w:rPr>
  </w:style>
  <w:style w:type="character" w:customStyle="1" w:styleId="WW8Num7z3">
    <w:name w:val="WW8Num7z3"/>
    <w:rsid w:val="00A53ABD"/>
    <w:rPr>
      <w:rFonts w:ascii="Symbol" w:hAnsi="Symbol" w:cs="Symbol"/>
    </w:rPr>
  </w:style>
  <w:style w:type="character" w:customStyle="1" w:styleId="WW8Num10z4">
    <w:name w:val="WW8Num10z4"/>
    <w:rsid w:val="00A53ABD"/>
  </w:style>
  <w:style w:type="character" w:customStyle="1" w:styleId="WW8Num10z5">
    <w:name w:val="WW8Num10z5"/>
    <w:rsid w:val="00A53ABD"/>
  </w:style>
  <w:style w:type="character" w:customStyle="1" w:styleId="WW8Num10z6">
    <w:name w:val="WW8Num10z6"/>
    <w:rsid w:val="00A53ABD"/>
  </w:style>
  <w:style w:type="character" w:customStyle="1" w:styleId="WW8Num10z7">
    <w:name w:val="WW8Num10z7"/>
    <w:rsid w:val="00A53ABD"/>
  </w:style>
  <w:style w:type="character" w:customStyle="1" w:styleId="WW8Num10z8">
    <w:name w:val="WW8Num10z8"/>
    <w:rsid w:val="00A53ABD"/>
  </w:style>
  <w:style w:type="character" w:customStyle="1" w:styleId="WW8Num17z1">
    <w:name w:val="WW8Num17z1"/>
    <w:rsid w:val="00A53ABD"/>
    <w:rPr>
      <w:rFonts w:ascii="Courier New" w:hAnsi="Courier New" w:cs="Courier New"/>
      <w:sz w:val="20"/>
    </w:rPr>
  </w:style>
  <w:style w:type="character" w:customStyle="1" w:styleId="WW8Num17z2">
    <w:name w:val="WW8Num17z2"/>
    <w:rsid w:val="00A53ABD"/>
    <w:rPr>
      <w:rFonts w:ascii="Wingdings" w:hAnsi="Wingdings" w:cs="Wingdings"/>
      <w:sz w:val="20"/>
    </w:rPr>
  </w:style>
  <w:style w:type="character" w:customStyle="1" w:styleId="WW8Num27z1">
    <w:name w:val="WW8Num27z1"/>
    <w:rsid w:val="00A53ABD"/>
    <w:rPr>
      <w:rFonts w:ascii="OpenSymbol" w:hAnsi="OpenSymbol" w:cs="OpenSymbol"/>
    </w:rPr>
  </w:style>
  <w:style w:type="character" w:customStyle="1" w:styleId="WW8Num28z1">
    <w:name w:val="WW8Num28z1"/>
    <w:rsid w:val="00A53ABD"/>
    <w:rPr>
      <w:rFonts w:ascii="OpenSymbol" w:hAnsi="OpenSymbol" w:cs="OpenSymbol"/>
    </w:rPr>
  </w:style>
  <w:style w:type="character" w:customStyle="1" w:styleId="WW8Num29z1">
    <w:name w:val="WW8Num29z1"/>
    <w:rsid w:val="00A53ABD"/>
    <w:rPr>
      <w:rFonts w:ascii="OpenSymbol" w:hAnsi="OpenSymbol" w:cs="OpenSymbol"/>
    </w:rPr>
  </w:style>
  <w:style w:type="character" w:customStyle="1" w:styleId="WW8Num29z3">
    <w:name w:val="WW8Num29z3"/>
    <w:rsid w:val="00A53ABD"/>
    <w:rPr>
      <w:rFonts w:ascii="Symbol" w:hAnsi="Symbol" w:cs="OpenSymbol"/>
    </w:rPr>
  </w:style>
  <w:style w:type="character" w:customStyle="1" w:styleId="WW8Num30z1">
    <w:name w:val="WW8Num30z1"/>
    <w:rsid w:val="00A53ABD"/>
    <w:rPr>
      <w:rFonts w:ascii="Symbol" w:hAnsi="Symbol" w:cs="Symbol"/>
    </w:rPr>
  </w:style>
  <w:style w:type="character" w:customStyle="1" w:styleId="WW8Num33z3">
    <w:name w:val="WW8Num33z3"/>
    <w:rsid w:val="00A53ABD"/>
    <w:rPr>
      <w:rFonts w:ascii="Symbol" w:hAnsi="Symbol" w:cs="OpenSymbol"/>
    </w:rPr>
  </w:style>
  <w:style w:type="character" w:customStyle="1" w:styleId="WW8Num34z1">
    <w:name w:val="WW8Num34z1"/>
    <w:rsid w:val="00A53ABD"/>
    <w:rPr>
      <w:rFonts w:ascii="OpenSymbol" w:hAnsi="OpenSymbol" w:cs="OpenSymbol"/>
    </w:rPr>
  </w:style>
  <w:style w:type="character" w:customStyle="1" w:styleId="WW8Num35z1">
    <w:name w:val="WW8Num35z1"/>
    <w:rsid w:val="00A53ABD"/>
    <w:rPr>
      <w:rFonts w:ascii="OpenSymbol" w:hAnsi="OpenSymbol" w:cs="OpenSymbol"/>
    </w:rPr>
  </w:style>
  <w:style w:type="character" w:customStyle="1" w:styleId="WW8Num37z1">
    <w:name w:val="WW8Num37z1"/>
    <w:rsid w:val="00A53ABD"/>
    <w:rPr>
      <w:rFonts w:ascii="OpenSymbol" w:hAnsi="OpenSymbol" w:cs="OpenSymbol"/>
    </w:rPr>
  </w:style>
  <w:style w:type="character" w:customStyle="1" w:styleId="WW8Num38z1">
    <w:name w:val="WW8Num38z1"/>
    <w:rsid w:val="00A53ABD"/>
    <w:rPr>
      <w:rFonts w:ascii="OpenSymbol" w:hAnsi="OpenSymbol" w:cs="OpenSymbol"/>
    </w:rPr>
  </w:style>
  <w:style w:type="character" w:customStyle="1" w:styleId="WW8Num39z1">
    <w:name w:val="WW8Num39z1"/>
    <w:rsid w:val="00A53ABD"/>
    <w:rPr>
      <w:rFonts w:ascii="OpenSymbol" w:hAnsi="OpenSymbol" w:cs="OpenSymbol"/>
    </w:rPr>
  </w:style>
  <w:style w:type="character" w:customStyle="1" w:styleId="WW8Num40z1">
    <w:name w:val="WW8Num40z1"/>
    <w:rsid w:val="00A53ABD"/>
  </w:style>
  <w:style w:type="character" w:customStyle="1" w:styleId="WW8Num40z2">
    <w:name w:val="WW8Num40z2"/>
    <w:rsid w:val="00A53ABD"/>
  </w:style>
  <w:style w:type="character" w:customStyle="1" w:styleId="WW8Num40z3">
    <w:name w:val="WW8Num40z3"/>
    <w:rsid w:val="00A53ABD"/>
  </w:style>
  <w:style w:type="character" w:customStyle="1" w:styleId="WW8Num40z4">
    <w:name w:val="WW8Num40z4"/>
    <w:rsid w:val="00A53ABD"/>
  </w:style>
  <w:style w:type="character" w:customStyle="1" w:styleId="WW8Num40z5">
    <w:name w:val="WW8Num40z5"/>
    <w:rsid w:val="00A53ABD"/>
  </w:style>
  <w:style w:type="character" w:customStyle="1" w:styleId="WW8Num40z6">
    <w:name w:val="WW8Num40z6"/>
    <w:rsid w:val="00A53ABD"/>
  </w:style>
  <w:style w:type="character" w:customStyle="1" w:styleId="WW8Num40z7">
    <w:name w:val="WW8Num40z7"/>
    <w:rsid w:val="00A53ABD"/>
  </w:style>
  <w:style w:type="character" w:customStyle="1" w:styleId="WW8Num40z8">
    <w:name w:val="WW8Num40z8"/>
    <w:rsid w:val="00A53ABD"/>
  </w:style>
  <w:style w:type="character" w:customStyle="1" w:styleId="WW8Num41z1">
    <w:name w:val="WW8Num41z1"/>
    <w:rsid w:val="00A53ABD"/>
    <w:rPr>
      <w:rFonts w:ascii="OpenSymbol" w:hAnsi="OpenSymbol" w:cs="OpenSymbol"/>
    </w:rPr>
  </w:style>
  <w:style w:type="character" w:customStyle="1" w:styleId="WW8Num42z1">
    <w:name w:val="WW8Num42z1"/>
    <w:rsid w:val="00A53ABD"/>
    <w:rPr>
      <w:rFonts w:ascii="OpenSymbol" w:hAnsi="OpenSymbol" w:cs="OpenSymbol"/>
    </w:rPr>
  </w:style>
  <w:style w:type="character" w:customStyle="1" w:styleId="WW8Num46z1">
    <w:name w:val="WW8Num46z1"/>
    <w:rsid w:val="00A53ABD"/>
  </w:style>
  <w:style w:type="character" w:customStyle="1" w:styleId="WW8Num46z2">
    <w:name w:val="WW8Num46z2"/>
    <w:rsid w:val="00A53ABD"/>
  </w:style>
  <w:style w:type="character" w:customStyle="1" w:styleId="WW8Num46z3">
    <w:name w:val="WW8Num46z3"/>
    <w:rsid w:val="00A53ABD"/>
  </w:style>
  <w:style w:type="character" w:customStyle="1" w:styleId="WW8Num46z4">
    <w:name w:val="WW8Num46z4"/>
    <w:rsid w:val="00A53ABD"/>
  </w:style>
  <w:style w:type="character" w:customStyle="1" w:styleId="WW8Num46z5">
    <w:name w:val="WW8Num46z5"/>
    <w:rsid w:val="00A53ABD"/>
  </w:style>
  <w:style w:type="character" w:customStyle="1" w:styleId="WW8Num46z6">
    <w:name w:val="WW8Num46z6"/>
    <w:rsid w:val="00A53ABD"/>
  </w:style>
  <w:style w:type="character" w:customStyle="1" w:styleId="WW8Num46z7">
    <w:name w:val="WW8Num46z7"/>
    <w:rsid w:val="00A53ABD"/>
  </w:style>
  <w:style w:type="character" w:customStyle="1" w:styleId="WW8Num46z8">
    <w:name w:val="WW8Num46z8"/>
    <w:rsid w:val="00A53ABD"/>
  </w:style>
  <w:style w:type="character" w:customStyle="1" w:styleId="WW8Num47z1">
    <w:name w:val="WW8Num47z1"/>
    <w:rsid w:val="00A53ABD"/>
    <w:rPr>
      <w:rFonts w:ascii="OpenSymbol" w:hAnsi="OpenSymbol" w:cs="OpenSymbol"/>
    </w:rPr>
  </w:style>
  <w:style w:type="character" w:customStyle="1" w:styleId="WW8Num47z3">
    <w:name w:val="WW8Num47z3"/>
    <w:rsid w:val="00A53ABD"/>
    <w:rPr>
      <w:rFonts w:ascii="Symbol" w:hAnsi="Symbol" w:cs="OpenSymbol"/>
      <w:color w:val="548DD4"/>
      <w:szCs w:val="20"/>
    </w:rPr>
  </w:style>
  <w:style w:type="character" w:customStyle="1" w:styleId="WW8Num48z1">
    <w:name w:val="WW8Num48z1"/>
    <w:rsid w:val="00A53ABD"/>
    <w:rPr>
      <w:rFonts w:ascii="OpenSymbol" w:hAnsi="OpenSymbol" w:cs="OpenSymbol"/>
    </w:rPr>
  </w:style>
  <w:style w:type="character" w:customStyle="1" w:styleId="WW8Num48z3">
    <w:name w:val="WW8Num48z3"/>
    <w:rsid w:val="00A53ABD"/>
    <w:rPr>
      <w:rFonts w:ascii="Symbol" w:hAnsi="Symbol" w:cs="OpenSymbol"/>
      <w:color w:val="548DD4"/>
      <w:szCs w:val="20"/>
    </w:rPr>
  </w:style>
  <w:style w:type="character" w:customStyle="1" w:styleId="WW8Num49z1">
    <w:name w:val="WW8Num49z1"/>
    <w:rsid w:val="00A53ABD"/>
    <w:rPr>
      <w:rFonts w:ascii="Courier New" w:hAnsi="Courier New" w:cs="Courier New"/>
    </w:rPr>
  </w:style>
  <w:style w:type="character" w:customStyle="1" w:styleId="WW8Num49z2">
    <w:name w:val="WW8Num49z2"/>
    <w:rsid w:val="00A53ABD"/>
    <w:rPr>
      <w:rFonts w:ascii="Wingdings" w:hAnsi="Wingdings" w:cs="Wingdings"/>
    </w:rPr>
  </w:style>
  <w:style w:type="character" w:customStyle="1" w:styleId="WW8Num49z3">
    <w:name w:val="WW8Num49z3"/>
    <w:rsid w:val="00A53ABD"/>
    <w:rPr>
      <w:rFonts w:ascii="Symbol" w:hAnsi="Symbol" w:cs="Symbol"/>
      <w:color w:val="548DD4"/>
      <w:szCs w:val="20"/>
    </w:rPr>
  </w:style>
  <w:style w:type="character" w:customStyle="1" w:styleId="WW8Num50z2">
    <w:name w:val="WW8Num50z2"/>
    <w:rsid w:val="00A53ABD"/>
    <w:rPr>
      <w:rFonts w:ascii="Wingdings" w:hAnsi="Wingdings" w:cs="Wingdings"/>
    </w:rPr>
  </w:style>
  <w:style w:type="character" w:customStyle="1" w:styleId="WW8Num53z1">
    <w:name w:val="WW8Num53z1"/>
    <w:rsid w:val="00A53ABD"/>
    <w:rPr>
      <w:rFonts w:ascii="OpenSymbol" w:hAnsi="OpenSymbol" w:cs="OpenSymbol"/>
    </w:rPr>
  </w:style>
  <w:style w:type="character" w:customStyle="1" w:styleId="WW8Num53z3">
    <w:name w:val="WW8Num53z3"/>
    <w:rsid w:val="00A53ABD"/>
    <w:rPr>
      <w:rFonts w:ascii="Symbol" w:hAnsi="Symbol" w:cs="OpenSymbol"/>
    </w:rPr>
  </w:style>
  <w:style w:type="character" w:customStyle="1" w:styleId="WW8Num54z1">
    <w:name w:val="WW8Num54z1"/>
    <w:rsid w:val="00A53ABD"/>
    <w:rPr>
      <w:rFonts w:ascii="Courier New" w:hAnsi="Courier New" w:cs="Courier New"/>
    </w:rPr>
  </w:style>
  <w:style w:type="character" w:customStyle="1" w:styleId="WW8Num54z2">
    <w:name w:val="WW8Num54z2"/>
    <w:rsid w:val="00A53ABD"/>
    <w:rPr>
      <w:rFonts w:ascii="Wingdings" w:hAnsi="Wingdings" w:cs="Wingdings"/>
    </w:rPr>
  </w:style>
  <w:style w:type="character" w:customStyle="1" w:styleId="WW8Num55z1">
    <w:name w:val="WW8Num55z1"/>
    <w:rsid w:val="00A53ABD"/>
    <w:rPr>
      <w:rFonts w:ascii="OpenSymbol" w:hAnsi="OpenSymbol" w:cs="OpenSymbol"/>
    </w:rPr>
  </w:style>
  <w:style w:type="character" w:customStyle="1" w:styleId="WW8Num55z3">
    <w:name w:val="WW8Num55z3"/>
    <w:rsid w:val="00A53ABD"/>
    <w:rPr>
      <w:rFonts w:ascii="Symbol" w:hAnsi="Symbol" w:cs="OpenSymbol"/>
    </w:rPr>
  </w:style>
  <w:style w:type="character" w:customStyle="1" w:styleId="WW8Num56z1">
    <w:name w:val="WW8Num56z1"/>
    <w:rsid w:val="00A53ABD"/>
    <w:rPr>
      <w:rFonts w:ascii="Courier New" w:hAnsi="Courier New" w:cs="Courier New"/>
    </w:rPr>
  </w:style>
  <w:style w:type="character" w:customStyle="1" w:styleId="WW8Num56z2">
    <w:name w:val="WW8Num56z2"/>
    <w:rsid w:val="00A53ABD"/>
    <w:rPr>
      <w:rFonts w:ascii="Wingdings" w:hAnsi="Wingdings" w:cs="Wingdings"/>
    </w:rPr>
  </w:style>
  <w:style w:type="character" w:customStyle="1" w:styleId="WW8Num56z3">
    <w:name w:val="WW8Num56z3"/>
    <w:rsid w:val="00A53ABD"/>
    <w:rPr>
      <w:rFonts w:ascii="Symbol" w:hAnsi="Symbol" w:cs="Symbol"/>
    </w:rPr>
  </w:style>
  <w:style w:type="character" w:customStyle="1" w:styleId="WW8Num57z1">
    <w:name w:val="WW8Num57z1"/>
    <w:rsid w:val="00A53ABD"/>
    <w:rPr>
      <w:rFonts w:ascii="Courier New" w:hAnsi="Courier New" w:cs="Courier New"/>
    </w:rPr>
  </w:style>
  <w:style w:type="character" w:customStyle="1" w:styleId="WW8Num57z2">
    <w:name w:val="WW8Num57z2"/>
    <w:rsid w:val="00A53ABD"/>
    <w:rPr>
      <w:rFonts w:ascii="Wingdings" w:hAnsi="Wingdings" w:cs="Wingdings"/>
    </w:rPr>
  </w:style>
  <w:style w:type="character" w:customStyle="1" w:styleId="WW8Num58z1">
    <w:name w:val="WW8Num58z1"/>
    <w:rsid w:val="00A53ABD"/>
    <w:rPr>
      <w:rFonts w:ascii="Courier New" w:hAnsi="Courier New" w:cs="Courier New"/>
    </w:rPr>
  </w:style>
  <w:style w:type="character" w:customStyle="1" w:styleId="WW8Num58z2">
    <w:name w:val="WW8Num58z2"/>
    <w:rsid w:val="00A53ABD"/>
    <w:rPr>
      <w:rFonts w:ascii="Wingdings" w:hAnsi="Wingdings" w:cs="Wingdings"/>
    </w:rPr>
  </w:style>
  <w:style w:type="character" w:customStyle="1" w:styleId="WW8Num58z3">
    <w:name w:val="WW8Num58z3"/>
    <w:rsid w:val="00A53ABD"/>
    <w:rPr>
      <w:rFonts w:ascii="Symbol" w:hAnsi="Symbol" w:cs="Symbol"/>
    </w:rPr>
  </w:style>
  <w:style w:type="character" w:customStyle="1" w:styleId="WW8Num59z1">
    <w:name w:val="WW8Num59z1"/>
    <w:rsid w:val="00A53ABD"/>
    <w:rPr>
      <w:rFonts w:ascii="Courier New" w:hAnsi="Courier New" w:cs="Courier New"/>
    </w:rPr>
  </w:style>
  <w:style w:type="character" w:customStyle="1" w:styleId="WW8Num59z2">
    <w:name w:val="WW8Num59z2"/>
    <w:rsid w:val="00A53ABD"/>
    <w:rPr>
      <w:rFonts w:ascii="Wingdings" w:hAnsi="Wingdings" w:cs="Wingdings"/>
    </w:rPr>
  </w:style>
  <w:style w:type="character" w:customStyle="1" w:styleId="WW8Num59z3">
    <w:name w:val="WW8Num59z3"/>
    <w:rsid w:val="00A53ABD"/>
    <w:rPr>
      <w:rFonts w:ascii="Symbol" w:hAnsi="Symbol" w:cs="Symbol"/>
    </w:rPr>
  </w:style>
  <w:style w:type="character" w:customStyle="1" w:styleId="WW8Num60z1">
    <w:name w:val="WW8Num60z1"/>
    <w:rsid w:val="00A53ABD"/>
    <w:rPr>
      <w:rFonts w:ascii="Courier New" w:hAnsi="Courier New" w:cs="Courier New"/>
    </w:rPr>
  </w:style>
  <w:style w:type="character" w:customStyle="1" w:styleId="WW8Num60z2">
    <w:name w:val="WW8Num60z2"/>
    <w:rsid w:val="00A53ABD"/>
    <w:rPr>
      <w:rFonts w:ascii="Wingdings" w:hAnsi="Wingdings" w:cs="Wingdings"/>
    </w:rPr>
  </w:style>
  <w:style w:type="character" w:customStyle="1" w:styleId="WW8Num60z3">
    <w:name w:val="WW8Num60z3"/>
    <w:rsid w:val="00A53ABD"/>
    <w:rPr>
      <w:rFonts w:ascii="Symbol" w:hAnsi="Symbol" w:cs="Symbol"/>
    </w:rPr>
  </w:style>
  <w:style w:type="character" w:customStyle="1" w:styleId="WW8Num61z1">
    <w:name w:val="WW8Num61z1"/>
    <w:rsid w:val="00A53ABD"/>
    <w:rPr>
      <w:rFonts w:ascii="OpenSymbol" w:hAnsi="OpenSymbol" w:cs="OpenSymbol"/>
    </w:rPr>
  </w:style>
  <w:style w:type="character" w:customStyle="1" w:styleId="WW8Num61z3">
    <w:name w:val="WW8Num61z3"/>
    <w:rsid w:val="00A53ABD"/>
    <w:rPr>
      <w:rFonts w:ascii="Symbol" w:hAnsi="Symbol" w:cs="OpenSymbol"/>
      <w:color w:val="548DD4"/>
      <w:szCs w:val="20"/>
    </w:rPr>
  </w:style>
  <w:style w:type="character" w:customStyle="1" w:styleId="WW8Num62z1">
    <w:name w:val="WW8Num62z1"/>
    <w:rsid w:val="00A53ABD"/>
    <w:rPr>
      <w:rFonts w:ascii="Courier New" w:hAnsi="Courier New" w:cs="Courier New"/>
    </w:rPr>
  </w:style>
  <w:style w:type="character" w:customStyle="1" w:styleId="WW8Num62z2">
    <w:name w:val="WW8Num62z2"/>
    <w:rsid w:val="00A53ABD"/>
    <w:rPr>
      <w:rFonts w:ascii="Wingdings" w:hAnsi="Wingdings" w:cs="Wingdings"/>
    </w:rPr>
  </w:style>
  <w:style w:type="character" w:customStyle="1" w:styleId="WW8Num62z3">
    <w:name w:val="WW8Num62z3"/>
    <w:rsid w:val="00A53ABD"/>
    <w:rPr>
      <w:rFonts w:ascii="Symbol" w:hAnsi="Symbol" w:cs="Symbol"/>
    </w:rPr>
  </w:style>
  <w:style w:type="character" w:customStyle="1" w:styleId="WW8Num64z1">
    <w:name w:val="WW8Num64z1"/>
    <w:rsid w:val="00A53ABD"/>
    <w:rPr>
      <w:rFonts w:ascii="Courier New" w:hAnsi="Courier New" w:cs="Courier New"/>
      <w:sz w:val="20"/>
    </w:rPr>
  </w:style>
  <w:style w:type="character" w:customStyle="1" w:styleId="WW8Num67z1">
    <w:name w:val="WW8Num67z1"/>
    <w:rsid w:val="00A53ABD"/>
  </w:style>
  <w:style w:type="character" w:customStyle="1" w:styleId="WW8Num67z2">
    <w:name w:val="WW8Num67z2"/>
    <w:rsid w:val="00A53ABD"/>
  </w:style>
  <w:style w:type="character" w:customStyle="1" w:styleId="WW8Num67z3">
    <w:name w:val="WW8Num67z3"/>
    <w:rsid w:val="00A53ABD"/>
  </w:style>
  <w:style w:type="character" w:customStyle="1" w:styleId="WW8Num67z4">
    <w:name w:val="WW8Num67z4"/>
    <w:rsid w:val="00A53ABD"/>
  </w:style>
  <w:style w:type="character" w:customStyle="1" w:styleId="WW8Num67z5">
    <w:name w:val="WW8Num67z5"/>
    <w:rsid w:val="00A53ABD"/>
  </w:style>
  <w:style w:type="character" w:customStyle="1" w:styleId="WW8Num67z6">
    <w:name w:val="WW8Num67z6"/>
    <w:rsid w:val="00A53ABD"/>
  </w:style>
  <w:style w:type="character" w:customStyle="1" w:styleId="WW8Num67z7">
    <w:name w:val="WW8Num67z7"/>
    <w:rsid w:val="00A53ABD"/>
  </w:style>
  <w:style w:type="character" w:customStyle="1" w:styleId="WW8Num67z8">
    <w:name w:val="WW8Num67z8"/>
    <w:rsid w:val="00A53ABD"/>
  </w:style>
  <w:style w:type="character" w:customStyle="1" w:styleId="WW8Num68z1">
    <w:name w:val="WW8Num68z1"/>
    <w:rsid w:val="00A53ABD"/>
    <w:rPr>
      <w:rFonts w:ascii="Courier New" w:hAnsi="Courier New" w:cs="Courier New"/>
      <w:sz w:val="20"/>
    </w:rPr>
  </w:style>
  <w:style w:type="character" w:customStyle="1" w:styleId="WW8Num68z2">
    <w:name w:val="WW8Num68z2"/>
    <w:rsid w:val="00A53ABD"/>
    <w:rPr>
      <w:rFonts w:ascii="Wingdings" w:hAnsi="Wingdings" w:cs="Wingdings"/>
      <w:sz w:val="20"/>
    </w:rPr>
  </w:style>
  <w:style w:type="character" w:customStyle="1" w:styleId="WW8Num69z1">
    <w:name w:val="WW8Num69z1"/>
    <w:rsid w:val="00A53ABD"/>
    <w:rPr>
      <w:rFonts w:ascii="OpenSymbol" w:hAnsi="OpenSymbol" w:cs="OpenSymbol"/>
    </w:rPr>
  </w:style>
  <w:style w:type="character" w:customStyle="1" w:styleId="WW8Num70z1">
    <w:name w:val="WW8Num70z1"/>
    <w:rsid w:val="00A53ABD"/>
    <w:rPr>
      <w:rFonts w:ascii="Arial" w:eastAsia="Calibri" w:hAnsi="Arial" w:cs="Arial"/>
      <w:iCs/>
      <w:kern w:val="2"/>
      <w:sz w:val="20"/>
      <w:lang w:eastAsia="ar-SA" w:bidi="ar-SA"/>
    </w:rPr>
  </w:style>
  <w:style w:type="character" w:customStyle="1" w:styleId="WW8Num70z2">
    <w:name w:val="WW8Num70z2"/>
    <w:rsid w:val="00A53ABD"/>
  </w:style>
  <w:style w:type="character" w:customStyle="1" w:styleId="WW8Num70z3">
    <w:name w:val="WW8Num70z3"/>
    <w:rsid w:val="00A53ABD"/>
  </w:style>
  <w:style w:type="character" w:customStyle="1" w:styleId="WW8Num70z4">
    <w:name w:val="WW8Num70z4"/>
    <w:rsid w:val="00A53ABD"/>
  </w:style>
  <w:style w:type="character" w:customStyle="1" w:styleId="WW8Num70z5">
    <w:name w:val="WW8Num70z5"/>
    <w:rsid w:val="00A53ABD"/>
  </w:style>
  <w:style w:type="character" w:customStyle="1" w:styleId="WW8Num70z6">
    <w:name w:val="WW8Num70z6"/>
    <w:rsid w:val="00A53ABD"/>
  </w:style>
  <w:style w:type="character" w:customStyle="1" w:styleId="WW8Num70z7">
    <w:name w:val="WW8Num70z7"/>
    <w:rsid w:val="00A53ABD"/>
  </w:style>
  <w:style w:type="character" w:customStyle="1" w:styleId="WW8Num70z8">
    <w:name w:val="WW8Num70z8"/>
    <w:rsid w:val="00A53ABD"/>
  </w:style>
  <w:style w:type="character" w:customStyle="1" w:styleId="WW8Num71z1">
    <w:name w:val="WW8Num71z1"/>
    <w:rsid w:val="00A53ABD"/>
    <w:rPr>
      <w:rFonts w:ascii="OpenSymbol" w:hAnsi="OpenSymbol" w:cs="OpenSymbol"/>
    </w:rPr>
  </w:style>
  <w:style w:type="character" w:customStyle="1" w:styleId="WW8Num73z1">
    <w:name w:val="WW8Num73z1"/>
    <w:rsid w:val="00A53ABD"/>
  </w:style>
  <w:style w:type="character" w:customStyle="1" w:styleId="WW8Num73z2">
    <w:name w:val="WW8Num73z2"/>
    <w:rsid w:val="00A53ABD"/>
  </w:style>
  <w:style w:type="character" w:customStyle="1" w:styleId="WW8Num73z3">
    <w:name w:val="WW8Num73z3"/>
    <w:rsid w:val="00A53ABD"/>
  </w:style>
  <w:style w:type="character" w:customStyle="1" w:styleId="WW8Num73z4">
    <w:name w:val="WW8Num73z4"/>
    <w:rsid w:val="00A53ABD"/>
  </w:style>
  <w:style w:type="character" w:customStyle="1" w:styleId="WW8Num73z5">
    <w:name w:val="WW8Num73z5"/>
    <w:rsid w:val="00A53ABD"/>
    <w:rPr>
      <w:rFonts w:ascii="Arial" w:hAnsi="Arial" w:cs="Arial"/>
      <w:i/>
      <w:sz w:val="20"/>
      <w:szCs w:val="20"/>
    </w:rPr>
  </w:style>
  <w:style w:type="character" w:customStyle="1" w:styleId="WW8Num73z6">
    <w:name w:val="WW8Num73z6"/>
    <w:rsid w:val="00A53ABD"/>
  </w:style>
  <w:style w:type="character" w:customStyle="1" w:styleId="WW8Num73z7">
    <w:name w:val="WW8Num73z7"/>
    <w:rsid w:val="00A53ABD"/>
  </w:style>
  <w:style w:type="character" w:customStyle="1" w:styleId="WW8Num73z8">
    <w:name w:val="WW8Num73z8"/>
    <w:rsid w:val="00A53ABD"/>
  </w:style>
  <w:style w:type="character" w:customStyle="1" w:styleId="WW8Num74z1">
    <w:name w:val="WW8Num74z1"/>
    <w:rsid w:val="00A53ABD"/>
    <w:rPr>
      <w:rFonts w:ascii="Courier New" w:hAnsi="Courier New" w:cs="Courier New"/>
    </w:rPr>
  </w:style>
  <w:style w:type="character" w:customStyle="1" w:styleId="WW8Num74z2">
    <w:name w:val="WW8Num74z2"/>
    <w:rsid w:val="00A53ABD"/>
    <w:rPr>
      <w:rFonts w:ascii="Wingdings" w:hAnsi="Wingdings" w:cs="Wingdings"/>
    </w:rPr>
  </w:style>
  <w:style w:type="character" w:customStyle="1" w:styleId="WW8Num74z3">
    <w:name w:val="WW8Num74z3"/>
    <w:rsid w:val="00A53ABD"/>
    <w:rPr>
      <w:rFonts w:ascii="Symbol" w:hAnsi="Symbol" w:cs="Symbol"/>
      <w:b w:val="0"/>
      <w:sz w:val="20"/>
      <w:szCs w:val="20"/>
    </w:rPr>
  </w:style>
  <w:style w:type="character" w:customStyle="1" w:styleId="WW8Num75z1">
    <w:name w:val="WW8Num75z1"/>
    <w:rsid w:val="00A53ABD"/>
  </w:style>
  <w:style w:type="character" w:customStyle="1" w:styleId="WW8Num75z2">
    <w:name w:val="WW8Num75z2"/>
    <w:rsid w:val="00A53ABD"/>
  </w:style>
  <w:style w:type="character" w:customStyle="1" w:styleId="WW8Num75z3">
    <w:name w:val="WW8Num75z3"/>
    <w:rsid w:val="00A53ABD"/>
  </w:style>
  <w:style w:type="character" w:customStyle="1" w:styleId="WW8Num75z4">
    <w:name w:val="WW8Num75z4"/>
    <w:rsid w:val="00A53ABD"/>
  </w:style>
  <w:style w:type="character" w:customStyle="1" w:styleId="WW8Num75z5">
    <w:name w:val="WW8Num75z5"/>
    <w:rsid w:val="00A53ABD"/>
  </w:style>
  <w:style w:type="character" w:customStyle="1" w:styleId="WW8Num75z6">
    <w:name w:val="WW8Num75z6"/>
    <w:rsid w:val="00A53ABD"/>
  </w:style>
  <w:style w:type="character" w:customStyle="1" w:styleId="WW8Num75z7">
    <w:name w:val="WW8Num75z7"/>
    <w:rsid w:val="00A53ABD"/>
  </w:style>
  <w:style w:type="character" w:customStyle="1" w:styleId="WW8Num75z8">
    <w:name w:val="WW8Num75z8"/>
    <w:rsid w:val="00A53ABD"/>
  </w:style>
  <w:style w:type="character" w:customStyle="1" w:styleId="WW8Num76z1">
    <w:name w:val="WW8Num76z1"/>
    <w:rsid w:val="00A53ABD"/>
  </w:style>
  <w:style w:type="character" w:customStyle="1" w:styleId="WW8Num76z2">
    <w:name w:val="WW8Num76z2"/>
    <w:rsid w:val="00A53ABD"/>
  </w:style>
  <w:style w:type="character" w:customStyle="1" w:styleId="WW8Num76z3">
    <w:name w:val="WW8Num76z3"/>
    <w:rsid w:val="00A53ABD"/>
  </w:style>
  <w:style w:type="character" w:customStyle="1" w:styleId="WW8Num76z4">
    <w:name w:val="WW8Num76z4"/>
    <w:rsid w:val="00A53ABD"/>
  </w:style>
  <w:style w:type="character" w:customStyle="1" w:styleId="WW8Num76z5">
    <w:name w:val="WW8Num76z5"/>
    <w:rsid w:val="00A53ABD"/>
  </w:style>
  <w:style w:type="character" w:customStyle="1" w:styleId="WW8Num76z6">
    <w:name w:val="WW8Num76z6"/>
    <w:rsid w:val="00A53ABD"/>
  </w:style>
  <w:style w:type="character" w:customStyle="1" w:styleId="WW8Num76z7">
    <w:name w:val="WW8Num76z7"/>
    <w:rsid w:val="00A53ABD"/>
  </w:style>
  <w:style w:type="character" w:customStyle="1" w:styleId="WW8Num76z8">
    <w:name w:val="WW8Num76z8"/>
    <w:rsid w:val="00A53ABD"/>
  </w:style>
  <w:style w:type="character" w:customStyle="1" w:styleId="WW8Num77z1">
    <w:name w:val="WW8Num77z1"/>
    <w:rsid w:val="00A53ABD"/>
    <w:rPr>
      <w:rFonts w:ascii="Courier New" w:hAnsi="Courier New" w:cs="Courier New"/>
    </w:rPr>
  </w:style>
  <w:style w:type="character" w:customStyle="1" w:styleId="WW8Num77z2">
    <w:name w:val="WW8Num77z2"/>
    <w:rsid w:val="00A53ABD"/>
    <w:rPr>
      <w:rFonts w:ascii="Wingdings" w:hAnsi="Wingdings" w:cs="Wingdings"/>
    </w:rPr>
  </w:style>
  <w:style w:type="character" w:customStyle="1" w:styleId="WW8Num77z3">
    <w:name w:val="WW8Num77z3"/>
    <w:rsid w:val="00A53ABD"/>
    <w:rPr>
      <w:rFonts w:ascii="Symbol" w:hAnsi="Symbol" w:cs="Symbol"/>
      <w:b w:val="0"/>
      <w:sz w:val="20"/>
      <w:szCs w:val="20"/>
    </w:rPr>
  </w:style>
  <w:style w:type="character" w:customStyle="1" w:styleId="WW8Num78z1">
    <w:name w:val="WW8Num78z1"/>
    <w:rsid w:val="00A53ABD"/>
    <w:rPr>
      <w:rFonts w:ascii="Courier New" w:hAnsi="Courier New" w:cs="Courier New"/>
    </w:rPr>
  </w:style>
  <w:style w:type="character" w:customStyle="1" w:styleId="WW8Num78z2">
    <w:name w:val="WW8Num78z2"/>
    <w:rsid w:val="00A53ABD"/>
    <w:rPr>
      <w:rFonts w:ascii="Wingdings" w:hAnsi="Wingdings" w:cs="Wingdings"/>
    </w:rPr>
  </w:style>
  <w:style w:type="character" w:customStyle="1" w:styleId="WW8Num78z3">
    <w:name w:val="WW8Num78z3"/>
    <w:rsid w:val="00A53ABD"/>
    <w:rPr>
      <w:rFonts w:ascii="Symbol" w:hAnsi="Symbol" w:cs="Symbol"/>
      <w:b w:val="0"/>
      <w:sz w:val="20"/>
      <w:szCs w:val="20"/>
    </w:rPr>
  </w:style>
  <w:style w:type="character" w:customStyle="1" w:styleId="WW8Num79z1">
    <w:name w:val="WW8Num79z1"/>
    <w:rsid w:val="00A53ABD"/>
    <w:rPr>
      <w:rFonts w:ascii="OpenSymbol" w:hAnsi="OpenSymbol" w:cs="OpenSymbol"/>
    </w:rPr>
  </w:style>
  <w:style w:type="character" w:customStyle="1" w:styleId="WW8Num80z1">
    <w:name w:val="WW8Num80z1"/>
    <w:rsid w:val="00A53ABD"/>
    <w:rPr>
      <w:rFonts w:ascii="OpenSymbol" w:hAnsi="OpenSymbol" w:cs="OpenSymbol"/>
    </w:rPr>
  </w:style>
  <w:style w:type="character" w:customStyle="1" w:styleId="WW8Num81z1">
    <w:name w:val="WW8Num81z1"/>
    <w:rsid w:val="00A53ABD"/>
    <w:rPr>
      <w:rFonts w:ascii="OpenSymbol" w:hAnsi="OpenSymbol" w:cs="OpenSymbol"/>
    </w:rPr>
  </w:style>
  <w:style w:type="character" w:customStyle="1" w:styleId="WW8Num82z1">
    <w:name w:val="WW8Num82z1"/>
    <w:rsid w:val="00A53ABD"/>
    <w:rPr>
      <w:rFonts w:ascii="OpenSymbol" w:hAnsi="OpenSymbol" w:cs="OpenSymbol"/>
    </w:rPr>
  </w:style>
  <w:style w:type="character" w:customStyle="1" w:styleId="WW8Num87z1">
    <w:name w:val="WW8Num87z1"/>
    <w:rsid w:val="00A53ABD"/>
    <w:rPr>
      <w:rFonts w:ascii="OpenSymbol" w:hAnsi="OpenSymbol" w:cs="OpenSymbol"/>
    </w:rPr>
  </w:style>
  <w:style w:type="character" w:customStyle="1" w:styleId="WW8Num88z1">
    <w:name w:val="WW8Num88z1"/>
    <w:rsid w:val="00A53ABD"/>
    <w:rPr>
      <w:rFonts w:ascii="OpenSymbol" w:hAnsi="OpenSymbol" w:cs="OpenSymbol"/>
    </w:rPr>
  </w:style>
  <w:style w:type="character" w:customStyle="1" w:styleId="WW8Num88z3">
    <w:name w:val="WW8Num88z3"/>
    <w:rsid w:val="00A53ABD"/>
    <w:rPr>
      <w:rFonts w:ascii="Symbol" w:hAnsi="Symbol" w:cs="OpenSymbol"/>
    </w:rPr>
  </w:style>
  <w:style w:type="character" w:customStyle="1" w:styleId="WW8Num89z1">
    <w:name w:val="WW8Num89z1"/>
    <w:rsid w:val="00A53ABD"/>
    <w:rPr>
      <w:rFonts w:ascii="OpenSymbol" w:hAnsi="OpenSymbol" w:cs="OpenSymbol"/>
    </w:rPr>
  </w:style>
  <w:style w:type="character" w:customStyle="1" w:styleId="WW8Num89z3">
    <w:name w:val="WW8Num89z3"/>
    <w:rsid w:val="00A53ABD"/>
    <w:rPr>
      <w:rFonts w:ascii="Symbol" w:hAnsi="Symbol" w:cs="OpenSymbol"/>
    </w:rPr>
  </w:style>
  <w:style w:type="character" w:customStyle="1" w:styleId="WW8Num90z1">
    <w:name w:val="WW8Num90z1"/>
    <w:rsid w:val="00A53ABD"/>
    <w:rPr>
      <w:rFonts w:ascii="OpenSymbol" w:hAnsi="OpenSymbol" w:cs="OpenSymbol"/>
    </w:rPr>
  </w:style>
  <w:style w:type="character" w:customStyle="1" w:styleId="WW8Num90z3">
    <w:name w:val="WW8Num90z3"/>
    <w:rsid w:val="00A53ABD"/>
    <w:rPr>
      <w:rFonts w:ascii="Symbol" w:hAnsi="Symbol" w:cs="OpenSymbol"/>
    </w:rPr>
  </w:style>
  <w:style w:type="character" w:customStyle="1" w:styleId="WW8Num91z1">
    <w:name w:val="WW8Num91z1"/>
    <w:rsid w:val="00A53ABD"/>
    <w:rPr>
      <w:rFonts w:ascii="Courier New" w:hAnsi="Courier New" w:cs="Courier New"/>
    </w:rPr>
  </w:style>
  <w:style w:type="character" w:customStyle="1" w:styleId="WW8Num91z2">
    <w:name w:val="WW8Num91z2"/>
    <w:rsid w:val="00A53ABD"/>
    <w:rPr>
      <w:rFonts w:ascii="Wingdings" w:hAnsi="Wingdings" w:cs="Wingdings"/>
    </w:rPr>
  </w:style>
  <w:style w:type="character" w:customStyle="1" w:styleId="WW8Num91z3">
    <w:name w:val="WW8Num91z3"/>
    <w:rsid w:val="00A53ABD"/>
    <w:rPr>
      <w:rFonts w:ascii="Symbol" w:hAnsi="Symbol" w:cs="Symbol"/>
    </w:rPr>
  </w:style>
  <w:style w:type="character" w:customStyle="1" w:styleId="WW8Num92z2">
    <w:name w:val="WW8Num92z2"/>
    <w:rsid w:val="00A53ABD"/>
    <w:rPr>
      <w:rFonts w:ascii="Wingdings" w:hAnsi="Wingdings" w:cs="Wingdings"/>
    </w:rPr>
  </w:style>
  <w:style w:type="character" w:customStyle="1" w:styleId="WW8Num92z3">
    <w:name w:val="WW8Num92z3"/>
    <w:rsid w:val="00A53ABD"/>
    <w:rPr>
      <w:rFonts w:ascii="Symbol" w:hAnsi="Symbol" w:cs="Symbol"/>
    </w:rPr>
  </w:style>
  <w:style w:type="character" w:customStyle="1" w:styleId="WW8Num93z2">
    <w:name w:val="WW8Num93z2"/>
    <w:rsid w:val="00A53ABD"/>
    <w:rPr>
      <w:rFonts w:ascii="Wingdings" w:hAnsi="Wingdings" w:cs="Wingdings"/>
    </w:rPr>
  </w:style>
  <w:style w:type="character" w:customStyle="1" w:styleId="WW8Num95z2">
    <w:name w:val="WW8Num95z2"/>
    <w:rsid w:val="00A53ABD"/>
    <w:rPr>
      <w:rFonts w:ascii="Wingdings" w:hAnsi="Wingdings" w:cs="Wingdings"/>
    </w:rPr>
  </w:style>
  <w:style w:type="character" w:customStyle="1" w:styleId="WW8Num96z0">
    <w:name w:val="WW8Num96z0"/>
    <w:rsid w:val="00A53ABD"/>
    <w:rPr>
      <w:rFonts w:ascii="Symbol" w:eastAsia="Calibri" w:hAnsi="Symbol" w:cs="Symbol"/>
      <w:kern w:val="0"/>
      <w:sz w:val="20"/>
      <w:lang w:eastAsia="en-US" w:bidi="ar-SA"/>
    </w:rPr>
  </w:style>
  <w:style w:type="character" w:customStyle="1" w:styleId="WW8Num96z1">
    <w:name w:val="WW8Num96z1"/>
    <w:rsid w:val="00A53ABD"/>
    <w:rPr>
      <w:rFonts w:ascii="Courier New" w:hAnsi="Courier New" w:cs="Courier New"/>
    </w:rPr>
  </w:style>
  <w:style w:type="character" w:customStyle="1" w:styleId="WW8Num96z2">
    <w:name w:val="WW8Num96z2"/>
    <w:rsid w:val="00A53ABD"/>
    <w:rPr>
      <w:rFonts w:ascii="Wingdings" w:hAnsi="Wingdings" w:cs="Wingdings"/>
    </w:rPr>
  </w:style>
  <w:style w:type="character" w:customStyle="1" w:styleId="WW8Num97z0">
    <w:name w:val="WW8Num97z0"/>
    <w:rsid w:val="00A53ABD"/>
    <w:rPr>
      <w:rFonts w:ascii="Arial" w:hAnsi="Arial" w:cs="Arial"/>
      <w:bCs/>
      <w:sz w:val="20"/>
      <w:lang w:eastAsia="pl-PL"/>
    </w:rPr>
  </w:style>
  <w:style w:type="character" w:customStyle="1" w:styleId="WW8Num97z1">
    <w:name w:val="WW8Num97z1"/>
    <w:rsid w:val="00A53ABD"/>
  </w:style>
  <w:style w:type="character" w:customStyle="1" w:styleId="WW8Num97z2">
    <w:name w:val="WW8Num97z2"/>
    <w:rsid w:val="00A53ABD"/>
  </w:style>
  <w:style w:type="character" w:customStyle="1" w:styleId="WW8Num97z3">
    <w:name w:val="WW8Num97z3"/>
    <w:rsid w:val="00A53ABD"/>
  </w:style>
  <w:style w:type="character" w:customStyle="1" w:styleId="WW8Num97z4">
    <w:name w:val="WW8Num97z4"/>
    <w:rsid w:val="00A53ABD"/>
  </w:style>
  <w:style w:type="character" w:customStyle="1" w:styleId="WW8Num97z5">
    <w:name w:val="WW8Num97z5"/>
    <w:rsid w:val="00A53ABD"/>
  </w:style>
  <w:style w:type="character" w:customStyle="1" w:styleId="WW8Num97z6">
    <w:name w:val="WW8Num97z6"/>
    <w:rsid w:val="00A53ABD"/>
  </w:style>
  <w:style w:type="character" w:customStyle="1" w:styleId="WW8Num97z7">
    <w:name w:val="WW8Num97z7"/>
    <w:rsid w:val="00A53ABD"/>
  </w:style>
  <w:style w:type="character" w:customStyle="1" w:styleId="WW8Num97z8">
    <w:name w:val="WW8Num97z8"/>
    <w:rsid w:val="00A53ABD"/>
  </w:style>
  <w:style w:type="character" w:customStyle="1" w:styleId="WW8Num98z0">
    <w:name w:val="WW8Num98z0"/>
    <w:rsid w:val="00A53ABD"/>
    <w:rPr>
      <w:rFonts w:ascii="Symbol" w:eastAsia="Calibri" w:hAnsi="Symbol" w:cs="Symbol"/>
      <w:sz w:val="20"/>
      <w:lang w:eastAsia="ar-SA" w:bidi="ar-SA"/>
    </w:rPr>
  </w:style>
  <w:style w:type="character" w:customStyle="1" w:styleId="WW8Num98z1">
    <w:name w:val="WW8Num98z1"/>
    <w:rsid w:val="00A53ABD"/>
    <w:rPr>
      <w:rFonts w:ascii="Courier New" w:hAnsi="Courier New" w:cs="Courier New"/>
    </w:rPr>
  </w:style>
  <w:style w:type="character" w:customStyle="1" w:styleId="WW8Num98z2">
    <w:name w:val="WW8Num98z2"/>
    <w:rsid w:val="00A53ABD"/>
    <w:rPr>
      <w:rFonts w:ascii="Wingdings" w:hAnsi="Wingdings" w:cs="Wingdings"/>
    </w:rPr>
  </w:style>
  <w:style w:type="character" w:customStyle="1" w:styleId="WW8Num98z3">
    <w:name w:val="WW8Num98z3"/>
    <w:rsid w:val="00A53ABD"/>
    <w:rPr>
      <w:rFonts w:ascii="Symbol" w:hAnsi="Symbol" w:cs="Symbol"/>
    </w:rPr>
  </w:style>
  <w:style w:type="character" w:customStyle="1" w:styleId="WW8Num99z0">
    <w:name w:val="WW8Num99z0"/>
    <w:rsid w:val="00A53ABD"/>
    <w:rPr>
      <w:rFonts w:ascii="Symbol" w:hAnsi="Symbol" w:cs="Symbol"/>
      <w:sz w:val="20"/>
      <w:szCs w:val="20"/>
    </w:rPr>
  </w:style>
  <w:style w:type="character" w:customStyle="1" w:styleId="WW8Num99z1">
    <w:name w:val="WW8Num99z1"/>
    <w:rsid w:val="00A53ABD"/>
    <w:rPr>
      <w:rFonts w:ascii="Courier New" w:hAnsi="Courier New" w:cs="Courier New"/>
    </w:rPr>
  </w:style>
  <w:style w:type="character" w:customStyle="1" w:styleId="WW8Num99z2">
    <w:name w:val="WW8Num99z2"/>
    <w:rsid w:val="00A53ABD"/>
    <w:rPr>
      <w:rFonts w:ascii="Wingdings" w:hAnsi="Wingdings" w:cs="Wingdings"/>
    </w:rPr>
  </w:style>
  <w:style w:type="character" w:customStyle="1" w:styleId="WW8Num100z0">
    <w:name w:val="WW8Num100z0"/>
    <w:rsid w:val="00A53ABD"/>
    <w:rPr>
      <w:rFonts w:ascii="Symbol" w:eastAsia="Calibri" w:hAnsi="Symbol" w:cs="Symbol"/>
      <w:kern w:val="0"/>
      <w:sz w:val="20"/>
      <w:lang w:eastAsia="en-US" w:bidi="ar-SA"/>
    </w:rPr>
  </w:style>
  <w:style w:type="character" w:customStyle="1" w:styleId="WW8Num100z1">
    <w:name w:val="WW8Num100z1"/>
    <w:rsid w:val="00A53ABD"/>
    <w:rPr>
      <w:rFonts w:ascii="Courier New" w:hAnsi="Courier New" w:cs="Courier New"/>
    </w:rPr>
  </w:style>
  <w:style w:type="character" w:customStyle="1" w:styleId="WW8Num100z2">
    <w:name w:val="WW8Num100z2"/>
    <w:rsid w:val="00A53ABD"/>
    <w:rPr>
      <w:rFonts w:ascii="Wingdings" w:hAnsi="Wingdings" w:cs="Wingdings"/>
    </w:rPr>
  </w:style>
  <w:style w:type="character" w:customStyle="1" w:styleId="WW8Num101z0">
    <w:name w:val="WW8Num101z0"/>
    <w:rsid w:val="00A53ABD"/>
    <w:rPr>
      <w:rFonts w:ascii="Symbol" w:eastAsia="Calibri" w:hAnsi="Symbol" w:cs="Symbol"/>
      <w:kern w:val="0"/>
      <w:sz w:val="20"/>
      <w:lang w:eastAsia="ar-SA" w:bidi="ar-SA"/>
    </w:rPr>
  </w:style>
  <w:style w:type="character" w:customStyle="1" w:styleId="WW8Num101z1">
    <w:name w:val="WW8Num101z1"/>
    <w:rsid w:val="00A53ABD"/>
    <w:rPr>
      <w:rFonts w:ascii="Courier New" w:hAnsi="Courier New" w:cs="Courier New"/>
    </w:rPr>
  </w:style>
  <w:style w:type="character" w:customStyle="1" w:styleId="WW8Num101z2">
    <w:name w:val="WW8Num101z2"/>
    <w:rsid w:val="00A53ABD"/>
    <w:rPr>
      <w:rFonts w:ascii="Wingdings" w:hAnsi="Wingdings" w:cs="Wingdings"/>
    </w:rPr>
  </w:style>
  <w:style w:type="character" w:customStyle="1" w:styleId="WW8Num102z0">
    <w:name w:val="WW8Num102z0"/>
    <w:rsid w:val="00A53ABD"/>
    <w:rPr>
      <w:rFonts w:ascii="Symbol" w:hAnsi="Symbol" w:cs="Symbol"/>
    </w:rPr>
  </w:style>
  <w:style w:type="character" w:customStyle="1" w:styleId="WW8Num102z1">
    <w:name w:val="WW8Num102z1"/>
    <w:rsid w:val="00A53ABD"/>
    <w:rPr>
      <w:rFonts w:ascii="Courier New" w:hAnsi="Courier New" w:cs="Courier New"/>
    </w:rPr>
  </w:style>
  <w:style w:type="character" w:customStyle="1" w:styleId="WW8Num102z2">
    <w:name w:val="WW8Num102z2"/>
    <w:rsid w:val="00A53ABD"/>
    <w:rPr>
      <w:rFonts w:ascii="Wingdings" w:hAnsi="Wingdings" w:cs="Wingdings"/>
    </w:rPr>
  </w:style>
  <w:style w:type="character" w:customStyle="1" w:styleId="WW8Num103z0">
    <w:name w:val="WW8Num103z0"/>
    <w:rsid w:val="00A53ABD"/>
    <w:rPr>
      <w:rFonts w:ascii="Symbol" w:hAnsi="Symbol" w:cs="Symbol"/>
      <w:b/>
    </w:rPr>
  </w:style>
  <w:style w:type="character" w:customStyle="1" w:styleId="WW8Num103z1">
    <w:name w:val="WW8Num103z1"/>
    <w:rsid w:val="00A53ABD"/>
    <w:rPr>
      <w:rFonts w:ascii="Courier New" w:hAnsi="Courier New" w:cs="Courier New"/>
    </w:rPr>
  </w:style>
  <w:style w:type="character" w:customStyle="1" w:styleId="WW8Num103z2">
    <w:name w:val="WW8Num103z2"/>
    <w:rsid w:val="00A53ABD"/>
    <w:rPr>
      <w:rFonts w:ascii="Wingdings" w:hAnsi="Wingdings" w:cs="Wingdings"/>
    </w:rPr>
  </w:style>
  <w:style w:type="character" w:customStyle="1" w:styleId="WW8Num103z3">
    <w:name w:val="WW8Num103z3"/>
    <w:rsid w:val="00A53ABD"/>
    <w:rPr>
      <w:rFonts w:ascii="Symbol" w:hAnsi="Symbol" w:cs="Symbol"/>
    </w:rPr>
  </w:style>
  <w:style w:type="character" w:customStyle="1" w:styleId="WW8Num104z0">
    <w:name w:val="WW8Num104z0"/>
    <w:rsid w:val="00A53ABD"/>
    <w:rPr>
      <w:rFonts w:ascii="Symbol" w:eastAsia="Calibri" w:hAnsi="Symbol" w:cs="Symbol"/>
      <w:sz w:val="20"/>
      <w:lang w:bidi="ar-SA"/>
    </w:rPr>
  </w:style>
  <w:style w:type="character" w:customStyle="1" w:styleId="WW8Num104z1">
    <w:name w:val="WW8Num104z1"/>
    <w:rsid w:val="00A53ABD"/>
    <w:rPr>
      <w:rFonts w:ascii="Courier New" w:hAnsi="Courier New" w:cs="Verdana"/>
    </w:rPr>
  </w:style>
  <w:style w:type="character" w:customStyle="1" w:styleId="WW8Num104z2">
    <w:name w:val="WW8Num104z2"/>
    <w:rsid w:val="00A53ABD"/>
    <w:rPr>
      <w:rFonts w:ascii="Wingdings" w:hAnsi="Wingdings" w:cs="Wingdings"/>
    </w:rPr>
  </w:style>
  <w:style w:type="character" w:customStyle="1" w:styleId="WW8Num104z3">
    <w:name w:val="WW8Num104z3"/>
    <w:rsid w:val="00A53ABD"/>
    <w:rPr>
      <w:rFonts w:ascii="Symbol" w:hAnsi="Symbol" w:cs="Symbol"/>
    </w:rPr>
  </w:style>
  <w:style w:type="character" w:customStyle="1" w:styleId="WW8Num105z0">
    <w:name w:val="WW8Num105z0"/>
    <w:rsid w:val="00A53ABD"/>
    <w:rPr>
      <w:rFonts w:ascii="Symbol" w:eastAsia="Times New Roman" w:hAnsi="Symbol" w:cs="Symbol"/>
      <w:sz w:val="20"/>
      <w:lang w:eastAsia="pl-PL"/>
    </w:rPr>
  </w:style>
  <w:style w:type="character" w:customStyle="1" w:styleId="WW8Num105z1">
    <w:name w:val="WW8Num105z1"/>
    <w:rsid w:val="00A53ABD"/>
    <w:rPr>
      <w:rFonts w:ascii="Courier New" w:hAnsi="Courier New" w:cs="Courier New"/>
    </w:rPr>
  </w:style>
  <w:style w:type="character" w:customStyle="1" w:styleId="WW8Num105z2">
    <w:name w:val="WW8Num105z2"/>
    <w:rsid w:val="00A53ABD"/>
    <w:rPr>
      <w:rFonts w:ascii="Wingdings" w:hAnsi="Wingdings" w:cs="Wingdings"/>
    </w:rPr>
  </w:style>
  <w:style w:type="character" w:customStyle="1" w:styleId="WW8Num106z0">
    <w:name w:val="WW8Num106z0"/>
    <w:rsid w:val="00A53ABD"/>
  </w:style>
  <w:style w:type="character" w:customStyle="1" w:styleId="WW8Num106z1">
    <w:name w:val="WW8Num106z1"/>
    <w:rsid w:val="00A53ABD"/>
  </w:style>
  <w:style w:type="character" w:customStyle="1" w:styleId="WW8Num106z2">
    <w:name w:val="WW8Num106z2"/>
    <w:rsid w:val="00A53ABD"/>
  </w:style>
  <w:style w:type="character" w:customStyle="1" w:styleId="WW8Num106z3">
    <w:name w:val="WW8Num106z3"/>
    <w:rsid w:val="00A53ABD"/>
  </w:style>
  <w:style w:type="character" w:customStyle="1" w:styleId="WW8Num106z4">
    <w:name w:val="WW8Num106z4"/>
    <w:rsid w:val="00A53ABD"/>
  </w:style>
  <w:style w:type="character" w:customStyle="1" w:styleId="WW8Num106z5">
    <w:name w:val="WW8Num106z5"/>
    <w:rsid w:val="00A53ABD"/>
  </w:style>
  <w:style w:type="character" w:customStyle="1" w:styleId="WW8Num106z6">
    <w:name w:val="WW8Num106z6"/>
    <w:rsid w:val="00A53ABD"/>
  </w:style>
  <w:style w:type="character" w:customStyle="1" w:styleId="WW8Num106z7">
    <w:name w:val="WW8Num106z7"/>
    <w:rsid w:val="00A53ABD"/>
  </w:style>
  <w:style w:type="character" w:customStyle="1" w:styleId="WW8Num106z8">
    <w:name w:val="WW8Num106z8"/>
    <w:rsid w:val="00A53ABD"/>
  </w:style>
  <w:style w:type="character" w:customStyle="1" w:styleId="WW8Num107z0">
    <w:name w:val="WW8Num107z0"/>
    <w:rsid w:val="00A53ABD"/>
    <w:rPr>
      <w:rFonts w:ascii="Symbol" w:eastAsia="Calibri" w:hAnsi="Symbol" w:cs="Symbol"/>
      <w:kern w:val="0"/>
      <w:sz w:val="20"/>
      <w:lang w:eastAsia="pl-PL" w:bidi="ar-SA"/>
    </w:rPr>
  </w:style>
  <w:style w:type="character" w:customStyle="1" w:styleId="WW8Num107z1">
    <w:name w:val="WW8Num107z1"/>
    <w:rsid w:val="00A53ABD"/>
    <w:rPr>
      <w:rFonts w:ascii="Courier New" w:hAnsi="Courier New" w:cs="Courier New"/>
    </w:rPr>
  </w:style>
  <w:style w:type="character" w:customStyle="1" w:styleId="WW8Num107z2">
    <w:name w:val="WW8Num107z2"/>
    <w:rsid w:val="00A53ABD"/>
    <w:rPr>
      <w:rFonts w:ascii="Wingdings" w:hAnsi="Wingdings" w:cs="Wingdings"/>
    </w:rPr>
  </w:style>
  <w:style w:type="character" w:customStyle="1" w:styleId="WW8Num108z0">
    <w:name w:val="WW8Num108z0"/>
    <w:rsid w:val="00A53ABD"/>
    <w:rPr>
      <w:rFonts w:ascii="Symbol" w:eastAsia="Calibri" w:hAnsi="Symbol" w:cs="Symbol"/>
      <w:kern w:val="0"/>
      <w:sz w:val="20"/>
      <w:lang w:eastAsia="en-US" w:bidi="ar-SA"/>
    </w:rPr>
  </w:style>
  <w:style w:type="character" w:customStyle="1" w:styleId="WW8Num108z1">
    <w:name w:val="WW8Num108z1"/>
    <w:rsid w:val="00A53ABD"/>
    <w:rPr>
      <w:rFonts w:ascii="Courier New" w:hAnsi="Courier New" w:cs="Courier New"/>
    </w:rPr>
  </w:style>
  <w:style w:type="character" w:customStyle="1" w:styleId="WW8Num108z2">
    <w:name w:val="WW8Num108z2"/>
    <w:rsid w:val="00A53ABD"/>
    <w:rPr>
      <w:rFonts w:ascii="Wingdings" w:hAnsi="Wingdings" w:cs="Wingdings"/>
    </w:rPr>
  </w:style>
  <w:style w:type="character" w:customStyle="1" w:styleId="WW8Num109z0">
    <w:name w:val="WW8Num109z0"/>
    <w:rsid w:val="00A53ABD"/>
    <w:rPr>
      <w:rFonts w:ascii="Wingdings" w:hAnsi="Wingdings" w:cs="Wingdings"/>
      <w:kern w:val="2"/>
      <w:sz w:val="20"/>
      <w:szCs w:val="20"/>
      <w:lang w:eastAsia="hi-IN"/>
    </w:rPr>
  </w:style>
  <w:style w:type="character" w:customStyle="1" w:styleId="WW8Num109z1">
    <w:name w:val="WW8Num109z1"/>
    <w:rsid w:val="00A53ABD"/>
    <w:rPr>
      <w:rFonts w:ascii="Courier New" w:hAnsi="Courier New" w:cs="Courier New"/>
    </w:rPr>
  </w:style>
  <w:style w:type="character" w:customStyle="1" w:styleId="WW8Num109z3">
    <w:name w:val="WW8Num109z3"/>
    <w:rsid w:val="00A53ABD"/>
    <w:rPr>
      <w:rFonts w:ascii="Symbol" w:hAnsi="Symbol" w:cs="Symbol"/>
    </w:rPr>
  </w:style>
  <w:style w:type="character" w:customStyle="1" w:styleId="WW8Num110z0">
    <w:name w:val="WW8Num110z0"/>
    <w:rsid w:val="00A53ABD"/>
  </w:style>
  <w:style w:type="character" w:customStyle="1" w:styleId="WW8Num110z1">
    <w:name w:val="WW8Num110z1"/>
    <w:rsid w:val="00A53ABD"/>
  </w:style>
  <w:style w:type="character" w:customStyle="1" w:styleId="WW8Num110z2">
    <w:name w:val="WW8Num110z2"/>
    <w:rsid w:val="00A53ABD"/>
  </w:style>
  <w:style w:type="character" w:customStyle="1" w:styleId="WW8Num110z3">
    <w:name w:val="WW8Num110z3"/>
    <w:rsid w:val="00A53ABD"/>
  </w:style>
  <w:style w:type="character" w:customStyle="1" w:styleId="WW8Num110z4">
    <w:name w:val="WW8Num110z4"/>
    <w:rsid w:val="00A53ABD"/>
  </w:style>
  <w:style w:type="character" w:customStyle="1" w:styleId="WW8Num110z5">
    <w:name w:val="WW8Num110z5"/>
    <w:rsid w:val="00A53ABD"/>
  </w:style>
  <w:style w:type="character" w:customStyle="1" w:styleId="WW8Num110z6">
    <w:name w:val="WW8Num110z6"/>
    <w:rsid w:val="00A53ABD"/>
  </w:style>
  <w:style w:type="character" w:customStyle="1" w:styleId="WW8Num110z7">
    <w:name w:val="WW8Num110z7"/>
    <w:rsid w:val="00A53ABD"/>
  </w:style>
  <w:style w:type="character" w:customStyle="1" w:styleId="WW8Num110z8">
    <w:name w:val="WW8Num110z8"/>
    <w:rsid w:val="00A53ABD"/>
  </w:style>
  <w:style w:type="character" w:customStyle="1" w:styleId="WW8Num111z0">
    <w:name w:val="WW8Num111z0"/>
    <w:rsid w:val="00A53ABD"/>
    <w:rPr>
      <w:rFonts w:ascii="Symbol" w:eastAsia="Calibri" w:hAnsi="Symbol" w:cs="Symbol"/>
      <w:kern w:val="0"/>
      <w:sz w:val="20"/>
      <w:lang w:eastAsia="ar-SA" w:bidi="ar-SA"/>
    </w:rPr>
  </w:style>
  <w:style w:type="character" w:customStyle="1" w:styleId="WW8Num111z1">
    <w:name w:val="WW8Num111z1"/>
    <w:rsid w:val="00A53ABD"/>
    <w:rPr>
      <w:rFonts w:ascii="Courier New" w:hAnsi="Courier New" w:cs="Courier New"/>
    </w:rPr>
  </w:style>
  <w:style w:type="character" w:customStyle="1" w:styleId="WW8Num111z2">
    <w:name w:val="WW8Num111z2"/>
    <w:rsid w:val="00A53ABD"/>
    <w:rPr>
      <w:rFonts w:ascii="Wingdings" w:hAnsi="Wingdings" w:cs="Wingdings"/>
    </w:rPr>
  </w:style>
  <w:style w:type="character" w:customStyle="1" w:styleId="WW8Num112z0">
    <w:name w:val="WW8Num112z0"/>
    <w:rsid w:val="00A53ABD"/>
    <w:rPr>
      <w:rFonts w:ascii="Symbol" w:eastAsia="Calibri" w:hAnsi="Symbol" w:cs="Symbol"/>
      <w:kern w:val="0"/>
      <w:sz w:val="20"/>
      <w:lang w:eastAsia="ar-SA" w:bidi="ar-SA"/>
    </w:rPr>
  </w:style>
  <w:style w:type="character" w:customStyle="1" w:styleId="WW8Num112z1">
    <w:name w:val="WW8Num112z1"/>
    <w:rsid w:val="00A53ABD"/>
    <w:rPr>
      <w:rFonts w:ascii="Courier New" w:hAnsi="Courier New" w:cs="Courier New"/>
    </w:rPr>
  </w:style>
  <w:style w:type="character" w:customStyle="1" w:styleId="WW8Num112z2">
    <w:name w:val="WW8Num112z2"/>
    <w:rsid w:val="00A53ABD"/>
    <w:rPr>
      <w:rFonts w:ascii="Wingdings" w:hAnsi="Wingdings" w:cs="Wingdings"/>
    </w:rPr>
  </w:style>
  <w:style w:type="character" w:customStyle="1" w:styleId="WW8Num113z0">
    <w:name w:val="WW8Num113z0"/>
    <w:rsid w:val="00A53ABD"/>
    <w:rPr>
      <w:rFonts w:cs="Arial"/>
      <w:color w:val="000000"/>
      <w:sz w:val="28"/>
      <w:szCs w:val="28"/>
      <w:lang w:eastAsia="hi-IN" w:bidi="ar-SA"/>
    </w:rPr>
  </w:style>
  <w:style w:type="character" w:customStyle="1" w:styleId="WW8Num113z1">
    <w:name w:val="WW8Num113z1"/>
    <w:rsid w:val="00A53ABD"/>
    <w:rPr>
      <w:rFonts w:ascii="Arial" w:eastAsia="Microsoft YaHei" w:hAnsi="Arial" w:cs="Arial"/>
      <w:b/>
      <w:bCs/>
      <w:kern w:val="0"/>
      <w:lang w:eastAsia="pl-PL" w:bidi="en-US"/>
    </w:rPr>
  </w:style>
  <w:style w:type="character" w:customStyle="1" w:styleId="WW8Num113z2">
    <w:name w:val="WW8Num113z2"/>
    <w:rsid w:val="00A53ABD"/>
    <w:rPr>
      <w:color w:val="000000"/>
    </w:rPr>
  </w:style>
  <w:style w:type="character" w:customStyle="1" w:styleId="WW8Num114z0">
    <w:name w:val="WW8Num114z0"/>
    <w:rsid w:val="00A53ABD"/>
    <w:rPr>
      <w:rFonts w:ascii="Symbol" w:hAnsi="Symbol" w:cs="Symbol"/>
      <w:sz w:val="20"/>
    </w:rPr>
  </w:style>
  <w:style w:type="character" w:customStyle="1" w:styleId="WW8Num114z1">
    <w:name w:val="WW8Num114z1"/>
    <w:rsid w:val="00A53ABD"/>
    <w:rPr>
      <w:rFonts w:ascii="Courier New" w:hAnsi="Courier New" w:cs="Courier New"/>
    </w:rPr>
  </w:style>
  <w:style w:type="character" w:customStyle="1" w:styleId="WW8Num114z2">
    <w:name w:val="WW8Num114z2"/>
    <w:rsid w:val="00A53ABD"/>
    <w:rPr>
      <w:rFonts w:ascii="Wingdings" w:hAnsi="Wingdings" w:cs="Wingdings"/>
    </w:rPr>
  </w:style>
  <w:style w:type="character" w:customStyle="1" w:styleId="WW8Num115z0">
    <w:name w:val="WW8Num115z0"/>
    <w:rsid w:val="00A53ABD"/>
    <w:rPr>
      <w:rFonts w:ascii="Arial" w:hAnsi="Arial" w:cs="Arial"/>
      <w:sz w:val="20"/>
      <w:lang w:eastAsia="ar-SA"/>
    </w:rPr>
  </w:style>
  <w:style w:type="character" w:customStyle="1" w:styleId="WW8Num115z1">
    <w:name w:val="WW8Num115z1"/>
    <w:rsid w:val="00A53ABD"/>
  </w:style>
  <w:style w:type="character" w:customStyle="1" w:styleId="WW8Num115z2">
    <w:name w:val="WW8Num115z2"/>
    <w:rsid w:val="00A53ABD"/>
  </w:style>
  <w:style w:type="character" w:customStyle="1" w:styleId="WW8Num115z3">
    <w:name w:val="WW8Num115z3"/>
    <w:rsid w:val="00A53ABD"/>
  </w:style>
  <w:style w:type="character" w:customStyle="1" w:styleId="WW8Num115z4">
    <w:name w:val="WW8Num115z4"/>
    <w:rsid w:val="00A53ABD"/>
  </w:style>
  <w:style w:type="character" w:customStyle="1" w:styleId="WW8Num115z5">
    <w:name w:val="WW8Num115z5"/>
    <w:rsid w:val="00A53ABD"/>
  </w:style>
  <w:style w:type="character" w:customStyle="1" w:styleId="WW8Num115z6">
    <w:name w:val="WW8Num115z6"/>
    <w:rsid w:val="00A53ABD"/>
  </w:style>
  <w:style w:type="character" w:customStyle="1" w:styleId="WW8Num115z7">
    <w:name w:val="WW8Num115z7"/>
    <w:rsid w:val="00A53ABD"/>
  </w:style>
  <w:style w:type="character" w:customStyle="1" w:styleId="WW8Num115z8">
    <w:name w:val="WW8Num115z8"/>
    <w:rsid w:val="00A53ABD"/>
  </w:style>
  <w:style w:type="character" w:customStyle="1" w:styleId="WW8Num116z0">
    <w:name w:val="WW8Num116z0"/>
    <w:rsid w:val="00A53ABD"/>
    <w:rPr>
      <w:rFonts w:ascii="Symbol" w:eastAsia="Calibri" w:hAnsi="Symbol" w:cs="Symbol"/>
      <w:sz w:val="20"/>
      <w:szCs w:val="20"/>
      <w:lang w:eastAsia="ar-SA" w:bidi="ar-SA"/>
    </w:rPr>
  </w:style>
  <w:style w:type="character" w:customStyle="1" w:styleId="WW8Num116z1">
    <w:name w:val="WW8Num116z1"/>
    <w:rsid w:val="00A53ABD"/>
    <w:rPr>
      <w:rFonts w:ascii="Courier New" w:hAnsi="Courier New" w:cs="Courier New"/>
    </w:rPr>
  </w:style>
  <w:style w:type="character" w:customStyle="1" w:styleId="WW8Num116z2">
    <w:name w:val="WW8Num116z2"/>
    <w:rsid w:val="00A53ABD"/>
    <w:rPr>
      <w:rFonts w:ascii="Wingdings" w:hAnsi="Wingdings" w:cs="Wingdings"/>
    </w:rPr>
  </w:style>
  <w:style w:type="character" w:customStyle="1" w:styleId="WW8Num117z0">
    <w:name w:val="WW8Num117z0"/>
    <w:rsid w:val="00A53ABD"/>
    <w:rPr>
      <w:rFonts w:ascii="Symbol" w:hAnsi="Symbol" w:cs="Symbol"/>
    </w:rPr>
  </w:style>
  <w:style w:type="character" w:customStyle="1" w:styleId="WW8Num117z1">
    <w:name w:val="WW8Num117z1"/>
    <w:rsid w:val="00A53ABD"/>
    <w:rPr>
      <w:rFonts w:ascii="Courier New" w:hAnsi="Courier New" w:cs="Courier New"/>
    </w:rPr>
  </w:style>
  <w:style w:type="character" w:customStyle="1" w:styleId="WW8Num117z2">
    <w:name w:val="WW8Num117z2"/>
    <w:rsid w:val="00A53ABD"/>
    <w:rPr>
      <w:rFonts w:ascii="Wingdings" w:hAnsi="Wingdings" w:cs="Wingdings"/>
    </w:rPr>
  </w:style>
  <w:style w:type="character" w:customStyle="1" w:styleId="WW8Num118z0">
    <w:name w:val="WW8Num118z0"/>
    <w:rsid w:val="00A53ABD"/>
    <w:rPr>
      <w:rFonts w:ascii="Symbol" w:hAnsi="Symbol" w:cs="Symbol"/>
    </w:rPr>
  </w:style>
  <w:style w:type="character" w:customStyle="1" w:styleId="WW8Num118z1">
    <w:name w:val="WW8Num118z1"/>
    <w:rsid w:val="00A53ABD"/>
    <w:rPr>
      <w:rFonts w:ascii="Courier New" w:hAnsi="Courier New" w:cs="Courier New"/>
    </w:rPr>
  </w:style>
  <w:style w:type="character" w:customStyle="1" w:styleId="WW8Num118z2">
    <w:name w:val="WW8Num118z2"/>
    <w:rsid w:val="00A53ABD"/>
    <w:rPr>
      <w:rFonts w:ascii="Wingdings" w:hAnsi="Wingdings" w:cs="Wingdings"/>
    </w:rPr>
  </w:style>
  <w:style w:type="character" w:customStyle="1" w:styleId="WW8Num119z0">
    <w:name w:val="WW8Num119z0"/>
    <w:rsid w:val="00A53ABD"/>
    <w:rPr>
      <w:rFonts w:ascii="Symbol" w:hAnsi="Symbol" w:cs="Symbol"/>
      <w:sz w:val="20"/>
      <w:szCs w:val="20"/>
    </w:rPr>
  </w:style>
  <w:style w:type="character" w:customStyle="1" w:styleId="WW8Num119z1">
    <w:name w:val="WW8Num119z1"/>
    <w:rsid w:val="00A53ABD"/>
    <w:rPr>
      <w:rFonts w:ascii="Courier New" w:hAnsi="Courier New" w:cs="Courier New"/>
    </w:rPr>
  </w:style>
  <w:style w:type="character" w:customStyle="1" w:styleId="WW8Num119z2">
    <w:name w:val="WW8Num119z2"/>
    <w:rsid w:val="00A53ABD"/>
    <w:rPr>
      <w:rFonts w:ascii="Wingdings" w:hAnsi="Wingdings" w:cs="Wingdings"/>
    </w:rPr>
  </w:style>
  <w:style w:type="character" w:customStyle="1" w:styleId="WW8Num120z0">
    <w:name w:val="WW8Num120z0"/>
    <w:rsid w:val="00A53ABD"/>
    <w:rPr>
      <w:rFonts w:ascii="Symbol" w:eastAsia="Calibri" w:hAnsi="Symbol" w:cs="Symbol"/>
      <w:kern w:val="0"/>
      <w:sz w:val="20"/>
      <w:lang w:eastAsia="ar-SA" w:bidi="ar-SA"/>
    </w:rPr>
  </w:style>
  <w:style w:type="character" w:customStyle="1" w:styleId="WW8Num120z1">
    <w:name w:val="WW8Num120z1"/>
    <w:rsid w:val="00A53ABD"/>
    <w:rPr>
      <w:rFonts w:ascii="Courier New" w:hAnsi="Courier New" w:cs="Courier New"/>
    </w:rPr>
  </w:style>
  <w:style w:type="character" w:customStyle="1" w:styleId="WW8Num120z2">
    <w:name w:val="WW8Num120z2"/>
    <w:rsid w:val="00A53ABD"/>
    <w:rPr>
      <w:rFonts w:ascii="Wingdings" w:hAnsi="Wingdings" w:cs="Wingdings"/>
    </w:rPr>
  </w:style>
  <w:style w:type="character" w:customStyle="1" w:styleId="WW8Num121z0">
    <w:name w:val="WW8Num121z0"/>
    <w:rsid w:val="00A53ABD"/>
    <w:rPr>
      <w:rFonts w:ascii="Symbol" w:eastAsia="Times New Roman" w:hAnsi="Symbol" w:cs="Symbol"/>
      <w:b/>
      <w:color w:val="000000"/>
      <w:sz w:val="20"/>
      <w:szCs w:val="20"/>
      <w:lang w:eastAsia="pl-PL" w:bidi="ar-SA"/>
    </w:rPr>
  </w:style>
  <w:style w:type="character" w:customStyle="1" w:styleId="WW8Num121z1">
    <w:name w:val="WW8Num121z1"/>
    <w:rsid w:val="00A53ABD"/>
    <w:rPr>
      <w:rFonts w:ascii="Courier New" w:hAnsi="Courier New" w:cs="Courier New"/>
    </w:rPr>
  </w:style>
  <w:style w:type="character" w:customStyle="1" w:styleId="WW8Num121z2">
    <w:name w:val="WW8Num121z2"/>
    <w:rsid w:val="00A53ABD"/>
    <w:rPr>
      <w:rFonts w:ascii="Wingdings" w:hAnsi="Wingdings" w:cs="Wingdings"/>
    </w:rPr>
  </w:style>
  <w:style w:type="character" w:customStyle="1" w:styleId="WW8Num121z3">
    <w:name w:val="WW8Num121z3"/>
    <w:rsid w:val="00A53ABD"/>
    <w:rPr>
      <w:rFonts w:ascii="Symbol" w:hAnsi="Symbol" w:cs="Symbol"/>
    </w:rPr>
  </w:style>
  <w:style w:type="character" w:customStyle="1" w:styleId="WW8Num122z0">
    <w:name w:val="WW8Num122z0"/>
    <w:rsid w:val="00A53ABD"/>
    <w:rPr>
      <w:rFonts w:ascii="Symbol" w:hAnsi="Symbol" w:cs="Symbol"/>
      <w:sz w:val="20"/>
      <w:szCs w:val="20"/>
    </w:rPr>
  </w:style>
  <w:style w:type="character" w:customStyle="1" w:styleId="WW8Num122z1">
    <w:name w:val="WW8Num122z1"/>
    <w:rsid w:val="00A53ABD"/>
    <w:rPr>
      <w:rFonts w:ascii="Courier New" w:hAnsi="Courier New" w:cs="Courier New"/>
    </w:rPr>
  </w:style>
  <w:style w:type="character" w:customStyle="1" w:styleId="WW8Num122z2">
    <w:name w:val="WW8Num122z2"/>
    <w:rsid w:val="00A53ABD"/>
    <w:rPr>
      <w:rFonts w:ascii="Wingdings" w:hAnsi="Wingdings" w:cs="Wingdings"/>
    </w:rPr>
  </w:style>
  <w:style w:type="character" w:customStyle="1" w:styleId="WW8Num122z3">
    <w:name w:val="WW8Num122z3"/>
    <w:rsid w:val="00A53ABD"/>
    <w:rPr>
      <w:rFonts w:ascii="Symbol" w:hAnsi="Symbol" w:cs="Symbol"/>
    </w:rPr>
  </w:style>
  <w:style w:type="character" w:customStyle="1" w:styleId="WW8Num123z0">
    <w:name w:val="WW8Num123z0"/>
    <w:rsid w:val="00A53ABD"/>
    <w:rPr>
      <w:rFonts w:ascii="Symbol" w:eastAsia="Helvetica" w:hAnsi="Symbol" w:cs="Symbol"/>
      <w:sz w:val="20"/>
    </w:rPr>
  </w:style>
  <w:style w:type="character" w:customStyle="1" w:styleId="WW8Num123z1">
    <w:name w:val="WW8Num123z1"/>
    <w:rsid w:val="00A53ABD"/>
    <w:rPr>
      <w:rFonts w:ascii="Courier New" w:hAnsi="Courier New" w:cs="Courier New"/>
    </w:rPr>
  </w:style>
  <w:style w:type="character" w:customStyle="1" w:styleId="WW8Num123z2">
    <w:name w:val="WW8Num123z2"/>
    <w:rsid w:val="00A53ABD"/>
    <w:rPr>
      <w:rFonts w:ascii="Wingdings" w:hAnsi="Wingdings" w:cs="Wingdings"/>
    </w:rPr>
  </w:style>
  <w:style w:type="character" w:customStyle="1" w:styleId="WW8Num124z0">
    <w:name w:val="WW8Num124z0"/>
    <w:rsid w:val="00A53ABD"/>
    <w:rPr>
      <w:rFonts w:ascii="Symbol" w:eastAsia="Calibri" w:hAnsi="Symbol" w:cs="Symbol"/>
      <w:kern w:val="0"/>
      <w:sz w:val="20"/>
      <w:lang w:eastAsia="ar-SA" w:bidi="ar-SA"/>
    </w:rPr>
  </w:style>
  <w:style w:type="character" w:customStyle="1" w:styleId="WW8Num124z1">
    <w:name w:val="WW8Num124z1"/>
    <w:rsid w:val="00A53ABD"/>
    <w:rPr>
      <w:rFonts w:ascii="Courier New" w:hAnsi="Courier New" w:cs="Courier New"/>
    </w:rPr>
  </w:style>
  <w:style w:type="character" w:customStyle="1" w:styleId="WW8Num124z2">
    <w:name w:val="WW8Num124z2"/>
    <w:rsid w:val="00A53ABD"/>
    <w:rPr>
      <w:rFonts w:ascii="Wingdings" w:hAnsi="Wingdings" w:cs="Wingdings"/>
    </w:rPr>
  </w:style>
  <w:style w:type="character" w:customStyle="1" w:styleId="WW8Num125z0">
    <w:name w:val="WW8Num125z0"/>
    <w:rsid w:val="00A53ABD"/>
    <w:rPr>
      <w:rFonts w:ascii="Symbol" w:hAnsi="Symbol" w:cs="Symbol"/>
      <w:b/>
      <w:color w:val="000000"/>
      <w:lang w:val="pl-PL"/>
    </w:rPr>
  </w:style>
  <w:style w:type="character" w:customStyle="1" w:styleId="WW8Num125z1">
    <w:name w:val="WW8Num125z1"/>
    <w:rsid w:val="00A53ABD"/>
    <w:rPr>
      <w:rFonts w:ascii="Courier New" w:hAnsi="Courier New" w:cs="Courier New"/>
    </w:rPr>
  </w:style>
  <w:style w:type="character" w:customStyle="1" w:styleId="WW8Num125z2">
    <w:name w:val="WW8Num125z2"/>
    <w:rsid w:val="00A53ABD"/>
    <w:rPr>
      <w:rFonts w:ascii="Wingdings" w:hAnsi="Wingdings" w:cs="Wingdings"/>
    </w:rPr>
  </w:style>
  <w:style w:type="character" w:customStyle="1" w:styleId="WW8Num125z3">
    <w:name w:val="WW8Num125z3"/>
    <w:rsid w:val="00A53ABD"/>
    <w:rPr>
      <w:rFonts w:ascii="Symbol" w:hAnsi="Symbol" w:cs="Symbol"/>
    </w:rPr>
  </w:style>
  <w:style w:type="character" w:customStyle="1" w:styleId="WW8Num126z0">
    <w:name w:val="WW8Num126z0"/>
    <w:rsid w:val="00A53ABD"/>
  </w:style>
  <w:style w:type="character" w:customStyle="1" w:styleId="WW8Num126z1">
    <w:name w:val="WW8Num126z1"/>
    <w:rsid w:val="00A53ABD"/>
    <w:rPr>
      <w:sz w:val="24"/>
      <w:szCs w:val="24"/>
    </w:rPr>
  </w:style>
  <w:style w:type="character" w:customStyle="1" w:styleId="WW8Num126z2">
    <w:name w:val="WW8Num126z2"/>
    <w:rsid w:val="00A53ABD"/>
    <w:rPr>
      <w:sz w:val="20"/>
    </w:rPr>
  </w:style>
  <w:style w:type="character" w:customStyle="1" w:styleId="WW8Num126z3">
    <w:name w:val="WW8Num126z3"/>
    <w:rsid w:val="00A53ABD"/>
  </w:style>
  <w:style w:type="character" w:customStyle="1" w:styleId="WW8Num127z0">
    <w:name w:val="WW8Num127z0"/>
    <w:rsid w:val="00A53ABD"/>
    <w:rPr>
      <w:rFonts w:ascii="Symbol" w:hAnsi="Symbol" w:cs="Symbol"/>
    </w:rPr>
  </w:style>
  <w:style w:type="character" w:customStyle="1" w:styleId="WW8Num127z1">
    <w:name w:val="WW8Num127z1"/>
    <w:rsid w:val="00A53ABD"/>
    <w:rPr>
      <w:rFonts w:ascii="Courier New" w:hAnsi="Courier New" w:cs="Courier New"/>
    </w:rPr>
  </w:style>
  <w:style w:type="character" w:customStyle="1" w:styleId="WW8Num127z2">
    <w:name w:val="WW8Num127z2"/>
    <w:rsid w:val="00A53ABD"/>
    <w:rPr>
      <w:rFonts w:ascii="Wingdings" w:hAnsi="Wingdings" w:cs="Wingdings"/>
    </w:rPr>
  </w:style>
  <w:style w:type="character" w:customStyle="1" w:styleId="WW8Num127z3">
    <w:name w:val="WW8Num127z3"/>
    <w:rsid w:val="00A53ABD"/>
    <w:rPr>
      <w:rFonts w:ascii="Symbol" w:hAnsi="Symbol" w:cs="Symbol"/>
    </w:rPr>
  </w:style>
  <w:style w:type="character" w:customStyle="1" w:styleId="WW8Num128z0">
    <w:name w:val="WW8Num128z0"/>
    <w:rsid w:val="00A53ABD"/>
    <w:rPr>
      <w:rFonts w:ascii="Symbol" w:eastAsia="Calibri" w:hAnsi="Symbol" w:cs="Symbol"/>
      <w:kern w:val="0"/>
      <w:sz w:val="20"/>
      <w:lang w:eastAsia="en-US" w:bidi="en-US"/>
    </w:rPr>
  </w:style>
  <w:style w:type="character" w:customStyle="1" w:styleId="WW8Num128z1">
    <w:name w:val="WW8Num128z1"/>
    <w:rsid w:val="00A53ABD"/>
    <w:rPr>
      <w:rFonts w:ascii="Courier New" w:hAnsi="Courier New" w:cs="Courier New"/>
    </w:rPr>
  </w:style>
  <w:style w:type="character" w:customStyle="1" w:styleId="WW8Num128z2">
    <w:name w:val="WW8Num128z2"/>
    <w:rsid w:val="00A53ABD"/>
    <w:rPr>
      <w:rFonts w:ascii="Wingdings" w:hAnsi="Wingdings" w:cs="Wingdings"/>
    </w:rPr>
  </w:style>
  <w:style w:type="character" w:customStyle="1" w:styleId="WW8Num129z0">
    <w:name w:val="WW8Num129z0"/>
    <w:rsid w:val="00A53ABD"/>
    <w:rPr>
      <w:rFonts w:ascii="Wingdings" w:eastAsia="TimesNewRomanPSMT" w:hAnsi="Wingdings" w:cs="Wingdings"/>
      <w:kern w:val="2"/>
      <w:sz w:val="20"/>
    </w:rPr>
  </w:style>
  <w:style w:type="character" w:customStyle="1" w:styleId="WW8Num129z1">
    <w:name w:val="WW8Num129z1"/>
    <w:rsid w:val="00A53ABD"/>
    <w:rPr>
      <w:rFonts w:ascii="Courier New" w:hAnsi="Courier New" w:cs="Courier New"/>
    </w:rPr>
  </w:style>
  <w:style w:type="character" w:customStyle="1" w:styleId="WW8Num129z3">
    <w:name w:val="WW8Num129z3"/>
    <w:rsid w:val="00A53ABD"/>
    <w:rPr>
      <w:rFonts w:ascii="Symbol" w:hAnsi="Symbol" w:cs="Symbol"/>
    </w:rPr>
  </w:style>
  <w:style w:type="character" w:customStyle="1" w:styleId="WW8Num130z0">
    <w:name w:val="WW8Num130z0"/>
    <w:rsid w:val="00A53ABD"/>
    <w:rPr>
      <w:rFonts w:ascii="Symbol" w:hAnsi="Symbol" w:cs="Symbol"/>
      <w:sz w:val="20"/>
    </w:rPr>
  </w:style>
  <w:style w:type="character" w:customStyle="1" w:styleId="WW8Num130z1">
    <w:name w:val="WW8Num130z1"/>
    <w:rsid w:val="00A53ABD"/>
    <w:rPr>
      <w:rFonts w:ascii="Courier New" w:hAnsi="Courier New" w:cs="Courier New"/>
    </w:rPr>
  </w:style>
  <w:style w:type="character" w:customStyle="1" w:styleId="WW8Num130z2">
    <w:name w:val="WW8Num130z2"/>
    <w:rsid w:val="00A53ABD"/>
    <w:rPr>
      <w:rFonts w:ascii="Wingdings" w:hAnsi="Wingdings" w:cs="Wingdings"/>
    </w:rPr>
  </w:style>
  <w:style w:type="character" w:customStyle="1" w:styleId="WW8Num131z0">
    <w:name w:val="WW8Num131z0"/>
    <w:rsid w:val="00A53ABD"/>
    <w:rPr>
      <w:rFonts w:ascii="Symbol" w:hAnsi="Symbol" w:cs="Symbol"/>
      <w:b/>
    </w:rPr>
  </w:style>
  <w:style w:type="character" w:customStyle="1" w:styleId="WW8Num131z1">
    <w:name w:val="WW8Num131z1"/>
    <w:rsid w:val="00A53ABD"/>
    <w:rPr>
      <w:rFonts w:ascii="Courier New" w:hAnsi="Courier New" w:cs="Courier New"/>
    </w:rPr>
  </w:style>
  <w:style w:type="character" w:customStyle="1" w:styleId="WW8Num131z2">
    <w:name w:val="WW8Num131z2"/>
    <w:rsid w:val="00A53ABD"/>
    <w:rPr>
      <w:rFonts w:ascii="Wingdings" w:hAnsi="Wingdings" w:cs="Wingdings"/>
    </w:rPr>
  </w:style>
  <w:style w:type="character" w:customStyle="1" w:styleId="WW8Num131z3">
    <w:name w:val="WW8Num131z3"/>
    <w:rsid w:val="00A53ABD"/>
    <w:rPr>
      <w:rFonts w:ascii="Symbol" w:hAnsi="Symbol" w:cs="Symbol"/>
    </w:rPr>
  </w:style>
  <w:style w:type="character" w:customStyle="1" w:styleId="WW8Num132z0">
    <w:name w:val="WW8Num132z0"/>
    <w:rsid w:val="00A53ABD"/>
    <w:rPr>
      <w:rFonts w:ascii="Symbol" w:eastAsia="Calibri" w:hAnsi="Symbol" w:cs="Symbol"/>
      <w:kern w:val="0"/>
      <w:sz w:val="20"/>
      <w:lang w:eastAsia="pl-PL" w:bidi="ar-SA"/>
    </w:rPr>
  </w:style>
  <w:style w:type="character" w:customStyle="1" w:styleId="WW8Num132z1">
    <w:name w:val="WW8Num132z1"/>
    <w:rsid w:val="00A53ABD"/>
    <w:rPr>
      <w:rFonts w:ascii="Courier New" w:hAnsi="Courier New" w:cs="Courier New"/>
    </w:rPr>
  </w:style>
  <w:style w:type="character" w:customStyle="1" w:styleId="WW8Num132z2">
    <w:name w:val="WW8Num132z2"/>
    <w:rsid w:val="00A53ABD"/>
    <w:rPr>
      <w:rFonts w:ascii="Wingdings" w:hAnsi="Wingdings" w:cs="Wingdings"/>
    </w:rPr>
  </w:style>
  <w:style w:type="character" w:customStyle="1" w:styleId="WW8Num133z0">
    <w:name w:val="WW8Num133z0"/>
    <w:rsid w:val="00A53ABD"/>
    <w:rPr>
      <w:rFonts w:ascii="Symbol" w:eastAsia="Times New Roman" w:hAnsi="Symbol" w:cs="Symbol"/>
      <w:kern w:val="2"/>
      <w:sz w:val="20"/>
      <w:szCs w:val="20"/>
      <w:lang w:eastAsia="hi-IN"/>
    </w:rPr>
  </w:style>
  <w:style w:type="character" w:customStyle="1" w:styleId="WW8Num133z1">
    <w:name w:val="WW8Num133z1"/>
    <w:rsid w:val="00A53ABD"/>
    <w:rPr>
      <w:rFonts w:ascii="Courier New" w:hAnsi="Courier New" w:cs="Courier New"/>
    </w:rPr>
  </w:style>
  <w:style w:type="character" w:customStyle="1" w:styleId="WW8Num133z5">
    <w:name w:val="WW8Num133z5"/>
    <w:rsid w:val="00A53ABD"/>
    <w:rPr>
      <w:rFonts w:ascii="Wingdings" w:hAnsi="Wingdings" w:cs="Wingdings"/>
    </w:rPr>
  </w:style>
  <w:style w:type="character" w:customStyle="1" w:styleId="WW8Num134z0">
    <w:name w:val="WW8Num134z0"/>
    <w:rsid w:val="00A53ABD"/>
    <w:rPr>
      <w:rFonts w:ascii="Symbol" w:hAnsi="Symbol" w:cs="Symbol"/>
      <w:b/>
      <w:color w:val="000000"/>
      <w:sz w:val="20"/>
      <w:lang w:val="pl-PL"/>
    </w:rPr>
  </w:style>
  <w:style w:type="character" w:customStyle="1" w:styleId="WW8Num134z1">
    <w:name w:val="WW8Num134z1"/>
    <w:rsid w:val="00A53ABD"/>
    <w:rPr>
      <w:rFonts w:ascii="Courier New" w:hAnsi="Courier New" w:cs="Courier New"/>
    </w:rPr>
  </w:style>
  <w:style w:type="character" w:customStyle="1" w:styleId="WW8Num134z2">
    <w:name w:val="WW8Num134z2"/>
    <w:rsid w:val="00A53ABD"/>
    <w:rPr>
      <w:rFonts w:ascii="Wingdings" w:hAnsi="Wingdings" w:cs="Wingdings"/>
    </w:rPr>
  </w:style>
  <w:style w:type="character" w:customStyle="1" w:styleId="WW8Num134z3">
    <w:name w:val="WW8Num134z3"/>
    <w:rsid w:val="00A53ABD"/>
    <w:rPr>
      <w:rFonts w:ascii="Symbol" w:hAnsi="Symbol" w:cs="Symbol"/>
    </w:rPr>
  </w:style>
  <w:style w:type="character" w:customStyle="1" w:styleId="WW8Num135z0">
    <w:name w:val="WW8Num135z0"/>
    <w:rsid w:val="00A53ABD"/>
    <w:rPr>
      <w:rFonts w:ascii="Symbol" w:eastAsia="Calibri" w:hAnsi="Symbol" w:cs="Symbol"/>
      <w:sz w:val="20"/>
      <w:lang w:eastAsia="ar-SA" w:bidi="ar-SA"/>
    </w:rPr>
  </w:style>
  <w:style w:type="character" w:customStyle="1" w:styleId="WW8Num135z1">
    <w:name w:val="WW8Num135z1"/>
    <w:rsid w:val="00A53ABD"/>
    <w:rPr>
      <w:rFonts w:ascii="Courier New" w:hAnsi="Courier New" w:cs="Courier New"/>
    </w:rPr>
  </w:style>
  <w:style w:type="character" w:customStyle="1" w:styleId="WW8Num135z2">
    <w:name w:val="WW8Num135z2"/>
    <w:rsid w:val="00A53ABD"/>
    <w:rPr>
      <w:rFonts w:ascii="Wingdings" w:hAnsi="Wingdings" w:cs="Wingdings"/>
    </w:rPr>
  </w:style>
  <w:style w:type="character" w:customStyle="1" w:styleId="WW8Num135z3">
    <w:name w:val="WW8Num135z3"/>
    <w:rsid w:val="00A53ABD"/>
    <w:rPr>
      <w:rFonts w:ascii="Symbol" w:hAnsi="Symbol" w:cs="Symbol"/>
    </w:rPr>
  </w:style>
  <w:style w:type="character" w:customStyle="1" w:styleId="WW8Num136z0">
    <w:name w:val="WW8Num136z0"/>
    <w:rsid w:val="00A53ABD"/>
    <w:rPr>
      <w:rFonts w:ascii="Symbol" w:eastAsia="Times New Roman" w:hAnsi="Symbol" w:cs="Symbol"/>
      <w:kern w:val="0"/>
      <w:sz w:val="20"/>
      <w:szCs w:val="20"/>
      <w:lang w:eastAsia="pl-PL" w:bidi="ar-SA"/>
    </w:rPr>
  </w:style>
  <w:style w:type="character" w:customStyle="1" w:styleId="WW8Num136z1">
    <w:name w:val="WW8Num136z1"/>
    <w:rsid w:val="00A53ABD"/>
    <w:rPr>
      <w:rFonts w:ascii="Courier New" w:hAnsi="Courier New" w:cs="Courier New"/>
    </w:rPr>
  </w:style>
  <w:style w:type="character" w:customStyle="1" w:styleId="WW8Num136z2">
    <w:name w:val="WW8Num136z2"/>
    <w:rsid w:val="00A53ABD"/>
    <w:rPr>
      <w:rFonts w:ascii="Wingdings" w:hAnsi="Wingdings" w:cs="Wingdings"/>
    </w:rPr>
  </w:style>
  <w:style w:type="character" w:customStyle="1" w:styleId="WW8Num136z3">
    <w:name w:val="WW8Num136z3"/>
    <w:rsid w:val="00A53ABD"/>
    <w:rPr>
      <w:rFonts w:ascii="Symbol" w:hAnsi="Symbol" w:cs="Symbol"/>
    </w:rPr>
  </w:style>
  <w:style w:type="character" w:customStyle="1" w:styleId="WW8Num137z0">
    <w:name w:val="WW8Num137z0"/>
    <w:rsid w:val="00A53ABD"/>
    <w:rPr>
      <w:rFonts w:ascii="Symbol" w:eastAsia="Calibri" w:hAnsi="Symbol" w:cs="Symbol"/>
      <w:kern w:val="0"/>
      <w:sz w:val="20"/>
      <w:lang w:eastAsia="ar-SA" w:bidi="ar-SA"/>
    </w:rPr>
  </w:style>
  <w:style w:type="character" w:customStyle="1" w:styleId="WW8Num137z1">
    <w:name w:val="WW8Num137z1"/>
    <w:rsid w:val="00A53ABD"/>
    <w:rPr>
      <w:rFonts w:ascii="Courier New" w:hAnsi="Courier New" w:cs="Courier New"/>
    </w:rPr>
  </w:style>
  <w:style w:type="character" w:customStyle="1" w:styleId="WW8Num137z2">
    <w:name w:val="WW8Num137z2"/>
    <w:rsid w:val="00A53ABD"/>
    <w:rPr>
      <w:rFonts w:ascii="Wingdings" w:hAnsi="Wingdings" w:cs="Wingdings"/>
    </w:rPr>
  </w:style>
  <w:style w:type="character" w:customStyle="1" w:styleId="WW8Num138z0">
    <w:name w:val="WW8Num138z0"/>
    <w:rsid w:val="00A53ABD"/>
    <w:rPr>
      <w:rFonts w:ascii="Symbol" w:hAnsi="Symbol" w:cs="Symbol"/>
      <w:color w:val="000000"/>
      <w:sz w:val="20"/>
      <w:szCs w:val="20"/>
    </w:rPr>
  </w:style>
  <w:style w:type="character" w:customStyle="1" w:styleId="WW8Num138z1">
    <w:name w:val="WW8Num138z1"/>
    <w:rsid w:val="00A53ABD"/>
    <w:rPr>
      <w:rFonts w:ascii="Courier New" w:hAnsi="Courier New" w:cs="Courier New"/>
    </w:rPr>
  </w:style>
  <w:style w:type="character" w:customStyle="1" w:styleId="WW8Num138z2">
    <w:name w:val="WW8Num138z2"/>
    <w:rsid w:val="00A53ABD"/>
    <w:rPr>
      <w:rFonts w:ascii="Wingdings" w:hAnsi="Wingdings" w:cs="Wingdings"/>
    </w:rPr>
  </w:style>
  <w:style w:type="character" w:customStyle="1" w:styleId="WW8Num138z3">
    <w:name w:val="WW8Num138z3"/>
    <w:rsid w:val="00A53ABD"/>
    <w:rPr>
      <w:rFonts w:ascii="Symbol" w:hAnsi="Symbol" w:cs="Symbol"/>
    </w:rPr>
  </w:style>
  <w:style w:type="character" w:customStyle="1" w:styleId="WW8Num139z0">
    <w:name w:val="WW8Num139z0"/>
    <w:rsid w:val="00A53ABD"/>
    <w:rPr>
      <w:rFonts w:ascii="Symbol" w:hAnsi="Symbol" w:cs="Symbol"/>
      <w:sz w:val="20"/>
    </w:rPr>
  </w:style>
  <w:style w:type="character" w:customStyle="1" w:styleId="WW8Num139z1">
    <w:name w:val="WW8Num139z1"/>
    <w:rsid w:val="00A53ABD"/>
    <w:rPr>
      <w:rFonts w:ascii="Courier New" w:hAnsi="Courier New" w:cs="Courier New"/>
    </w:rPr>
  </w:style>
  <w:style w:type="character" w:customStyle="1" w:styleId="WW8Num139z2">
    <w:name w:val="WW8Num139z2"/>
    <w:rsid w:val="00A53ABD"/>
    <w:rPr>
      <w:rFonts w:ascii="Wingdings" w:hAnsi="Wingdings" w:cs="Wingdings"/>
    </w:rPr>
  </w:style>
  <w:style w:type="character" w:customStyle="1" w:styleId="WW8Num140z0">
    <w:name w:val="WW8Num140z0"/>
    <w:rsid w:val="00A53ABD"/>
    <w:rPr>
      <w:rFonts w:ascii="Symbol" w:hAnsi="Symbol" w:cs="Symbol"/>
      <w:sz w:val="20"/>
      <w:szCs w:val="20"/>
    </w:rPr>
  </w:style>
  <w:style w:type="character" w:customStyle="1" w:styleId="WW8Num140z1">
    <w:name w:val="WW8Num140z1"/>
    <w:rsid w:val="00A53ABD"/>
    <w:rPr>
      <w:rFonts w:ascii="Courier New" w:hAnsi="Courier New" w:cs="Courier New"/>
    </w:rPr>
  </w:style>
  <w:style w:type="character" w:customStyle="1" w:styleId="WW8Num140z2">
    <w:name w:val="WW8Num140z2"/>
    <w:rsid w:val="00A53ABD"/>
    <w:rPr>
      <w:rFonts w:ascii="Wingdings" w:hAnsi="Wingdings" w:cs="Wingdings"/>
    </w:rPr>
  </w:style>
  <w:style w:type="character" w:customStyle="1" w:styleId="WW8Num140z3">
    <w:name w:val="WW8Num140z3"/>
    <w:rsid w:val="00A53ABD"/>
    <w:rPr>
      <w:rFonts w:ascii="Symbol" w:hAnsi="Symbol" w:cs="Symbol"/>
    </w:rPr>
  </w:style>
  <w:style w:type="character" w:customStyle="1" w:styleId="WW8Num141z0">
    <w:name w:val="WW8Num141z0"/>
    <w:rsid w:val="00A53ABD"/>
    <w:rPr>
      <w:rFonts w:ascii="Symbol" w:eastAsia="Calibri" w:hAnsi="Symbol" w:cs="Symbol"/>
      <w:color w:val="000000"/>
      <w:sz w:val="20"/>
      <w:szCs w:val="20"/>
      <w:lang w:eastAsia="ar-SA" w:bidi="ar-SA"/>
    </w:rPr>
  </w:style>
  <w:style w:type="character" w:customStyle="1" w:styleId="WW8Num141z1">
    <w:name w:val="WW8Num141z1"/>
    <w:rsid w:val="00A53ABD"/>
    <w:rPr>
      <w:rFonts w:ascii="Courier New" w:hAnsi="Courier New" w:cs="Courier New"/>
    </w:rPr>
  </w:style>
  <w:style w:type="character" w:customStyle="1" w:styleId="WW8Num141z2">
    <w:name w:val="WW8Num141z2"/>
    <w:rsid w:val="00A53ABD"/>
    <w:rPr>
      <w:rFonts w:ascii="Wingdings" w:hAnsi="Wingdings" w:cs="Wingdings"/>
    </w:rPr>
  </w:style>
  <w:style w:type="character" w:customStyle="1" w:styleId="WW8Num142z0">
    <w:name w:val="WW8Num142z0"/>
    <w:rsid w:val="00A53ABD"/>
    <w:rPr>
      <w:rFonts w:ascii="Symbol" w:hAnsi="Symbol" w:cs="Symbol"/>
    </w:rPr>
  </w:style>
  <w:style w:type="character" w:customStyle="1" w:styleId="WW8Num142z1">
    <w:name w:val="WW8Num142z1"/>
    <w:rsid w:val="00A53ABD"/>
    <w:rPr>
      <w:rFonts w:ascii="Courier New" w:hAnsi="Courier New" w:cs="Courier New"/>
    </w:rPr>
  </w:style>
  <w:style w:type="character" w:customStyle="1" w:styleId="WW8Num142z2">
    <w:name w:val="WW8Num142z2"/>
    <w:rsid w:val="00A53ABD"/>
    <w:rPr>
      <w:rFonts w:ascii="Wingdings" w:hAnsi="Wingdings" w:cs="Wingdings"/>
    </w:rPr>
  </w:style>
  <w:style w:type="character" w:customStyle="1" w:styleId="WW8Num143z0">
    <w:name w:val="WW8Num143z0"/>
    <w:rsid w:val="00A53ABD"/>
    <w:rPr>
      <w:rFonts w:ascii="Symbol" w:hAnsi="Symbol" w:cs="Symbol"/>
      <w:b/>
    </w:rPr>
  </w:style>
  <w:style w:type="character" w:customStyle="1" w:styleId="WW8Num143z1">
    <w:name w:val="WW8Num143z1"/>
    <w:rsid w:val="00A53ABD"/>
    <w:rPr>
      <w:rFonts w:ascii="Courier New" w:hAnsi="Courier New" w:cs="Courier New"/>
    </w:rPr>
  </w:style>
  <w:style w:type="character" w:customStyle="1" w:styleId="WW8Num143z2">
    <w:name w:val="WW8Num143z2"/>
    <w:rsid w:val="00A53ABD"/>
    <w:rPr>
      <w:rFonts w:ascii="Wingdings" w:hAnsi="Wingdings" w:cs="Wingdings"/>
    </w:rPr>
  </w:style>
  <w:style w:type="character" w:customStyle="1" w:styleId="WW8Num143z3">
    <w:name w:val="WW8Num143z3"/>
    <w:rsid w:val="00A53ABD"/>
    <w:rPr>
      <w:rFonts w:ascii="Symbol" w:hAnsi="Symbol" w:cs="Symbol"/>
    </w:rPr>
  </w:style>
  <w:style w:type="character" w:customStyle="1" w:styleId="WW8Num144z0">
    <w:name w:val="WW8Num144z0"/>
    <w:rsid w:val="00A53ABD"/>
    <w:rPr>
      <w:rFonts w:ascii="Symbol" w:eastAsia="Calibri" w:hAnsi="Symbol" w:cs="Symbol"/>
      <w:kern w:val="0"/>
      <w:sz w:val="20"/>
      <w:lang w:eastAsia="en-US" w:bidi="ar-SA"/>
    </w:rPr>
  </w:style>
  <w:style w:type="character" w:customStyle="1" w:styleId="WW8Num144z1">
    <w:name w:val="WW8Num144z1"/>
    <w:rsid w:val="00A53ABD"/>
    <w:rPr>
      <w:rFonts w:ascii="Courier New" w:hAnsi="Courier New" w:cs="Courier New"/>
    </w:rPr>
  </w:style>
  <w:style w:type="character" w:customStyle="1" w:styleId="WW8Num144z2">
    <w:name w:val="WW8Num144z2"/>
    <w:rsid w:val="00A53ABD"/>
    <w:rPr>
      <w:rFonts w:ascii="Wingdings" w:hAnsi="Wingdings" w:cs="Wingdings"/>
    </w:rPr>
  </w:style>
  <w:style w:type="character" w:customStyle="1" w:styleId="WW8Num145z0">
    <w:name w:val="WW8Num145z0"/>
    <w:rsid w:val="00A53ABD"/>
    <w:rPr>
      <w:rFonts w:ascii="Symbol" w:hAnsi="Symbol" w:cs="Symbol"/>
    </w:rPr>
  </w:style>
  <w:style w:type="character" w:customStyle="1" w:styleId="WW8Num145z1">
    <w:name w:val="WW8Num145z1"/>
    <w:rsid w:val="00A53ABD"/>
    <w:rPr>
      <w:rFonts w:ascii="Courier New" w:hAnsi="Courier New" w:cs="Courier New"/>
    </w:rPr>
  </w:style>
  <w:style w:type="character" w:customStyle="1" w:styleId="WW8Num145z2">
    <w:name w:val="WW8Num145z2"/>
    <w:rsid w:val="00A53ABD"/>
    <w:rPr>
      <w:rFonts w:ascii="Wingdings" w:hAnsi="Wingdings" w:cs="Wingdings"/>
    </w:rPr>
  </w:style>
  <w:style w:type="character" w:customStyle="1" w:styleId="WW8Num146z0">
    <w:name w:val="WW8Num146z0"/>
    <w:rsid w:val="00A53ABD"/>
    <w:rPr>
      <w:rFonts w:ascii="Symbol" w:eastAsia="Calibri" w:hAnsi="Symbol" w:cs="Symbol"/>
      <w:kern w:val="0"/>
      <w:sz w:val="20"/>
      <w:lang w:eastAsia="ar-SA" w:bidi="ar-SA"/>
    </w:rPr>
  </w:style>
  <w:style w:type="character" w:customStyle="1" w:styleId="WW8Num146z1">
    <w:name w:val="WW8Num146z1"/>
    <w:rsid w:val="00A53ABD"/>
    <w:rPr>
      <w:rFonts w:ascii="Courier New" w:hAnsi="Courier New" w:cs="Courier New"/>
    </w:rPr>
  </w:style>
  <w:style w:type="character" w:customStyle="1" w:styleId="WW8Num146z2">
    <w:name w:val="WW8Num146z2"/>
    <w:rsid w:val="00A53ABD"/>
    <w:rPr>
      <w:rFonts w:ascii="Wingdings" w:hAnsi="Wingdings" w:cs="Wingdings"/>
    </w:rPr>
  </w:style>
  <w:style w:type="character" w:customStyle="1" w:styleId="WW8Num147z0">
    <w:name w:val="WW8Num147z0"/>
    <w:rsid w:val="00A53ABD"/>
    <w:rPr>
      <w:rFonts w:ascii="Arial" w:eastAsia="Calibri" w:hAnsi="Arial" w:cs="Arial"/>
      <w:kern w:val="0"/>
      <w:sz w:val="20"/>
      <w:lang w:eastAsia="en-US" w:bidi="en-US"/>
    </w:rPr>
  </w:style>
  <w:style w:type="character" w:customStyle="1" w:styleId="WW8Num147z1">
    <w:name w:val="WW8Num147z1"/>
    <w:rsid w:val="00A53ABD"/>
  </w:style>
  <w:style w:type="character" w:customStyle="1" w:styleId="WW8Num147z2">
    <w:name w:val="WW8Num147z2"/>
    <w:rsid w:val="00A53ABD"/>
  </w:style>
  <w:style w:type="character" w:customStyle="1" w:styleId="WW8Num147z3">
    <w:name w:val="WW8Num147z3"/>
    <w:rsid w:val="00A53ABD"/>
  </w:style>
  <w:style w:type="character" w:customStyle="1" w:styleId="WW8Num147z4">
    <w:name w:val="WW8Num147z4"/>
    <w:rsid w:val="00A53ABD"/>
  </w:style>
  <w:style w:type="character" w:customStyle="1" w:styleId="WW8Num147z5">
    <w:name w:val="WW8Num147z5"/>
    <w:rsid w:val="00A53ABD"/>
  </w:style>
  <w:style w:type="character" w:customStyle="1" w:styleId="WW8Num147z6">
    <w:name w:val="WW8Num147z6"/>
    <w:rsid w:val="00A53ABD"/>
  </w:style>
  <w:style w:type="character" w:customStyle="1" w:styleId="WW8Num147z7">
    <w:name w:val="WW8Num147z7"/>
    <w:rsid w:val="00A53ABD"/>
  </w:style>
  <w:style w:type="character" w:customStyle="1" w:styleId="WW8Num147z8">
    <w:name w:val="WW8Num147z8"/>
    <w:rsid w:val="00A53ABD"/>
  </w:style>
  <w:style w:type="character" w:customStyle="1" w:styleId="WW8Num148z0">
    <w:name w:val="WW8Num148z0"/>
    <w:rsid w:val="00A53ABD"/>
    <w:rPr>
      <w:rFonts w:ascii="Arial" w:hAnsi="Arial" w:cs="Arial"/>
      <w:sz w:val="20"/>
    </w:rPr>
  </w:style>
  <w:style w:type="character" w:customStyle="1" w:styleId="WW8Num148z1">
    <w:name w:val="WW8Num148z1"/>
    <w:rsid w:val="00A53ABD"/>
  </w:style>
  <w:style w:type="character" w:customStyle="1" w:styleId="WW8Num148z2">
    <w:name w:val="WW8Num148z2"/>
    <w:rsid w:val="00A53ABD"/>
  </w:style>
  <w:style w:type="character" w:customStyle="1" w:styleId="WW8Num148z3">
    <w:name w:val="WW8Num148z3"/>
    <w:rsid w:val="00A53ABD"/>
  </w:style>
  <w:style w:type="character" w:customStyle="1" w:styleId="WW8Num148z4">
    <w:name w:val="WW8Num148z4"/>
    <w:rsid w:val="00A53ABD"/>
  </w:style>
  <w:style w:type="character" w:customStyle="1" w:styleId="WW8Num148z5">
    <w:name w:val="WW8Num148z5"/>
    <w:rsid w:val="00A53ABD"/>
  </w:style>
  <w:style w:type="character" w:customStyle="1" w:styleId="WW8Num148z6">
    <w:name w:val="WW8Num148z6"/>
    <w:rsid w:val="00A53ABD"/>
  </w:style>
  <w:style w:type="character" w:customStyle="1" w:styleId="WW8Num148z7">
    <w:name w:val="WW8Num148z7"/>
    <w:rsid w:val="00A53ABD"/>
  </w:style>
  <w:style w:type="character" w:customStyle="1" w:styleId="WW8Num148z8">
    <w:name w:val="WW8Num148z8"/>
    <w:rsid w:val="00A53ABD"/>
  </w:style>
  <w:style w:type="character" w:customStyle="1" w:styleId="WW8Num149z0">
    <w:name w:val="WW8Num149z0"/>
    <w:rsid w:val="00A53ABD"/>
    <w:rPr>
      <w:rFonts w:ascii="Symbol" w:hAnsi="Symbol" w:cs="Symbol"/>
      <w:color w:val="000000"/>
      <w:szCs w:val="24"/>
    </w:rPr>
  </w:style>
  <w:style w:type="character" w:customStyle="1" w:styleId="WW8Num149z1">
    <w:name w:val="WW8Num149z1"/>
    <w:rsid w:val="00A53ABD"/>
    <w:rPr>
      <w:rFonts w:ascii="Courier New" w:hAnsi="Courier New" w:cs="Courier New"/>
    </w:rPr>
  </w:style>
  <w:style w:type="character" w:customStyle="1" w:styleId="WW8Num149z2">
    <w:name w:val="WW8Num149z2"/>
    <w:rsid w:val="00A53ABD"/>
    <w:rPr>
      <w:rFonts w:ascii="Wingdings" w:hAnsi="Wingdings" w:cs="Wingdings"/>
    </w:rPr>
  </w:style>
  <w:style w:type="character" w:customStyle="1" w:styleId="WW8Num150z0">
    <w:name w:val="WW8Num150z0"/>
    <w:rsid w:val="00A53ABD"/>
    <w:rPr>
      <w:rFonts w:ascii="Symbol" w:eastAsia="Lucida Sans Unicode" w:hAnsi="Symbol" w:cs="Symbol"/>
      <w:sz w:val="20"/>
      <w:szCs w:val="20"/>
      <w:lang w:eastAsia="hi-IN"/>
    </w:rPr>
  </w:style>
  <w:style w:type="character" w:customStyle="1" w:styleId="WW8Num150z1">
    <w:name w:val="WW8Num150z1"/>
    <w:rsid w:val="00A53ABD"/>
    <w:rPr>
      <w:rFonts w:ascii="Courier New" w:hAnsi="Courier New" w:cs="Courier New"/>
    </w:rPr>
  </w:style>
  <w:style w:type="character" w:customStyle="1" w:styleId="WW8Num150z2">
    <w:name w:val="WW8Num150z2"/>
    <w:rsid w:val="00A53ABD"/>
    <w:rPr>
      <w:rFonts w:ascii="Wingdings" w:hAnsi="Wingdings" w:cs="Wingdings"/>
    </w:rPr>
  </w:style>
  <w:style w:type="character" w:customStyle="1" w:styleId="WW8Num151z0">
    <w:name w:val="WW8Num151z0"/>
    <w:rsid w:val="00A53ABD"/>
    <w:rPr>
      <w:rFonts w:ascii="Symbol" w:eastAsia="Calibri" w:hAnsi="Symbol" w:cs="Symbol"/>
      <w:color w:val="000000"/>
      <w:kern w:val="0"/>
      <w:sz w:val="20"/>
      <w:lang w:eastAsia="en-US" w:bidi="ar-SA"/>
    </w:rPr>
  </w:style>
  <w:style w:type="character" w:customStyle="1" w:styleId="WW8Num151z1">
    <w:name w:val="WW8Num151z1"/>
    <w:rsid w:val="00A53ABD"/>
    <w:rPr>
      <w:rFonts w:ascii="Courier New" w:hAnsi="Courier New" w:cs="Courier New"/>
    </w:rPr>
  </w:style>
  <w:style w:type="character" w:customStyle="1" w:styleId="WW8Num151z2">
    <w:name w:val="WW8Num151z2"/>
    <w:rsid w:val="00A53ABD"/>
    <w:rPr>
      <w:rFonts w:ascii="Wingdings" w:hAnsi="Wingdings" w:cs="Wingdings"/>
    </w:rPr>
  </w:style>
  <w:style w:type="character" w:customStyle="1" w:styleId="WW8Num152z0">
    <w:name w:val="WW8Num152z0"/>
    <w:rsid w:val="00A53ABD"/>
    <w:rPr>
      <w:rFonts w:ascii="Wingdings" w:eastAsia="Calibri" w:hAnsi="Wingdings" w:cs="Wingdings"/>
      <w:sz w:val="20"/>
      <w:szCs w:val="20"/>
      <w:lang w:eastAsia="ar-SA" w:bidi="ar-SA"/>
    </w:rPr>
  </w:style>
  <w:style w:type="character" w:customStyle="1" w:styleId="WW8Num152z1">
    <w:name w:val="WW8Num152z1"/>
    <w:rsid w:val="00A53ABD"/>
    <w:rPr>
      <w:rFonts w:ascii="Courier New" w:hAnsi="Courier New" w:cs="Courier New"/>
    </w:rPr>
  </w:style>
  <w:style w:type="character" w:customStyle="1" w:styleId="WW8Num152z3">
    <w:name w:val="WW8Num152z3"/>
    <w:rsid w:val="00A53ABD"/>
    <w:rPr>
      <w:rFonts w:ascii="Symbol" w:hAnsi="Symbol" w:cs="Symbol"/>
    </w:rPr>
  </w:style>
  <w:style w:type="character" w:customStyle="1" w:styleId="WW8Num153z0">
    <w:name w:val="WW8Num153z0"/>
    <w:rsid w:val="00A53ABD"/>
    <w:rPr>
      <w:rFonts w:ascii="Symbol" w:eastAsia="Calibri" w:hAnsi="Symbol" w:cs="Symbol"/>
      <w:kern w:val="0"/>
      <w:sz w:val="20"/>
      <w:lang w:eastAsia="en-US" w:bidi="ar-SA"/>
    </w:rPr>
  </w:style>
  <w:style w:type="character" w:customStyle="1" w:styleId="WW8Num153z1">
    <w:name w:val="WW8Num153z1"/>
    <w:rsid w:val="00A53ABD"/>
    <w:rPr>
      <w:rFonts w:ascii="Courier New" w:hAnsi="Courier New" w:cs="Courier New"/>
    </w:rPr>
  </w:style>
  <w:style w:type="character" w:customStyle="1" w:styleId="WW8Num153z2">
    <w:name w:val="WW8Num153z2"/>
    <w:rsid w:val="00A53ABD"/>
    <w:rPr>
      <w:rFonts w:ascii="Wingdings" w:hAnsi="Wingdings" w:cs="Wingdings"/>
    </w:rPr>
  </w:style>
  <w:style w:type="character" w:customStyle="1" w:styleId="WW8Num154z0">
    <w:name w:val="WW8Num154z0"/>
    <w:rsid w:val="00A53ABD"/>
    <w:rPr>
      <w:rFonts w:ascii="Symbol" w:eastAsia="TimesNewRomanPSMT" w:hAnsi="Symbol" w:cs="Symbol"/>
      <w:kern w:val="2"/>
      <w:sz w:val="20"/>
    </w:rPr>
  </w:style>
  <w:style w:type="character" w:customStyle="1" w:styleId="WW8Num154z1">
    <w:name w:val="WW8Num154z1"/>
    <w:rsid w:val="00A53ABD"/>
    <w:rPr>
      <w:rFonts w:ascii="Courier New" w:hAnsi="Courier New" w:cs="Courier New"/>
    </w:rPr>
  </w:style>
  <w:style w:type="character" w:customStyle="1" w:styleId="WW8Num154z2">
    <w:name w:val="WW8Num154z2"/>
    <w:rsid w:val="00A53ABD"/>
    <w:rPr>
      <w:rFonts w:ascii="Wingdings" w:hAnsi="Wingdings" w:cs="Wingdings"/>
    </w:rPr>
  </w:style>
  <w:style w:type="character" w:customStyle="1" w:styleId="WW8Num155z0">
    <w:name w:val="WW8Num155z0"/>
    <w:rsid w:val="00A53ABD"/>
    <w:rPr>
      <w:rFonts w:ascii="Symbol" w:eastAsia="Calibri" w:hAnsi="Symbol" w:cs="Symbol"/>
      <w:kern w:val="0"/>
      <w:sz w:val="20"/>
      <w:lang w:eastAsia="ar-SA" w:bidi="ar-SA"/>
    </w:rPr>
  </w:style>
  <w:style w:type="character" w:customStyle="1" w:styleId="WW8Num155z1">
    <w:name w:val="WW8Num155z1"/>
    <w:rsid w:val="00A53ABD"/>
    <w:rPr>
      <w:rFonts w:ascii="Courier New" w:hAnsi="Courier New" w:cs="Courier New"/>
    </w:rPr>
  </w:style>
  <w:style w:type="character" w:customStyle="1" w:styleId="WW8Num155z2">
    <w:name w:val="WW8Num155z2"/>
    <w:rsid w:val="00A53ABD"/>
    <w:rPr>
      <w:rFonts w:ascii="Wingdings" w:hAnsi="Wingdings" w:cs="Wingdings"/>
    </w:rPr>
  </w:style>
  <w:style w:type="character" w:customStyle="1" w:styleId="WW8Num156z0">
    <w:name w:val="WW8Num156z0"/>
    <w:rsid w:val="00A53ABD"/>
    <w:rPr>
      <w:rFonts w:ascii="Symbol" w:hAnsi="Symbol" w:cs="Symbol"/>
    </w:rPr>
  </w:style>
  <w:style w:type="character" w:customStyle="1" w:styleId="WW8Num156z1">
    <w:name w:val="WW8Num156z1"/>
    <w:rsid w:val="00A53ABD"/>
    <w:rPr>
      <w:rFonts w:ascii="Courier New" w:hAnsi="Courier New" w:cs="Courier New"/>
    </w:rPr>
  </w:style>
  <w:style w:type="character" w:customStyle="1" w:styleId="WW8Num156z2">
    <w:name w:val="WW8Num156z2"/>
    <w:rsid w:val="00A53ABD"/>
    <w:rPr>
      <w:rFonts w:ascii="Wingdings" w:hAnsi="Wingdings" w:cs="Wingdings"/>
    </w:rPr>
  </w:style>
  <w:style w:type="character" w:customStyle="1" w:styleId="WW8Num157z0">
    <w:name w:val="WW8Num157z0"/>
    <w:rsid w:val="00A53ABD"/>
    <w:rPr>
      <w:rFonts w:ascii="Symbol" w:hAnsi="Symbol" w:cs="Symbol"/>
    </w:rPr>
  </w:style>
  <w:style w:type="character" w:customStyle="1" w:styleId="WW8Num157z1">
    <w:name w:val="WW8Num157z1"/>
    <w:rsid w:val="00A53ABD"/>
    <w:rPr>
      <w:rFonts w:ascii="Courier New" w:hAnsi="Courier New" w:cs="Courier New"/>
    </w:rPr>
  </w:style>
  <w:style w:type="character" w:customStyle="1" w:styleId="WW8Num157z2">
    <w:name w:val="WW8Num157z2"/>
    <w:rsid w:val="00A53ABD"/>
    <w:rPr>
      <w:rFonts w:ascii="Wingdings" w:hAnsi="Wingdings" w:cs="Wingdings"/>
    </w:rPr>
  </w:style>
  <w:style w:type="character" w:customStyle="1" w:styleId="WW8Num158z0">
    <w:name w:val="WW8Num158z0"/>
    <w:rsid w:val="00A53ABD"/>
    <w:rPr>
      <w:rFonts w:ascii="Symbol" w:hAnsi="Symbol" w:cs="Symbol"/>
    </w:rPr>
  </w:style>
  <w:style w:type="character" w:customStyle="1" w:styleId="WW8Num158z1">
    <w:name w:val="WW8Num158z1"/>
    <w:rsid w:val="00A53ABD"/>
    <w:rPr>
      <w:rFonts w:ascii="Courier New" w:hAnsi="Courier New" w:cs="Courier New"/>
    </w:rPr>
  </w:style>
  <w:style w:type="character" w:customStyle="1" w:styleId="WW8Num158z2">
    <w:name w:val="WW8Num158z2"/>
    <w:rsid w:val="00A53ABD"/>
    <w:rPr>
      <w:rFonts w:ascii="Wingdings" w:hAnsi="Wingdings" w:cs="Wingdings"/>
    </w:rPr>
  </w:style>
  <w:style w:type="character" w:customStyle="1" w:styleId="WW8Num159z0">
    <w:name w:val="WW8Num159z0"/>
    <w:rsid w:val="00A53ABD"/>
    <w:rPr>
      <w:rFonts w:ascii="Symbol" w:hAnsi="Symbol" w:cs="Symbol"/>
    </w:rPr>
  </w:style>
  <w:style w:type="character" w:customStyle="1" w:styleId="WW8Num159z1">
    <w:name w:val="WW8Num159z1"/>
    <w:rsid w:val="00A53ABD"/>
    <w:rPr>
      <w:rFonts w:ascii="Courier New" w:hAnsi="Courier New" w:cs="Courier New"/>
    </w:rPr>
  </w:style>
  <w:style w:type="character" w:customStyle="1" w:styleId="WW8Num159z2">
    <w:name w:val="WW8Num159z2"/>
    <w:rsid w:val="00A53ABD"/>
    <w:rPr>
      <w:rFonts w:ascii="Wingdings" w:hAnsi="Wingdings" w:cs="Wingdings"/>
    </w:rPr>
  </w:style>
  <w:style w:type="character" w:customStyle="1" w:styleId="WW8Num160z0">
    <w:name w:val="WW8Num160z0"/>
    <w:rsid w:val="00A53ABD"/>
    <w:rPr>
      <w:rFonts w:ascii="Symbol" w:hAnsi="Symbol" w:cs="Symbol"/>
    </w:rPr>
  </w:style>
  <w:style w:type="character" w:customStyle="1" w:styleId="WW8Num160z1">
    <w:name w:val="WW8Num160z1"/>
    <w:rsid w:val="00A53ABD"/>
    <w:rPr>
      <w:rFonts w:ascii="Courier New" w:hAnsi="Courier New" w:cs="Courier New"/>
    </w:rPr>
  </w:style>
  <w:style w:type="character" w:customStyle="1" w:styleId="WW8Num160z2">
    <w:name w:val="WW8Num160z2"/>
    <w:rsid w:val="00A53ABD"/>
    <w:rPr>
      <w:rFonts w:ascii="Wingdings" w:hAnsi="Wingdings" w:cs="Wingdings"/>
    </w:rPr>
  </w:style>
  <w:style w:type="character" w:customStyle="1" w:styleId="WW8Num161z0">
    <w:name w:val="WW8Num161z0"/>
    <w:rsid w:val="00A53ABD"/>
    <w:rPr>
      <w:rFonts w:ascii="Symbol" w:hAnsi="Symbol" w:cs="Symbol"/>
    </w:rPr>
  </w:style>
  <w:style w:type="character" w:customStyle="1" w:styleId="WW8Num161z1">
    <w:name w:val="WW8Num161z1"/>
    <w:rsid w:val="00A53ABD"/>
    <w:rPr>
      <w:rFonts w:ascii="Courier New" w:hAnsi="Courier New" w:cs="Courier New"/>
    </w:rPr>
  </w:style>
  <w:style w:type="character" w:customStyle="1" w:styleId="WW8Num161z2">
    <w:name w:val="WW8Num161z2"/>
    <w:rsid w:val="00A53ABD"/>
    <w:rPr>
      <w:rFonts w:ascii="Wingdings" w:hAnsi="Wingdings" w:cs="Wingdings"/>
    </w:rPr>
  </w:style>
  <w:style w:type="character" w:customStyle="1" w:styleId="WW8Num162z0">
    <w:name w:val="WW8Num162z0"/>
    <w:rsid w:val="00A53ABD"/>
    <w:rPr>
      <w:rFonts w:ascii="Symbol" w:eastAsia="Calibri" w:hAnsi="Symbol" w:cs="Symbol"/>
      <w:kern w:val="0"/>
      <w:sz w:val="20"/>
      <w:lang w:eastAsia="en-US" w:bidi="ar-SA"/>
    </w:rPr>
  </w:style>
  <w:style w:type="character" w:customStyle="1" w:styleId="WW8Num162z1">
    <w:name w:val="WW8Num162z1"/>
    <w:rsid w:val="00A53ABD"/>
    <w:rPr>
      <w:rFonts w:ascii="Courier New" w:hAnsi="Courier New" w:cs="Courier New"/>
    </w:rPr>
  </w:style>
  <w:style w:type="character" w:customStyle="1" w:styleId="WW8Num162z2">
    <w:name w:val="WW8Num162z2"/>
    <w:rsid w:val="00A53ABD"/>
    <w:rPr>
      <w:rFonts w:ascii="Wingdings" w:hAnsi="Wingdings" w:cs="Wingdings"/>
    </w:rPr>
  </w:style>
  <w:style w:type="character" w:customStyle="1" w:styleId="WW8Num163z0">
    <w:name w:val="WW8Num163z0"/>
    <w:rsid w:val="00A53ABD"/>
    <w:rPr>
      <w:rFonts w:ascii="Symbol" w:hAnsi="Symbol" w:cs="Symbol"/>
    </w:rPr>
  </w:style>
  <w:style w:type="character" w:customStyle="1" w:styleId="WW8Num163z1">
    <w:name w:val="WW8Num163z1"/>
    <w:rsid w:val="00A53ABD"/>
    <w:rPr>
      <w:rFonts w:ascii="Courier New" w:hAnsi="Courier New" w:cs="Courier New"/>
    </w:rPr>
  </w:style>
  <w:style w:type="character" w:customStyle="1" w:styleId="WW8Num163z2">
    <w:name w:val="WW8Num163z2"/>
    <w:rsid w:val="00A53ABD"/>
    <w:rPr>
      <w:rFonts w:ascii="Wingdings" w:hAnsi="Wingdings" w:cs="Wingdings"/>
    </w:rPr>
  </w:style>
  <w:style w:type="character" w:customStyle="1" w:styleId="WW8Num163z3">
    <w:name w:val="WW8Num163z3"/>
    <w:rsid w:val="00A53ABD"/>
    <w:rPr>
      <w:rFonts w:ascii="Symbol" w:hAnsi="Symbol" w:cs="Symbol"/>
    </w:rPr>
  </w:style>
  <w:style w:type="character" w:customStyle="1" w:styleId="WW8Num164z0">
    <w:name w:val="WW8Num164z0"/>
    <w:rsid w:val="00A53ABD"/>
    <w:rPr>
      <w:rFonts w:ascii="Symbol" w:hAnsi="Symbol" w:cs="Symbol"/>
    </w:rPr>
  </w:style>
  <w:style w:type="character" w:customStyle="1" w:styleId="WW8Num164z1">
    <w:name w:val="WW8Num164z1"/>
    <w:rsid w:val="00A53ABD"/>
    <w:rPr>
      <w:rFonts w:ascii="Courier New" w:hAnsi="Courier New" w:cs="Courier New"/>
    </w:rPr>
  </w:style>
  <w:style w:type="character" w:customStyle="1" w:styleId="WW8Num164z2">
    <w:name w:val="WW8Num164z2"/>
    <w:rsid w:val="00A53ABD"/>
    <w:rPr>
      <w:rFonts w:ascii="Wingdings" w:hAnsi="Wingdings" w:cs="Wingdings"/>
    </w:rPr>
  </w:style>
  <w:style w:type="character" w:customStyle="1" w:styleId="WW8Num165z0">
    <w:name w:val="WW8Num165z0"/>
    <w:rsid w:val="00A53ABD"/>
    <w:rPr>
      <w:rFonts w:ascii="Symbol" w:hAnsi="Symbol" w:cs="Symbol"/>
    </w:rPr>
  </w:style>
  <w:style w:type="character" w:customStyle="1" w:styleId="WW8Num165z1">
    <w:name w:val="WW8Num165z1"/>
    <w:rsid w:val="00A53ABD"/>
    <w:rPr>
      <w:rFonts w:ascii="Courier New" w:hAnsi="Courier New" w:cs="Courier New"/>
    </w:rPr>
  </w:style>
  <w:style w:type="character" w:customStyle="1" w:styleId="WW8Num165z2">
    <w:name w:val="WW8Num165z2"/>
    <w:rsid w:val="00A53ABD"/>
    <w:rPr>
      <w:rFonts w:ascii="Wingdings" w:hAnsi="Wingdings" w:cs="Wingdings"/>
    </w:rPr>
  </w:style>
  <w:style w:type="character" w:customStyle="1" w:styleId="WW8Num166z0">
    <w:name w:val="WW8Num166z0"/>
    <w:rsid w:val="00A53ABD"/>
    <w:rPr>
      <w:rFonts w:ascii="Symbol" w:eastAsia="Calibri" w:hAnsi="Symbol" w:cs="Symbol"/>
      <w:kern w:val="0"/>
      <w:sz w:val="20"/>
      <w:lang w:eastAsia="ar-SA" w:bidi="en-US"/>
    </w:rPr>
  </w:style>
  <w:style w:type="character" w:customStyle="1" w:styleId="WW8Num166z1">
    <w:name w:val="WW8Num166z1"/>
    <w:rsid w:val="00A53ABD"/>
    <w:rPr>
      <w:rFonts w:ascii="Courier New" w:hAnsi="Courier New" w:cs="Courier New"/>
    </w:rPr>
  </w:style>
  <w:style w:type="character" w:customStyle="1" w:styleId="WW8Num166z2">
    <w:name w:val="WW8Num166z2"/>
    <w:rsid w:val="00A53ABD"/>
    <w:rPr>
      <w:rFonts w:ascii="Wingdings" w:hAnsi="Wingdings" w:cs="Wingdings"/>
    </w:rPr>
  </w:style>
  <w:style w:type="character" w:customStyle="1" w:styleId="WW8Num167z0">
    <w:name w:val="WW8Num167z0"/>
    <w:rsid w:val="00A53ABD"/>
    <w:rPr>
      <w:rFonts w:ascii="Symbol" w:eastAsia="Calibri" w:hAnsi="Symbol" w:cs="Symbol"/>
      <w:kern w:val="0"/>
      <w:sz w:val="20"/>
      <w:lang w:eastAsia="pl-PL" w:bidi="ar-SA"/>
    </w:rPr>
  </w:style>
  <w:style w:type="character" w:customStyle="1" w:styleId="WW8Num167z1">
    <w:name w:val="WW8Num167z1"/>
    <w:rsid w:val="00A53ABD"/>
    <w:rPr>
      <w:rFonts w:ascii="Courier New" w:hAnsi="Courier New" w:cs="Courier New"/>
    </w:rPr>
  </w:style>
  <w:style w:type="character" w:customStyle="1" w:styleId="WW8Num167z2">
    <w:name w:val="WW8Num167z2"/>
    <w:rsid w:val="00A53ABD"/>
    <w:rPr>
      <w:rFonts w:ascii="Wingdings" w:hAnsi="Wingdings" w:cs="Wingdings"/>
    </w:rPr>
  </w:style>
  <w:style w:type="character" w:customStyle="1" w:styleId="WW8Num168z0">
    <w:name w:val="WW8Num168z0"/>
    <w:rsid w:val="00A53ABD"/>
    <w:rPr>
      <w:rFonts w:ascii="Symbol" w:eastAsia="Calibri" w:hAnsi="Symbol" w:cs="Symbol"/>
      <w:kern w:val="0"/>
      <w:sz w:val="20"/>
      <w:lang w:eastAsia="ar-SA" w:bidi="ar-SA"/>
    </w:rPr>
  </w:style>
  <w:style w:type="character" w:customStyle="1" w:styleId="WW8Num168z1">
    <w:name w:val="WW8Num168z1"/>
    <w:rsid w:val="00A53ABD"/>
    <w:rPr>
      <w:rFonts w:ascii="Courier New" w:hAnsi="Courier New" w:cs="Courier New"/>
    </w:rPr>
  </w:style>
  <w:style w:type="character" w:customStyle="1" w:styleId="WW8Num168z2">
    <w:name w:val="WW8Num168z2"/>
    <w:rsid w:val="00A53ABD"/>
    <w:rPr>
      <w:rFonts w:ascii="Wingdings" w:hAnsi="Wingdings" w:cs="Wingdings"/>
    </w:rPr>
  </w:style>
  <w:style w:type="character" w:customStyle="1" w:styleId="WW8Num169z0">
    <w:name w:val="WW8Num169z0"/>
    <w:rsid w:val="00A53ABD"/>
    <w:rPr>
      <w:rFonts w:ascii="Symbol" w:hAnsi="Symbol" w:cs="Symbol"/>
      <w:kern w:val="2"/>
      <w:sz w:val="20"/>
      <w:szCs w:val="20"/>
      <w:lang w:eastAsia="pl-PL" w:bidi="ar-SA"/>
    </w:rPr>
  </w:style>
  <w:style w:type="character" w:customStyle="1" w:styleId="WW8Num169z1">
    <w:name w:val="WW8Num169z1"/>
    <w:rsid w:val="00A53ABD"/>
    <w:rPr>
      <w:rFonts w:ascii="Courier New" w:hAnsi="Courier New" w:cs="Courier New"/>
    </w:rPr>
  </w:style>
  <w:style w:type="character" w:customStyle="1" w:styleId="WW8Num169z2">
    <w:name w:val="WW8Num169z2"/>
    <w:rsid w:val="00A53ABD"/>
    <w:rPr>
      <w:rFonts w:ascii="Wingdings" w:hAnsi="Wingdings" w:cs="Wingdings"/>
    </w:rPr>
  </w:style>
  <w:style w:type="character" w:customStyle="1" w:styleId="WW8Num169z3">
    <w:name w:val="WW8Num169z3"/>
    <w:rsid w:val="00A53ABD"/>
    <w:rPr>
      <w:rFonts w:ascii="Symbol" w:hAnsi="Symbol" w:cs="Symbol"/>
    </w:rPr>
  </w:style>
  <w:style w:type="character" w:customStyle="1" w:styleId="WW8Num170z0">
    <w:name w:val="WW8Num170z0"/>
    <w:rsid w:val="00A53ABD"/>
    <w:rPr>
      <w:rFonts w:ascii="Symbol" w:eastAsia="Lucida Sans Unicode" w:hAnsi="Symbol" w:cs="Symbol"/>
      <w:sz w:val="20"/>
      <w:szCs w:val="20"/>
      <w:lang w:eastAsia="hi-IN"/>
    </w:rPr>
  </w:style>
  <w:style w:type="character" w:customStyle="1" w:styleId="WW8Num170z1">
    <w:name w:val="WW8Num170z1"/>
    <w:rsid w:val="00A53ABD"/>
    <w:rPr>
      <w:rFonts w:ascii="Courier New" w:hAnsi="Courier New" w:cs="Courier New"/>
    </w:rPr>
  </w:style>
  <w:style w:type="character" w:customStyle="1" w:styleId="WW8Num170z2">
    <w:name w:val="WW8Num170z2"/>
    <w:rsid w:val="00A53ABD"/>
    <w:rPr>
      <w:rFonts w:ascii="Wingdings" w:hAnsi="Wingdings" w:cs="Wingdings"/>
    </w:rPr>
  </w:style>
  <w:style w:type="character" w:customStyle="1" w:styleId="WW8Num171z0">
    <w:name w:val="WW8Num171z0"/>
    <w:rsid w:val="00A53ABD"/>
    <w:rPr>
      <w:rFonts w:ascii="Symbol" w:eastAsia="Calibri" w:hAnsi="Symbol" w:cs="Symbol"/>
      <w:b/>
      <w:color w:val="000000"/>
      <w:sz w:val="20"/>
      <w:szCs w:val="22"/>
      <w:lang w:val="pl-PL" w:bidi="ar-SA"/>
    </w:rPr>
  </w:style>
  <w:style w:type="character" w:customStyle="1" w:styleId="WW8Num171z1">
    <w:name w:val="WW8Num171z1"/>
    <w:rsid w:val="00A53ABD"/>
    <w:rPr>
      <w:rFonts w:ascii="Courier New" w:hAnsi="Courier New" w:cs="Courier New"/>
    </w:rPr>
  </w:style>
  <w:style w:type="character" w:customStyle="1" w:styleId="WW8Num171z2">
    <w:name w:val="WW8Num171z2"/>
    <w:rsid w:val="00A53ABD"/>
    <w:rPr>
      <w:rFonts w:ascii="Wingdings" w:hAnsi="Wingdings" w:cs="Wingdings"/>
    </w:rPr>
  </w:style>
  <w:style w:type="character" w:customStyle="1" w:styleId="WW8Num171z3">
    <w:name w:val="WW8Num171z3"/>
    <w:rsid w:val="00A53ABD"/>
    <w:rPr>
      <w:rFonts w:ascii="Symbol" w:hAnsi="Symbol" w:cs="Symbol"/>
    </w:rPr>
  </w:style>
  <w:style w:type="character" w:customStyle="1" w:styleId="WW8Num172z0">
    <w:name w:val="WW8Num172z0"/>
    <w:rsid w:val="00A53ABD"/>
    <w:rPr>
      <w:rFonts w:ascii="Symbol" w:eastAsia="Calibri" w:hAnsi="Symbol" w:cs="Symbol"/>
      <w:kern w:val="0"/>
      <w:sz w:val="20"/>
      <w:lang w:eastAsia="en-US" w:bidi="ar-SA"/>
    </w:rPr>
  </w:style>
  <w:style w:type="character" w:customStyle="1" w:styleId="WW8Num172z1">
    <w:name w:val="WW8Num172z1"/>
    <w:rsid w:val="00A53ABD"/>
    <w:rPr>
      <w:rFonts w:ascii="Courier New" w:hAnsi="Courier New" w:cs="Courier New"/>
    </w:rPr>
  </w:style>
  <w:style w:type="character" w:customStyle="1" w:styleId="WW8Num172z2">
    <w:name w:val="WW8Num172z2"/>
    <w:rsid w:val="00A53ABD"/>
    <w:rPr>
      <w:rFonts w:ascii="Wingdings" w:hAnsi="Wingdings" w:cs="Wingdings"/>
    </w:rPr>
  </w:style>
  <w:style w:type="character" w:customStyle="1" w:styleId="WW8Num173z0">
    <w:name w:val="WW8Num173z0"/>
    <w:rsid w:val="00A53ABD"/>
    <w:rPr>
      <w:rFonts w:ascii="Symbol" w:hAnsi="Symbol" w:cs="Symbol"/>
      <w:kern w:val="2"/>
      <w:sz w:val="20"/>
      <w:szCs w:val="20"/>
      <w:lang w:eastAsia="hi-IN"/>
    </w:rPr>
  </w:style>
  <w:style w:type="character" w:customStyle="1" w:styleId="WW8Num173z1">
    <w:name w:val="WW8Num173z1"/>
    <w:rsid w:val="00A53ABD"/>
    <w:rPr>
      <w:rFonts w:ascii="Courier New" w:hAnsi="Courier New" w:cs="Courier New"/>
    </w:rPr>
  </w:style>
  <w:style w:type="character" w:customStyle="1" w:styleId="WW8Num173z2">
    <w:name w:val="WW8Num173z2"/>
    <w:rsid w:val="00A53ABD"/>
    <w:rPr>
      <w:rFonts w:ascii="Wingdings" w:hAnsi="Wingdings" w:cs="Wingdings"/>
    </w:rPr>
  </w:style>
  <w:style w:type="character" w:customStyle="1" w:styleId="WW8Num174z0">
    <w:name w:val="WW8Num174z0"/>
    <w:rsid w:val="00A53ABD"/>
    <w:rPr>
      <w:rFonts w:ascii="Wingdings" w:hAnsi="Wingdings" w:cs="OpenSymbol"/>
      <w:color w:val="00000A"/>
      <w:sz w:val="20"/>
      <w:szCs w:val="20"/>
    </w:rPr>
  </w:style>
  <w:style w:type="character" w:customStyle="1" w:styleId="WW8Num174z1">
    <w:name w:val="WW8Num174z1"/>
    <w:rsid w:val="00A53ABD"/>
    <w:rPr>
      <w:rFonts w:ascii="OpenSymbol" w:hAnsi="OpenSymbol" w:cs="OpenSymbol"/>
    </w:rPr>
  </w:style>
  <w:style w:type="character" w:customStyle="1" w:styleId="WW8Num174z3">
    <w:name w:val="WW8Num174z3"/>
    <w:rsid w:val="00A53ABD"/>
    <w:rPr>
      <w:rFonts w:ascii="Symbol" w:hAnsi="Symbol" w:cs="OpenSymbol"/>
      <w:color w:val="548DD4"/>
      <w:szCs w:val="20"/>
    </w:rPr>
  </w:style>
  <w:style w:type="character" w:customStyle="1" w:styleId="WW8Num175z0">
    <w:name w:val="WW8Num175z0"/>
    <w:rsid w:val="00A53ABD"/>
    <w:rPr>
      <w:rFonts w:ascii="Symbol" w:hAnsi="Symbol" w:cs="Symbol"/>
      <w:b/>
    </w:rPr>
  </w:style>
  <w:style w:type="character" w:customStyle="1" w:styleId="WW8Num175z1">
    <w:name w:val="WW8Num175z1"/>
    <w:rsid w:val="00A53ABD"/>
    <w:rPr>
      <w:rFonts w:ascii="Courier New" w:hAnsi="Courier New" w:cs="Courier New"/>
    </w:rPr>
  </w:style>
  <w:style w:type="character" w:customStyle="1" w:styleId="WW8Num175z2">
    <w:name w:val="WW8Num175z2"/>
    <w:rsid w:val="00A53ABD"/>
    <w:rPr>
      <w:rFonts w:ascii="Wingdings" w:hAnsi="Wingdings" w:cs="Wingdings"/>
    </w:rPr>
  </w:style>
  <w:style w:type="character" w:customStyle="1" w:styleId="WW8Num175z3">
    <w:name w:val="WW8Num175z3"/>
    <w:rsid w:val="00A53ABD"/>
    <w:rPr>
      <w:rFonts w:ascii="Symbol" w:hAnsi="Symbol" w:cs="Symbol"/>
    </w:rPr>
  </w:style>
  <w:style w:type="character" w:customStyle="1" w:styleId="WW8Num176z0">
    <w:name w:val="WW8Num176z0"/>
    <w:rsid w:val="00A53ABD"/>
    <w:rPr>
      <w:rFonts w:ascii="Courier New" w:hAnsi="Courier New" w:cs="Courier New"/>
      <w:kern w:val="2"/>
      <w:sz w:val="20"/>
      <w:szCs w:val="20"/>
      <w:lang w:eastAsia="hi-IN"/>
    </w:rPr>
  </w:style>
  <w:style w:type="character" w:customStyle="1" w:styleId="WW8Num176z2">
    <w:name w:val="WW8Num176z2"/>
    <w:rsid w:val="00A53ABD"/>
    <w:rPr>
      <w:rFonts w:ascii="Wingdings" w:hAnsi="Wingdings" w:cs="Wingdings"/>
    </w:rPr>
  </w:style>
  <w:style w:type="character" w:customStyle="1" w:styleId="WW8Num176z3">
    <w:name w:val="WW8Num176z3"/>
    <w:rsid w:val="00A53ABD"/>
    <w:rPr>
      <w:rFonts w:ascii="Symbol" w:hAnsi="Symbol" w:cs="Symbol"/>
    </w:rPr>
  </w:style>
  <w:style w:type="character" w:customStyle="1" w:styleId="WW8Num177z0">
    <w:name w:val="WW8Num177z0"/>
    <w:rsid w:val="00A53ABD"/>
    <w:rPr>
      <w:rFonts w:ascii="Symbol" w:hAnsi="Symbol" w:cs="Symbol"/>
    </w:rPr>
  </w:style>
  <w:style w:type="character" w:customStyle="1" w:styleId="WW8Num177z1">
    <w:name w:val="WW8Num177z1"/>
    <w:rsid w:val="00A53ABD"/>
    <w:rPr>
      <w:rFonts w:ascii="Courier New" w:hAnsi="Courier New" w:cs="Courier New"/>
    </w:rPr>
  </w:style>
  <w:style w:type="character" w:customStyle="1" w:styleId="WW8Num177z2">
    <w:name w:val="WW8Num177z2"/>
    <w:rsid w:val="00A53ABD"/>
    <w:rPr>
      <w:rFonts w:ascii="Wingdings" w:hAnsi="Wingdings" w:cs="Wingdings"/>
    </w:rPr>
  </w:style>
  <w:style w:type="character" w:customStyle="1" w:styleId="WW8Num178z0">
    <w:name w:val="WW8Num178z0"/>
    <w:rsid w:val="00A53ABD"/>
    <w:rPr>
      <w:rFonts w:ascii="Symbol" w:eastAsia="Lucida Sans Unicode" w:hAnsi="Symbol" w:cs="Symbol"/>
      <w:kern w:val="2"/>
      <w:sz w:val="20"/>
      <w:szCs w:val="20"/>
    </w:rPr>
  </w:style>
  <w:style w:type="character" w:customStyle="1" w:styleId="WW8Num178z1">
    <w:name w:val="WW8Num178z1"/>
    <w:rsid w:val="00A53ABD"/>
    <w:rPr>
      <w:rFonts w:ascii="Courier New" w:hAnsi="Courier New" w:cs="Courier New"/>
    </w:rPr>
  </w:style>
  <w:style w:type="character" w:customStyle="1" w:styleId="WW8Num178z2">
    <w:name w:val="WW8Num178z2"/>
    <w:rsid w:val="00A53ABD"/>
    <w:rPr>
      <w:rFonts w:ascii="Wingdings" w:hAnsi="Wingdings" w:cs="Wingdings"/>
    </w:rPr>
  </w:style>
  <w:style w:type="character" w:customStyle="1" w:styleId="WW8Num179z0">
    <w:name w:val="WW8Num179z0"/>
    <w:rsid w:val="00A53ABD"/>
    <w:rPr>
      <w:rFonts w:ascii="Symbol" w:hAnsi="Symbol" w:cs="Symbol"/>
      <w:b/>
      <w:color w:val="000000"/>
      <w:sz w:val="20"/>
      <w:lang w:val="pl-PL"/>
    </w:rPr>
  </w:style>
  <w:style w:type="character" w:customStyle="1" w:styleId="WW8Num179z1">
    <w:name w:val="WW8Num179z1"/>
    <w:rsid w:val="00A53ABD"/>
    <w:rPr>
      <w:rFonts w:ascii="Courier New" w:hAnsi="Courier New" w:cs="Courier New"/>
    </w:rPr>
  </w:style>
  <w:style w:type="character" w:customStyle="1" w:styleId="WW8Num179z2">
    <w:name w:val="WW8Num179z2"/>
    <w:rsid w:val="00A53ABD"/>
    <w:rPr>
      <w:rFonts w:ascii="Wingdings" w:hAnsi="Wingdings" w:cs="Wingdings"/>
    </w:rPr>
  </w:style>
  <w:style w:type="character" w:customStyle="1" w:styleId="WW8Num179z3">
    <w:name w:val="WW8Num179z3"/>
    <w:rsid w:val="00A53ABD"/>
    <w:rPr>
      <w:rFonts w:ascii="Symbol" w:hAnsi="Symbol" w:cs="Symbol"/>
    </w:rPr>
  </w:style>
  <w:style w:type="character" w:customStyle="1" w:styleId="WW8Num180z0">
    <w:name w:val="WW8Num180z0"/>
    <w:rsid w:val="00A53ABD"/>
    <w:rPr>
      <w:rFonts w:ascii="Symbol" w:eastAsia="Calibri" w:hAnsi="Symbol" w:cs="Symbol"/>
      <w:sz w:val="20"/>
      <w:lang w:eastAsia="ar-SA" w:bidi="ar-SA"/>
    </w:rPr>
  </w:style>
  <w:style w:type="character" w:customStyle="1" w:styleId="WW8Num180z1">
    <w:name w:val="WW8Num180z1"/>
    <w:rsid w:val="00A53ABD"/>
    <w:rPr>
      <w:rFonts w:ascii="Courier New" w:hAnsi="Courier New" w:cs="Courier New"/>
    </w:rPr>
  </w:style>
  <w:style w:type="character" w:customStyle="1" w:styleId="WW8Num180z2">
    <w:name w:val="WW8Num180z2"/>
    <w:rsid w:val="00A53ABD"/>
    <w:rPr>
      <w:rFonts w:ascii="Wingdings" w:hAnsi="Wingdings" w:cs="Wingdings"/>
    </w:rPr>
  </w:style>
  <w:style w:type="character" w:customStyle="1" w:styleId="WW8Num181z0">
    <w:name w:val="WW8Num181z0"/>
    <w:rsid w:val="00A53ABD"/>
    <w:rPr>
      <w:rFonts w:ascii="Symbol" w:eastAsia="Calibri" w:hAnsi="Symbol" w:cs="Symbol"/>
      <w:kern w:val="0"/>
      <w:sz w:val="20"/>
      <w:lang w:eastAsia="ar-SA" w:bidi="ar-SA"/>
    </w:rPr>
  </w:style>
  <w:style w:type="character" w:customStyle="1" w:styleId="WW8Num181z1">
    <w:name w:val="WW8Num181z1"/>
    <w:rsid w:val="00A53ABD"/>
    <w:rPr>
      <w:rFonts w:ascii="Courier New" w:hAnsi="Courier New" w:cs="Courier New"/>
    </w:rPr>
  </w:style>
  <w:style w:type="character" w:customStyle="1" w:styleId="WW8Num181z2">
    <w:name w:val="WW8Num181z2"/>
    <w:rsid w:val="00A53ABD"/>
    <w:rPr>
      <w:rFonts w:ascii="Wingdings" w:hAnsi="Wingdings" w:cs="Wingdings"/>
    </w:rPr>
  </w:style>
  <w:style w:type="character" w:customStyle="1" w:styleId="WW8Num182z0">
    <w:name w:val="WW8Num182z0"/>
    <w:rsid w:val="00A53ABD"/>
    <w:rPr>
      <w:rFonts w:ascii="Symbol" w:hAnsi="Symbol" w:cs="Symbol"/>
      <w:sz w:val="20"/>
      <w:szCs w:val="20"/>
    </w:rPr>
  </w:style>
  <w:style w:type="character" w:customStyle="1" w:styleId="WW8Num182z1">
    <w:name w:val="WW8Num182z1"/>
    <w:rsid w:val="00A53ABD"/>
    <w:rPr>
      <w:rFonts w:ascii="Courier New" w:hAnsi="Courier New" w:cs="Courier New"/>
    </w:rPr>
  </w:style>
  <w:style w:type="character" w:customStyle="1" w:styleId="WW8Num182z2">
    <w:name w:val="WW8Num182z2"/>
    <w:rsid w:val="00A53ABD"/>
    <w:rPr>
      <w:rFonts w:ascii="Wingdings" w:hAnsi="Wingdings" w:cs="Wingdings"/>
    </w:rPr>
  </w:style>
  <w:style w:type="character" w:customStyle="1" w:styleId="WW8Num183z0">
    <w:name w:val="WW8Num183z0"/>
    <w:rsid w:val="00A53ABD"/>
    <w:rPr>
      <w:rFonts w:ascii="Symbol" w:hAnsi="Symbol" w:cs="Symbol"/>
      <w:sz w:val="20"/>
    </w:rPr>
  </w:style>
  <w:style w:type="character" w:customStyle="1" w:styleId="WW8Num183z1">
    <w:name w:val="WW8Num183z1"/>
    <w:rsid w:val="00A53ABD"/>
    <w:rPr>
      <w:rFonts w:ascii="Courier New" w:hAnsi="Courier New" w:cs="Courier New"/>
    </w:rPr>
  </w:style>
  <w:style w:type="character" w:customStyle="1" w:styleId="WW8Num183z2">
    <w:name w:val="WW8Num183z2"/>
    <w:rsid w:val="00A53ABD"/>
    <w:rPr>
      <w:rFonts w:ascii="Wingdings" w:hAnsi="Wingdings" w:cs="Wingdings"/>
    </w:rPr>
  </w:style>
  <w:style w:type="character" w:customStyle="1" w:styleId="Domylnaczcionkaakapitu5">
    <w:name w:val="Domyślna czcionka akapitu5"/>
    <w:rsid w:val="00A53ABD"/>
  </w:style>
  <w:style w:type="character" w:customStyle="1" w:styleId="WW8Num47z2">
    <w:name w:val="WW8Num47z2"/>
    <w:rsid w:val="00A53ABD"/>
  </w:style>
  <w:style w:type="character" w:customStyle="1" w:styleId="WW8Num47z4">
    <w:name w:val="WW8Num47z4"/>
    <w:rsid w:val="00A53ABD"/>
  </w:style>
  <w:style w:type="character" w:customStyle="1" w:styleId="WW8Num47z5">
    <w:name w:val="WW8Num47z5"/>
    <w:rsid w:val="00A53ABD"/>
  </w:style>
  <w:style w:type="character" w:customStyle="1" w:styleId="WW8Num47z6">
    <w:name w:val="WW8Num47z6"/>
    <w:rsid w:val="00A53ABD"/>
  </w:style>
  <w:style w:type="character" w:customStyle="1" w:styleId="WW8Num47z7">
    <w:name w:val="WW8Num47z7"/>
    <w:rsid w:val="00A53ABD"/>
  </w:style>
  <w:style w:type="character" w:customStyle="1" w:styleId="WW8Num47z8">
    <w:name w:val="WW8Num47z8"/>
    <w:rsid w:val="00A53ABD"/>
  </w:style>
  <w:style w:type="character" w:customStyle="1" w:styleId="WW8Num50z3">
    <w:name w:val="WW8Num50z3"/>
    <w:rsid w:val="00A53ABD"/>
    <w:rPr>
      <w:rFonts w:ascii="Symbol" w:hAnsi="Symbol" w:cs="Symbol"/>
      <w:color w:val="548DD4"/>
      <w:szCs w:val="20"/>
    </w:rPr>
  </w:style>
  <w:style w:type="character" w:customStyle="1" w:styleId="WW8Num51z2">
    <w:name w:val="WW8Num51z2"/>
    <w:rsid w:val="00A53ABD"/>
    <w:rPr>
      <w:rFonts w:ascii="Wingdings" w:hAnsi="Wingdings" w:cs="Wingdings"/>
    </w:rPr>
  </w:style>
  <w:style w:type="character" w:customStyle="1" w:styleId="WW8Num54z3">
    <w:name w:val="WW8Num54z3"/>
    <w:rsid w:val="00A53ABD"/>
    <w:rPr>
      <w:rFonts w:ascii="Symbol" w:hAnsi="Symbol" w:cs="OpenSymbol"/>
    </w:rPr>
  </w:style>
  <w:style w:type="character" w:customStyle="1" w:styleId="WW8Num55z2">
    <w:name w:val="WW8Num55z2"/>
    <w:rsid w:val="00A53ABD"/>
    <w:rPr>
      <w:rFonts w:ascii="Wingdings" w:hAnsi="Wingdings" w:cs="Wingdings"/>
    </w:rPr>
  </w:style>
  <w:style w:type="character" w:customStyle="1" w:styleId="WW8Num61z2">
    <w:name w:val="WW8Num61z2"/>
    <w:rsid w:val="00A53ABD"/>
    <w:rPr>
      <w:rFonts w:ascii="Wingdings" w:hAnsi="Wingdings" w:cs="Wingdings"/>
    </w:rPr>
  </w:style>
  <w:style w:type="character" w:customStyle="1" w:styleId="WW8Num63z1">
    <w:name w:val="WW8Num63z1"/>
    <w:rsid w:val="00A53ABD"/>
    <w:rPr>
      <w:rFonts w:ascii="Courier New" w:hAnsi="Courier New" w:cs="Courier New"/>
    </w:rPr>
  </w:style>
  <w:style w:type="character" w:customStyle="1" w:styleId="WW8Num63z2">
    <w:name w:val="WW8Num63z2"/>
    <w:rsid w:val="00A53ABD"/>
    <w:rPr>
      <w:rFonts w:ascii="Wingdings" w:hAnsi="Wingdings" w:cs="Wingdings"/>
    </w:rPr>
  </w:style>
  <w:style w:type="character" w:customStyle="1" w:styleId="WW8Num63z3">
    <w:name w:val="WW8Num63z3"/>
    <w:rsid w:val="00A53ABD"/>
    <w:rPr>
      <w:rFonts w:ascii="Symbol" w:hAnsi="Symbol" w:cs="Symbol"/>
    </w:rPr>
  </w:style>
  <w:style w:type="character" w:customStyle="1" w:styleId="WW8Num65z1">
    <w:name w:val="WW8Num65z1"/>
    <w:rsid w:val="00A53ABD"/>
    <w:rPr>
      <w:rFonts w:ascii="Courier New" w:hAnsi="Courier New" w:cs="Courier New"/>
      <w:sz w:val="20"/>
    </w:rPr>
  </w:style>
  <w:style w:type="character" w:customStyle="1" w:styleId="WW8Num68z3">
    <w:name w:val="WW8Num68z3"/>
    <w:rsid w:val="00A53ABD"/>
  </w:style>
  <w:style w:type="character" w:customStyle="1" w:styleId="WW8Num68z4">
    <w:name w:val="WW8Num68z4"/>
    <w:rsid w:val="00A53ABD"/>
  </w:style>
  <w:style w:type="character" w:customStyle="1" w:styleId="WW8Num68z5">
    <w:name w:val="WW8Num68z5"/>
    <w:rsid w:val="00A53ABD"/>
  </w:style>
  <w:style w:type="character" w:customStyle="1" w:styleId="WW8Num68z6">
    <w:name w:val="WW8Num68z6"/>
    <w:rsid w:val="00A53ABD"/>
  </w:style>
  <w:style w:type="character" w:customStyle="1" w:styleId="WW8Num68z7">
    <w:name w:val="WW8Num68z7"/>
    <w:rsid w:val="00A53ABD"/>
  </w:style>
  <w:style w:type="character" w:customStyle="1" w:styleId="WW8Num68z8">
    <w:name w:val="WW8Num68z8"/>
    <w:rsid w:val="00A53ABD"/>
  </w:style>
  <w:style w:type="character" w:customStyle="1" w:styleId="WW8Num69z2">
    <w:name w:val="WW8Num69z2"/>
    <w:rsid w:val="00A53ABD"/>
    <w:rPr>
      <w:rFonts w:ascii="Wingdings" w:hAnsi="Wingdings" w:cs="Wingdings"/>
      <w:sz w:val="20"/>
    </w:rPr>
  </w:style>
  <w:style w:type="character" w:customStyle="1" w:styleId="WW8Num71z2">
    <w:name w:val="WW8Num71z2"/>
    <w:rsid w:val="00A53ABD"/>
  </w:style>
  <w:style w:type="character" w:customStyle="1" w:styleId="WW8Num71z3">
    <w:name w:val="WW8Num71z3"/>
    <w:rsid w:val="00A53ABD"/>
  </w:style>
  <w:style w:type="character" w:customStyle="1" w:styleId="WW8Num71z4">
    <w:name w:val="WW8Num71z4"/>
    <w:rsid w:val="00A53ABD"/>
  </w:style>
  <w:style w:type="character" w:customStyle="1" w:styleId="WW8Num71z5">
    <w:name w:val="WW8Num71z5"/>
    <w:rsid w:val="00A53ABD"/>
  </w:style>
  <w:style w:type="character" w:customStyle="1" w:styleId="WW8Num71z6">
    <w:name w:val="WW8Num71z6"/>
    <w:rsid w:val="00A53ABD"/>
  </w:style>
  <w:style w:type="character" w:customStyle="1" w:styleId="WW8Num71z7">
    <w:name w:val="WW8Num71z7"/>
    <w:rsid w:val="00A53ABD"/>
  </w:style>
  <w:style w:type="character" w:customStyle="1" w:styleId="WW8Num71z8">
    <w:name w:val="WW8Num71z8"/>
    <w:rsid w:val="00A53ABD"/>
  </w:style>
  <w:style w:type="character" w:customStyle="1" w:styleId="WW8Num72z1">
    <w:name w:val="WW8Num72z1"/>
    <w:rsid w:val="00A53ABD"/>
    <w:rPr>
      <w:rFonts w:ascii="OpenSymbol" w:hAnsi="OpenSymbol" w:cs="OpenSymbol"/>
    </w:rPr>
  </w:style>
  <w:style w:type="character" w:customStyle="1" w:styleId="WW8Num74z4">
    <w:name w:val="WW8Num74z4"/>
    <w:rsid w:val="00A53ABD"/>
  </w:style>
  <w:style w:type="character" w:customStyle="1" w:styleId="WW8Num74z5">
    <w:name w:val="WW8Num74z5"/>
    <w:rsid w:val="00A53ABD"/>
    <w:rPr>
      <w:rFonts w:ascii="Arial" w:hAnsi="Arial" w:cs="Arial"/>
      <w:i/>
      <w:sz w:val="20"/>
      <w:szCs w:val="20"/>
    </w:rPr>
  </w:style>
  <w:style w:type="character" w:customStyle="1" w:styleId="WW8Num74z6">
    <w:name w:val="WW8Num74z6"/>
    <w:rsid w:val="00A53ABD"/>
  </w:style>
  <w:style w:type="character" w:customStyle="1" w:styleId="WW8Num74z7">
    <w:name w:val="WW8Num74z7"/>
    <w:rsid w:val="00A53ABD"/>
  </w:style>
  <w:style w:type="character" w:customStyle="1" w:styleId="WW8Num74z8">
    <w:name w:val="WW8Num74z8"/>
    <w:rsid w:val="00A53ABD"/>
  </w:style>
  <w:style w:type="character" w:customStyle="1" w:styleId="WW8Num77z4">
    <w:name w:val="WW8Num77z4"/>
    <w:rsid w:val="00A53ABD"/>
  </w:style>
  <w:style w:type="character" w:customStyle="1" w:styleId="WW8Num77z5">
    <w:name w:val="WW8Num77z5"/>
    <w:rsid w:val="00A53ABD"/>
  </w:style>
  <w:style w:type="character" w:customStyle="1" w:styleId="WW8Num77z6">
    <w:name w:val="WW8Num77z6"/>
    <w:rsid w:val="00A53ABD"/>
  </w:style>
  <w:style w:type="character" w:customStyle="1" w:styleId="WW8Num77z7">
    <w:name w:val="WW8Num77z7"/>
    <w:rsid w:val="00A53ABD"/>
  </w:style>
  <w:style w:type="character" w:customStyle="1" w:styleId="WW8Num77z8">
    <w:name w:val="WW8Num77z8"/>
    <w:rsid w:val="00A53ABD"/>
  </w:style>
  <w:style w:type="character" w:customStyle="1" w:styleId="WW8Num79z2">
    <w:name w:val="WW8Num79z2"/>
    <w:rsid w:val="00A53ABD"/>
    <w:rPr>
      <w:rFonts w:ascii="Wingdings" w:hAnsi="Wingdings" w:cs="Wingdings"/>
    </w:rPr>
  </w:style>
  <w:style w:type="character" w:customStyle="1" w:styleId="WW8Num79z3">
    <w:name w:val="WW8Num79z3"/>
    <w:rsid w:val="00A53ABD"/>
    <w:rPr>
      <w:rFonts w:ascii="Symbol" w:hAnsi="Symbol" w:cs="Symbol"/>
      <w:b w:val="0"/>
      <w:sz w:val="20"/>
      <w:szCs w:val="20"/>
    </w:rPr>
  </w:style>
  <w:style w:type="character" w:customStyle="1" w:styleId="WW8Num48z2">
    <w:name w:val="WW8Num48z2"/>
    <w:rsid w:val="00A53ABD"/>
  </w:style>
  <w:style w:type="character" w:customStyle="1" w:styleId="WW8Num48z4">
    <w:name w:val="WW8Num48z4"/>
    <w:rsid w:val="00A53ABD"/>
  </w:style>
  <w:style w:type="character" w:customStyle="1" w:styleId="WW8Num48z5">
    <w:name w:val="WW8Num48z5"/>
    <w:rsid w:val="00A53ABD"/>
  </w:style>
  <w:style w:type="character" w:customStyle="1" w:styleId="WW8Num48z6">
    <w:name w:val="WW8Num48z6"/>
    <w:rsid w:val="00A53ABD"/>
  </w:style>
  <w:style w:type="character" w:customStyle="1" w:styleId="WW8Num48z7">
    <w:name w:val="WW8Num48z7"/>
    <w:rsid w:val="00A53ABD"/>
  </w:style>
  <w:style w:type="character" w:customStyle="1" w:styleId="WW8Num48z8">
    <w:name w:val="WW8Num48z8"/>
    <w:rsid w:val="00A53ABD"/>
  </w:style>
  <w:style w:type="character" w:customStyle="1" w:styleId="WW8Num51z3">
    <w:name w:val="WW8Num51z3"/>
    <w:rsid w:val="00A53ABD"/>
    <w:rPr>
      <w:rFonts w:ascii="Symbol" w:hAnsi="Symbol" w:cs="Symbol"/>
      <w:color w:val="548DD4"/>
      <w:szCs w:val="20"/>
    </w:rPr>
  </w:style>
  <w:style w:type="character" w:customStyle="1" w:styleId="WW8Num52z2">
    <w:name w:val="WW8Num52z2"/>
    <w:rsid w:val="00A53ABD"/>
    <w:rPr>
      <w:rFonts w:ascii="Wingdings" w:hAnsi="Wingdings" w:cs="Wingdings"/>
    </w:rPr>
  </w:style>
  <w:style w:type="character" w:customStyle="1" w:styleId="WW8Num57z3">
    <w:name w:val="WW8Num57z3"/>
    <w:rsid w:val="00A53ABD"/>
    <w:rPr>
      <w:rFonts w:ascii="Symbol" w:hAnsi="Symbol" w:cs="OpenSymbol"/>
    </w:rPr>
  </w:style>
  <w:style w:type="character" w:customStyle="1" w:styleId="WW8Num64z3">
    <w:name w:val="WW8Num64z3"/>
    <w:rsid w:val="00A53ABD"/>
    <w:rPr>
      <w:rFonts w:ascii="Symbol" w:hAnsi="Symbol" w:cs="OpenSymbol"/>
      <w:color w:val="548DD4"/>
      <w:szCs w:val="20"/>
    </w:rPr>
  </w:style>
  <w:style w:type="character" w:customStyle="1" w:styleId="WW8Num65z2">
    <w:name w:val="WW8Num65z2"/>
    <w:rsid w:val="00A53ABD"/>
    <w:rPr>
      <w:rFonts w:ascii="Wingdings" w:hAnsi="Wingdings" w:cs="Wingdings"/>
    </w:rPr>
  </w:style>
  <w:style w:type="character" w:customStyle="1" w:styleId="WW8Num65z3">
    <w:name w:val="WW8Num65z3"/>
    <w:rsid w:val="00A53ABD"/>
    <w:rPr>
      <w:rFonts w:ascii="Symbol" w:hAnsi="Symbol" w:cs="Symbol"/>
    </w:rPr>
  </w:style>
  <w:style w:type="character" w:customStyle="1" w:styleId="WW8Num78z4">
    <w:name w:val="WW8Num78z4"/>
    <w:rsid w:val="00A53ABD"/>
  </w:style>
  <w:style w:type="character" w:customStyle="1" w:styleId="WW8Num78z5">
    <w:name w:val="WW8Num78z5"/>
    <w:rsid w:val="00A53ABD"/>
  </w:style>
  <w:style w:type="character" w:customStyle="1" w:styleId="WW8Num78z6">
    <w:name w:val="WW8Num78z6"/>
    <w:rsid w:val="00A53ABD"/>
  </w:style>
  <w:style w:type="character" w:customStyle="1" w:styleId="WW8Num78z7">
    <w:name w:val="WW8Num78z7"/>
    <w:rsid w:val="00A53ABD"/>
  </w:style>
  <w:style w:type="character" w:customStyle="1" w:styleId="WW8Num78z8">
    <w:name w:val="WW8Num78z8"/>
    <w:rsid w:val="00A53ABD"/>
  </w:style>
  <w:style w:type="character" w:customStyle="1" w:styleId="WW8Num79z4">
    <w:name w:val="WW8Num79z4"/>
    <w:rsid w:val="00A53ABD"/>
  </w:style>
  <w:style w:type="character" w:customStyle="1" w:styleId="WW8Num79z5">
    <w:name w:val="WW8Num79z5"/>
    <w:rsid w:val="00A53ABD"/>
  </w:style>
  <w:style w:type="character" w:customStyle="1" w:styleId="WW8Num79z6">
    <w:name w:val="WW8Num79z6"/>
    <w:rsid w:val="00A53ABD"/>
  </w:style>
  <w:style w:type="character" w:customStyle="1" w:styleId="WW8Num79z7">
    <w:name w:val="WW8Num79z7"/>
    <w:rsid w:val="00A53ABD"/>
  </w:style>
  <w:style w:type="character" w:customStyle="1" w:styleId="WW8Num79z8">
    <w:name w:val="WW8Num79z8"/>
    <w:rsid w:val="00A53ABD"/>
  </w:style>
  <w:style w:type="character" w:customStyle="1" w:styleId="WW8Num80z2">
    <w:name w:val="WW8Num80z2"/>
    <w:rsid w:val="00A53ABD"/>
    <w:rPr>
      <w:rFonts w:ascii="Wingdings" w:hAnsi="Wingdings" w:cs="Wingdings"/>
    </w:rPr>
  </w:style>
  <w:style w:type="character" w:customStyle="1" w:styleId="WW8Num80z3">
    <w:name w:val="WW8Num80z3"/>
    <w:rsid w:val="00A53ABD"/>
    <w:rPr>
      <w:rFonts w:ascii="Symbol" w:hAnsi="Symbol" w:cs="Symbol"/>
      <w:b w:val="0"/>
      <w:sz w:val="20"/>
      <w:szCs w:val="20"/>
    </w:rPr>
  </w:style>
  <w:style w:type="character" w:customStyle="1" w:styleId="WW8Num81z2">
    <w:name w:val="WW8Num81z2"/>
    <w:rsid w:val="00A53ABD"/>
    <w:rPr>
      <w:rFonts w:ascii="Wingdings" w:hAnsi="Wingdings" w:cs="Wingdings"/>
    </w:rPr>
  </w:style>
  <w:style w:type="character" w:customStyle="1" w:styleId="WW8Num81z3">
    <w:name w:val="WW8Num81z3"/>
    <w:rsid w:val="00A53ABD"/>
    <w:rPr>
      <w:rFonts w:ascii="Symbol" w:hAnsi="Symbol" w:cs="Symbol"/>
      <w:b w:val="0"/>
      <w:sz w:val="20"/>
      <w:szCs w:val="20"/>
    </w:rPr>
  </w:style>
  <w:style w:type="character" w:customStyle="1" w:styleId="WW8Num4z1">
    <w:name w:val="WW8Num4z1"/>
    <w:rsid w:val="00A53ABD"/>
    <w:rPr>
      <w:rFonts w:ascii="OpenSymbol" w:hAnsi="OpenSymbol" w:cs="OpenSymbol"/>
    </w:rPr>
  </w:style>
  <w:style w:type="character" w:customStyle="1" w:styleId="WW8Num9z3">
    <w:name w:val="WW8Num9z3"/>
    <w:rsid w:val="00A53ABD"/>
    <w:rPr>
      <w:rFonts w:ascii="Symbol" w:hAnsi="Symbol" w:cs="Symbol"/>
    </w:rPr>
  </w:style>
  <w:style w:type="character" w:customStyle="1" w:styleId="WW8Num12z4">
    <w:name w:val="WW8Num12z4"/>
    <w:rsid w:val="00A53ABD"/>
  </w:style>
  <w:style w:type="character" w:customStyle="1" w:styleId="WW8Num12z5">
    <w:name w:val="WW8Num12z5"/>
    <w:rsid w:val="00A53ABD"/>
  </w:style>
  <w:style w:type="character" w:customStyle="1" w:styleId="WW8Num12z6">
    <w:name w:val="WW8Num12z6"/>
    <w:rsid w:val="00A53ABD"/>
  </w:style>
  <w:style w:type="character" w:customStyle="1" w:styleId="WW8Num12z7">
    <w:name w:val="WW8Num12z7"/>
    <w:rsid w:val="00A53ABD"/>
  </w:style>
  <w:style w:type="character" w:customStyle="1" w:styleId="WW8Num12z8">
    <w:name w:val="WW8Num12z8"/>
    <w:rsid w:val="00A53ABD"/>
  </w:style>
  <w:style w:type="character" w:customStyle="1" w:styleId="WW8Num19z1">
    <w:name w:val="WW8Num19z1"/>
    <w:rsid w:val="00A53ABD"/>
    <w:rPr>
      <w:rFonts w:ascii="Courier New" w:hAnsi="Courier New" w:cs="Courier New"/>
      <w:sz w:val="20"/>
    </w:rPr>
  </w:style>
  <w:style w:type="character" w:customStyle="1" w:styleId="WW8Num19z2">
    <w:name w:val="WW8Num19z2"/>
    <w:rsid w:val="00A53ABD"/>
    <w:rPr>
      <w:rFonts w:ascii="Wingdings" w:hAnsi="Wingdings" w:cs="Wingdings"/>
      <w:sz w:val="20"/>
    </w:rPr>
  </w:style>
  <w:style w:type="character" w:customStyle="1" w:styleId="WW8Num32z3">
    <w:name w:val="WW8Num32z3"/>
    <w:rsid w:val="00A53ABD"/>
    <w:rPr>
      <w:rFonts w:ascii="Symbol" w:hAnsi="Symbol" w:cs="OpenSymbol"/>
    </w:rPr>
  </w:style>
  <w:style w:type="character" w:customStyle="1" w:styleId="WW8Num36z1">
    <w:name w:val="WW8Num36z1"/>
    <w:rsid w:val="00A53ABD"/>
    <w:rPr>
      <w:rFonts w:ascii="OpenSymbol" w:hAnsi="OpenSymbol" w:cs="OpenSymbol"/>
    </w:rPr>
  </w:style>
  <w:style w:type="character" w:customStyle="1" w:styleId="WW8Num50z4">
    <w:name w:val="WW8Num50z4"/>
    <w:rsid w:val="00A53ABD"/>
  </w:style>
  <w:style w:type="character" w:customStyle="1" w:styleId="WW8Num50z6">
    <w:name w:val="WW8Num50z6"/>
    <w:rsid w:val="00A53ABD"/>
  </w:style>
  <w:style w:type="character" w:customStyle="1" w:styleId="WW8Num50z7">
    <w:name w:val="WW8Num50z7"/>
    <w:rsid w:val="00A53ABD"/>
  </w:style>
  <w:style w:type="character" w:customStyle="1" w:styleId="WW8Num50z8">
    <w:name w:val="WW8Num50z8"/>
    <w:rsid w:val="00A53ABD"/>
  </w:style>
  <w:style w:type="character" w:customStyle="1" w:styleId="WW8Num51z4">
    <w:name w:val="WW8Num51z4"/>
    <w:rsid w:val="00A53ABD"/>
  </w:style>
  <w:style w:type="character" w:customStyle="1" w:styleId="WW8Num51z6">
    <w:name w:val="WW8Num51z6"/>
    <w:rsid w:val="00A53ABD"/>
  </w:style>
  <w:style w:type="character" w:customStyle="1" w:styleId="WW8Num51z7">
    <w:name w:val="WW8Num51z7"/>
    <w:rsid w:val="00A53ABD"/>
  </w:style>
  <w:style w:type="character" w:customStyle="1" w:styleId="WW8Num51z8">
    <w:name w:val="WW8Num51z8"/>
    <w:rsid w:val="00A53ABD"/>
  </w:style>
  <w:style w:type="character" w:customStyle="1" w:styleId="WW8Num52z3">
    <w:name w:val="WW8Num52z3"/>
    <w:rsid w:val="00A53ABD"/>
    <w:rPr>
      <w:rFonts w:ascii="Symbol" w:hAnsi="Symbol" w:cs="OpenSymbol"/>
      <w:color w:val="548DD4"/>
      <w:szCs w:val="20"/>
    </w:rPr>
  </w:style>
  <w:style w:type="character" w:customStyle="1" w:styleId="WW8Num64z2">
    <w:name w:val="WW8Num64z2"/>
    <w:rsid w:val="00A53ABD"/>
    <w:rPr>
      <w:rFonts w:ascii="Wingdings" w:hAnsi="Wingdings" w:cs="Wingdings"/>
    </w:rPr>
  </w:style>
  <w:style w:type="character" w:customStyle="1" w:styleId="WW8Num66z1">
    <w:name w:val="WW8Num66z1"/>
    <w:rsid w:val="00A53ABD"/>
    <w:rPr>
      <w:rFonts w:ascii="Courier New" w:hAnsi="Courier New" w:cs="Courier New"/>
    </w:rPr>
  </w:style>
  <w:style w:type="character" w:customStyle="1" w:styleId="WW8Num66z2">
    <w:name w:val="WW8Num66z2"/>
    <w:rsid w:val="00A53ABD"/>
    <w:rPr>
      <w:rFonts w:ascii="Wingdings" w:hAnsi="Wingdings" w:cs="Wingdings"/>
    </w:rPr>
  </w:style>
  <w:style w:type="character" w:customStyle="1" w:styleId="WW8Num66z3">
    <w:name w:val="WW8Num66z3"/>
    <w:rsid w:val="00A53ABD"/>
    <w:rPr>
      <w:rFonts w:ascii="Symbol" w:hAnsi="Symbol" w:cs="Symbol"/>
    </w:rPr>
  </w:style>
  <w:style w:type="character" w:customStyle="1" w:styleId="WW8Num81z4">
    <w:name w:val="WW8Num81z4"/>
    <w:rsid w:val="00A53ABD"/>
  </w:style>
  <w:style w:type="character" w:customStyle="1" w:styleId="WW8Num81z5">
    <w:name w:val="WW8Num81z5"/>
    <w:rsid w:val="00A53ABD"/>
  </w:style>
  <w:style w:type="character" w:customStyle="1" w:styleId="WW8Num81z6">
    <w:name w:val="WW8Num81z6"/>
    <w:rsid w:val="00A53ABD"/>
  </w:style>
  <w:style w:type="character" w:customStyle="1" w:styleId="WW8Num81z7">
    <w:name w:val="WW8Num81z7"/>
    <w:rsid w:val="00A53ABD"/>
  </w:style>
  <w:style w:type="character" w:customStyle="1" w:styleId="WW8Num81z8">
    <w:name w:val="WW8Num81z8"/>
    <w:rsid w:val="00A53ABD"/>
  </w:style>
  <w:style w:type="character" w:customStyle="1" w:styleId="WW8Num82z2">
    <w:name w:val="WW8Num82z2"/>
    <w:rsid w:val="00A53ABD"/>
  </w:style>
  <w:style w:type="character" w:customStyle="1" w:styleId="WW8Num82z3">
    <w:name w:val="WW8Num82z3"/>
    <w:rsid w:val="00A53ABD"/>
  </w:style>
  <w:style w:type="character" w:customStyle="1" w:styleId="WW8Num82z4">
    <w:name w:val="WW8Num82z4"/>
    <w:rsid w:val="00A53ABD"/>
  </w:style>
  <w:style w:type="character" w:customStyle="1" w:styleId="WW8Num82z5">
    <w:name w:val="WW8Num82z5"/>
    <w:rsid w:val="00A53ABD"/>
  </w:style>
  <w:style w:type="character" w:customStyle="1" w:styleId="WW8Num82z6">
    <w:name w:val="WW8Num82z6"/>
    <w:rsid w:val="00A53ABD"/>
  </w:style>
  <w:style w:type="character" w:customStyle="1" w:styleId="WW8Num82z7">
    <w:name w:val="WW8Num82z7"/>
    <w:rsid w:val="00A53ABD"/>
  </w:style>
  <w:style w:type="character" w:customStyle="1" w:styleId="WW8Num82z8">
    <w:name w:val="WW8Num82z8"/>
    <w:rsid w:val="00A53ABD"/>
  </w:style>
  <w:style w:type="character" w:customStyle="1" w:styleId="WW8Num83z2">
    <w:name w:val="WW8Num83z2"/>
    <w:rsid w:val="00A53ABD"/>
    <w:rPr>
      <w:rFonts w:ascii="Wingdings" w:hAnsi="Wingdings" w:cs="Wingdings"/>
    </w:rPr>
  </w:style>
  <w:style w:type="character" w:customStyle="1" w:styleId="WW8Num84z2">
    <w:name w:val="WW8Num84z2"/>
    <w:rsid w:val="00A53ABD"/>
    <w:rPr>
      <w:rFonts w:ascii="Wingdings" w:hAnsi="Wingdings" w:cs="Wingdings"/>
    </w:rPr>
  </w:style>
  <w:style w:type="character" w:customStyle="1" w:styleId="WW8Num30z3">
    <w:name w:val="WW8Num30z3"/>
    <w:rsid w:val="00A53ABD"/>
    <w:rPr>
      <w:rFonts w:ascii="Wingdings" w:hAnsi="Wingdings" w:cs="OpenSymbol"/>
    </w:rPr>
  </w:style>
  <w:style w:type="character" w:customStyle="1" w:styleId="WW8Num52z4">
    <w:name w:val="WW8Num52z4"/>
    <w:rsid w:val="00A53ABD"/>
  </w:style>
  <w:style w:type="character" w:customStyle="1" w:styleId="WW8Num52z6">
    <w:name w:val="WW8Num52z6"/>
    <w:rsid w:val="00A53ABD"/>
  </w:style>
  <w:style w:type="character" w:customStyle="1" w:styleId="WW8Num52z7">
    <w:name w:val="WW8Num52z7"/>
    <w:rsid w:val="00A53ABD"/>
  </w:style>
  <w:style w:type="character" w:customStyle="1" w:styleId="WW8Num52z8">
    <w:name w:val="WW8Num52z8"/>
    <w:rsid w:val="00A53ABD"/>
  </w:style>
  <w:style w:type="character" w:customStyle="1" w:styleId="WW8Num69z3">
    <w:name w:val="WW8Num69z3"/>
    <w:rsid w:val="00A53ABD"/>
    <w:rPr>
      <w:rFonts w:ascii="Symbol" w:hAnsi="Symbol" w:cs="Symbol"/>
    </w:rPr>
  </w:style>
  <w:style w:type="character" w:customStyle="1" w:styleId="WW8Num84z4">
    <w:name w:val="WW8Num84z4"/>
    <w:rsid w:val="00A53ABD"/>
  </w:style>
  <w:style w:type="character" w:customStyle="1" w:styleId="WW8Num84z5">
    <w:name w:val="WW8Num84z5"/>
    <w:rsid w:val="00A53ABD"/>
  </w:style>
  <w:style w:type="character" w:customStyle="1" w:styleId="WW8Num84z6">
    <w:name w:val="WW8Num84z6"/>
    <w:rsid w:val="00A53ABD"/>
  </w:style>
  <w:style w:type="character" w:customStyle="1" w:styleId="WW8Num84z7">
    <w:name w:val="WW8Num84z7"/>
    <w:rsid w:val="00A53ABD"/>
  </w:style>
  <w:style w:type="character" w:customStyle="1" w:styleId="WW8Num84z8">
    <w:name w:val="WW8Num84z8"/>
    <w:rsid w:val="00A53ABD"/>
  </w:style>
  <w:style w:type="character" w:customStyle="1" w:styleId="WW8Num85z2">
    <w:name w:val="WW8Num85z2"/>
    <w:rsid w:val="00A53ABD"/>
  </w:style>
  <w:style w:type="character" w:customStyle="1" w:styleId="WW8Num85z4">
    <w:name w:val="WW8Num85z4"/>
    <w:rsid w:val="00A53ABD"/>
  </w:style>
  <w:style w:type="character" w:customStyle="1" w:styleId="WW8Num85z5">
    <w:name w:val="WW8Num85z5"/>
    <w:rsid w:val="00A53ABD"/>
  </w:style>
  <w:style w:type="character" w:customStyle="1" w:styleId="WW8Num85z6">
    <w:name w:val="WW8Num85z6"/>
    <w:rsid w:val="00A53ABD"/>
  </w:style>
  <w:style w:type="character" w:customStyle="1" w:styleId="WW8Num85z7">
    <w:name w:val="WW8Num85z7"/>
    <w:rsid w:val="00A53ABD"/>
  </w:style>
  <w:style w:type="character" w:customStyle="1" w:styleId="WW8Num85z8">
    <w:name w:val="WW8Num85z8"/>
    <w:rsid w:val="00A53ABD"/>
  </w:style>
  <w:style w:type="character" w:customStyle="1" w:styleId="WW8Num86z2">
    <w:name w:val="WW8Num86z2"/>
    <w:rsid w:val="00A53ABD"/>
    <w:rPr>
      <w:rFonts w:ascii="Wingdings" w:hAnsi="Wingdings" w:cs="Wingdings"/>
    </w:rPr>
  </w:style>
  <w:style w:type="character" w:customStyle="1" w:styleId="WW8Num87z2">
    <w:name w:val="WW8Num87z2"/>
    <w:rsid w:val="00A53ABD"/>
    <w:rPr>
      <w:rFonts w:ascii="Wingdings" w:hAnsi="Wingdings" w:cs="Wingdings"/>
    </w:rPr>
  </w:style>
  <w:style w:type="character" w:customStyle="1" w:styleId="WW8Num87z3">
    <w:name w:val="WW8Num87z3"/>
    <w:rsid w:val="00A53ABD"/>
    <w:rPr>
      <w:rFonts w:ascii="Symbol" w:hAnsi="Symbol" w:cs="Symbol"/>
      <w:b w:val="0"/>
      <w:sz w:val="20"/>
      <w:szCs w:val="20"/>
    </w:rPr>
  </w:style>
  <w:style w:type="character" w:customStyle="1" w:styleId="WW8Num45z4">
    <w:name w:val="WW8Num45z4"/>
    <w:rsid w:val="00A53ABD"/>
  </w:style>
  <w:style w:type="character" w:customStyle="1" w:styleId="WW8Num45z5">
    <w:name w:val="WW8Num45z5"/>
    <w:rsid w:val="00A53ABD"/>
  </w:style>
  <w:style w:type="character" w:customStyle="1" w:styleId="WW8Num45z6">
    <w:name w:val="WW8Num45z6"/>
    <w:rsid w:val="00A53ABD"/>
  </w:style>
  <w:style w:type="character" w:customStyle="1" w:styleId="WW8Num45z7">
    <w:name w:val="WW8Num45z7"/>
    <w:rsid w:val="00A53ABD"/>
  </w:style>
  <w:style w:type="character" w:customStyle="1" w:styleId="WW8Num45z8">
    <w:name w:val="WW8Num45z8"/>
    <w:rsid w:val="00A53ABD"/>
  </w:style>
  <w:style w:type="character" w:customStyle="1" w:styleId="WW8Num53z2">
    <w:name w:val="WW8Num53z2"/>
    <w:rsid w:val="00A53ABD"/>
  </w:style>
  <w:style w:type="character" w:customStyle="1" w:styleId="WW8Num53z4">
    <w:name w:val="WW8Num53z4"/>
    <w:rsid w:val="00A53ABD"/>
  </w:style>
  <w:style w:type="character" w:customStyle="1" w:styleId="WW8Num53z5">
    <w:name w:val="WW8Num53z5"/>
    <w:rsid w:val="00A53ABD"/>
  </w:style>
  <w:style w:type="character" w:customStyle="1" w:styleId="WW8Num53z6">
    <w:name w:val="WW8Num53z6"/>
    <w:rsid w:val="00A53ABD"/>
  </w:style>
  <w:style w:type="character" w:customStyle="1" w:styleId="WW8Num53z7">
    <w:name w:val="WW8Num53z7"/>
    <w:rsid w:val="00A53ABD"/>
  </w:style>
  <w:style w:type="character" w:customStyle="1" w:styleId="WW8Num53z8">
    <w:name w:val="WW8Num53z8"/>
    <w:rsid w:val="00A53ABD"/>
  </w:style>
  <w:style w:type="character" w:customStyle="1" w:styleId="WW8Num72z2">
    <w:name w:val="WW8Num72z2"/>
    <w:rsid w:val="00A53ABD"/>
    <w:rPr>
      <w:rFonts w:ascii="Wingdings" w:hAnsi="Wingdings" w:cs="Wingdings"/>
    </w:rPr>
  </w:style>
  <w:style w:type="character" w:customStyle="1" w:styleId="WW8Num72z3">
    <w:name w:val="WW8Num72z3"/>
    <w:rsid w:val="00A53ABD"/>
    <w:rPr>
      <w:rFonts w:ascii="Symbol" w:hAnsi="Symbol" w:cs="Symbol"/>
    </w:rPr>
  </w:style>
  <w:style w:type="character" w:customStyle="1" w:styleId="WW8Num80z4">
    <w:name w:val="WW8Num80z4"/>
    <w:rsid w:val="00A53ABD"/>
  </w:style>
  <w:style w:type="character" w:customStyle="1" w:styleId="WW8Num80z5">
    <w:name w:val="WW8Num80z5"/>
    <w:rsid w:val="00A53ABD"/>
  </w:style>
  <w:style w:type="character" w:customStyle="1" w:styleId="WW8Num80z6">
    <w:name w:val="WW8Num80z6"/>
    <w:rsid w:val="00A53ABD"/>
  </w:style>
  <w:style w:type="character" w:customStyle="1" w:styleId="WW8Num80z7">
    <w:name w:val="WW8Num80z7"/>
    <w:rsid w:val="00A53ABD"/>
  </w:style>
  <w:style w:type="character" w:customStyle="1" w:styleId="WW8Num80z8">
    <w:name w:val="WW8Num80z8"/>
    <w:rsid w:val="00A53ABD"/>
  </w:style>
  <w:style w:type="character" w:customStyle="1" w:styleId="WW8Num83z4">
    <w:name w:val="WW8Num83z4"/>
    <w:rsid w:val="00A53ABD"/>
  </w:style>
  <w:style w:type="character" w:customStyle="1" w:styleId="WW8Num83z5">
    <w:name w:val="WW8Num83z5"/>
    <w:rsid w:val="00A53ABD"/>
    <w:rPr>
      <w:rFonts w:ascii="Arial" w:hAnsi="Arial" w:cs="Arial"/>
      <w:i/>
      <w:sz w:val="20"/>
      <w:szCs w:val="20"/>
    </w:rPr>
  </w:style>
  <w:style w:type="character" w:customStyle="1" w:styleId="WW8Num83z6">
    <w:name w:val="WW8Num83z6"/>
    <w:rsid w:val="00A53ABD"/>
  </w:style>
  <w:style w:type="character" w:customStyle="1" w:styleId="WW8Num83z7">
    <w:name w:val="WW8Num83z7"/>
    <w:rsid w:val="00A53ABD"/>
  </w:style>
  <w:style w:type="character" w:customStyle="1" w:styleId="WW8Num83z8">
    <w:name w:val="WW8Num83z8"/>
    <w:rsid w:val="00A53ABD"/>
  </w:style>
  <w:style w:type="character" w:customStyle="1" w:styleId="WW8Num86z4">
    <w:name w:val="WW8Num86z4"/>
    <w:rsid w:val="00A53ABD"/>
  </w:style>
  <w:style w:type="character" w:customStyle="1" w:styleId="WW8Num86z5">
    <w:name w:val="WW8Num86z5"/>
    <w:rsid w:val="00A53ABD"/>
  </w:style>
  <w:style w:type="character" w:customStyle="1" w:styleId="WW8Num86z6">
    <w:name w:val="WW8Num86z6"/>
    <w:rsid w:val="00A53ABD"/>
  </w:style>
  <w:style w:type="character" w:customStyle="1" w:styleId="WW8Num86z7">
    <w:name w:val="WW8Num86z7"/>
    <w:rsid w:val="00A53ABD"/>
  </w:style>
  <w:style w:type="character" w:customStyle="1" w:styleId="WW8Num86z8">
    <w:name w:val="WW8Num86z8"/>
    <w:rsid w:val="00A53ABD"/>
  </w:style>
  <w:style w:type="character" w:customStyle="1" w:styleId="WW8Num88z2">
    <w:name w:val="WW8Num88z2"/>
    <w:rsid w:val="00A53ABD"/>
    <w:rPr>
      <w:rFonts w:ascii="Wingdings" w:hAnsi="Wingdings" w:cs="Wingdings"/>
    </w:rPr>
  </w:style>
  <w:style w:type="character" w:customStyle="1" w:styleId="WW8Num20z1">
    <w:name w:val="WW8Num20z1"/>
    <w:rsid w:val="00A53ABD"/>
  </w:style>
  <w:style w:type="character" w:customStyle="1" w:styleId="WW8Num20z2">
    <w:name w:val="WW8Num20z2"/>
    <w:rsid w:val="00A53ABD"/>
  </w:style>
  <w:style w:type="character" w:customStyle="1" w:styleId="WW8Num20z3">
    <w:name w:val="WW8Num20z3"/>
    <w:rsid w:val="00A53ABD"/>
  </w:style>
  <w:style w:type="character" w:customStyle="1" w:styleId="WW8Num20z4">
    <w:name w:val="WW8Num20z4"/>
    <w:rsid w:val="00A53ABD"/>
  </w:style>
  <w:style w:type="character" w:customStyle="1" w:styleId="WW8Num20z5">
    <w:name w:val="WW8Num20z5"/>
    <w:rsid w:val="00A53ABD"/>
  </w:style>
  <w:style w:type="character" w:customStyle="1" w:styleId="WW8Num20z6">
    <w:name w:val="WW8Num20z6"/>
    <w:rsid w:val="00A53ABD"/>
  </w:style>
  <w:style w:type="character" w:customStyle="1" w:styleId="WW8Num20z7">
    <w:name w:val="WW8Num20z7"/>
    <w:rsid w:val="00A53ABD"/>
  </w:style>
  <w:style w:type="character" w:customStyle="1" w:styleId="WW8Num20z8">
    <w:name w:val="WW8Num20z8"/>
    <w:rsid w:val="00A53ABD"/>
  </w:style>
  <w:style w:type="character" w:customStyle="1" w:styleId="WW8Num35z3">
    <w:name w:val="WW8Num35z3"/>
    <w:rsid w:val="00A53ABD"/>
    <w:rPr>
      <w:rFonts w:ascii="Symbol" w:hAnsi="Symbol" w:cs="OpenSymbol"/>
    </w:rPr>
  </w:style>
  <w:style w:type="character" w:customStyle="1" w:styleId="WW8Num55z4">
    <w:name w:val="WW8Num55z4"/>
    <w:rsid w:val="00A53ABD"/>
  </w:style>
  <w:style w:type="character" w:customStyle="1" w:styleId="WW8Num55z5">
    <w:name w:val="WW8Num55z5"/>
    <w:rsid w:val="00A53ABD"/>
  </w:style>
  <w:style w:type="character" w:customStyle="1" w:styleId="WW8Num55z6">
    <w:name w:val="WW8Num55z6"/>
    <w:rsid w:val="00A53ABD"/>
  </w:style>
  <w:style w:type="character" w:customStyle="1" w:styleId="WW8Num55z7">
    <w:name w:val="WW8Num55z7"/>
    <w:rsid w:val="00A53ABD"/>
  </w:style>
  <w:style w:type="character" w:customStyle="1" w:styleId="WW8Num55z8">
    <w:name w:val="WW8Num55z8"/>
    <w:rsid w:val="00A53ABD"/>
  </w:style>
  <w:style w:type="character" w:customStyle="1" w:styleId="WW8Num56z4">
    <w:name w:val="WW8Num56z4"/>
    <w:rsid w:val="00A53ABD"/>
  </w:style>
  <w:style w:type="character" w:customStyle="1" w:styleId="WW8Num56z5">
    <w:name w:val="WW8Num56z5"/>
    <w:rsid w:val="00A53ABD"/>
  </w:style>
  <w:style w:type="character" w:customStyle="1" w:styleId="WW8Num56z6">
    <w:name w:val="WW8Num56z6"/>
    <w:rsid w:val="00A53ABD"/>
  </w:style>
  <w:style w:type="character" w:customStyle="1" w:styleId="WW8Num56z7">
    <w:name w:val="WW8Num56z7"/>
    <w:rsid w:val="00A53ABD"/>
  </w:style>
  <w:style w:type="character" w:customStyle="1" w:styleId="WW8Num56z8">
    <w:name w:val="WW8Num56z8"/>
    <w:rsid w:val="00A53ABD"/>
  </w:style>
  <w:style w:type="character" w:customStyle="1" w:styleId="WW8Num88z4">
    <w:name w:val="WW8Num88z4"/>
    <w:rsid w:val="00A53ABD"/>
  </w:style>
  <w:style w:type="character" w:customStyle="1" w:styleId="WW8Num88z5">
    <w:name w:val="WW8Num88z5"/>
    <w:rsid w:val="00A53ABD"/>
    <w:rPr>
      <w:rFonts w:ascii="Arial" w:hAnsi="Arial" w:cs="Arial"/>
      <w:i/>
      <w:sz w:val="20"/>
      <w:szCs w:val="20"/>
    </w:rPr>
  </w:style>
  <w:style w:type="character" w:customStyle="1" w:styleId="WW8Num88z6">
    <w:name w:val="WW8Num88z6"/>
    <w:rsid w:val="00A53ABD"/>
  </w:style>
  <w:style w:type="character" w:customStyle="1" w:styleId="WW8Num88z7">
    <w:name w:val="WW8Num88z7"/>
    <w:rsid w:val="00A53ABD"/>
  </w:style>
  <w:style w:type="character" w:customStyle="1" w:styleId="WW8Num88z8">
    <w:name w:val="WW8Num88z8"/>
    <w:rsid w:val="00A53ABD"/>
  </w:style>
  <w:style w:type="character" w:customStyle="1" w:styleId="WW8Num89z2">
    <w:name w:val="WW8Num89z2"/>
    <w:rsid w:val="00A53ABD"/>
    <w:rPr>
      <w:rFonts w:ascii="Wingdings" w:hAnsi="Wingdings" w:cs="Wingdings"/>
    </w:rPr>
  </w:style>
  <w:style w:type="character" w:customStyle="1" w:styleId="WW8Num90z2">
    <w:name w:val="WW8Num90z2"/>
    <w:rsid w:val="00A53ABD"/>
  </w:style>
  <w:style w:type="character" w:customStyle="1" w:styleId="WW8Num90z4">
    <w:name w:val="WW8Num90z4"/>
    <w:rsid w:val="00A53ABD"/>
  </w:style>
  <w:style w:type="character" w:customStyle="1" w:styleId="WW8Num90z5">
    <w:name w:val="WW8Num90z5"/>
    <w:rsid w:val="00A53ABD"/>
  </w:style>
  <w:style w:type="character" w:customStyle="1" w:styleId="WW8Num90z6">
    <w:name w:val="WW8Num90z6"/>
    <w:rsid w:val="00A53ABD"/>
  </w:style>
  <w:style w:type="character" w:customStyle="1" w:styleId="WW8Num90z7">
    <w:name w:val="WW8Num90z7"/>
    <w:rsid w:val="00A53ABD"/>
  </w:style>
  <w:style w:type="character" w:customStyle="1" w:styleId="WW8Num90z8">
    <w:name w:val="WW8Num90z8"/>
    <w:rsid w:val="00A53ABD"/>
  </w:style>
  <w:style w:type="character" w:customStyle="1" w:styleId="WW8Num91z4">
    <w:name w:val="WW8Num91z4"/>
    <w:rsid w:val="00A53ABD"/>
  </w:style>
  <w:style w:type="character" w:customStyle="1" w:styleId="WW8Num91z5">
    <w:name w:val="WW8Num91z5"/>
    <w:rsid w:val="00A53ABD"/>
  </w:style>
  <w:style w:type="character" w:customStyle="1" w:styleId="WW8Num91z6">
    <w:name w:val="WW8Num91z6"/>
    <w:rsid w:val="00A53ABD"/>
  </w:style>
  <w:style w:type="character" w:customStyle="1" w:styleId="WW8Num91z7">
    <w:name w:val="WW8Num91z7"/>
    <w:rsid w:val="00A53ABD"/>
  </w:style>
  <w:style w:type="character" w:customStyle="1" w:styleId="WW8Num91z8">
    <w:name w:val="WW8Num91z8"/>
    <w:rsid w:val="00A53ABD"/>
  </w:style>
  <w:style w:type="character" w:customStyle="1" w:styleId="WW8Num93z3">
    <w:name w:val="WW8Num93z3"/>
    <w:rsid w:val="00A53ABD"/>
    <w:rPr>
      <w:rFonts w:ascii="Symbol" w:hAnsi="Symbol" w:cs="Symbol"/>
      <w:b w:val="0"/>
      <w:sz w:val="20"/>
      <w:szCs w:val="20"/>
    </w:rPr>
  </w:style>
  <w:style w:type="character" w:customStyle="1" w:styleId="WW8Num42z2">
    <w:name w:val="WW8Num42z2"/>
    <w:rsid w:val="00A53ABD"/>
    <w:rPr>
      <w:rFonts w:ascii="Wingdings" w:hAnsi="Wingdings" w:cs="Wingdings"/>
      <w:sz w:val="20"/>
    </w:rPr>
  </w:style>
  <w:style w:type="character" w:customStyle="1" w:styleId="WW8Num57z4">
    <w:name w:val="WW8Num57z4"/>
    <w:rsid w:val="00A53ABD"/>
  </w:style>
  <w:style w:type="character" w:customStyle="1" w:styleId="WW8Num57z5">
    <w:name w:val="WW8Num57z5"/>
    <w:rsid w:val="00A53ABD"/>
  </w:style>
  <w:style w:type="character" w:customStyle="1" w:styleId="WW8Num57z6">
    <w:name w:val="WW8Num57z6"/>
    <w:rsid w:val="00A53ABD"/>
  </w:style>
  <w:style w:type="character" w:customStyle="1" w:styleId="WW8Num57z7">
    <w:name w:val="WW8Num57z7"/>
    <w:rsid w:val="00A53ABD"/>
  </w:style>
  <w:style w:type="character" w:customStyle="1" w:styleId="WW8Num57z8">
    <w:name w:val="WW8Num57z8"/>
    <w:rsid w:val="00A53ABD"/>
  </w:style>
  <w:style w:type="character" w:customStyle="1" w:styleId="WW8Num58z4">
    <w:name w:val="WW8Num58z4"/>
    <w:rsid w:val="00A53ABD"/>
  </w:style>
  <w:style w:type="character" w:customStyle="1" w:styleId="WW8Num58z5">
    <w:name w:val="WW8Num58z5"/>
    <w:rsid w:val="00A53ABD"/>
  </w:style>
  <w:style w:type="character" w:customStyle="1" w:styleId="WW8Num58z6">
    <w:name w:val="WW8Num58z6"/>
    <w:rsid w:val="00A53ABD"/>
  </w:style>
  <w:style w:type="character" w:customStyle="1" w:styleId="WW8Num58z7">
    <w:name w:val="WW8Num58z7"/>
    <w:rsid w:val="00A53ABD"/>
  </w:style>
  <w:style w:type="character" w:customStyle="1" w:styleId="WW8Num58z8">
    <w:name w:val="WW8Num58z8"/>
    <w:rsid w:val="00A53ABD"/>
  </w:style>
  <w:style w:type="character" w:customStyle="1" w:styleId="WW8Num63z4">
    <w:name w:val="WW8Num63z4"/>
    <w:rsid w:val="00A53ABD"/>
  </w:style>
  <w:style w:type="character" w:customStyle="1" w:styleId="WW8Num63z5">
    <w:name w:val="WW8Num63z5"/>
    <w:rsid w:val="00A53ABD"/>
    <w:rPr>
      <w:rFonts w:ascii="Arial" w:eastAsia="Times New Roman" w:hAnsi="Arial" w:cs="Arial"/>
      <w:i/>
      <w:color w:val="C00000"/>
      <w:sz w:val="20"/>
      <w:szCs w:val="20"/>
    </w:rPr>
  </w:style>
  <w:style w:type="character" w:customStyle="1" w:styleId="WW8Num63z6">
    <w:name w:val="WW8Num63z6"/>
    <w:rsid w:val="00A53ABD"/>
  </w:style>
  <w:style w:type="character" w:customStyle="1" w:styleId="WW8Num63z7">
    <w:name w:val="WW8Num63z7"/>
    <w:rsid w:val="00A53ABD"/>
  </w:style>
  <w:style w:type="character" w:customStyle="1" w:styleId="WW8Num63z8">
    <w:name w:val="WW8Num63z8"/>
    <w:rsid w:val="00A53ABD"/>
  </w:style>
  <w:style w:type="character" w:customStyle="1" w:styleId="WW8Num69z4">
    <w:name w:val="WW8Num69z4"/>
    <w:rsid w:val="00A53ABD"/>
  </w:style>
  <w:style w:type="character" w:customStyle="1" w:styleId="WW8Num69z5">
    <w:name w:val="WW8Num69z5"/>
    <w:rsid w:val="00A53ABD"/>
  </w:style>
  <w:style w:type="character" w:customStyle="1" w:styleId="WW8Num69z6">
    <w:name w:val="WW8Num69z6"/>
    <w:rsid w:val="00A53ABD"/>
  </w:style>
  <w:style w:type="character" w:customStyle="1" w:styleId="WW8Num69z7">
    <w:name w:val="WW8Num69z7"/>
    <w:rsid w:val="00A53ABD"/>
  </w:style>
  <w:style w:type="character" w:customStyle="1" w:styleId="WW8Num69z8">
    <w:name w:val="WW8Num69z8"/>
    <w:rsid w:val="00A53ABD"/>
  </w:style>
  <w:style w:type="character" w:customStyle="1" w:styleId="Domylnaczcionkaakapitu4">
    <w:name w:val="Domyślna czcionka akapitu4"/>
    <w:rsid w:val="00A53ABD"/>
  </w:style>
  <w:style w:type="character" w:customStyle="1" w:styleId="WW8Num64z4">
    <w:name w:val="WW8Num64z4"/>
    <w:rsid w:val="00A53ABD"/>
  </w:style>
  <w:style w:type="character" w:customStyle="1" w:styleId="WW8Num64z5">
    <w:name w:val="WW8Num64z5"/>
    <w:rsid w:val="00A53ABD"/>
  </w:style>
  <w:style w:type="character" w:customStyle="1" w:styleId="WW8Num64z6">
    <w:name w:val="WW8Num64z6"/>
    <w:rsid w:val="00A53ABD"/>
  </w:style>
  <w:style w:type="character" w:customStyle="1" w:styleId="WW8Num64z7">
    <w:name w:val="WW8Num64z7"/>
    <w:rsid w:val="00A53ABD"/>
  </w:style>
  <w:style w:type="character" w:customStyle="1" w:styleId="WW8Num64z8">
    <w:name w:val="WW8Num64z8"/>
    <w:rsid w:val="00A53ABD"/>
  </w:style>
  <w:style w:type="character" w:customStyle="1" w:styleId="WW8Num5z1">
    <w:name w:val="WW8Num5z1"/>
    <w:rsid w:val="00A53ABD"/>
    <w:rPr>
      <w:rFonts w:ascii="OpenSymbol" w:hAnsi="OpenSymbol" w:cs="OpenSymbol"/>
    </w:rPr>
  </w:style>
  <w:style w:type="character" w:customStyle="1" w:styleId="WW8Num6z1">
    <w:name w:val="WW8Num6z1"/>
    <w:rsid w:val="00A53ABD"/>
    <w:rPr>
      <w:rFonts w:ascii="OpenSymbol" w:hAnsi="OpenSymbol" w:cs="OpenSymbol"/>
    </w:rPr>
  </w:style>
  <w:style w:type="character" w:customStyle="1" w:styleId="WW8Num15z1">
    <w:name w:val="WW8Num15z1"/>
    <w:rsid w:val="00A53ABD"/>
    <w:rPr>
      <w:rFonts w:ascii="Courier New" w:hAnsi="Courier New" w:cs="Verdana"/>
    </w:rPr>
  </w:style>
  <w:style w:type="character" w:customStyle="1" w:styleId="WW8Num15z3">
    <w:name w:val="WW8Num15z3"/>
    <w:rsid w:val="00A53ABD"/>
    <w:rPr>
      <w:rFonts w:ascii="Symbol" w:hAnsi="Symbol" w:cs="Symbol"/>
    </w:rPr>
  </w:style>
  <w:style w:type="character" w:customStyle="1" w:styleId="WW8Num18z1">
    <w:name w:val="WW8Num18z1"/>
    <w:rsid w:val="00A53ABD"/>
  </w:style>
  <w:style w:type="character" w:customStyle="1" w:styleId="WW8Num18z2">
    <w:name w:val="WW8Num18z2"/>
    <w:rsid w:val="00A53ABD"/>
  </w:style>
  <w:style w:type="character" w:customStyle="1" w:styleId="WW8Num18z3">
    <w:name w:val="WW8Num18z3"/>
    <w:rsid w:val="00A53ABD"/>
  </w:style>
  <w:style w:type="character" w:customStyle="1" w:styleId="WW8Num18z4">
    <w:name w:val="WW8Num18z4"/>
    <w:rsid w:val="00A53ABD"/>
  </w:style>
  <w:style w:type="character" w:customStyle="1" w:styleId="WW8Num18z5">
    <w:name w:val="WW8Num18z5"/>
    <w:rsid w:val="00A53ABD"/>
  </w:style>
  <w:style w:type="character" w:customStyle="1" w:styleId="WW8Num18z6">
    <w:name w:val="WW8Num18z6"/>
    <w:rsid w:val="00A53ABD"/>
  </w:style>
  <w:style w:type="character" w:customStyle="1" w:styleId="WW8Num18z7">
    <w:name w:val="WW8Num18z7"/>
    <w:rsid w:val="00A53ABD"/>
  </w:style>
  <w:style w:type="character" w:customStyle="1" w:styleId="WW8Num18z8">
    <w:name w:val="WW8Num18z8"/>
    <w:rsid w:val="00A53ABD"/>
  </w:style>
  <w:style w:type="character" w:customStyle="1" w:styleId="WW8Num26z1">
    <w:name w:val="WW8Num26z1"/>
    <w:rsid w:val="00A53ABD"/>
    <w:rPr>
      <w:rFonts w:ascii="Courier New" w:hAnsi="Courier New" w:cs="Courier New"/>
      <w:sz w:val="20"/>
    </w:rPr>
  </w:style>
  <w:style w:type="character" w:customStyle="1" w:styleId="WW8Num26z2">
    <w:name w:val="WW8Num26z2"/>
    <w:rsid w:val="00A53ABD"/>
    <w:rPr>
      <w:rFonts w:ascii="Wingdings" w:hAnsi="Wingdings" w:cs="Wingdings"/>
      <w:sz w:val="20"/>
    </w:rPr>
  </w:style>
  <w:style w:type="character" w:customStyle="1" w:styleId="WW8Num27z2">
    <w:name w:val="WW8Num27z2"/>
    <w:rsid w:val="00A53ABD"/>
  </w:style>
  <w:style w:type="character" w:customStyle="1" w:styleId="WW8Num27z3">
    <w:name w:val="WW8Num27z3"/>
    <w:rsid w:val="00A53ABD"/>
  </w:style>
  <w:style w:type="character" w:customStyle="1" w:styleId="WW8Num27z4">
    <w:name w:val="WW8Num27z4"/>
    <w:rsid w:val="00A53ABD"/>
  </w:style>
  <w:style w:type="character" w:customStyle="1" w:styleId="WW8Num27z5">
    <w:name w:val="WW8Num27z5"/>
    <w:rsid w:val="00A53ABD"/>
  </w:style>
  <w:style w:type="character" w:customStyle="1" w:styleId="WW8Num27z6">
    <w:name w:val="WW8Num27z6"/>
    <w:rsid w:val="00A53ABD"/>
  </w:style>
  <w:style w:type="character" w:customStyle="1" w:styleId="WW8Num27z7">
    <w:name w:val="WW8Num27z7"/>
    <w:rsid w:val="00A53ABD"/>
  </w:style>
  <w:style w:type="character" w:customStyle="1" w:styleId="WW8Num27z8">
    <w:name w:val="WW8Num27z8"/>
    <w:rsid w:val="00A53ABD"/>
  </w:style>
  <w:style w:type="character" w:customStyle="1" w:styleId="WW8Num42z3">
    <w:name w:val="WW8Num42z3"/>
    <w:rsid w:val="00A53ABD"/>
    <w:rPr>
      <w:rFonts w:ascii="Wingdings" w:hAnsi="Wingdings" w:cs="OpenSymbol"/>
    </w:rPr>
  </w:style>
  <w:style w:type="character" w:customStyle="1" w:styleId="WW8Num65z4">
    <w:name w:val="WW8Num65z4"/>
    <w:rsid w:val="00A53ABD"/>
  </w:style>
  <w:style w:type="character" w:customStyle="1" w:styleId="WW8Num65z5">
    <w:name w:val="WW8Num65z5"/>
    <w:rsid w:val="00A53ABD"/>
  </w:style>
  <w:style w:type="character" w:customStyle="1" w:styleId="WW8Num65z6">
    <w:name w:val="WW8Num65z6"/>
    <w:rsid w:val="00A53ABD"/>
  </w:style>
  <w:style w:type="character" w:customStyle="1" w:styleId="WW8Num65z7">
    <w:name w:val="WW8Num65z7"/>
    <w:rsid w:val="00A53ABD"/>
  </w:style>
  <w:style w:type="character" w:customStyle="1" w:styleId="WW8Num65z8">
    <w:name w:val="WW8Num65z8"/>
    <w:rsid w:val="00A53ABD"/>
  </w:style>
  <w:style w:type="character" w:customStyle="1" w:styleId="WW8Num72z4">
    <w:name w:val="WW8Num72z4"/>
    <w:rsid w:val="00A53ABD"/>
  </w:style>
  <w:style w:type="character" w:customStyle="1" w:styleId="WW8Num72z5">
    <w:name w:val="WW8Num72z5"/>
    <w:rsid w:val="00A53ABD"/>
  </w:style>
  <w:style w:type="character" w:customStyle="1" w:styleId="WW8Num72z6">
    <w:name w:val="WW8Num72z6"/>
    <w:rsid w:val="00A53ABD"/>
  </w:style>
  <w:style w:type="character" w:customStyle="1" w:styleId="WW8Num72z7">
    <w:name w:val="WW8Num72z7"/>
    <w:rsid w:val="00A53ABD"/>
  </w:style>
  <w:style w:type="character" w:customStyle="1" w:styleId="WW8Num72z8">
    <w:name w:val="WW8Num72z8"/>
    <w:rsid w:val="00A53ABD"/>
  </w:style>
  <w:style w:type="character" w:customStyle="1" w:styleId="WW8Num16z1">
    <w:name w:val="WW8Num16z1"/>
    <w:rsid w:val="00A53ABD"/>
    <w:rPr>
      <w:rFonts w:ascii="Courier New" w:hAnsi="Courier New" w:cs="Verdana"/>
    </w:rPr>
  </w:style>
  <w:style w:type="character" w:customStyle="1" w:styleId="WW8Num16z3">
    <w:name w:val="WW8Num16z3"/>
    <w:rsid w:val="00A53ABD"/>
    <w:rPr>
      <w:rFonts w:ascii="Symbol" w:hAnsi="Symbol" w:cs="Symbol"/>
    </w:rPr>
  </w:style>
  <w:style w:type="character" w:customStyle="1" w:styleId="WW8Num19z3">
    <w:name w:val="WW8Num19z3"/>
    <w:rsid w:val="00A53ABD"/>
  </w:style>
  <w:style w:type="character" w:customStyle="1" w:styleId="WW8Num19z4">
    <w:name w:val="WW8Num19z4"/>
    <w:rsid w:val="00A53ABD"/>
  </w:style>
  <w:style w:type="character" w:customStyle="1" w:styleId="WW8Num19z5">
    <w:name w:val="WW8Num19z5"/>
    <w:rsid w:val="00A53ABD"/>
  </w:style>
  <w:style w:type="character" w:customStyle="1" w:styleId="WW8Num19z6">
    <w:name w:val="WW8Num19z6"/>
    <w:rsid w:val="00A53ABD"/>
  </w:style>
  <w:style w:type="character" w:customStyle="1" w:styleId="WW8Num19z7">
    <w:name w:val="WW8Num19z7"/>
    <w:rsid w:val="00A53ABD"/>
  </w:style>
  <w:style w:type="character" w:customStyle="1" w:styleId="WW8Num19z8">
    <w:name w:val="WW8Num19z8"/>
    <w:rsid w:val="00A53ABD"/>
  </w:style>
  <w:style w:type="character" w:customStyle="1" w:styleId="WW8Num28z2">
    <w:name w:val="WW8Num28z2"/>
    <w:rsid w:val="00A53ABD"/>
  </w:style>
  <w:style w:type="character" w:customStyle="1" w:styleId="WW8Num28z3">
    <w:name w:val="WW8Num28z3"/>
    <w:rsid w:val="00A53ABD"/>
  </w:style>
  <w:style w:type="character" w:customStyle="1" w:styleId="WW8Num28z4">
    <w:name w:val="WW8Num28z4"/>
    <w:rsid w:val="00A53ABD"/>
  </w:style>
  <w:style w:type="character" w:customStyle="1" w:styleId="WW8Num28z5">
    <w:name w:val="WW8Num28z5"/>
    <w:rsid w:val="00A53ABD"/>
  </w:style>
  <w:style w:type="character" w:customStyle="1" w:styleId="WW8Num28z6">
    <w:name w:val="WW8Num28z6"/>
    <w:rsid w:val="00A53ABD"/>
  </w:style>
  <w:style w:type="character" w:customStyle="1" w:styleId="WW8Num28z7">
    <w:name w:val="WW8Num28z7"/>
    <w:rsid w:val="00A53ABD"/>
  </w:style>
  <w:style w:type="character" w:customStyle="1" w:styleId="WW8Num28z8">
    <w:name w:val="WW8Num28z8"/>
    <w:rsid w:val="00A53ABD"/>
  </w:style>
  <w:style w:type="character" w:customStyle="1" w:styleId="WW8Num41z3">
    <w:name w:val="WW8Num41z3"/>
    <w:rsid w:val="00A53ABD"/>
    <w:rPr>
      <w:rFonts w:ascii="Symbol" w:hAnsi="Symbol" w:cs="Symbol"/>
    </w:rPr>
  </w:style>
  <w:style w:type="character" w:customStyle="1" w:styleId="WW8Num62z4">
    <w:name w:val="WW8Num62z4"/>
    <w:rsid w:val="00A53ABD"/>
  </w:style>
  <w:style w:type="character" w:customStyle="1" w:styleId="WW8Num62z5">
    <w:name w:val="WW8Num62z5"/>
    <w:rsid w:val="00A53ABD"/>
  </w:style>
  <w:style w:type="character" w:customStyle="1" w:styleId="WW8Num62z6">
    <w:name w:val="WW8Num62z6"/>
    <w:rsid w:val="00A53ABD"/>
  </w:style>
  <w:style w:type="character" w:customStyle="1" w:styleId="WW8Num62z7">
    <w:name w:val="WW8Num62z7"/>
    <w:rsid w:val="00A53ABD"/>
  </w:style>
  <w:style w:type="character" w:customStyle="1" w:styleId="WW8Num62z8">
    <w:name w:val="WW8Num62z8"/>
    <w:rsid w:val="00A53ABD"/>
  </w:style>
  <w:style w:type="character" w:customStyle="1" w:styleId="WW8Num9z4">
    <w:name w:val="WW8Num9z4"/>
    <w:rsid w:val="00A53ABD"/>
  </w:style>
  <w:style w:type="character" w:customStyle="1" w:styleId="WW8Num9z5">
    <w:name w:val="WW8Num9z5"/>
    <w:rsid w:val="00A53ABD"/>
  </w:style>
  <w:style w:type="character" w:customStyle="1" w:styleId="WW8Num9z6">
    <w:name w:val="WW8Num9z6"/>
    <w:rsid w:val="00A53ABD"/>
  </w:style>
  <w:style w:type="character" w:customStyle="1" w:styleId="WW8Num9z7">
    <w:name w:val="WW8Num9z7"/>
    <w:rsid w:val="00A53ABD"/>
  </w:style>
  <w:style w:type="character" w:customStyle="1" w:styleId="WW8Num9z8">
    <w:name w:val="WW8Num9z8"/>
    <w:rsid w:val="00A53ABD"/>
  </w:style>
  <w:style w:type="character" w:customStyle="1" w:styleId="WW8Num14z1">
    <w:name w:val="WW8Num14z1"/>
    <w:rsid w:val="00A53ABD"/>
    <w:rPr>
      <w:rFonts w:ascii="OpenSymbol" w:hAnsi="OpenSymbol" w:cs="OpenSymbol"/>
    </w:rPr>
  </w:style>
  <w:style w:type="character" w:customStyle="1" w:styleId="WW8Num22z1">
    <w:name w:val="WW8Num22z1"/>
    <w:rsid w:val="00A53ABD"/>
    <w:rPr>
      <w:rFonts w:ascii="Courier New" w:hAnsi="Courier New" w:cs="Courier New"/>
    </w:rPr>
  </w:style>
  <w:style w:type="character" w:customStyle="1" w:styleId="WW8Num22z2">
    <w:name w:val="WW8Num22z2"/>
    <w:rsid w:val="00A53ABD"/>
    <w:rPr>
      <w:rFonts w:ascii="Wingdings" w:hAnsi="Wingdings" w:cs="Wingdings"/>
    </w:rPr>
  </w:style>
  <w:style w:type="character" w:customStyle="1" w:styleId="WW8Num23z1">
    <w:name w:val="WW8Num23z1"/>
    <w:rsid w:val="00A53ABD"/>
    <w:rPr>
      <w:rFonts w:ascii="Courier New" w:hAnsi="Courier New" w:cs="Courier New"/>
    </w:rPr>
  </w:style>
  <w:style w:type="character" w:customStyle="1" w:styleId="WW8Num23z2">
    <w:name w:val="WW8Num23z2"/>
    <w:rsid w:val="00A53ABD"/>
    <w:rPr>
      <w:rFonts w:ascii="Wingdings" w:hAnsi="Wingdings" w:cs="Wingdings"/>
    </w:rPr>
  </w:style>
  <w:style w:type="character" w:customStyle="1" w:styleId="WW8Num25z4">
    <w:name w:val="WW8Num25z4"/>
    <w:rsid w:val="00A53ABD"/>
  </w:style>
  <w:style w:type="character" w:customStyle="1" w:styleId="WW8Num25z5">
    <w:name w:val="WW8Num25z5"/>
    <w:rsid w:val="00A53ABD"/>
  </w:style>
  <w:style w:type="character" w:customStyle="1" w:styleId="WW8Num25z6">
    <w:name w:val="WW8Num25z6"/>
    <w:rsid w:val="00A53ABD"/>
  </w:style>
  <w:style w:type="character" w:customStyle="1" w:styleId="WW8Num25z7">
    <w:name w:val="WW8Num25z7"/>
    <w:rsid w:val="00A53ABD"/>
  </w:style>
  <w:style w:type="character" w:customStyle="1" w:styleId="WW8Num25z8">
    <w:name w:val="WW8Num25z8"/>
    <w:rsid w:val="00A53ABD"/>
  </w:style>
  <w:style w:type="character" w:customStyle="1" w:styleId="WW8Num26z3">
    <w:name w:val="WW8Num26z3"/>
    <w:rsid w:val="00A53ABD"/>
    <w:rPr>
      <w:rFonts w:ascii="Symbol" w:hAnsi="Symbol" w:cs="Symbol"/>
    </w:rPr>
  </w:style>
  <w:style w:type="character" w:customStyle="1" w:styleId="WW8Num29z2">
    <w:name w:val="WW8Num29z2"/>
    <w:rsid w:val="00A53ABD"/>
  </w:style>
  <w:style w:type="character" w:customStyle="1" w:styleId="WW8Num29z4">
    <w:name w:val="WW8Num29z4"/>
    <w:rsid w:val="00A53ABD"/>
  </w:style>
  <w:style w:type="character" w:customStyle="1" w:styleId="WW8Num29z5">
    <w:name w:val="WW8Num29z5"/>
    <w:rsid w:val="00A53ABD"/>
  </w:style>
  <w:style w:type="character" w:customStyle="1" w:styleId="WW8Num29z6">
    <w:name w:val="WW8Num29z6"/>
    <w:rsid w:val="00A53ABD"/>
  </w:style>
  <w:style w:type="character" w:customStyle="1" w:styleId="WW8Num29z7">
    <w:name w:val="WW8Num29z7"/>
    <w:rsid w:val="00A53ABD"/>
  </w:style>
  <w:style w:type="character" w:customStyle="1" w:styleId="WW8Num29z8">
    <w:name w:val="WW8Num29z8"/>
    <w:rsid w:val="00A53ABD"/>
  </w:style>
  <w:style w:type="character" w:customStyle="1" w:styleId="WW8Num30z2">
    <w:name w:val="WW8Num30z2"/>
    <w:rsid w:val="00A53ABD"/>
    <w:rPr>
      <w:rFonts w:ascii="Wingdings" w:hAnsi="Wingdings" w:cs="Wingdings"/>
    </w:rPr>
  </w:style>
  <w:style w:type="character" w:customStyle="1" w:styleId="WW8Num34z2">
    <w:name w:val="WW8Num34z2"/>
    <w:rsid w:val="00A53ABD"/>
    <w:rPr>
      <w:rFonts w:ascii="Wingdings" w:hAnsi="Wingdings" w:cs="Wingdings"/>
    </w:rPr>
  </w:style>
  <w:style w:type="character" w:customStyle="1" w:styleId="WW8Num35z2">
    <w:name w:val="WW8Num35z2"/>
    <w:rsid w:val="00A53ABD"/>
    <w:rPr>
      <w:rFonts w:ascii="Wingdings" w:hAnsi="Wingdings" w:cs="Wingdings"/>
    </w:rPr>
  </w:style>
  <w:style w:type="character" w:customStyle="1" w:styleId="WW8Num36z2">
    <w:name w:val="WW8Num36z2"/>
    <w:rsid w:val="00A53ABD"/>
    <w:rPr>
      <w:rFonts w:ascii="Wingdings" w:hAnsi="Wingdings" w:cs="Wingdings"/>
    </w:rPr>
  </w:style>
  <w:style w:type="character" w:customStyle="1" w:styleId="WW8Num37z2">
    <w:name w:val="WW8Num37z2"/>
    <w:rsid w:val="00A53ABD"/>
    <w:rPr>
      <w:rFonts w:ascii="Wingdings" w:hAnsi="Wingdings" w:cs="Wingdings"/>
      <w:sz w:val="20"/>
    </w:rPr>
  </w:style>
  <w:style w:type="character" w:customStyle="1" w:styleId="WW8Num38z2">
    <w:name w:val="WW8Num38z2"/>
    <w:rsid w:val="00A53ABD"/>
    <w:rPr>
      <w:rFonts w:ascii="Wingdings" w:hAnsi="Wingdings" w:cs="Wingdings"/>
      <w:sz w:val="20"/>
    </w:rPr>
  </w:style>
  <w:style w:type="character" w:customStyle="1" w:styleId="WW8Num39z2">
    <w:name w:val="WW8Num39z2"/>
    <w:rsid w:val="00A53ABD"/>
  </w:style>
  <w:style w:type="character" w:customStyle="1" w:styleId="WW8Num39z3">
    <w:name w:val="WW8Num39z3"/>
    <w:rsid w:val="00A53ABD"/>
  </w:style>
  <w:style w:type="character" w:customStyle="1" w:styleId="WW8Num39z4">
    <w:name w:val="WW8Num39z4"/>
    <w:rsid w:val="00A53ABD"/>
  </w:style>
  <w:style w:type="character" w:customStyle="1" w:styleId="WW8Num39z5">
    <w:name w:val="WW8Num39z5"/>
    <w:rsid w:val="00A53ABD"/>
  </w:style>
  <w:style w:type="character" w:customStyle="1" w:styleId="WW8Num39z6">
    <w:name w:val="WW8Num39z6"/>
    <w:rsid w:val="00A53ABD"/>
  </w:style>
  <w:style w:type="character" w:customStyle="1" w:styleId="WW8Num39z7">
    <w:name w:val="WW8Num39z7"/>
    <w:rsid w:val="00A53ABD"/>
  </w:style>
  <w:style w:type="character" w:customStyle="1" w:styleId="WW8Num39z8">
    <w:name w:val="WW8Num39z8"/>
    <w:rsid w:val="00A53ABD"/>
  </w:style>
  <w:style w:type="character" w:customStyle="1" w:styleId="WW8Num41z2">
    <w:name w:val="WW8Num41z2"/>
    <w:rsid w:val="00A53ABD"/>
    <w:rPr>
      <w:rFonts w:ascii="Wingdings" w:hAnsi="Wingdings" w:cs="Wingdings"/>
    </w:rPr>
  </w:style>
  <w:style w:type="character" w:customStyle="1" w:styleId="WW8Num49z4">
    <w:name w:val="WW8Num49z4"/>
    <w:rsid w:val="00A53ABD"/>
  </w:style>
  <w:style w:type="character" w:customStyle="1" w:styleId="WW8Num49z5">
    <w:name w:val="WW8Num49z5"/>
    <w:rsid w:val="00A53ABD"/>
  </w:style>
  <w:style w:type="character" w:customStyle="1" w:styleId="WW8Num49z6">
    <w:name w:val="WW8Num49z6"/>
    <w:rsid w:val="00A53ABD"/>
  </w:style>
  <w:style w:type="character" w:customStyle="1" w:styleId="WW8Num49z7">
    <w:name w:val="WW8Num49z7"/>
    <w:rsid w:val="00A53ABD"/>
  </w:style>
  <w:style w:type="character" w:customStyle="1" w:styleId="WW8Num49z8">
    <w:name w:val="WW8Num49z8"/>
    <w:rsid w:val="00A53ABD"/>
  </w:style>
  <w:style w:type="character" w:customStyle="1" w:styleId="Znakinumeracji">
    <w:name w:val="Znaki numeracji"/>
    <w:rsid w:val="00A53ABD"/>
    <w:rPr>
      <w:rFonts w:ascii="Arial" w:hAnsi="Arial" w:cs="Arial"/>
      <w:color w:val="000000"/>
      <w:sz w:val="22"/>
      <w:szCs w:val="22"/>
    </w:rPr>
  </w:style>
  <w:style w:type="character" w:customStyle="1" w:styleId="Symbolewypunktowania">
    <w:name w:val="Symbole wypunktowania"/>
    <w:rsid w:val="00A53ABD"/>
    <w:rPr>
      <w:rFonts w:ascii="OpenSymbol" w:eastAsia="OpenSymbol" w:hAnsi="OpenSymbol" w:cs="OpenSymbol"/>
    </w:rPr>
  </w:style>
  <w:style w:type="character" w:customStyle="1" w:styleId="NormalnyZnak">
    <w:name w:val="Normalny Znak"/>
    <w:rsid w:val="00A53ABD"/>
    <w:rPr>
      <w:rFonts w:eastAsia="Lucida Sans Unicode" w:cs="Calibri"/>
      <w:color w:val="000000"/>
      <w:kern w:val="2"/>
      <w:sz w:val="24"/>
      <w:szCs w:val="24"/>
      <w:lang w:bidi="hi-IN"/>
    </w:rPr>
  </w:style>
  <w:style w:type="character" w:customStyle="1" w:styleId="WW8Num234z0">
    <w:name w:val="WW8Num234z0"/>
    <w:rsid w:val="00A53ABD"/>
    <w:rPr>
      <w:rFonts w:ascii="Symbol" w:hAnsi="Symbol" w:cs="Symbol"/>
    </w:rPr>
  </w:style>
  <w:style w:type="character" w:customStyle="1" w:styleId="WW8Num234z1">
    <w:name w:val="WW8Num234z1"/>
    <w:rsid w:val="00A53ABD"/>
    <w:rPr>
      <w:rFonts w:ascii="Courier New" w:hAnsi="Courier New" w:cs="Courier New"/>
    </w:rPr>
  </w:style>
  <w:style w:type="character" w:customStyle="1" w:styleId="WW8Num234z2">
    <w:name w:val="WW8Num234z2"/>
    <w:rsid w:val="00A53ABD"/>
    <w:rPr>
      <w:rFonts w:ascii="Wingdings" w:hAnsi="Wingdings" w:cs="Wingdings"/>
    </w:rPr>
  </w:style>
  <w:style w:type="character" w:customStyle="1" w:styleId="ListLabel1">
    <w:name w:val="ListLabel 1"/>
    <w:rsid w:val="00A53ABD"/>
    <w:rPr>
      <w:b w:val="0"/>
      <w:sz w:val="20"/>
      <w:szCs w:val="20"/>
    </w:rPr>
  </w:style>
  <w:style w:type="character" w:customStyle="1" w:styleId="TekstdymkaZnak">
    <w:name w:val="Tekst dymka Znak"/>
    <w:rsid w:val="00A53ABD"/>
    <w:rPr>
      <w:rFonts w:ascii="Tahoma" w:eastAsia="SimSun" w:hAnsi="Tahoma" w:cs="Mangal"/>
      <w:kern w:val="2"/>
      <w:sz w:val="16"/>
      <w:szCs w:val="14"/>
      <w:lang w:bidi="hi-IN"/>
    </w:rPr>
  </w:style>
  <w:style w:type="character" w:customStyle="1" w:styleId="apple-converted-space">
    <w:name w:val="apple-converted-space"/>
    <w:rsid w:val="00A53ABD"/>
  </w:style>
  <w:style w:type="character" w:customStyle="1" w:styleId="HTML-wstpniesformatowanyZnak">
    <w:name w:val="HTML - wstępnie sformatowany Znak"/>
    <w:rsid w:val="00A53ABD"/>
    <w:rPr>
      <w:rFonts w:ascii="Courier New" w:hAnsi="Courier New" w:cs="Courier New"/>
    </w:rPr>
  </w:style>
  <w:style w:type="character" w:customStyle="1" w:styleId="TekstkomentarzaZnak1">
    <w:name w:val="Tekst komentarza Znak1"/>
    <w:rsid w:val="00A53ABD"/>
    <w:rPr>
      <w:rFonts w:eastAsia="Lucida Sans Unicode" w:cs="Mangal"/>
      <w:kern w:val="2"/>
      <w:szCs w:val="18"/>
      <w:lang w:bidi="hi-IN"/>
    </w:rPr>
  </w:style>
  <w:style w:type="character" w:customStyle="1" w:styleId="Znakiprzypiswkocowych">
    <w:name w:val="Znaki przypisów końcowych"/>
    <w:rsid w:val="00A53ABD"/>
    <w:rPr>
      <w:vertAlign w:val="superscript"/>
    </w:rPr>
  </w:style>
  <w:style w:type="character" w:customStyle="1" w:styleId="PODPISTABELZnak">
    <w:name w:val="PODPIS TABEL Znak"/>
    <w:rsid w:val="00A53ABD"/>
    <w:rPr>
      <w:rFonts w:ascii="Arial" w:eastAsia="Calibri" w:hAnsi="Arial" w:cs="Arial"/>
      <w:b/>
      <w:bCs/>
      <w:color w:val="000000"/>
      <w:sz w:val="18"/>
      <w:szCs w:val="18"/>
    </w:rPr>
  </w:style>
  <w:style w:type="character" w:customStyle="1" w:styleId="Znakiprzypiswdolnych">
    <w:name w:val="Znaki przypisów dolnych"/>
    <w:rsid w:val="00A53ABD"/>
    <w:rPr>
      <w:vertAlign w:val="superscript"/>
    </w:rPr>
  </w:style>
  <w:style w:type="character" w:customStyle="1" w:styleId="Odwoanieprzypisudolnego1">
    <w:name w:val="Odwołanie przypisu dolnego1"/>
    <w:rsid w:val="00A53ABD"/>
    <w:rPr>
      <w:vertAlign w:val="superscript"/>
    </w:rPr>
  </w:style>
  <w:style w:type="character" w:customStyle="1" w:styleId="Odwoanieprzypisukocowego1">
    <w:name w:val="Odwołanie przypisu końcowego1"/>
    <w:rsid w:val="00A53ABD"/>
    <w:rPr>
      <w:vertAlign w:val="superscript"/>
    </w:rPr>
  </w:style>
  <w:style w:type="character" w:customStyle="1" w:styleId="Znakiwypunktowania">
    <w:name w:val="Znaki wypunktowania"/>
    <w:rsid w:val="00A53ABD"/>
    <w:rPr>
      <w:rFonts w:ascii="OpenSymbol" w:eastAsia="OpenSymbol" w:hAnsi="OpenSymbol" w:cs="OpenSymbol"/>
      <w:color w:val="000000"/>
    </w:rPr>
  </w:style>
  <w:style w:type="character" w:customStyle="1" w:styleId="czeindeksu">
    <w:name w:val="Łącze indeksu"/>
    <w:rsid w:val="00A53ABD"/>
  </w:style>
  <w:style w:type="character" w:customStyle="1" w:styleId="style141">
    <w:name w:val="style141"/>
    <w:basedOn w:val="Domylnaczcionkaakapitu2"/>
    <w:rsid w:val="00A53ABD"/>
  </w:style>
  <w:style w:type="character" w:customStyle="1" w:styleId="auto-style39">
    <w:name w:val="auto-style39"/>
    <w:basedOn w:val="Domylnaczcionkaakapitu2"/>
    <w:rsid w:val="00A53ABD"/>
  </w:style>
  <w:style w:type="character" w:customStyle="1" w:styleId="style21">
    <w:name w:val="style21"/>
    <w:basedOn w:val="Domylnaczcionkaakapitu2"/>
    <w:rsid w:val="00A53ABD"/>
  </w:style>
  <w:style w:type="character" w:customStyle="1" w:styleId="auto-style431">
    <w:name w:val="auto-style431"/>
    <w:basedOn w:val="Domylnaczcionkaakapitu2"/>
    <w:rsid w:val="00A53ABD"/>
  </w:style>
  <w:style w:type="character" w:customStyle="1" w:styleId="Odwoanieprzypisudolnego2">
    <w:name w:val="Odwołanie przypisu dolnego2"/>
    <w:rsid w:val="00A53ABD"/>
    <w:rPr>
      <w:vertAlign w:val="superscript"/>
    </w:rPr>
  </w:style>
  <w:style w:type="character" w:customStyle="1" w:styleId="Odwoanieprzypisukocowego2">
    <w:name w:val="Odwołanie przypisu końcowego2"/>
    <w:rsid w:val="00A53ABD"/>
    <w:rPr>
      <w:vertAlign w:val="superscript"/>
    </w:rPr>
  </w:style>
  <w:style w:type="character" w:customStyle="1" w:styleId="ListLabel519">
    <w:name w:val="ListLabel 519"/>
    <w:rsid w:val="00A53ABD"/>
    <w:rPr>
      <w:rFonts w:ascii="Arial" w:hAnsi="Arial" w:cs="OpenSymbol"/>
      <w:sz w:val="20"/>
      <w:szCs w:val="20"/>
      <w:lang w:val="pl-PL"/>
    </w:rPr>
  </w:style>
  <w:style w:type="character" w:customStyle="1" w:styleId="ListLabel520">
    <w:name w:val="ListLabel 520"/>
    <w:rsid w:val="00A53ABD"/>
    <w:rPr>
      <w:rFonts w:cs="OpenSymbol"/>
    </w:rPr>
  </w:style>
  <w:style w:type="character" w:customStyle="1" w:styleId="ListLabel521">
    <w:name w:val="ListLabel 521"/>
    <w:rsid w:val="00A53ABD"/>
    <w:rPr>
      <w:rFonts w:cs="OpenSymbol"/>
    </w:rPr>
  </w:style>
  <w:style w:type="character" w:customStyle="1" w:styleId="ListLabel522">
    <w:name w:val="ListLabel 522"/>
    <w:rsid w:val="00A53ABD"/>
    <w:rPr>
      <w:rFonts w:cs="OpenSymbol"/>
      <w:sz w:val="20"/>
      <w:szCs w:val="20"/>
      <w:lang w:val="pl-PL"/>
    </w:rPr>
  </w:style>
  <w:style w:type="character" w:customStyle="1" w:styleId="ListLabel523">
    <w:name w:val="ListLabel 523"/>
    <w:rsid w:val="00A53ABD"/>
    <w:rPr>
      <w:rFonts w:cs="OpenSymbol"/>
    </w:rPr>
  </w:style>
  <w:style w:type="character" w:customStyle="1" w:styleId="ListLabel524">
    <w:name w:val="ListLabel 524"/>
    <w:rsid w:val="00A53ABD"/>
    <w:rPr>
      <w:rFonts w:cs="OpenSymbol"/>
    </w:rPr>
  </w:style>
  <w:style w:type="character" w:customStyle="1" w:styleId="ListLabel525">
    <w:name w:val="ListLabel 525"/>
    <w:rsid w:val="00A53ABD"/>
    <w:rPr>
      <w:rFonts w:cs="OpenSymbol"/>
      <w:sz w:val="20"/>
      <w:szCs w:val="20"/>
      <w:lang w:val="pl-PL"/>
    </w:rPr>
  </w:style>
  <w:style w:type="character" w:customStyle="1" w:styleId="ListLabel526">
    <w:name w:val="ListLabel 526"/>
    <w:rsid w:val="00A53ABD"/>
    <w:rPr>
      <w:rFonts w:cs="OpenSymbol"/>
    </w:rPr>
  </w:style>
  <w:style w:type="character" w:customStyle="1" w:styleId="ListLabel527">
    <w:name w:val="ListLabel 527"/>
    <w:rsid w:val="00A53ABD"/>
    <w:rPr>
      <w:rFonts w:cs="OpenSymbol"/>
    </w:rPr>
  </w:style>
  <w:style w:type="character" w:customStyle="1" w:styleId="ListLabel528">
    <w:name w:val="ListLabel 528"/>
    <w:rsid w:val="00A53ABD"/>
    <w:rPr>
      <w:rFonts w:ascii="Arial" w:hAnsi="Arial" w:cs="OpenSymbol"/>
      <w:sz w:val="20"/>
      <w:szCs w:val="20"/>
      <w:lang w:val="pl-PL"/>
    </w:rPr>
  </w:style>
  <w:style w:type="character" w:customStyle="1" w:styleId="ListLabel529">
    <w:name w:val="ListLabel 529"/>
    <w:rsid w:val="00A53ABD"/>
    <w:rPr>
      <w:rFonts w:cs="OpenSymbol"/>
    </w:rPr>
  </w:style>
  <w:style w:type="character" w:customStyle="1" w:styleId="ListLabel530">
    <w:name w:val="ListLabel 530"/>
    <w:rsid w:val="00A53ABD"/>
    <w:rPr>
      <w:rFonts w:cs="OpenSymbol"/>
    </w:rPr>
  </w:style>
  <w:style w:type="character" w:customStyle="1" w:styleId="ListLabel531">
    <w:name w:val="ListLabel 531"/>
    <w:rsid w:val="00A53ABD"/>
    <w:rPr>
      <w:rFonts w:cs="OpenSymbol"/>
      <w:sz w:val="20"/>
      <w:szCs w:val="20"/>
      <w:lang w:val="pl-PL"/>
    </w:rPr>
  </w:style>
  <w:style w:type="character" w:customStyle="1" w:styleId="ListLabel532">
    <w:name w:val="ListLabel 532"/>
    <w:rsid w:val="00A53ABD"/>
    <w:rPr>
      <w:rFonts w:cs="OpenSymbol"/>
    </w:rPr>
  </w:style>
  <w:style w:type="character" w:customStyle="1" w:styleId="ListLabel533">
    <w:name w:val="ListLabel 533"/>
    <w:rsid w:val="00A53ABD"/>
    <w:rPr>
      <w:rFonts w:cs="OpenSymbol"/>
    </w:rPr>
  </w:style>
  <w:style w:type="character" w:customStyle="1" w:styleId="ListLabel534">
    <w:name w:val="ListLabel 534"/>
    <w:rsid w:val="00A53ABD"/>
    <w:rPr>
      <w:rFonts w:cs="OpenSymbol"/>
      <w:sz w:val="20"/>
      <w:szCs w:val="20"/>
      <w:lang w:val="pl-PL"/>
    </w:rPr>
  </w:style>
  <w:style w:type="character" w:customStyle="1" w:styleId="ListLabel535">
    <w:name w:val="ListLabel 535"/>
    <w:rsid w:val="00A53ABD"/>
    <w:rPr>
      <w:rFonts w:cs="OpenSymbol"/>
    </w:rPr>
  </w:style>
  <w:style w:type="character" w:customStyle="1" w:styleId="ListLabel536">
    <w:name w:val="ListLabel 536"/>
    <w:rsid w:val="00A53ABD"/>
    <w:rPr>
      <w:rFonts w:cs="OpenSymbol"/>
    </w:rPr>
  </w:style>
  <w:style w:type="character" w:customStyle="1" w:styleId="ListLabel537">
    <w:name w:val="ListLabel 537"/>
    <w:rsid w:val="00A53ABD"/>
    <w:rPr>
      <w:rFonts w:ascii="Arial" w:hAnsi="Arial" w:cs="OpenSymbol"/>
      <w:color w:val="000000"/>
      <w:sz w:val="20"/>
      <w:szCs w:val="20"/>
    </w:rPr>
  </w:style>
  <w:style w:type="character" w:customStyle="1" w:styleId="ListLabel538">
    <w:name w:val="ListLabel 538"/>
    <w:rsid w:val="00A53ABD"/>
    <w:rPr>
      <w:rFonts w:cs="OpenSymbol"/>
    </w:rPr>
  </w:style>
  <w:style w:type="character" w:customStyle="1" w:styleId="ListLabel539">
    <w:name w:val="ListLabel 539"/>
    <w:rsid w:val="00A53ABD"/>
    <w:rPr>
      <w:rFonts w:cs="OpenSymbol"/>
    </w:rPr>
  </w:style>
  <w:style w:type="character" w:customStyle="1" w:styleId="ListLabel540">
    <w:name w:val="ListLabel 540"/>
    <w:rsid w:val="00A53ABD"/>
    <w:rPr>
      <w:rFonts w:cs="OpenSymbol"/>
      <w:color w:val="000000"/>
      <w:sz w:val="20"/>
      <w:szCs w:val="20"/>
    </w:rPr>
  </w:style>
  <w:style w:type="character" w:customStyle="1" w:styleId="ListLabel541">
    <w:name w:val="ListLabel 541"/>
    <w:rsid w:val="00A53ABD"/>
    <w:rPr>
      <w:rFonts w:cs="OpenSymbol"/>
    </w:rPr>
  </w:style>
  <w:style w:type="character" w:customStyle="1" w:styleId="ListLabel542">
    <w:name w:val="ListLabel 542"/>
    <w:rsid w:val="00A53ABD"/>
    <w:rPr>
      <w:rFonts w:cs="OpenSymbol"/>
    </w:rPr>
  </w:style>
  <w:style w:type="character" w:customStyle="1" w:styleId="ListLabel543">
    <w:name w:val="ListLabel 543"/>
    <w:rsid w:val="00A53ABD"/>
    <w:rPr>
      <w:rFonts w:cs="OpenSymbol"/>
      <w:color w:val="000000"/>
      <w:sz w:val="20"/>
      <w:szCs w:val="20"/>
    </w:rPr>
  </w:style>
  <w:style w:type="character" w:customStyle="1" w:styleId="ListLabel544">
    <w:name w:val="ListLabel 544"/>
    <w:rsid w:val="00A53ABD"/>
    <w:rPr>
      <w:rFonts w:cs="OpenSymbol"/>
    </w:rPr>
  </w:style>
  <w:style w:type="character" w:customStyle="1" w:styleId="ListLabel545">
    <w:name w:val="ListLabel 545"/>
    <w:rsid w:val="00A53ABD"/>
    <w:rPr>
      <w:rFonts w:cs="OpenSymbol"/>
    </w:rPr>
  </w:style>
  <w:style w:type="character" w:customStyle="1" w:styleId="ListLabel546">
    <w:name w:val="ListLabel 546"/>
    <w:rsid w:val="00A53ABD"/>
    <w:rPr>
      <w:rFonts w:ascii="Arial" w:hAnsi="Arial" w:cs="Arial"/>
      <w:sz w:val="20"/>
      <w:szCs w:val="20"/>
    </w:rPr>
  </w:style>
  <w:style w:type="character" w:customStyle="1" w:styleId="ListLabel547">
    <w:name w:val="ListLabel 547"/>
    <w:rsid w:val="00A53ABD"/>
    <w:rPr>
      <w:rFonts w:cs="OpenSymbol"/>
      <w:color w:val="000000"/>
      <w:sz w:val="20"/>
      <w:szCs w:val="20"/>
      <w:lang w:val="pl-PL" w:bidi="ar-SA"/>
    </w:rPr>
  </w:style>
  <w:style w:type="character" w:customStyle="1" w:styleId="ListLabel548">
    <w:name w:val="ListLabel 548"/>
    <w:rsid w:val="00A53ABD"/>
    <w:rPr>
      <w:rFonts w:cs="OpenSymbol"/>
    </w:rPr>
  </w:style>
  <w:style w:type="character" w:customStyle="1" w:styleId="ListLabel549">
    <w:name w:val="ListLabel 549"/>
    <w:rsid w:val="00A53ABD"/>
    <w:rPr>
      <w:rFonts w:cs="OpenSymbol"/>
    </w:rPr>
  </w:style>
  <w:style w:type="character" w:customStyle="1" w:styleId="ListLabel550">
    <w:name w:val="ListLabel 550"/>
    <w:rsid w:val="00A53ABD"/>
    <w:rPr>
      <w:rFonts w:cs="OpenSymbol"/>
      <w:color w:val="000000"/>
      <w:sz w:val="20"/>
      <w:szCs w:val="20"/>
      <w:lang w:val="pl-PL" w:bidi="ar-SA"/>
    </w:rPr>
  </w:style>
  <w:style w:type="character" w:customStyle="1" w:styleId="ListLabel551">
    <w:name w:val="ListLabel 551"/>
    <w:rsid w:val="00A53ABD"/>
    <w:rPr>
      <w:rFonts w:cs="OpenSymbol"/>
    </w:rPr>
  </w:style>
  <w:style w:type="character" w:customStyle="1" w:styleId="ListLabel552">
    <w:name w:val="ListLabel 552"/>
    <w:rsid w:val="00A53ABD"/>
    <w:rPr>
      <w:rFonts w:cs="OpenSymbol"/>
    </w:rPr>
  </w:style>
  <w:style w:type="character" w:customStyle="1" w:styleId="ListLabel553">
    <w:name w:val="ListLabel 553"/>
    <w:rsid w:val="00A53ABD"/>
    <w:rPr>
      <w:rFonts w:cs="OpenSymbol"/>
      <w:color w:val="000000"/>
      <w:sz w:val="20"/>
      <w:szCs w:val="20"/>
      <w:lang w:val="pl-PL" w:bidi="ar-SA"/>
    </w:rPr>
  </w:style>
  <w:style w:type="character" w:customStyle="1" w:styleId="ListLabel554">
    <w:name w:val="ListLabel 554"/>
    <w:rsid w:val="00A53ABD"/>
    <w:rPr>
      <w:rFonts w:cs="OpenSymbol"/>
    </w:rPr>
  </w:style>
  <w:style w:type="character" w:customStyle="1" w:styleId="ListLabel555">
    <w:name w:val="ListLabel 555"/>
    <w:rsid w:val="00A53ABD"/>
    <w:rPr>
      <w:rFonts w:cs="OpenSymbol"/>
    </w:rPr>
  </w:style>
  <w:style w:type="character" w:customStyle="1" w:styleId="ListLabel556">
    <w:name w:val="ListLabel 556"/>
    <w:rsid w:val="00A53ABD"/>
    <w:rPr>
      <w:rFonts w:cs="OpenSymbol"/>
      <w:sz w:val="20"/>
      <w:szCs w:val="20"/>
      <w:lang w:val="pl-PL" w:bidi="ar-SA"/>
    </w:rPr>
  </w:style>
  <w:style w:type="character" w:customStyle="1" w:styleId="ListLabel557">
    <w:name w:val="ListLabel 557"/>
    <w:rsid w:val="00A53ABD"/>
    <w:rPr>
      <w:rFonts w:cs="OpenSymbol"/>
    </w:rPr>
  </w:style>
  <w:style w:type="character" w:customStyle="1" w:styleId="ListLabel558">
    <w:name w:val="ListLabel 558"/>
    <w:rsid w:val="00A53ABD"/>
    <w:rPr>
      <w:rFonts w:cs="OpenSymbol"/>
    </w:rPr>
  </w:style>
  <w:style w:type="character" w:customStyle="1" w:styleId="ListLabel559">
    <w:name w:val="ListLabel 559"/>
    <w:rsid w:val="00A53ABD"/>
    <w:rPr>
      <w:rFonts w:cs="OpenSymbol"/>
      <w:sz w:val="20"/>
      <w:szCs w:val="20"/>
      <w:lang w:val="pl-PL" w:bidi="ar-SA"/>
    </w:rPr>
  </w:style>
  <w:style w:type="character" w:customStyle="1" w:styleId="ListLabel560">
    <w:name w:val="ListLabel 560"/>
    <w:rsid w:val="00A53ABD"/>
    <w:rPr>
      <w:rFonts w:cs="OpenSymbol"/>
    </w:rPr>
  </w:style>
  <w:style w:type="character" w:customStyle="1" w:styleId="ListLabel561">
    <w:name w:val="ListLabel 561"/>
    <w:rsid w:val="00A53ABD"/>
    <w:rPr>
      <w:rFonts w:cs="OpenSymbol"/>
    </w:rPr>
  </w:style>
  <w:style w:type="character" w:customStyle="1" w:styleId="ListLabel562">
    <w:name w:val="ListLabel 562"/>
    <w:rsid w:val="00A53ABD"/>
    <w:rPr>
      <w:rFonts w:cs="OpenSymbol"/>
      <w:sz w:val="20"/>
      <w:szCs w:val="20"/>
      <w:lang w:val="pl-PL" w:bidi="ar-SA"/>
    </w:rPr>
  </w:style>
  <w:style w:type="character" w:customStyle="1" w:styleId="ListLabel563">
    <w:name w:val="ListLabel 563"/>
    <w:rsid w:val="00A53ABD"/>
    <w:rPr>
      <w:rFonts w:cs="OpenSymbol"/>
    </w:rPr>
  </w:style>
  <w:style w:type="character" w:customStyle="1" w:styleId="ListLabel564">
    <w:name w:val="ListLabel 564"/>
    <w:rsid w:val="00A53ABD"/>
    <w:rPr>
      <w:rFonts w:cs="OpenSymbol"/>
    </w:rPr>
  </w:style>
  <w:style w:type="character" w:customStyle="1" w:styleId="ListLabel565">
    <w:name w:val="ListLabel 565"/>
    <w:rsid w:val="00A53ABD"/>
    <w:rPr>
      <w:rFonts w:cs="OpenSymbol"/>
      <w:sz w:val="20"/>
      <w:szCs w:val="20"/>
      <w:lang w:val="pl-PL" w:bidi="ar-SA"/>
    </w:rPr>
  </w:style>
  <w:style w:type="character" w:customStyle="1" w:styleId="ListLabel566">
    <w:name w:val="ListLabel 566"/>
    <w:rsid w:val="00A53ABD"/>
    <w:rPr>
      <w:rFonts w:cs="OpenSymbol"/>
    </w:rPr>
  </w:style>
  <w:style w:type="character" w:customStyle="1" w:styleId="ListLabel567">
    <w:name w:val="ListLabel 567"/>
    <w:rsid w:val="00A53ABD"/>
    <w:rPr>
      <w:rFonts w:cs="OpenSymbol"/>
    </w:rPr>
  </w:style>
  <w:style w:type="character" w:customStyle="1" w:styleId="ListLabel568">
    <w:name w:val="ListLabel 568"/>
    <w:rsid w:val="00A53ABD"/>
    <w:rPr>
      <w:rFonts w:cs="OpenSymbol"/>
      <w:sz w:val="20"/>
      <w:szCs w:val="20"/>
      <w:lang w:val="pl-PL" w:bidi="ar-SA"/>
    </w:rPr>
  </w:style>
  <w:style w:type="character" w:customStyle="1" w:styleId="ListLabel569">
    <w:name w:val="ListLabel 569"/>
    <w:rsid w:val="00A53ABD"/>
    <w:rPr>
      <w:rFonts w:cs="OpenSymbol"/>
    </w:rPr>
  </w:style>
  <w:style w:type="character" w:customStyle="1" w:styleId="ListLabel570">
    <w:name w:val="ListLabel 570"/>
    <w:rsid w:val="00A53ABD"/>
    <w:rPr>
      <w:rFonts w:cs="OpenSymbol"/>
    </w:rPr>
  </w:style>
  <w:style w:type="character" w:customStyle="1" w:styleId="ListLabel571">
    <w:name w:val="ListLabel 571"/>
    <w:rsid w:val="00A53ABD"/>
    <w:rPr>
      <w:rFonts w:cs="OpenSymbol"/>
      <w:sz w:val="20"/>
      <w:szCs w:val="20"/>
      <w:lang w:val="pl-PL" w:bidi="ar-SA"/>
    </w:rPr>
  </w:style>
  <w:style w:type="character" w:customStyle="1" w:styleId="ListLabel572">
    <w:name w:val="ListLabel 572"/>
    <w:rsid w:val="00A53ABD"/>
    <w:rPr>
      <w:rFonts w:cs="OpenSymbol"/>
    </w:rPr>
  </w:style>
  <w:style w:type="character" w:customStyle="1" w:styleId="ListLabel573">
    <w:name w:val="ListLabel 573"/>
    <w:rsid w:val="00A53ABD"/>
    <w:rPr>
      <w:rFonts w:cs="OpenSymbol"/>
    </w:rPr>
  </w:style>
  <w:style w:type="character" w:customStyle="1" w:styleId="ListLabel585">
    <w:name w:val="ListLabel 585"/>
    <w:rsid w:val="00A53ABD"/>
    <w:rPr>
      <w:rFonts w:ascii="Arial" w:hAnsi="Arial" w:cs="OpenSymbol"/>
      <w:sz w:val="20"/>
    </w:rPr>
  </w:style>
  <w:style w:type="character" w:customStyle="1" w:styleId="ListLabel586">
    <w:name w:val="ListLabel 586"/>
    <w:rsid w:val="00A53ABD"/>
    <w:rPr>
      <w:rFonts w:cs="OpenSymbol"/>
    </w:rPr>
  </w:style>
  <w:style w:type="character" w:customStyle="1" w:styleId="ListLabel587">
    <w:name w:val="ListLabel 587"/>
    <w:rsid w:val="00A53ABD"/>
    <w:rPr>
      <w:rFonts w:cs="OpenSymbol"/>
    </w:rPr>
  </w:style>
  <w:style w:type="character" w:customStyle="1" w:styleId="ListLabel588">
    <w:name w:val="ListLabel 588"/>
    <w:rsid w:val="00A53ABD"/>
    <w:rPr>
      <w:rFonts w:cs="OpenSymbol"/>
    </w:rPr>
  </w:style>
  <w:style w:type="character" w:customStyle="1" w:styleId="ListLabel589">
    <w:name w:val="ListLabel 589"/>
    <w:rsid w:val="00A53ABD"/>
    <w:rPr>
      <w:rFonts w:cs="OpenSymbol"/>
    </w:rPr>
  </w:style>
  <w:style w:type="character" w:customStyle="1" w:styleId="ListLabel590">
    <w:name w:val="ListLabel 590"/>
    <w:rsid w:val="00A53ABD"/>
    <w:rPr>
      <w:rFonts w:cs="OpenSymbol"/>
    </w:rPr>
  </w:style>
  <w:style w:type="character" w:customStyle="1" w:styleId="ListLabel591">
    <w:name w:val="ListLabel 591"/>
    <w:rsid w:val="00A53ABD"/>
    <w:rPr>
      <w:rFonts w:cs="OpenSymbol"/>
    </w:rPr>
  </w:style>
  <w:style w:type="character" w:customStyle="1" w:styleId="ListLabel592">
    <w:name w:val="ListLabel 592"/>
    <w:rsid w:val="00A53ABD"/>
    <w:rPr>
      <w:rFonts w:cs="OpenSymbol"/>
    </w:rPr>
  </w:style>
  <w:style w:type="character" w:customStyle="1" w:styleId="ListLabel593">
    <w:name w:val="ListLabel 593"/>
    <w:rsid w:val="00A53ABD"/>
    <w:rPr>
      <w:rFonts w:cs="OpenSymbol"/>
    </w:rPr>
  </w:style>
  <w:style w:type="character" w:customStyle="1" w:styleId="ListLabel594">
    <w:name w:val="ListLabel 594"/>
    <w:rsid w:val="00A53ABD"/>
    <w:rPr>
      <w:rFonts w:cs="OpenSymbol"/>
    </w:rPr>
  </w:style>
  <w:style w:type="character" w:customStyle="1" w:styleId="ListLabel595">
    <w:name w:val="ListLabel 595"/>
    <w:rsid w:val="00A53ABD"/>
    <w:rPr>
      <w:rFonts w:cs="OpenSymbol"/>
    </w:rPr>
  </w:style>
  <w:style w:type="character" w:customStyle="1" w:styleId="ListLabel596">
    <w:name w:val="ListLabel 596"/>
    <w:rsid w:val="00A53ABD"/>
    <w:rPr>
      <w:rFonts w:cs="OpenSymbol"/>
    </w:rPr>
  </w:style>
  <w:style w:type="character" w:customStyle="1" w:styleId="ListLabel597">
    <w:name w:val="ListLabel 597"/>
    <w:rsid w:val="00A53ABD"/>
    <w:rPr>
      <w:rFonts w:cs="OpenSymbol"/>
    </w:rPr>
  </w:style>
  <w:style w:type="character" w:customStyle="1" w:styleId="ListLabel598">
    <w:name w:val="ListLabel 598"/>
    <w:rsid w:val="00A53ABD"/>
    <w:rPr>
      <w:rFonts w:cs="OpenSymbol"/>
    </w:rPr>
  </w:style>
  <w:style w:type="character" w:customStyle="1" w:styleId="ListLabel599">
    <w:name w:val="ListLabel 599"/>
    <w:rsid w:val="00A53ABD"/>
    <w:rPr>
      <w:rFonts w:cs="OpenSymbol"/>
    </w:rPr>
  </w:style>
  <w:style w:type="character" w:customStyle="1" w:styleId="ListLabel600">
    <w:name w:val="ListLabel 600"/>
    <w:rsid w:val="00A53ABD"/>
    <w:rPr>
      <w:rFonts w:cs="OpenSymbol"/>
    </w:rPr>
  </w:style>
  <w:style w:type="character" w:customStyle="1" w:styleId="ListLabel601">
    <w:name w:val="ListLabel 601"/>
    <w:rsid w:val="00A53ABD"/>
    <w:rPr>
      <w:rFonts w:cs="OpenSymbol"/>
    </w:rPr>
  </w:style>
  <w:style w:type="character" w:customStyle="1" w:styleId="ListLabel602">
    <w:name w:val="ListLabel 602"/>
    <w:rsid w:val="00A53ABD"/>
    <w:rPr>
      <w:rFonts w:cs="OpenSymbol"/>
    </w:rPr>
  </w:style>
  <w:style w:type="character" w:customStyle="1" w:styleId="ListLabel574">
    <w:name w:val="ListLabel 574"/>
    <w:rsid w:val="00A53ABD"/>
    <w:rPr>
      <w:rFonts w:cs="OpenSymbol"/>
      <w:sz w:val="20"/>
    </w:rPr>
  </w:style>
  <w:style w:type="character" w:customStyle="1" w:styleId="ListLabel575">
    <w:name w:val="ListLabel 575"/>
    <w:rsid w:val="00A53ABD"/>
    <w:rPr>
      <w:rFonts w:cs="OpenSymbol"/>
    </w:rPr>
  </w:style>
  <w:style w:type="character" w:customStyle="1" w:styleId="ListLabel576">
    <w:name w:val="ListLabel 576"/>
    <w:rsid w:val="00A53ABD"/>
    <w:rPr>
      <w:rFonts w:cs="OpenSymbol"/>
    </w:rPr>
  </w:style>
  <w:style w:type="character" w:customStyle="1" w:styleId="ListLabel577">
    <w:name w:val="ListLabel 577"/>
    <w:rsid w:val="00A53ABD"/>
    <w:rPr>
      <w:rFonts w:cs="OpenSymbol"/>
    </w:rPr>
  </w:style>
  <w:style w:type="character" w:customStyle="1" w:styleId="ListLabel578">
    <w:name w:val="ListLabel 578"/>
    <w:rsid w:val="00A53ABD"/>
    <w:rPr>
      <w:rFonts w:cs="OpenSymbol"/>
    </w:rPr>
  </w:style>
  <w:style w:type="character" w:customStyle="1" w:styleId="ListLabel579">
    <w:name w:val="ListLabel 579"/>
    <w:rsid w:val="00A53ABD"/>
    <w:rPr>
      <w:rFonts w:cs="OpenSymbol"/>
    </w:rPr>
  </w:style>
  <w:style w:type="character" w:customStyle="1" w:styleId="ListLabel580">
    <w:name w:val="ListLabel 580"/>
    <w:rsid w:val="00A53ABD"/>
    <w:rPr>
      <w:rFonts w:cs="OpenSymbol"/>
    </w:rPr>
  </w:style>
  <w:style w:type="character" w:customStyle="1" w:styleId="ListLabel581">
    <w:name w:val="ListLabel 581"/>
    <w:rsid w:val="00A53ABD"/>
    <w:rPr>
      <w:rFonts w:cs="OpenSymbol"/>
    </w:rPr>
  </w:style>
  <w:style w:type="character" w:customStyle="1" w:styleId="ListLabel582">
    <w:name w:val="ListLabel 582"/>
    <w:rsid w:val="00A53ABD"/>
    <w:rPr>
      <w:rFonts w:cs="OpenSymbol"/>
    </w:rPr>
  </w:style>
  <w:style w:type="character" w:customStyle="1" w:styleId="ListLabel583">
    <w:name w:val="ListLabel 583"/>
    <w:rsid w:val="00A53ABD"/>
    <w:rPr>
      <w:rFonts w:ascii="Arial" w:hAnsi="Arial" w:cs="Symbol"/>
      <w:sz w:val="20"/>
      <w:szCs w:val="20"/>
    </w:rPr>
  </w:style>
  <w:style w:type="character" w:customStyle="1" w:styleId="ListLabel211">
    <w:name w:val="ListLabel 211"/>
    <w:rsid w:val="00A53ABD"/>
    <w:rPr>
      <w:rFonts w:ascii="Arial" w:hAnsi="Arial" w:cs="OpenSymbol"/>
      <w:color w:val="00000A"/>
      <w:sz w:val="20"/>
      <w:szCs w:val="20"/>
    </w:rPr>
  </w:style>
  <w:style w:type="character" w:customStyle="1" w:styleId="ListLabel212">
    <w:name w:val="ListLabel 212"/>
    <w:rsid w:val="00A53ABD"/>
    <w:rPr>
      <w:rFonts w:cs="OpenSymbol"/>
    </w:rPr>
  </w:style>
  <w:style w:type="character" w:customStyle="1" w:styleId="ListLabel213">
    <w:name w:val="ListLabel 213"/>
    <w:rsid w:val="00A53ABD"/>
    <w:rPr>
      <w:rFonts w:cs="OpenSymbol"/>
    </w:rPr>
  </w:style>
  <w:style w:type="character" w:customStyle="1" w:styleId="ListLabel214">
    <w:name w:val="ListLabel 214"/>
    <w:rsid w:val="00A53ABD"/>
    <w:rPr>
      <w:rFonts w:cs="OpenSymbol"/>
      <w:color w:val="548DD4"/>
      <w:szCs w:val="20"/>
    </w:rPr>
  </w:style>
  <w:style w:type="character" w:customStyle="1" w:styleId="ListLabel215">
    <w:name w:val="ListLabel 215"/>
    <w:rsid w:val="00A53ABD"/>
    <w:rPr>
      <w:rFonts w:cs="OpenSymbol"/>
    </w:rPr>
  </w:style>
  <w:style w:type="character" w:customStyle="1" w:styleId="ListLabel216">
    <w:name w:val="ListLabel 216"/>
    <w:rsid w:val="00A53ABD"/>
    <w:rPr>
      <w:rFonts w:cs="OpenSymbol"/>
    </w:rPr>
  </w:style>
  <w:style w:type="character" w:customStyle="1" w:styleId="ListLabel217">
    <w:name w:val="ListLabel 217"/>
    <w:rsid w:val="00A53ABD"/>
    <w:rPr>
      <w:rFonts w:cs="OpenSymbol"/>
      <w:color w:val="548DD4"/>
      <w:szCs w:val="20"/>
    </w:rPr>
  </w:style>
  <w:style w:type="character" w:customStyle="1" w:styleId="ListLabel218">
    <w:name w:val="ListLabel 218"/>
    <w:rsid w:val="00A53ABD"/>
    <w:rPr>
      <w:rFonts w:cs="OpenSymbol"/>
    </w:rPr>
  </w:style>
  <w:style w:type="character" w:customStyle="1" w:styleId="ListLabel219">
    <w:name w:val="ListLabel 219"/>
    <w:rsid w:val="00A53ABD"/>
    <w:rPr>
      <w:rFonts w:cs="OpenSymbol"/>
    </w:rPr>
  </w:style>
  <w:style w:type="character" w:customStyle="1" w:styleId="ListLabel202">
    <w:name w:val="ListLabel 202"/>
    <w:rsid w:val="00A53ABD"/>
    <w:rPr>
      <w:rFonts w:cs="OpenSymbol"/>
      <w:color w:val="00000A"/>
      <w:szCs w:val="20"/>
    </w:rPr>
  </w:style>
  <w:style w:type="character" w:customStyle="1" w:styleId="ListLabel203">
    <w:name w:val="ListLabel 203"/>
    <w:rsid w:val="00A53ABD"/>
    <w:rPr>
      <w:rFonts w:cs="OpenSymbol"/>
    </w:rPr>
  </w:style>
  <w:style w:type="character" w:customStyle="1" w:styleId="ListLabel204">
    <w:name w:val="ListLabel 204"/>
    <w:rsid w:val="00A53ABD"/>
    <w:rPr>
      <w:rFonts w:cs="OpenSymbol"/>
    </w:rPr>
  </w:style>
  <w:style w:type="character" w:customStyle="1" w:styleId="ListLabel205">
    <w:name w:val="ListLabel 205"/>
    <w:rsid w:val="00A53ABD"/>
    <w:rPr>
      <w:rFonts w:cs="OpenSymbol"/>
      <w:color w:val="548DD4"/>
      <w:szCs w:val="20"/>
    </w:rPr>
  </w:style>
  <w:style w:type="character" w:customStyle="1" w:styleId="ListLabel206">
    <w:name w:val="ListLabel 206"/>
    <w:rsid w:val="00A53ABD"/>
    <w:rPr>
      <w:rFonts w:cs="OpenSymbol"/>
    </w:rPr>
  </w:style>
  <w:style w:type="character" w:customStyle="1" w:styleId="ListLabel207">
    <w:name w:val="ListLabel 207"/>
    <w:rsid w:val="00A53ABD"/>
    <w:rPr>
      <w:rFonts w:cs="OpenSymbol"/>
    </w:rPr>
  </w:style>
  <w:style w:type="character" w:customStyle="1" w:styleId="ListLabel208">
    <w:name w:val="ListLabel 208"/>
    <w:rsid w:val="00A53ABD"/>
    <w:rPr>
      <w:rFonts w:cs="OpenSymbol"/>
      <w:color w:val="548DD4"/>
      <w:szCs w:val="20"/>
    </w:rPr>
  </w:style>
  <w:style w:type="character" w:customStyle="1" w:styleId="ListLabel209">
    <w:name w:val="ListLabel 209"/>
    <w:rsid w:val="00A53ABD"/>
    <w:rPr>
      <w:rFonts w:cs="OpenSymbol"/>
    </w:rPr>
  </w:style>
  <w:style w:type="character" w:customStyle="1" w:styleId="ListLabel210">
    <w:name w:val="ListLabel 210"/>
    <w:rsid w:val="00A53ABD"/>
    <w:rPr>
      <w:rFonts w:cs="OpenSymbol"/>
    </w:rPr>
  </w:style>
  <w:style w:type="character" w:customStyle="1" w:styleId="ListLabel193">
    <w:name w:val="ListLabel 193"/>
    <w:rsid w:val="00A53ABD"/>
    <w:rPr>
      <w:rFonts w:cs="Wingdings"/>
      <w:b/>
      <w:color w:val="00000A"/>
      <w:szCs w:val="20"/>
    </w:rPr>
  </w:style>
  <w:style w:type="character" w:customStyle="1" w:styleId="ListLabel194">
    <w:name w:val="ListLabel 194"/>
    <w:rsid w:val="00A53ABD"/>
    <w:rPr>
      <w:rFonts w:cs="OpenSymbol"/>
    </w:rPr>
  </w:style>
  <w:style w:type="character" w:customStyle="1" w:styleId="ListLabel195">
    <w:name w:val="ListLabel 195"/>
    <w:rsid w:val="00A53ABD"/>
    <w:rPr>
      <w:rFonts w:cs="OpenSymbol"/>
    </w:rPr>
  </w:style>
  <w:style w:type="character" w:customStyle="1" w:styleId="ListLabel196">
    <w:name w:val="ListLabel 196"/>
    <w:rsid w:val="00A53ABD"/>
    <w:rPr>
      <w:rFonts w:cs="OpenSymbol"/>
    </w:rPr>
  </w:style>
  <w:style w:type="character" w:customStyle="1" w:styleId="ListLabel197">
    <w:name w:val="ListLabel 197"/>
    <w:rsid w:val="00A53ABD"/>
    <w:rPr>
      <w:rFonts w:cs="OpenSymbol"/>
    </w:rPr>
  </w:style>
  <w:style w:type="character" w:customStyle="1" w:styleId="ListLabel198">
    <w:name w:val="ListLabel 198"/>
    <w:rsid w:val="00A53ABD"/>
    <w:rPr>
      <w:rFonts w:cs="OpenSymbol"/>
    </w:rPr>
  </w:style>
  <w:style w:type="character" w:customStyle="1" w:styleId="ListLabel199">
    <w:name w:val="ListLabel 199"/>
    <w:rsid w:val="00A53ABD"/>
    <w:rPr>
      <w:rFonts w:cs="OpenSymbol"/>
    </w:rPr>
  </w:style>
  <w:style w:type="character" w:customStyle="1" w:styleId="ListLabel200">
    <w:name w:val="ListLabel 200"/>
    <w:rsid w:val="00A53ABD"/>
    <w:rPr>
      <w:rFonts w:cs="OpenSymbol"/>
    </w:rPr>
  </w:style>
  <w:style w:type="character" w:customStyle="1" w:styleId="ListLabel201">
    <w:name w:val="ListLabel 201"/>
    <w:rsid w:val="00A53ABD"/>
    <w:rPr>
      <w:rFonts w:cs="OpenSymbol"/>
    </w:rPr>
  </w:style>
  <w:style w:type="character" w:customStyle="1" w:styleId="ListLabel231">
    <w:name w:val="ListLabel 231"/>
    <w:rsid w:val="00A53ABD"/>
    <w:rPr>
      <w:color w:val="00000A"/>
      <w:szCs w:val="20"/>
    </w:rPr>
  </w:style>
  <w:style w:type="character" w:customStyle="1" w:styleId="ListLabel232">
    <w:name w:val="ListLabel 232"/>
    <w:rsid w:val="00A53ABD"/>
    <w:rPr>
      <w:rFonts w:cs="Courier New"/>
    </w:rPr>
  </w:style>
  <w:style w:type="character" w:customStyle="1" w:styleId="ListLabel233">
    <w:name w:val="ListLabel 233"/>
    <w:rsid w:val="00A53ABD"/>
    <w:rPr>
      <w:rFonts w:cs="Wingdings"/>
    </w:rPr>
  </w:style>
  <w:style w:type="character" w:customStyle="1" w:styleId="ListLabel234">
    <w:name w:val="ListLabel 234"/>
    <w:rsid w:val="00A53ABD"/>
    <w:rPr>
      <w:rFonts w:cs="Symbol"/>
      <w:color w:val="548DD4"/>
      <w:szCs w:val="20"/>
    </w:rPr>
  </w:style>
  <w:style w:type="character" w:customStyle="1" w:styleId="ListLabel235">
    <w:name w:val="ListLabel 235"/>
    <w:rsid w:val="00A53ABD"/>
    <w:rPr>
      <w:rFonts w:cs="Courier New"/>
    </w:rPr>
  </w:style>
  <w:style w:type="character" w:customStyle="1" w:styleId="ListLabel236">
    <w:name w:val="ListLabel 236"/>
    <w:rsid w:val="00A53ABD"/>
    <w:rPr>
      <w:rFonts w:cs="Wingdings"/>
    </w:rPr>
  </w:style>
  <w:style w:type="character" w:customStyle="1" w:styleId="ListLabel237">
    <w:name w:val="ListLabel 237"/>
    <w:rsid w:val="00A53ABD"/>
    <w:rPr>
      <w:rFonts w:cs="Symbol"/>
      <w:color w:val="548DD4"/>
      <w:szCs w:val="20"/>
    </w:rPr>
  </w:style>
  <w:style w:type="character" w:customStyle="1" w:styleId="ListLabel238">
    <w:name w:val="ListLabel 238"/>
    <w:rsid w:val="00A53ABD"/>
    <w:rPr>
      <w:rFonts w:cs="Courier New"/>
    </w:rPr>
  </w:style>
  <w:style w:type="character" w:customStyle="1" w:styleId="ListLabel239">
    <w:name w:val="ListLabel 239"/>
    <w:rsid w:val="00A53ABD"/>
    <w:rPr>
      <w:rFonts w:cs="Wingdings"/>
    </w:rPr>
  </w:style>
  <w:style w:type="character" w:customStyle="1" w:styleId="ListLabel240">
    <w:name w:val="ListLabel 240"/>
    <w:rsid w:val="00A53ABD"/>
    <w:rPr>
      <w:rFonts w:cs="Courier New"/>
    </w:rPr>
  </w:style>
  <w:style w:type="character" w:customStyle="1" w:styleId="ListLabel241">
    <w:name w:val="ListLabel 241"/>
    <w:rsid w:val="00A53ABD"/>
    <w:rPr>
      <w:rFonts w:cs="Courier New"/>
    </w:rPr>
  </w:style>
  <w:style w:type="character" w:customStyle="1" w:styleId="ListLabel242">
    <w:name w:val="ListLabel 242"/>
    <w:rsid w:val="00A53ABD"/>
    <w:rPr>
      <w:rFonts w:cs="Courier New"/>
    </w:rPr>
  </w:style>
  <w:style w:type="character" w:customStyle="1" w:styleId="ListLabel221">
    <w:name w:val="ListLabel 221"/>
    <w:rsid w:val="00A53ABD"/>
    <w:rPr>
      <w:rFonts w:cs="Symbol"/>
      <w:color w:val="00000A"/>
    </w:rPr>
  </w:style>
  <w:style w:type="character" w:customStyle="1" w:styleId="ListLabel220">
    <w:name w:val="ListLabel 220"/>
    <w:rsid w:val="00A53ABD"/>
    <w:rPr>
      <w:rFonts w:cs="Symbol"/>
    </w:rPr>
  </w:style>
  <w:style w:type="character" w:customStyle="1" w:styleId="ListLabel130">
    <w:name w:val="ListLabel 130"/>
    <w:rsid w:val="00A53ABD"/>
    <w:rPr>
      <w:rFonts w:cs="OpenSymbol"/>
      <w:color w:val="00000A"/>
    </w:rPr>
  </w:style>
  <w:style w:type="character" w:customStyle="1" w:styleId="ListLabel131">
    <w:name w:val="ListLabel 131"/>
    <w:rsid w:val="00A53ABD"/>
    <w:rPr>
      <w:rFonts w:cs="OpenSymbol"/>
    </w:rPr>
  </w:style>
  <w:style w:type="character" w:customStyle="1" w:styleId="ListLabel132">
    <w:name w:val="ListLabel 132"/>
    <w:rsid w:val="00A53ABD"/>
    <w:rPr>
      <w:rFonts w:cs="OpenSymbol"/>
    </w:rPr>
  </w:style>
  <w:style w:type="character" w:customStyle="1" w:styleId="ListLabel133">
    <w:name w:val="ListLabel 133"/>
    <w:rsid w:val="00A53ABD"/>
    <w:rPr>
      <w:rFonts w:cs="OpenSymbol"/>
    </w:rPr>
  </w:style>
  <w:style w:type="character" w:customStyle="1" w:styleId="ListLabel134">
    <w:name w:val="ListLabel 134"/>
    <w:rsid w:val="00A53ABD"/>
    <w:rPr>
      <w:rFonts w:cs="OpenSymbol"/>
    </w:rPr>
  </w:style>
  <w:style w:type="character" w:customStyle="1" w:styleId="ListLabel135">
    <w:name w:val="ListLabel 135"/>
    <w:rsid w:val="00A53ABD"/>
    <w:rPr>
      <w:rFonts w:cs="OpenSymbol"/>
    </w:rPr>
  </w:style>
  <w:style w:type="character" w:customStyle="1" w:styleId="ListLabel136">
    <w:name w:val="ListLabel 136"/>
    <w:rsid w:val="00A53ABD"/>
    <w:rPr>
      <w:rFonts w:cs="OpenSymbol"/>
    </w:rPr>
  </w:style>
  <w:style w:type="character" w:customStyle="1" w:styleId="ListLabel137">
    <w:name w:val="ListLabel 137"/>
    <w:rsid w:val="00A53ABD"/>
    <w:rPr>
      <w:rFonts w:cs="OpenSymbol"/>
    </w:rPr>
  </w:style>
  <w:style w:type="character" w:customStyle="1" w:styleId="ListLabel138">
    <w:name w:val="ListLabel 138"/>
    <w:rsid w:val="00A53ABD"/>
    <w:rPr>
      <w:rFonts w:cs="OpenSymbol"/>
    </w:rPr>
  </w:style>
  <w:style w:type="character" w:customStyle="1" w:styleId="ListLabel57">
    <w:name w:val="ListLabel 57"/>
    <w:rsid w:val="00A53ABD"/>
    <w:rPr>
      <w:rFonts w:ascii="Arial" w:hAnsi="Arial" w:cs="Arial"/>
      <w:color w:val="00000A"/>
      <w:sz w:val="20"/>
    </w:rPr>
  </w:style>
  <w:style w:type="character" w:customStyle="1" w:styleId="ListLabel58">
    <w:name w:val="ListLabel 58"/>
    <w:rsid w:val="00A53ABD"/>
    <w:rPr>
      <w:rFonts w:cs="Courier New"/>
    </w:rPr>
  </w:style>
  <w:style w:type="character" w:customStyle="1" w:styleId="ListLabel59">
    <w:name w:val="ListLabel 59"/>
    <w:rsid w:val="00A53ABD"/>
    <w:rPr>
      <w:rFonts w:cs="Courier New"/>
    </w:rPr>
  </w:style>
  <w:style w:type="character" w:customStyle="1" w:styleId="ListLabel60">
    <w:name w:val="ListLabel 60"/>
    <w:rsid w:val="00A53ABD"/>
    <w:rPr>
      <w:rFonts w:cs="Courier New"/>
    </w:rPr>
  </w:style>
  <w:style w:type="character" w:customStyle="1" w:styleId="ListLabel55">
    <w:name w:val="ListLabel 55"/>
    <w:rsid w:val="00A53ABD"/>
    <w:rPr>
      <w:rFonts w:cs="Symbol"/>
    </w:rPr>
  </w:style>
  <w:style w:type="character" w:customStyle="1" w:styleId="ListLabel56">
    <w:name w:val="ListLabel 56"/>
    <w:rsid w:val="00A53ABD"/>
    <w:rPr>
      <w:rFonts w:cs="Symbol"/>
    </w:rPr>
  </w:style>
  <w:style w:type="character" w:customStyle="1" w:styleId="ListLabel46">
    <w:name w:val="ListLabel 46"/>
    <w:rsid w:val="00A53ABD"/>
    <w:rPr>
      <w:rFonts w:ascii="Arial" w:hAnsi="Arial" w:cs="Symbol"/>
      <w:sz w:val="20"/>
    </w:rPr>
  </w:style>
  <w:style w:type="character" w:customStyle="1" w:styleId="ListLabel47">
    <w:name w:val="ListLabel 47"/>
    <w:rsid w:val="00A53ABD"/>
    <w:rPr>
      <w:rFonts w:cs="Courier New"/>
    </w:rPr>
  </w:style>
  <w:style w:type="character" w:customStyle="1" w:styleId="ListLabel48">
    <w:name w:val="ListLabel 48"/>
    <w:rsid w:val="00A53ABD"/>
    <w:rPr>
      <w:rFonts w:cs="Wingdings"/>
    </w:rPr>
  </w:style>
  <w:style w:type="character" w:customStyle="1" w:styleId="ListLabel49">
    <w:name w:val="ListLabel 49"/>
    <w:rsid w:val="00A53ABD"/>
    <w:rPr>
      <w:rFonts w:cs="Symbol"/>
    </w:rPr>
  </w:style>
  <w:style w:type="character" w:customStyle="1" w:styleId="ListLabel50">
    <w:name w:val="ListLabel 50"/>
    <w:rsid w:val="00A53ABD"/>
    <w:rPr>
      <w:rFonts w:cs="Courier New"/>
    </w:rPr>
  </w:style>
  <w:style w:type="character" w:customStyle="1" w:styleId="ListLabel51">
    <w:name w:val="ListLabel 51"/>
    <w:rsid w:val="00A53ABD"/>
    <w:rPr>
      <w:rFonts w:cs="Wingdings"/>
    </w:rPr>
  </w:style>
  <w:style w:type="character" w:customStyle="1" w:styleId="ListLabel52">
    <w:name w:val="ListLabel 52"/>
    <w:rsid w:val="00A53ABD"/>
    <w:rPr>
      <w:rFonts w:cs="Symbol"/>
    </w:rPr>
  </w:style>
  <w:style w:type="character" w:customStyle="1" w:styleId="ListLabel53">
    <w:name w:val="ListLabel 53"/>
    <w:rsid w:val="00A53ABD"/>
    <w:rPr>
      <w:rFonts w:cs="Courier New"/>
    </w:rPr>
  </w:style>
  <w:style w:type="character" w:customStyle="1" w:styleId="ListLabel54">
    <w:name w:val="ListLabel 54"/>
    <w:rsid w:val="00A53ABD"/>
    <w:rPr>
      <w:rFonts w:cs="Wingdings"/>
    </w:rPr>
  </w:style>
  <w:style w:type="character" w:customStyle="1" w:styleId="ListLabel91">
    <w:name w:val="ListLabel 91"/>
    <w:rsid w:val="00A53ABD"/>
    <w:rPr>
      <w:rFonts w:cs="Courier New"/>
    </w:rPr>
  </w:style>
  <w:style w:type="character" w:customStyle="1" w:styleId="ListLabel92">
    <w:name w:val="ListLabel 92"/>
    <w:rsid w:val="00A53ABD"/>
    <w:rPr>
      <w:rFonts w:cs="Courier New"/>
    </w:rPr>
  </w:style>
  <w:style w:type="character" w:customStyle="1" w:styleId="ListLabel93">
    <w:name w:val="ListLabel 93"/>
    <w:rsid w:val="00A53ABD"/>
    <w:rPr>
      <w:rFonts w:cs="Courier New"/>
    </w:rPr>
  </w:style>
  <w:style w:type="character" w:customStyle="1" w:styleId="ListLabel61">
    <w:name w:val="ListLabel 61"/>
    <w:rsid w:val="00A53ABD"/>
    <w:rPr>
      <w:rFonts w:ascii="Arial" w:hAnsi="Arial" w:cs="OpenSymbol"/>
      <w:sz w:val="20"/>
    </w:rPr>
  </w:style>
  <w:style w:type="character" w:customStyle="1" w:styleId="ListLabel62">
    <w:name w:val="ListLabel 62"/>
    <w:rsid w:val="00A53ABD"/>
    <w:rPr>
      <w:rFonts w:cs="OpenSymbol"/>
    </w:rPr>
  </w:style>
  <w:style w:type="character" w:customStyle="1" w:styleId="ListLabel63">
    <w:name w:val="ListLabel 63"/>
    <w:rsid w:val="00A53ABD"/>
    <w:rPr>
      <w:rFonts w:cs="OpenSymbol"/>
    </w:rPr>
  </w:style>
  <w:style w:type="character" w:customStyle="1" w:styleId="ListLabel64">
    <w:name w:val="ListLabel 64"/>
    <w:rsid w:val="00A53ABD"/>
    <w:rPr>
      <w:rFonts w:cs="OpenSymbol"/>
    </w:rPr>
  </w:style>
  <w:style w:type="character" w:customStyle="1" w:styleId="ListLabel65">
    <w:name w:val="ListLabel 65"/>
    <w:rsid w:val="00A53ABD"/>
    <w:rPr>
      <w:rFonts w:cs="OpenSymbol"/>
    </w:rPr>
  </w:style>
  <w:style w:type="character" w:customStyle="1" w:styleId="ListLabel66">
    <w:name w:val="ListLabel 66"/>
    <w:rsid w:val="00A53ABD"/>
    <w:rPr>
      <w:rFonts w:cs="OpenSymbol"/>
    </w:rPr>
  </w:style>
  <w:style w:type="character" w:customStyle="1" w:styleId="ListLabel67">
    <w:name w:val="ListLabel 67"/>
    <w:rsid w:val="00A53ABD"/>
    <w:rPr>
      <w:rFonts w:cs="OpenSymbol"/>
    </w:rPr>
  </w:style>
  <w:style w:type="character" w:customStyle="1" w:styleId="ListLabel68">
    <w:name w:val="ListLabel 68"/>
    <w:rsid w:val="00A53ABD"/>
    <w:rPr>
      <w:rFonts w:cs="OpenSymbol"/>
    </w:rPr>
  </w:style>
  <w:style w:type="character" w:customStyle="1" w:styleId="ListLabel69">
    <w:name w:val="ListLabel 69"/>
    <w:rsid w:val="00A53ABD"/>
    <w:rPr>
      <w:rFonts w:cs="OpenSymbol"/>
    </w:rPr>
  </w:style>
  <w:style w:type="character" w:customStyle="1" w:styleId="ListLabel70">
    <w:name w:val="ListLabel 70"/>
    <w:rsid w:val="00A53ABD"/>
    <w:rPr>
      <w:rFonts w:ascii="Arial" w:hAnsi="Arial" w:cs="OpenSymbol"/>
      <w:sz w:val="20"/>
    </w:rPr>
  </w:style>
  <w:style w:type="character" w:customStyle="1" w:styleId="ListLabel71">
    <w:name w:val="ListLabel 71"/>
    <w:rsid w:val="00A53ABD"/>
    <w:rPr>
      <w:rFonts w:cs="OpenSymbol"/>
    </w:rPr>
  </w:style>
  <w:style w:type="character" w:customStyle="1" w:styleId="ListLabel72">
    <w:name w:val="ListLabel 72"/>
    <w:rsid w:val="00A53ABD"/>
    <w:rPr>
      <w:rFonts w:cs="OpenSymbol"/>
    </w:rPr>
  </w:style>
  <w:style w:type="character" w:customStyle="1" w:styleId="ListLabel73">
    <w:name w:val="ListLabel 73"/>
    <w:rsid w:val="00A53ABD"/>
    <w:rPr>
      <w:rFonts w:cs="OpenSymbol"/>
    </w:rPr>
  </w:style>
  <w:style w:type="character" w:customStyle="1" w:styleId="ListLabel74">
    <w:name w:val="ListLabel 74"/>
    <w:rsid w:val="00A53ABD"/>
    <w:rPr>
      <w:rFonts w:cs="OpenSymbol"/>
    </w:rPr>
  </w:style>
  <w:style w:type="character" w:customStyle="1" w:styleId="ListLabel75">
    <w:name w:val="ListLabel 75"/>
    <w:rsid w:val="00A53ABD"/>
    <w:rPr>
      <w:rFonts w:cs="OpenSymbol"/>
    </w:rPr>
  </w:style>
  <w:style w:type="character" w:customStyle="1" w:styleId="ListLabel76">
    <w:name w:val="ListLabel 76"/>
    <w:rsid w:val="00A53ABD"/>
    <w:rPr>
      <w:rFonts w:cs="OpenSymbol"/>
    </w:rPr>
  </w:style>
  <w:style w:type="character" w:customStyle="1" w:styleId="ListLabel77">
    <w:name w:val="ListLabel 77"/>
    <w:rsid w:val="00A53ABD"/>
    <w:rPr>
      <w:rFonts w:cs="OpenSymbol"/>
    </w:rPr>
  </w:style>
  <w:style w:type="character" w:customStyle="1" w:styleId="ListLabel78">
    <w:name w:val="ListLabel 78"/>
    <w:rsid w:val="00A53ABD"/>
    <w:rPr>
      <w:rFonts w:cs="OpenSymbol"/>
    </w:rPr>
  </w:style>
  <w:style w:type="character" w:customStyle="1" w:styleId="ListLabel88">
    <w:name w:val="ListLabel 88"/>
    <w:rsid w:val="00A53ABD"/>
    <w:rPr>
      <w:rFonts w:cs="Courier New"/>
    </w:rPr>
  </w:style>
  <w:style w:type="character" w:customStyle="1" w:styleId="ListLabel89">
    <w:name w:val="ListLabel 89"/>
    <w:rsid w:val="00A53ABD"/>
    <w:rPr>
      <w:rFonts w:cs="Courier New"/>
    </w:rPr>
  </w:style>
  <w:style w:type="character" w:customStyle="1" w:styleId="ListLabel90">
    <w:name w:val="ListLabel 90"/>
    <w:rsid w:val="00A53ABD"/>
    <w:rPr>
      <w:rFonts w:cs="Courier New"/>
    </w:rPr>
  </w:style>
  <w:style w:type="character" w:customStyle="1" w:styleId="ListLabel79">
    <w:name w:val="ListLabel 79"/>
    <w:rsid w:val="00A53ABD"/>
    <w:rPr>
      <w:rFonts w:ascii="Arial" w:hAnsi="Arial" w:cs="OpenSymbol"/>
      <w:sz w:val="20"/>
    </w:rPr>
  </w:style>
  <w:style w:type="character" w:customStyle="1" w:styleId="ListLabel80">
    <w:name w:val="ListLabel 80"/>
    <w:rsid w:val="00A53ABD"/>
    <w:rPr>
      <w:rFonts w:cs="OpenSymbol"/>
    </w:rPr>
  </w:style>
  <w:style w:type="character" w:customStyle="1" w:styleId="ListLabel81">
    <w:name w:val="ListLabel 81"/>
    <w:rsid w:val="00A53ABD"/>
    <w:rPr>
      <w:rFonts w:cs="OpenSymbol"/>
    </w:rPr>
  </w:style>
  <w:style w:type="character" w:customStyle="1" w:styleId="ListLabel82">
    <w:name w:val="ListLabel 82"/>
    <w:rsid w:val="00A53ABD"/>
    <w:rPr>
      <w:rFonts w:cs="OpenSymbol"/>
    </w:rPr>
  </w:style>
  <w:style w:type="character" w:customStyle="1" w:styleId="ListLabel83">
    <w:name w:val="ListLabel 83"/>
    <w:rsid w:val="00A53ABD"/>
    <w:rPr>
      <w:rFonts w:cs="OpenSymbol"/>
    </w:rPr>
  </w:style>
  <w:style w:type="character" w:customStyle="1" w:styleId="ListLabel84">
    <w:name w:val="ListLabel 84"/>
    <w:rsid w:val="00A53ABD"/>
    <w:rPr>
      <w:rFonts w:cs="OpenSymbol"/>
    </w:rPr>
  </w:style>
  <w:style w:type="character" w:customStyle="1" w:styleId="ListLabel85">
    <w:name w:val="ListLabel 85"/>
    <w:rsid w:val="00A53ABD"/>
    <w:rPr>
      <w:rFonts w:cs="OpenSymbol"/>
    </w:rPr>
  </w:style>
  <w:style w:type="character" w:customStyle="1" w:styleId="ListLabel86">
    <w:name w:val="ListLabel 86"/>
    <w:rsid w:val="00A53ABD"/>
    <w:rPr>
      <w:rFonts w:cs="OpenSymbol"/>
    </w:rPr>
  </w:style>
  <w:style w:type="character" w:customStyle="1" w:styleId="ListLabel87">
    <w:name w:val="ListLabel 87"/>
    <w:rsid w:val="00A53ABD"/>
    <w:rPr>
      <w:rFonts w:cs="OpenSymbol"/>
    </w:rPr>
  </w:style>
  <w:style w:type="character" w:styleId="UyteHipercze">
    <w:name w:val="FollowedHyperlink"/>
    <w:rsid w:val="00A53ABD"/>
    <w:rPr>
      <w:color w:val="800000"/>
      <w:u w:val="single"/>
    </w:rPr>
  </w:style>
  <w:style w:type="character" w:customStyle="1" w:styleId="ListLabel243">
    <w:name w:val="ListLabel 243"/>
    <w:rsid w:val="00A53ABD"/>
    <w:rPr>
      <w:rFonts w:ascii="Arial" w:hAnsi="Arial" w:cs="Symbol"/>
      <w:b/>
      <w:color w:val="00000A"/>
      <w:sz w:val="20"/>
    </w:rPr>
  </w:style>
  <w:style w:type="character" w:customStyle="1" w:styleId="ListLabel244">
    <w:name w:val="ListLabel 244"/>
    <w:rsid w:val="00A53ABD"/>
    <w:rPr>
      <w:rFonts w:cs="Courier New"/>
    </w:rPr>
  </w:style>
  <w:style w:type="character" w:customStyle="1" w:styleId="ListLabel245">
    <w:name w:val="ListLabel 245"/>
    <w:rsid w:val="00A53ABD"/>
    <w:rPr>
      <w:rFonts w:cs="Courier New"/>
    </w:rPr>
  </w:style>
  <w:style w:type="character" w:customStyle="1" w:styleId="ListLabel246">
    <w:name w:val="ListLabel 246"/>
    <w:rsid w:val="00A53ABD"/>
    <w:rPr>
      <w:rFonts w:cs="Courier New"/>
    </w:rPr>
  </w:style>
  <w:style w:type="character" w:customStyle="1" w:styleId="ListLabel253">
    <w:name w:val="ListLabel 253"/>
    <w:rsid w:val="00A53ABD"/>
    <w:rPr>
      <w:rFonts w:cs="Courier New"/>
    </w:rPr>
  </w:style>
  <w:style w:type="character" w:customStyle="1" w:styleId="ListLabel254">
    <w:name w:val="ListLabel 254"/>
    <w:rsid w:val="00A53ABD"/>
    <w:rPr>
      <w:rFonts w:cs="Courier New"/>
    </w:rPr>
  </w:style>
  <w:style w:type="character" w:customStyle="1" w:styleId="ListLabel255">
    <w:name w:val="ListLabel 255"/>
    <w:rsid w:val="00A53ABD"/>
    <w:rPr>
      <w:rFonts w:cs="Courier New"/>
    </w:rPr>
  </w:style>
  <w:style w:type="character" w:customStyle="1" w:styleId="ListLabel247">
    <w:name w:val="ListLabel 247"/>
    <w:rsid w:val="00A53ABD"/>
    <w:rPr>
      <w:rFonts w:cs="Courier New"/>
    </w:rPr>
  </w:style>
  <w:style w:type="character" w:customStyle="1" w:styleId="ListLabel248">
    <w:name w:val="ListLabel 248"/>
    <w:rsid w:val="00A53ABD"/>
    <w:rPr>
      <w:rFonts w:cs="Courier New"/>
    </w:rPr>
  </w:style>
  <w:style w:type="character" w:customStyle="1" w:styleId="ListLabel249">
    <w:name w:val="ListLabel 249"/>
    <w:rsid w:val="00A53ABD"/>
    <w:rPr>
      <w:rFonts w:cs="Courier New"/>
    </w:rPr>
  </w:style>
  <w:style w:type="character" w:customStyle="1" w:styleId="ListLabel250">
    <w:name w:val="ListLabel 250"/>
    <w:rsid w:val="00A53ABD"/>
    <w:rPr>
      <w:rFonts w:cs="Courier New"/>
    </w:rPr>
  </w:style>
  <w:style w:type="character" w:customStyle="1" w:styleId="ListLabel251">
    <w:name w:val="ListLabel 251"/>
    <w:rsid w:val="00A53ABD"/>
    <w:rPr>
      <w:rFonts w:cs="Courier New"/>
    </w:rPr>
  </w:style>
  <w:style w:type="character" w:customStyle="1" w:styleId="ListLabel252">
    <w:name w:val="ListLabel 252"/>
    <w:rsid w:val="00A53ABD"/>
    <w:rPr>
      <w:rFonts w:cs="Courier New"/>
    </w:rPr>
  </w:style>
  <w:style w:type="character" w:customStyle="1" w:styleId="ListLabel286">
    <w:name w:val="ListLabel 286"/>
    <w:rsid w:val="00A53ABD"/>
    <w:rPr>
      <w:rFonts w:ascii="Arial" w:hAnsi="Arial" w:cs="Arial"/>
      <w:color w:val="00000A"/>
      <w:sz w:val="20"/>
    </w:rPr>
  </w:style>
  <w:style w:type="character" w:customStyle="1" w:styleId="ListLabel287">
    <w:name w:val="ListLabel 287"/>
    <w:rsid w:val="00A53ABD"/>
    <w:rPr>
      <w:rFonts w:cs="Courier New"/>
    </w:rPr>
  </w:style>
  <w:style w:type="character" w:customStyle="1" w:styleId="ListLabel288">
    <w:name w:val="ListLabel 288"/>
    <w:rsid w:val="00A53ABD"/>
    <w:rPr>
      <w:rFonts w:cs="Courier New"/>
    </w:rPr>
  </w:style>
  <w:style w:type="character" w:customStyle="1" w:styleId="ListLabel289">
    <w:name w:val="ListLabel 289"/>
    <w:rsid w:val="00A53ABD"/>
    <w:rPr>
      <w:rFonts w:cs="Courier New"/>
    </w:rPr>
  </w:style>
  <w:style w:type="character" w:customStyle="1" w:styleId="ListLabel262">
    <w:name w:val="ListLabel 262"/>
    <w:rsid w:val="00A53ABD"/>
    <w:rPr>
      <w:rFonts w:cs="Courier New"/>
    </w:rPr>
  </w:style>
  <w:style w:type="character" w:customStyle="1" w:styleId="ListLabel263">
    <w:name w:val="ListLabel 263"/>
    <w:rsid w:val="00A53ABD"/>
    <w:rPr>
      <w:rFonts w:cs="Courier New"/>
    </w:rPr>
  </w:style>
  <w:style w:type="character" w:customStyle="1" w:styleId="ListLabel264">
    <w:name w:val="ListLabel 264"/>
    <w:rsid w:val="00A53ABD"/>
    <w:rPr>
      <w:rFonts w:cs="Courier New"/>
    </w:rPr>
  </w:style>
  <w:style w:type="character" w:customStyle="1" w:styleId="ListLabel282">
    <w:name w:val="ListLabel 282"/>
    <w:rsid w:val="00A53ABD"/>
    <w:rPr>
      <w:rFonts w:ascii="Arial" w:hAnsi="Arial" w:cs="Arial"/>
      <w:color w:val="00000A"/>
      <w:sz w:val="20"/>
    </w:rPr>
  </w:style>
  <w:style w:type="character" w:customStyle="1" w:styleId="ListLabel283">
    <w:name w:val="ListLabel 283"/>
    <w:rsid w:val="00A53ABD"/>
    <w:rPr>
      <w:rFonts w:cs="Courier New"/>
    </w:rPr>
  </w:style>
  <w:style w:type="character" w:customStyle="1" w:styleId="ListLabel284">
    <w:name w:val="ListLabel 284"/>
    <w:rsid w:val="00A53ABD"/>
    <w:rPr>
      <w:rFonts w:cs="Courier New"/>
    </w:rPr>
  </w:style>
  <w:style w:type="character" w:customStyle="1" w:styleId="ListLabel285">
    <w:name w:val="ListLabel 285"/>
    <w:rsid w:val="00A53ABD"/>
    <w:rPr>
      <w:rFonts w:cs="Courier New"/>
    </w:rPr>
  </w:style>
  <w:style w:type="character" w:customStyle="1" w:styleId="ListLabel265">
    <w:name w:val="ListLabel 265"/>
    <w:rsid w:val="00A53ABD"/>
    <w:rPr>
      <w:color w:val="00000A"/>
      <w:sz w:val="20"/>
    </w:rPr>
  </w:style>
  <w:style w:type="character" w:customStyle="1" w:styleId="ListLabel266">
    <w:name w:val="ListLabel 266"/>
    <w:rsid w:val="00A53ABD"/>
    <w:rPr>
      <w:rFonts w:cs="Courier New"/>
    </w:rPr>
  </w:style>
  <w:style w:type="character" w:customStyle="1" w:styleId="ListLabel267">
    <w:name w:val="ListLabel 267"/>
    <w:rsid w:val="00A53ABD"/>
    <w:rPr>
      <w:rFonts w:cs="Courier New"/>
    </w:rPr>
  </w:style>
  <w:style w:type="character" w:customStyle="1" w:styleId="ListLabel268">
    <w:name w:val="ListLabel 268"/>
    <w:rsid w:val="00A53ABD"/>
    <w:rPr>
      <w:rFonts w:cs="Courier New"/>
    </w:rPr>
  </w:style>
  <w:style w:type="character" w:customStyle="1" w:styleId="PlandokumentuZnak">
    <w:name w:val="Plan dokumentu Znak"/>
    <w:rsid w:val="00A53ABD"/>
    <w:rPr>
      <w:rFonts w:ascii="Tahoma" w:eastAsia="SimSun" w:hAnsi="Tahoma" w:cs="Mangal"/>
      <w:kern w:val="2"/>
      <w:sz w:val="16"/>
      <w:szCs w:val="14"/>
      <w:lang w:eastAsia="zh-CN" w:bidi="hi-IN"/>
    </w:rPr>
  </w:style>
  <w:style w:type="character" w:customStyle="1" w:styleId="ListLabel2">
    <w:name w:val="ListLabel 2"/>
    <w:rsid w:val="00A53ABD"/>
    <w:rPr>
      <w:rFonts w:cs="Symbol"/>
      <w:sz w:val="20"/>
      <w:szCs w:val="20"/>
    </w:rPr>
  </w:style>
  <w:style w:type="character" w:customStyle="1" w:styleId="ListLabel3">
    <w:name w:val="ListLabel 3"/>
    <w:rsid w:val="00A53ABD"/>
    <w:rPr>
      <w:rFonts w:cs="Courier New"/>
      <w:sz w:val="20"/>
    </w:rPr>
  </w:style>
  <w:style w:type="character" w:customStyle="1" w:styleId="ListLabel4">
    <w:name w:val="ListLabel 4"/>
    <w:rsid w:val="00A53ABD"/>
    <w:rPr>
      <w:rFonts w:cs="Wingdings"/>
      <w:sz w:val="20"/>
    </w:rPr>
  </w:style>
  <w:style w:type="character" w:customStyle="1" w:styleId="ListLabel9">
    <w:name w:val="ListLabel 9"/>
    <w:rsid w:val="00A53ABD"/>
    <w:rPr>
      <w:rFonts w:cs="Symbol"/>
      <w:color w:val="000000"/>
      <w:sz w:val="20"/>
      <w:szCs w:val="20"/>
    </w:rPr>
  </w:style>
  <w:style w:type="character" w:customStyle="1" w:styleId="ListLabel6">
    <w:name w:val="ListLabel 6"/>
    <w:rsid w:val="00A53ABD"/>
    <w:rPr>
      <w:rFonts w:cs="Arial"/>
      <w:sz w:val="24"/>
      <w:szCs w:val="24"/>
    </w:rPr>
  </w:style>
  <w:style w:type="character" w:customStyle="1" w:styleId="ListLabel7">
    <w:name w:val="ListLabel 7"/>
    <w:rsid w:val="00A53ABD"/>
    <w:rPr>
      <w:rFonts w:cs="Arial"/>
      <w:i w:val="0"/>
      <w:iCs w:val="0"/>
      <w:sz w:val="22"/>
      <w:szCs w:val="22"/>
    </w:rPr>
  </w:style>
  <w:style w:type="character" w:customStyle="1" w:styleId="ListLabel8">
    <w:name w:val="ListLabel 8"/>
    <w:rsid w:val="00A53ABD"/>
    <w:rPr>
      <w:rFonts w:cs="Arial"/>
      <w:b/>
      <w:i w:val="0"/>
      <w:color w:val="00000A"/>
      <w:sz w:val="22"/>
      <w:szCs w:val="22"/>
    </w:rPr>
  </w:style>
  <w:style w:type="character" w:customStyle="1" w:styleId="ListLabel11">
    <w:name w:val="ListLabel 11"/>
    <w:rsid w:val="00A53ABD"/>
    <w:rPr>
      <w:rFonts w:cs="Symbol"/>
      <w:color w:val="00000A"/>
      <w:sz w:val="20"/>
    </w:rPr>
  </w:style>
  <w:style w:type="character" w:customStyle="1" w:styleId="ListLabel12">
    <w:name w:val="ListLabel 12"/>
    <w:rsid w:val="00A53ABD"/>
    <w:rPr>
      <w:rFonts w:cs="Courier New"/>
    </w:rPr>
  </w:style>
  <w:style w:type="character" w:customStyle="1" w:styleId="ListLabel13">
    <w:name w:val="ListLabel 13"/>
    <w:rsid w:val="00A53ABD"/>
    <w:rPr>
      <w:rFonts w:cs="Wingdings"/>
    </w:rPr>
  </w:style>
  <w:style w:type="character" w:customStyle="1" w:styleId="ListLabel14">
    <w:name w:val="ListLabel 14"/>
    <w:rsid w:val="00A53ABD"/>
    <w:rPr>
      <w:rFonts w:cs="Symbol"/>
      <w:sz w:val="20"/>
    </w:rPr>
  </w:style>
  <w:style w:type="character" w:customStyle="1" w:styleId="ListLabel15">
    <w:name w:val="ListLabel 15"/>
    <w:rsid w:val="00A53ABD"/>
    <w:rPr>
      <w:rFonts w:cs="Symbol"/>
      <w:b/>
      <w:color w:val="00000A"/>
      <w:sz w:val="20"/>
    </w:rPr>
  </w:style>
  <w:style w:type="character" w:customStyle="1" w:styleId="WW8Num265z0">
    <w:name w:val="WW8Num265z0"/>
    <w:rsid w:val="00A53ABD"/>
    <w:rPr>
      <w:rFonts w:ascii="Symbol" w:hAnsi="Symbol" w:cs="Symbol"/>
    </w:rPr>
  </w:style>
  <w:style w:type="character" w:customStyle="1" w:styleId="Odwoanieprzypisukocowego3">
    <w:name w:val="Odwołanie przypisu końcowego3"/>
    <w:rsid w:val="00A53ABD"/>
    <w:rPr>
      <w:vertAlign w:val="superscript"/>
    </w:rPr>
  </w:style>
  <w:style w:type="character" w:customStyle="1" w:styleId="Odwoaniedokomentarza2">
    <w:name w:val="Odwołanie do komentarza2"/>
    <w:rsid w:val="00A53ABD"/>
    <w:rPr>
      <w:sz w:val="16"/>
      <w:szCs w:val="16"/>
    </w:rPr>
  </w:style>
  <w:style w:type="character" w:customStyle="1" w:styleId="TekstkomentarzaZnak2">
    <w:name w:val="Tekst komentarza Znak2"/>
    <w:uiPriority w:val="99"/>
    <w:rsid w:val="00A53ABD"/>
    <w:rPr>
      <w:rFonts w:eastAsia="SimSun" w:cs="Mangal"/>
      <w:kern w:val="2"/>
      <w:szCs w:val="18"/>
      <w:lang w:eastAsia="zh-CN" w:bidi="hi-IN"/>
    </w:rPr>
  </w:style>
  <w:style w:type="character" w:customStyle="1" w:styleId="Odwoanieprzypisudolnego3">
    <w:name w:val="Odwołanie przypisu dolnego3"/>
    <w:rsid w:val="00A53ABD"/>
    <w:rPr>
      <w:vertAlign w:val="superscript"/>
    </w:rPr>
  </w:style>
  <w:style w:type="character" w:customStyle="1" w:styleId="BezodstpwZnak">
    <w:name w:val="Bez odstępów Znak"/>
    <w:uiPriority w:val="1"/>
    <w:rsid w:val="00A53ABD"/>
    <w:rPr>
      <w:rFonts w:ascii="Arial" w:eastAsia="Calibri" w:hAnsi="Arial" w:cs="Arial"/>
      <w:color w:val="000000"/>
      <w:kern w:val="2"/>
      <w:lang w:eastAsia="zh-CN"/>
    </w:rPr>
  </w:style>
  <w:style w:type="character" w:customStyle="1" w:styleId="CytatintensywnyZnak">
    <w:name w:val="Cytat intensywny Znak"/>
    <w:uiPriority w:val="30"/>
    <w:rsid w:val="00A53ABD"/>
    <w:rPr>
      <w:rFonts w:eastAsia="SimSun" w:cs="Mangal"/>
      <w:b/>
      <w:bCs/>
      <w:i/>
      <w:iCs/>
      <w:color w:val="4F81BD"/>
      <w:kern w:val="2"/>
      <w:sz w:val="24"/>
      <w:szCs w:val="21"/>
      <w:lang w:eastAsia="zh-CN" w:bidi="hi-IN"/>
    </w:rPr>
  </w:style>
  <w:style w:type="character" w:customStyle="1" w:styleId="st">
    <w:name w:val="st"/>
    <w:rsid w:val="00A53ABD"/>
  </w:style>
  <w:style w:type="character" w:customStyle="1" w:styleId="rdoZnak0">
    <w:name w:val="Źródło Znak"/>
    <w:uiPriority w:val="99"/>
    <w:rsid w:val="00A53ABD"/>
    <w:rPr>
      <w:rFonts w:ascii="Calibri" w:hAnsi="Calibri" w:cs="Calibri"/>
      <w:i/>
      <w:color w:val="000000"/>
      <w:kern w:val="2"/>
      <w:lang w:eastAsia="zh-CN"/>
    </w:rPr>
  </w:style>
  <w:style w:type="character" w:customStyle="1" w:styleId="NagwekZnak1">
    <w:name w:val="Nagłówek Znak1"/>
    <w:rsid w:val="00A53ABD"/>
    <w:rPr>
      <w:rFonts w:eastAsia="SimSun" w:cs="Mangal"/>
      <w:kern w:val="2"/>
      <w:sz w:val="24"/>
      <w:szCs w:val="21"/>
      <w:lang w:eastAsia="zh-CN" w:bidi="hi-IN"/>
    </w:rPr>
  </w:style>
  <w:style w:type="paragraph" w:customStyle="1" w:styleId="Nagwek50">
    <w:name w:val="Nagłówek5"/>
    <w:basedOn w:val="Normalny"/>
    <w:next w:val="Tekstpodstawowy"/>
    <w:uiPriority w:val="99"/>
    <w:rsid w:val="00A53ABD"/>
    <w:pPr>
      <w:keepNext/>
      <w:widowControl w:val="0"/>
      <w:suppressAutoHyphens/>
      <w:spacing w:before="240" w:after="120" w:line="240" w:lineRule="auto"/>
    </w:pPr>
    <w:rPr>
      <w:rFonts w:ascii="Liberation Sans" w:eastAsia="Microsoft YaHei" w:hAnsi="Liberation Sans" w:cs="Arial"/>
      <w:kern w:val="2"/>
      <w:sz w:val="28"/>
      <w:szCs w:val="28"/>
      <w:lang w:eastAsia="zh-CN" w:bidi="hi-IN"/>
    </w:rPr>
  </w:style>
  <w:style w:type="paragraph" w:styleId="Lista">
    <w:name w:val="List"/>
    <w:basedOn w:val="Tekstpodstawowy"/>
    <w:uiPriority w:val="99"/>
    <w:rsid w:val="00A53ABD"/>
    <w:pPr>
      <w:widowControl w:val="0"/>
      <w:suppressAutoHyphens/>
      <w:spacing w:line="240" w:lineRule="auto"/>
    </w:pPr>
    <w:rPr>
      <w:rFonts w:ascii="Times New Roman" w:eastAsia="SimSun" w:hAnsi="Times New Roman" w:cs="Mangal"/>
      <w:kern w:val="2"/>
      <w:sz w:val="24"/>
      <w:szCs w:val="24"/>
      <w:lang w:eastAsia="zh-CN" w:bidi="hi-IN"/>
    </w:rPr>
  </w:style>
  <w:style w:type="paragraph" w:customStyle="1" w:styleId="Indeks">
    <w:name w:val="Indeks"/>
    <w:basedOn w:val="Normalny"/>
    <w:uiPriority w:val="99"/>
    <w:rsid w:val="00A53ABD"/>
    <w:pPr>
      <w:widowControl w:val="0"/>
      <w:suppressLineNumbers/>
      <w:suppressAutoHyphens/>
      <w:spacing w:after="0" w:line="240" w:lineRule="auto"/>
    </w:pPr>
    <w:rPr>
      <w:rFonts w:ascii="Times New Roman" w:eastAsia="SimSun" w:hAnsi="Times New Roman" w:cs="Mangal"/>
      <w:kern w:val="2"/>
      <w:sz w:val="24"/>
      <w:szCs w:val="24"/>
      <w:lang w:eastAsia="zh-CN" w:bidi="hi-IN"/>
    </w:rPr>
  </w:style>
  <w:style w:type="paragraph" w:customStyle="1" w:styleId="Nagwek11">
    <w:name w:val="Nagłówek1"/>
    <w:basedOn w:val="Normalny"/>
    <w:next w:val="Tekstpodstawowy"/>
    <w:uiPriority w:val="99"/>
    <w:rsid w:val="00A53ABD"/>
    <w:pPr>
      <w:keepNext/>
      <w:widowControl w:val="0"/>
      <w:suppressAutoHyphens/>
      <w:spacing w:before="240" w:after="120" w:line="240" w:lineRule="auto"/>
    </w:pPr>
    <w:rPr>
      <w:rFonts w:ascii="Arial" w:eastAsia="Microsoft YaHei" w:hAnsi="Arial" w:cs="Mangal"/>
      <w:kern w:val="2"/>
      <w:sz w:val="28"/>
      <w:szCs w:val="28"/>
      <w:lang w:eastAsia="zh-CN" w:bidi="hi-IN"/>
    </w:rPr>
  </w:style>
  <w:style w:type="paragraph" w:customStyle="1" w:styleId="Nagwek20">
    <w:name w:val="Nagłówek2"/>
    <w:basedOn w:val="Normalny"/>
    <w:next w:val="Tekstpodstawowy"/>
    <w:uiPriority w:val="99"/>
    <w:rsid w:val="00A53ABD"/>
    <w:pPr>
      <w:keepNext/>
      <w:widowControl w:val="0"/>
      <w:suppressAutoHyphens/>
      <w:spacing w:before="240" w:after="120" w:line="240" w:lineRule="auto"/>
    </w:pPr>
    <w:rPr>
      <w:rFonts w:ascii="Liberation Sans" w:eastAsia="Microsoft YaHei" w:hAnsi="Liberation Sans" w:cs="Mangal"/>
      <w:kern w:val="2"/>
      <w:sz w:val="28"/>
      <w:szCs w:val="28"/>
      <w:lang w:eastAsia="zh-CN" w:bidi="hi-IN"/>
    </w:rPr>
  </w:style>
  <w:style w:type="paragraph" w:customStyle="1" w:styleId="Nagwek40">
    <w:name w:val="Nagłówek4"/>
    <w:basedOn w:val="Normalny"/>
    <w:next w:val="Tekstpodstawowy"/>
    <w:uiPriority w:val="99"/>
    <w:rsid w:val="00A53ABD"/>
    <w:pPr>
      <w:keepNext/>
      <w:widowControl w:val="0"/>
      <w:suppressAutoHyphens/>
      <w:spacing w:before="240" w:after="120" w:line="240" w:lineRule="auto"/>
    </w:pPr>
    <w:rPr>
      <w:rFonts w:ascii="Liberation Sans" w:eastAsia="Microsoft YaHei" w:hAnsi="Liberation Sans" w:cs="Mangal"/>
      <w:kern w:val="2"/>
      <w:sz w:val="28"/>
      <w:szCs w:val="28"/>
      <w:lang w:eastAsia="zh-CN" w:bidi="hi-IN"/>
    </w:rPr>
  </w:style>
  <w:style w:type="paragraph" w:customStyle="1" w:styleId="Nagwek30">
    <w:name w:val="Nagłówek3"/>
    <w:basedOn w:val="Normalny"/>
    <w:next w:val="Tekstpodstawowy"/>
    <w:uiPriority w:val="99"/>
    <w:rsid w:val="00A53ABD"/>
    <w:pPr>
      <w:keepNext/>
      <w:widowControl w:val="0"/>
      <w:suppressAutoHyphens/>
      <w:spacing w:before="240" w:after="120" w:line="240" w:lineRule="auto"/>
    </w:pPr>
    <w:rPr>
      <w:rFonts w:ascii="Liberation Sans" w:eastAsia="Microsoft YaHei" w:hAnsi="Liberation Sans" w:cs="Mangal"/>
      <w:kern w:val="2"/>
      <w:sz w:val="28"/>
      <w:szCs w:val="28"/>
      <w:lang w:eastAsia="zh-CN" w:bidi="hi-IN"/>
    </w:rPr>
  </w:style>
  <w:style w:type="paragraph" w:customStyle="1" w:styleId="Legenda7">
    <w:name w:val="Legenda7"/>
    <w:basedOn w:val="Normalny"/>
    <w:uiPriority w:val="99"/>
    <w:rsid w:val="00A53ABD"/>
    <w:pPr>
      <w:widowControl w:val="0"/>
      <w:suppressLineNumbers/>
      <w:suppressAutoHyphens/>
      <w:spacing w:before="120" w:after="120" w:line="240" w:lineRule="auto"/>
    </w:pPr>
    <w:rPr>
      <w:rFonts w:ascii="Times New Roman" w:eastAsia="SimSun" w:hAnsi="Times New Roman" w:cs="Mangal"/>
      <w:i/>
      <w:iCs/>
      <w:kern w:val="2"/>
      <w:sz w:val="24"/>
      <w:szCs w:val="24"/>
      <w:lang w:eastAsia="zh-CN" w:bidi="hi-IN"/>
    </w:rPr>
  </w:style>
  <w:style w:type="paragraph" w:customStyle="1" w:styleId="Legenda6">
    <w:name w:val="Legenda6"/>
    <w:basedOn w:val="Normalny"/>
    <w:uiPriority w:val="99"/>
    <w:rsid w:val="00A53ABD"/>
    <w:pPr>
      <w:widowControl w:val="0"/>
      <w:suppressLineNumbers/>
      <w:suppressAutoHyphens/>
      <w:spacing w:before="120" w:after="120" w:line="240" w:lineRule="auto"/>
    </w:pPr>
    <w:rPr>
      <w:rFonts w:ascii="Times New Roman" w:eastAsia="SimSun" w:hAnsi="Times New Roman" w:cs="Mangal"/>
      <w:i/>
      <w:iCs/>
      <w:kern w:val="2"/>
      <w:sz w:val="24"/>
      <w:szCs w:val="24"/>
      <w:lang w:eastAsia="zh-CN" w:bidi="hi-IN"/>
    </w:rPr>
  </w:style>
  <w:style w:type="paragraph" w:customStyle="1" w:styleId="Podpis1">
    <w:name w:val="Podpis1"/>
    <w:basedOn w:val="Normalny"/>
    <w:uiPriority w:val="99"/>
    <w:rsid w:val="00A53ABD"/>
    <w:pPr>
      <w:widowControl w:val="0"/>
      <w:suppressLineNumbers/>
      <w:suppressAutoHyphens/>
      <w:spacing w:before="120" w:after="120" w:line="240" w:lineRule="auto"/>
    </w:pPr>
    <w:rPr>
      <w:rFonts w:ascii="Times New Roman" w:eastAsia="SimSun" w:hAnsi="Times New Roman" w:cs="Mangal"/>
      <w:i/>
      <w:iCs/>
      <w:kern w:val="2"/>
      <w:sz w:val="24"/>
      <w:szCs w:val="24"/>
      <w:lang w:eastAsia="zh-CN" w:bidi="hi-IN"/>
    </w:rPr>
  </w:style>
  <w:style w:type="paragraph" w:customStyle="1" w:styleId="Zawartotabeli">
    <w:name w:val="Zawartość tabeli"/>
    <w:basedOn w:val="Normalny"/>
    <w:uiPriority w:val="99"/>
    <w:rsid w:val="00A53ABD"/>
    <w:pPr>
      <w:widowControl w:val="0"/>
      <w:suppressLineNumbers/>
      <w:suppressAutoHyphens/>
      <w:spacing w:after="0" w:line="240" w:lineRule="auto"/>
    </w:pPr>
    <w:rPr>
      <w:rFonts w:ascii="Times New Roman" w:eastAsia="SimSun" w:hAnsi="Times New Roman" w:cs="Mangal"/>
      <w:kern w:val="2"/>
      <w:sz w:val="24"/>
      <w:szCs w:val="24"/>
      <w:lang w:eastAsia="zh-CN" w:bidi="hi-IN"/>
    </w:rPr>
  </w:style>
  <w:style w:type="paragraph" w:customStyle="1" w:styleId="Nagwektabeli">
    <w:name w:val="Nagłówek tabeli"/>
    <w:basedOn w:val="Zawartotabeli"/>
    <w:uiPriority w:val="99"/>
    <w:rsid w:val="00A53ABD"/>
    <w:pPr>
      <w:jc w:val="center"/>
    </w:pPr>
    <w:rPr>
      <w:b/>
      <w:bCs/>
    </w:rPr>
  </w:style>
  <w:style w:type="paragraph" w:customStyle="1" w:styleId="Normalny1">
    <w:name w:val="Normalny1"/>
    <w:basedOn w:val="Normalny"/>
    <w:uiPriority w:val="99"/>
    <w:rsid w:val="00A53ABD"/>
    <w:pPr>
      <w:widowControl w:val="0"/>
      <w:tabs>
        <w:tab w:val="left" w:pos="851"/>
      </w:tabs>
      <w:suppressAutoHyphens/>
      <w:spacing w:after="0" w:line="240" w:lineRule="auto"/>
    </w:pPr>
    <w:rPr>
      <w:rFonts w:ascii="Times New Roman" w:eastAsia="Lucida Sans Unicode" w:hAnsi="Times New Roman" w:cs="Calibri"/>
      <w:color w:val="000000"/>
      <w:kern w:val="2"/>
      <w:sz w:val="24"/>
      <w:szCs w:val="24"/>
      <w:lang w:eastAsia="zh-CN" w:bidi="hi-IN"/>
    </w:rPr>
  </w:style>
  <w:style w:type="paragraph" w:customStyle="1" w:styleId="Legenda1">
    <w:name w:val="Legenda1"/>
    <w:basedOn w:val="Normalny"/>
    <w:next w:val="Normalny"/>
    <w:uiPriority w:val="99"/>
    <w:rsid w:val="00A53ABD"/>
    <w:pPr>
      <w:widowControl w:val="0"/>
      <w:suppressAutoHyphens/>
      <w:spacing w:after="0" w:line="240" w:lineRule="auto"/>
    </w:pPr>
    <w:rPr>
      <w:rFonts w:ascii="Times New Roman" w:eastAsia="SimSun" w:hAnsi="Times New Roman" w:cs="Mangal"/>
      <w:b/>
      <w:bCs/>
      <w:kern w:val="2"/>
      <w:sz w:val="18"/>
      <w:szCs w:val="18"/>
      <w:lang w:eastAsia="zh-CN" w:bidi="hi-IN"/>
    </w:rPr>
  </w:style>
  <w:style w:type="paragraph" w:customStyle="1" w:styleId="Nagwekwykazurde1">
    <w:name w:val="Nagłówek wykazu źródeł1"/>
    <w:basedOn w:val="Nagwek11"/>
    <w:uiPriority w:val="99"/>
    <w:rsid w:val="00A53ABD"/>
    <w:pPr>
      <w:suppressLineNumbers/>
      <w:spacing w:before="0" w:after="0"/>
    </w:pPr>
    <w:rPr>
      <w:b/>
      <w:bCs/>
      <w:sz w:val="32"/>
      <w:szCs w:val="32"/>
    </w:rPr>
  </w:style>
  <w:style w:type="paragraph" w:customStyle="1" w:styleId="Tabela">
    <w:name w:val="Tabela"/>
    <w:basedOn w:val="Podpis1"/>
    <w:uiPriority w:val="99"/>
    <w:rsid w:val="00A53ABD"/>
  </w:style>
  <w:style w:type="paragraph" w:styleId="Indeks1">
    <w:name w:val="index 1"/>
    <w:basedOn w:val="Normalny"/>
    <w:next w:val="Normalny"/>
    <w:autoRedefine/>
    <w:uiPriority w:val="99"/>
    <w:semiHidden/>
    <w:unhideWhenUsed/>
    <w:rsid w:val="00A53ABD"/>
    <w:pPr>
      <w:spacing w:after="0" w:line="240" w:lineRule="auto"/>
      <w:ind w:left="220" w:hanging="220"/>
    </w:pPr>
    <w:rPr>
      <w:rFonts w:asciiTheme="minorHAnsi" w:eastAsiaTheme="minorHAnsi" w:hAnsiTheme="minorHAnsi" w:cstheme="minorBidi"/>
    </w:rPr>
  </w:style>
  <w:style w:type="paragraph" w:styleId="Nagwekindeksu">
    <w:name w:val="index heading"/>
    <w:basedOn w:val="Nagwek50"/>
    <w:rsid w:val="00A53ABD"/>
    <w:pPr>
      <w:suppressLineNumbers/>
    </w:pPr>
    <w:rPr>
      <w:b/>
      <w:bCs/>
      <w:sz w:val="32"/>
      <w:szCs w:val="32"/>
    </w:rPr>
  </w:style>
  <w:style w:type="paragraph" w:customStyle="1" w:styleId="Nagwekindeksutabeli">
    <w:name w:val="Nagłówek indeksu tabeli"/>
    <w:basedOn w:val="Nagwek11"/>
    <w:uiPriority w:val="99"/>
    <w:rsid w:val="00A53ABD"/>
    <w:pPr>
      <w:suppressLineNumbers/>
      <w:spacing w:before="0" w:after="0"/>
    </w:pPr>
    <w:rPr>
      <w:b/>
      <w:bCs/>
      <w:sz w:val="32"/>
      <w:szCs w:val="32"/>
    </w:rPr>
  </w:style>
  <w:style w:type="paragraph" w:customStyle="1" w:styleId="Indekstabeli1">
    <w:name w:val="Indeks tabeli 1"/>
    <w:basedOn w:val="Indeks"/>
    <w:uiPriority w:val="99"/>
    <w:rsid w:val="00A53ABD"/>
    <w:pPr>
      <w:tabs>
        <w:tab w:val="right" w:leader="dot" w:pos="9638"/>
      </w:tabs>
    </w:pPr>
  </w:style>
  <w:style w:type="paragraph" w:customStyle="1" w:styleId="Spisilustracji3">
    <w:name w:val="Spis ilustracji3"/>
    <w:basedOn w:val="Podpis1"/>
    <w:uiPriority w:val="99"/>
    <w:rsid w:val="00A53ABD"/>
  </w:style>
  <w:style w:type="paragraph" w:customStyle="1" w:styleId="Zawartoramki">
    <w:name w:val="Zawartość ramki"/>
    <w:basedOn w:val="Tekstpodstawowy"/>
    <w:uiPriority w:val="99"/>
    <w:rsid w:val="00A53ABD"/>
    <w:pPr>
      <w:widowControl w:val="0"/>
      <w:suppressAutoHyphens/>
      <w:spacing w:line="240" w:lineRule="auto"/>
    </w:pPr>
    <w:rPr>
      <w:rFonts w:ascii="Times New Roman" w:eastAsia="SimSun" w:hAnsi="Times New Roman" w:cs="Mangal"/>
      <w:kern w:val="2"/>
      <w:sz w:val="24"/>
      <w:szCs w:val="24"/>
      <w:lang w:eastAsia="zh-CN" w:bidi="hi-IN"/>
    </w:rPr>
  </w:style>
  <w:style w:type="paragraph" w:customStyle="1" w:styleId="Tekstwstpniesformatowany">
    <w:name w:val="Tekst wstępnie sformatowany"/>
    <w:basedOn w:val="Normalny"/>
    <w:uiPriority w:val="99"/>
    <w:rsid w:val="00A53ABD"/>
    <w:pPr>
      <w:widowControl w:val="0"/>
      <w:suppressAutoHyphens/>
      <w:spacing w:after="0" w:line="240" w:lineRule="auto"/>
    </w:pPr>
    <w:rPr>
      <w:rFonts w:ascii="Courier New" w:eastAsia="NSimSun" w:hAnsi="Courier New" w:cs="Courier New"/>
      <w:kern w:val="2"/>
      <w:szCs w:val="20"/>
      <w:lang w:eastAsia="zh-CN" w:bidi="hi-IN"/>
    </w:rPr>
  </w:style>
  <w:style w:type="paragraph" w:customStyle="1" w:styleId="Ilustracja">
    <w:name w:val="Ilustracja"/>
    <w:basedOn w:val="Podpis1"/>
    <w:uiPriority w:val="99"/>
    <w:rsid w:val="00A53ABD"/>
  </w:style>
  <w:style w:type="paragraph" w:customStyle="1" w:styleId="Nagwekindeksuilustracji">
    <w:name w:val="Nagłówek indeksu ilustracji"/>
    <w:basedOn w:val="Nagwek11"/>
    <w:uiPriority w:val="99"/>
    <w:rsid w:val="00A53ABD"/>
    <w:pPr>
      <w:suppressLineNumbers/>
      <w:spacing w:before="0" w:after="0"/>
    </w:pPr>
    <w:rPr>
      <w:b/>
      <w:bCs/>
      <w:sz w:val="32"/>
      <w:szCs w:val="32"/>
    </w:rPr>
  </w:style>
  <w:style w:type="paragraph" w:customStyle="1" w:styleId="Indeksilustracji1">
    <w:name w:val="Indeks ilustracji 1"/>
    <w:basedOn w:val="Indeks"/>
    <w:uiPriority w:val="99"/>
    <w:rsid w:val="00A53ABD"/>
    <w:pPr>
      <w:tabs>
        <w:tab w:val="right" w:leader="dot" w:pos="9638"/>
      </w:tabs>
    </w:pPr>
  </w:style>
  <w:style w:type="paragraph" w:customStyle="1" w:styleId="Akapitzlist2">
    <w:name w:val="Akapit z listą2"/>
    <w:basedOn w:val="Normalny"/>
    <w:uiPriority w:val="99"/>
    <w:rsid w:val="00A53ABD"/>
    <w:pPr>
      <w:widowControl w:val="0"/>
      <w:suppressAutoHyphens/>
      <w:spacing w:after="0" w:line="240" w:lineRule="auto"/>
      <w:ind w:left="720"/>
    </w:pPr>
    <w:rPr>
      <w:rFonts w:ascii="Times New Roman" w:eastAsia="SimSun" w:hAnsi="Times New Roman" w:cs="Mangal"/>
      <w:kern w:val="2"/>
      <w:sz w:val="24"/>
      <w:szCs w:val="24"/>
      <w:lang w:eastAsia="zh-CN" w:bidi="hi-IN"/>
    </w:rPr>
  </w:style>
  <w:style w:type="paragraph" w:styleId="Tekstdymka">
    <w:name w:val="Balloon Text"/>
    <w:basedOn w:val="Normalny"/>
    <w:link w:val="TekstdymkaZnak1"/>
    <w:uiPriority w:val="99"/>
    <w:rsid w:val="00A53ABD"/>
    <w:pPr>
      <w:widowControl w:val="0"/>
      <w:suppressAutoHyphens/>
      <w:spacing w:after="0" w:line="240" w:lineRule="auto"/>
    </w:pPr>
    <w:rPr>
      <w:rFonts w:ascii="Tahoma" w:eastAsia="SimSun" w:hAnsi="Tahoma" w:cs="Tahoma"/>
      <w:kern w:val="2"/>
      <w:sz w:val="16"/>
      <w:szCs w:val="14"/>
      <w:lang w:eastAsia="zh-CN" w:bidi="hi-IN"/>
    </w:rPr>
  </w:style>
  <w:style w:type="character" w:customStyle="1" w:styleId="TekstdymkaZnak1">
    <w:name w:val="Tekst dymka Znak1"/>
    <w:basedOn w:val="Domylnaczcionkaakapitu"/>
    <w:link w:val="Tekstdymka"/>
    <w:uiPriority w:val="99"/>
    <w:rsid w:val="00A53ABD"/>
    <w:rPr>
      <w:rFonts w:ascii="Tahoma" w:eastAsia="SimSun" w:hAnsi="Tahoma" w:cs="Tahoma"/>
      <w:kern w:val="2"/>
      <w:sz w:val="16"/>
      <w:szCs w:val="14"/>
      <w:lang w:eastAsia="zh-CN" w:bidi="hi-IN"/>
    </w:rPr>
  </w:style>
  <w:style w:type="paragraph" w:customStyle="1" w:styleId="Tekstkomentarza1">
    <w:name w:val="Tekst komentarza1"/>
    <w:basedOn w:val="Normalny"/>
    <w:uiPriority w:val="99"/>
    <w:rsid w:val="00A53ABD"/>
    <w:pPr>
      <w:widowControl w:val="0"/>
      <w:suppressAutoHyphens/>
      <w:spacing w:after="0" w:line="240" w:lineRule="auto"/>
    </w:pPr>
    <w:rPr>
      <w:rFonts w:ascii="Times New Roman" w:eastAsia="SimSun" w:hAnsi="Times New Roman" w:cs="Mangal"/>
      <w:kern w:val="2"/>
      <w:szCs w:val="18"/>
      <w:lang w:eastAsia="zh-CN" w:bidi="hi-IN"/>
    </w:rPr>
  </w:style>
  <w:style w:type="paragraph" w:customStyle="1" w:styleId="Gwkaistopka">
    <w:name w:val="Główka i stopka"/>
    <w:basedOn w:val="Normalny"/>
    <w:uiPriority w:val="99"/>
    <w:rsid w:val="00A53ABD"/>
    <w:pPr>
      <w:widowControl w:val="0"/>
      <w:suppressLineNumbers/>
      <w:tabs>
        <w:tab w:val="center" w:pos="4819"/>
        <w:tab w:val="right" w:pos="9638"/>
      </w:tabs>
      <w:suppressAutoHyphens/>
      <w:spacing w:after="0" w:line="240" w:lineRule="auto"/>
    </w:pPr>
    <w:rPr>
      <w:rFonts w:ascii="Times New Roman" w:eastAsia="SimSun" w:hAnsi="Times New Roman" w:cs="Mangal"/>
      <w:kern w:val="2"/>
      <w:sz w:val="24"/>
      <w:szCs w:val="24"/>
      <w:lang w:eastAsia="zh-CN" w:bidi="hi-IN"/>
    </w:rPr>
  </w:style>
  <w:style w:type="paragraph" w:styleId="HTML-wstpniesformatowany">
    <w:name w:val="HTML Preformatted"/>
    <w:basedOn w:val="Normalny"/>
    <w:link w:val="HTML-wstpniesformatowanyZnak1"/>
    <w:rsid w:val="00A53A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2"/>
      <w:szCs w:val="20"/>
      <w:lang w:eastAsia="zh-CN"/>
    </w:rPr>
  </w:style>
  <w:style w:type="character" w:customStyle="1" w:styleId="HTML-wstpniesformatowanyZnak1">
    <w:name w:val="HTML - wstępnie sformatowany Znak1"/>
    <w:basedOn w:val="Domylnaczcionkaakapitu"/>
    <w:link w:val="HTML-wstpniesformatowany"/>
    <w:rsid w:val="00A53ABD"/>
    <w:rPr>
      <w:rFonts w:ascii="Courier New" w:eastAsia="Times New Roman" w:hAnsi="Courier New" w:cs="Courier New"/>
      <w:kern w:val="2"/>
      <w:sz w:val="20"/>
      <w:szCs w:val="20"/>
      <w:lang w:eastAsia="zh-CN"/>
    </w:rPr>
  </w:style>
  <w:style w:type="paragraph" w:customStyle="1" w:styleId="Tabelki">
    <w:name w:val="Tabelki"/>
    <w:basedOn w:val="Normalny"/>
    <w:uiPriority w:val="99"/>
    <w:rsid w:val="00A53ABD"/>
    <w:pPr>
      <w:widowControl w:val="0"/>
      <w:suppressAutoHyphens/>
      <w:spacing w:before="20" w:after="20" w:line="240" w:lineRule="auto"/>
      <w:ind w:firstLine="42"/>
      <w:jc w:val="center"/>
    </w:pPr>
    <w:rPr>
      <w:rFonts w:ascii="Arial" w:eastAsia="Lucida Sans Unicode" w:hAnsi="Arial" w:cs="Arial"/>
      <w:kern w:val="2"/>
      <w:sz w:val="24"/>
      <w:szCs w:val="24"/>
      <w:lang w:eastAsia="zh-CN" w:bidi="hi-IN"/>
    </w:rPr>
  </w:style>
  <w:style w:type="paragraph" w:customStyle="1" w:styleId="tekst2ZnakZnak">
    <w:name w:val="tekst2 Znak Znak"/>
    <w:basedOn w:val="Normalny"/>
    <w:uiPriority w:val="99"/>
    <w:rsid w:val="00A53ABD"/>
    <w:pPr>
      <w:widowControl w:val="0"/>
      <w:suppressAutoHyphens/>
      <w:spacing w:after="0" w:line="360" w:lineRule="atLeast"/>
      <w:ind w:firstLine="709"/>
    </w:pPr>
    <w:rPr>
      <w:rFonts w:ascii="Times New Roman" w:eastAsia="Lucida Sans Unicode" w:hAnsi="Times New Roman" w:cs="Mangal"/>
      <w:kern w:val="2"/>
      <w:sz w:val="26"/>
      <w:szCs w:val="24"/>
      <w:lang w:eastAsia="zh-CN" w:bidi="hi-IN"/>
    </w:rPr>
  </w:style>
  <w:style w:type="paragraph" w:customStyle="1" w:styleId="Spisilustracji1">
    <w:name w:val="Spis ilustracji1"/>
    <w:basedOn w:val="Normalny"/>
    <w:next w:val="Normalny"/>
    <w:uiPriority w:val="99"/>
    <w:rsid w:val="00A53ABD"/>
    <w:pPr>
      <w:widowControl w:val="0"/>
      <w:suppressAutoHyphens/>
      <w:spacing w:after="0" w:line="240" w:lineRule="auto"/>
    </w:pPr>
    <w:rPr>
      <w:rFonts w:ascii="Times New Roman" w:eastAsia="SimSun" w:hAnsi="Times New Roman" w:cs="Mangal"/>
      <w:kern w:val="2"/>
      <w:sz w:val="24"/>
      <w:szCs w:val="21"/>
      <w:lang w:eastAsia="zh-CN" w:bidi="hi-IN"/>
    </w:rPr>
  </w:style>
  <w:style w:type="paragraph" w:customStyle="1" w:styleId="NormalWeb1">
    <w:name w:val="Normal (Web)1"/>
    <w:basedOn w:val="Normalny"/>
    <w:uiPriority w:val="99"/>
    <w:rsid w:val="00A53ABD"/>
    <w:pPr>
      <w:spacing w:before="100" w:after="100" w:line="240" w:lineRule="auto"/>
    </w:pPr>
    <w:rPr>
      <w:rFonts w:ascii="Times New Roman" w:eastAsia="Times New Roman" w:hAnsi="Times New Roman"/>
      <w:kern w:val="2"/>
      <w:sz w:val="24"/>
      <w:szCs w:val="24"/>
      <w:lang w:eastAsia="zh-CN"/>
    </w:rPr>
  </w:style>
  <w:style w:type="character" w:customStyle="1" w:styleId="TekstprzypisukocowegoZnak1">
    <w:name w:val="Tekst przypisu końcowego Znak1"/>
    <w:basedOn w:val="Domylnaczcionkaakapitu"/>
    <w:rsid w:val="00A53ABD"/>
    <w:rPr>
      <w:rFonts w:ascii="Times New Roman" w:eastAsia="SimSun" w:hAnsi="Times New Roman" w:cs="Mangal"/>
      <w:kern w:val="2"/>
      <w:sz w:val="20"/>
      <w:szCs w:val="18"/>
      <w:lang w:eastAsia="zh-CN" w:bidi="hi-IN"/>
    </w:rPr>
  </w:style>
  <w:style w:type="paragraph" w:customStyle="1" w:styleId="Legenda2">
    <w:name w:val="Legenda2"/>
    <w:basedOn w:val="Normalny"/>
    <w:next w:val="Normalny"/>
    <w:uiPriority w:val="99"/>
    <w:rsid w:val="00A53ABD"/>
    <w:pPr>
      <w:widowControl w:val="0"/>
      <w:suppressAutoHyphens/>
      <w:spacing w:after="0" w:line="240" w:lineRule="auto"/>
    </w:pPr>
    <w:rPr>
      <w:rFonts w:ascii="Times New Roman" w:eastAsia="Lucida Sans Unicode" w:hAnsi="Times New Roman" w:cs="Mangal"/>
      <w:b/>
      <w:bCs/>
      <w:kern w:val="2"/>
      <w:szCs w:val="18"/>
      <w:lang w:eastAsia="zh-CN" w:bidi="hi-IN"/>
    </w:rPr>
  </w:style>
  <w:style w:type="paragraph" w:customStyle="1" w:styleId="PODPISTABEL">
    <w:name w:val="PODPIS TABEL"/>
    <w:basedOn w:val="Legenda5"/>
    <w:uiPriority w:val="99"/>
    <w:rsid w:val="00A53ABD"/>
    <w:pPr>
      <w:keepNext/>
      <w:widowControl/>
      <w:suppressAutoHyphens w:val="0"/>
      <w:spacing w:before="240" w:after="120"/>
      <w:jc w:val="center"/>
    </w:pPr>
    <w:rPr>
      <w:rFonts w:ascii="Arial" w:eastAsia="Calibri" w:hAnsi="Arial" w:cs="Arial"/>
      <w:color w:val="000000"/>
      <w:sz w:val="18"/>
      <w:lang w:bidi="ar-SA"/>
    </w:rPr>
  </w:style>
  <w:style w:type="paragraph" w:customStyle="1" w:styleId="western">
    <w:name w:val="western"/>
    <w:basedOn w:val="Normalny"/>
    <w:uiPriority w:val="99"/>
    <w:rsid w:val="00A53ABD"/>
    <w:pPr>
      <w:spacing w:before="100" w:after="119" w:line="240" w:lineRule="auto"/>
    </w:pPr>
    <w:rPr>
      <w:rFonts w:ascii="Times New Roman" w:eastAsia="Times New Roman" w:hAnsi="Times New Roman"/>
      <w:kern w:val="2"/>
      <w:sz w:val="24"/>
      <w:szCs w:val="24"/>
      <w:lang w:eastAsia="zh-CN"/>
    </w:rPr>
  </w:style>
  <w:style w:type="paragraph" w:customStyle="1" w:styleId="western1">
    <w:name w:val="western1"/>
    <w:basedOn w:val="Normalny"/>
    <w:uiPriority w:val="99"/>
    <w:rsid w:val="00A53ABD"/>
    <w:pPr>
      <w:spacing w:before="100" w:after="159" w:line="252" w:lineRule="auto"/>
    </w:pPr>
    <w:rPr>
      <w:rFonts w:eastAsia="Times New Roman"/>
      <w:color w:val="00000A"/>
      <w:kern w:val="2"/>
      <w:lang w:eastAsia="zh-CN"/>
    </w:rPr>
  </w:style>
  <w:style w:type="paragraph" w:customStyle="1" w:styleId="Spisilustracji2">
    <w:name w:val="Spis ilustracji2"/>
    <w:basedOn w:val="Podpis1"/>
    <w:uiPriority w:val="99"/>
    <w:rsid w:val="00A53ABD"/>
    <w:rPr>
      <w:b/>
      <w:i w:val="0"/>
      <w:sz w:val="20"/>
    </w:rPr>
  </w:style>
  <w:style w:type="paragraph" w:customStyle="1" w:styleId="Legenda3">
    <w:name w:val="Legenda3"/>
    <w:basedOn w:val="Normalny"/>
    <w:next w:val="Normalny"/>
    <w:uiPriority w:val="99"/>
    <w:rsid w:val="00A53ABD"/>
    <w:pPr>
      <w:widowControl w:val="0"/>
      <w:suppressAutoHyphens/>
      <w:spacing w:after="0" w:line="240" w:lineRule="auto"/>
    </w:pPr>
    <w:rPr>
      <w:rFonts w:ascii="Times New Roman" w:eastAsia="Lucida Sans Unicode" w:hAnsi="Times New Roman" w:cs="Mangal"/>
      <w:b/>
      <w:bCs/>
      <w:kern w:val="2"/>
      <w:szCs w:val="18"/>
      <w:lang w:eastAsia="zh-CN" w:bidi="hi-IN"/>
    </w:rPr>
  </w:style>
  <w:style w:type="paragraph" w:customStyle="1" w:styleId="GOMnormal">
    <w:name w:val="GOM_normal"/>
    <w:basedOn w:val="Normalny"/>
    <w:uiPriority w:val="99"/>
    <w:rsid w:val="00A53ABD"/>
    <w:pPr>
      <w:spacing w:before="120" w:after="120" w:line="240" w:lineRule="auto"/>
    </w:pPr>
    <w:rPr>
      <w:rFonts w:eastAsia="Times New Roman"/>
      <w:kern w:val="2"/>
      <w:szCs w:val="20"/>
      <w:lang w:eastAsia="zh-CN"/>
    </w:rPr>
  </w:style>
  <w:style w:type="paragraph" w:customStyle="1" w:styleId="Legenda9">
    <w:name w:val="Legenda9"/>
    <w:basedOn w:val="Normalny"/>
    <w:uiPriority w:val="99"/>
    <w:rsid w:val="00A53ABD"/>
    <w:pPr>
      <w:widowControl w:val="0"/>
      <w:suppressLineNumbers/>
      <w:suppressAutoHyphens/>
      <w:spacing w:before="120" w:after="120" w:line="240" w:lineRule="auto"/>
    </w:pPr>
    <w:rPr>
      <w:rFonts w:ascii="Times New Roman" w:eastAsia="SimSun" w:hAnsi="Times New Roman" w:cs="Mangal"/>
      <w:i/>
      <w:iCs/>
      <w:kern w:val="2"/>
      <w:sz w:val="24"/>
      <w:szCs w:val="24"/>
      <w:lang w:eastAsia="zh-CN" w:bidi="hi-IN"/>
    </w:rPr>
  </w:style>
  <w:style w:type="paragraph" w:customStyle="1" w:styleId="TableContents">
    <w:name w:val="Table Contents"/>
    <w:basedOn w:val="Standard"/>
    <w:uiPriority w:val="99"/>
    <w:rsid w:val="00A53ABD"/>
    <w:pPr>
      <w:suppressLineNumbers/>
      <w:autoSpaceDN/>
    </w:pPr>
    <w:rPr>
      <w:rFonts w:eastAsia="Lucida Sans Unicode" w:cs="Mangal"/>
      <w:kern w:val="2"/>
    </w:rPr>
  </w:style>
  <w:style w:type="paragraph" w:customStyle="1" w:styleId="auto-style44">
    <w:name w:val="auto-style44"/>
    <w:basedOn w:val="Normalny"/>
    <w:uiPriority w:val="99"/>
    <w:rsid w:val="00A53ABD"/>
    <w:pPr>
      <w:spacing w:before="100" w:after="100" w:line="240" w:lineRule="auto"/>
    </w:pPr>
    <w:rPr>
      <w:rFonts w:ascii="Times New Roman" w:eastAsia="Times New Roman" w:hAnsi="Times New Roman"/>
      <w:kern w:val="2"/>
      <w:sz w:val="24"/>
      <w:szCs w:val="24"/>
      <w:lang w:eastAsia="zh-CN"/>
    </w:rPr>
  </w:style>
  <w:style w:type="paragraph" w:customStyle="1" w:styleId="auto-style43">
    <w:name w:val="auto-style43"/>
    <w:basedOn w:val="Normalny"/>
    <w:uiPriority w:val="99"/>
    <w:rsid w:val="00A53ABD"/>
    <w:pPr>
      <w:spacing w:before="100" w:after="100" w:line="240" w:lineRule="auto"/>
    </w:pPr>
    <w:rPr>
      <w:rFonts w:ascii="Times New Roman" w:eastAsia="Times New Roman" w:hAnsi="Times New Roman"/>
      <w:kern w:val="2"/>
      <w:sz w:val="24"/>
      <w:szCs w:val="24"/>
      <w:lang w:eastAsia="zh-CN"/>
    </w:rPr>
  </w:style>
  <w:style w:type="paragraph" w:customStyle="1" w:styleId="style78">
    <w:name w:val="style78"/>
    <w:basedOn w:val="Normalny"/>
    <w:uiPriority w:val="99"/>
    <w:rsid w:val="00A53ABD"/>
    <w:pPr>
      <w:spacing w:before="100" w:after="100" w:line="240" w:lineRule="auto"/>
    </w:pPr>
    <w:rPr>
      <w:rFonts w:ascii="Times New Roman" w:eastAsia="Times New Roman" w:hAnsi="Times New Roman"/>
      <w:kern w:val="2"/>
      <w:sz w:val="24"/>
      <w:szCs w:val="24"/>
      <w:lang w:eastAsia="zh-CN"/>
    </w:rPr>
  </w:style>
  <w:style w:type="paragraph" w:customStyle="1" w:styleId="style76">
    <w:name w:val="style76"/>
    <w:basedOn w:val="Normalny"/>
    <w:uiPriority w:val="99"/>
    <w:rsid w:val="00A53ABD"/>
    <w:pPr>
      <w:spacing w:before="100" w:after="100" w:line="240" w:lineRule="auto"/>
    </w:pPr>
    <w:rPr>
      <w:rFonts w:ascii="Times New Roman" w:eastAsia="Times New Roman" w:hAnsi="Times New Roman"/>
      <w:kern w:val="2"/>
      <w:sz w:val="24"/>
      <w:szCs w:val="24"/>
      <w:lang w:eastAsia="zh-CN"/>
    </w:rPr>
  </w:style>
  <w:style w:type="paragraph" w:customStyle="1" w:styleId="Bezodstpw1">
    <w:name w:val="Bez odstępów1"/>
    <w:basedOn w:val="Normalny"/>
    <w:uiPriority w:val="99"/>
    <w:rsid w:val="00A53ABD"/>
    <w:pPr>
      <w:widowControl w:val="0"/>
      <w:suppressAutoHyphens/>
      <w:spacing w:after="0" w:line="240" w:lineRule="auto"/>
    </w:pPr>
    <w:rPr>
      <w:rFonts w:ascii="Times New Roman" w:eastAsia="SimSun" w:hAnsi="Times New Roman" w:cs="Mangal"/>
      <w:kern w:val="2"/>
      <w:sz w:val="24"/>
      <w:szCs w:val="24"/>
      <w:lang w:eastAsia="zh-CN" w:bidi="hi-IN"/>
    </w:rPr>
  </w:style>
  <w:style w:type="paragraph" w:customStyle="1" w:styleId="Plandokumentu">
    <w:name w:val="Plan dokumentu"/>
    <w:basedOn w:val="Normalny"/>
    <w:uiPriority w:val="99"/>
    <w:rsid w:val="00A53ABD"/>
    <w:pPr>
      <w:widowControl w:val="0"/>
      <w:suppressAutoHyphens/>
      <w:spacing w:after="0" w:line="240" w:lineRule="auto"/>
    </w:pPr>
    <w:rPr>
      <w:rFonts w:ascii="Tahoma" w:eastAsia="SimSun" w:hAnsi="Tahoma" w:cs="Tahoma"/>
      <w:kern w:val="2"/>
      <w:sz w:val="16"/>
      <w:szCs w:val="14"/>
      <w:lang w:eastAsia="zh-CN" w:bidi="hi-IN"/>
    </w:rPr>
  </w:style>
  <w:style w:type="paragraph" w:styleId="Spistreci5">
    <w:name w:val="toc 5"/>
    <w:basedOn w:val="Indeks"/>
    <w:rsid w:val="00A53ABD"/>
    <w:pPr>
      <w:tabs>
        <w:tab w:val="right" w:leader="dot" w:pos="8506"/>
      </w:tabs>
      <w:ind w:left="1132"/>
    </w:pPr>
  </w:style>
  <w:style w:type="paragraph" w:styleId="Spistreci6">
    <w:name w:val="toc 6"/>
    <w:basedOn w:val="Indeks"/>
    <w:rsid w:val="00A53ABD"/>
    <w:pPr>
      <w:tabs>
        <w:tab w:val="right" w:leader="dot" w:pos="8223"/>
      </w:tabs>
      <w:ind w:left="1415"/>
    </w:pPr>
  </w:style>
  <w:style w:type="paragraph" w:styleId="Spistreci7">
    <w:name w:val="toc 7"/>
    <w:basedOn w:val="Indeks"/>
    <w:rsid w:val="00A53ABD"/>
    <w:pPr>
      <w:tabs>
        <w:tab w:val="right" w:leader="dot" w:pos="7940"/>
      </w:tabs>
      <w:ind w:left="1698"/>
    </w:pPr>
  </w:style>
  <w:style w:type="paragraph" w:styleId="Spistreci8">
    <w:name w:val="toc 8"/>
    <w:basedOn w:val="Indeks"/>
    <w:rsid w:val="00A53ABD"/>
    <w:pPr>
      <w:tabs>
        <w:tab w:val="right" w:leader="dot" w:pos="7657"/>
      </w:tabs>
      <w:ind w:left="1981"/>
    </w:pPr>
  </w:style>
  <w:style w:type="paragraph" w:styleId="Spistreci9">
    <w:name w:val="toc 9"/>
    <w:basedOn w:val="Indeks"/>
    <w:rsid w:val="00A53ABD"/>
    <w:pPr>
      <w:tabs>
        <w:tab w:val="right" w:leader="dot" w:pos="7374"/>
      </w:tabs>
      <w:ind w:left="2264"/>
    </w:pPr>
  </w:style>
  <w:style w:type="paragraph" w:customStyle="1" w:styleId="Spistreci10">
    <w:name w:val="Spis treści 10"/>
    <w:basedOn w:val="Indeks"/>
    <w:uiPriority w:val="99"/>
    <w:rsid w:val="00A53ABD"/>
    <w:pPr>
      <w:tabs>
        <w:tab w:val="right" w:leader="dot" w:pos="7091"/>
      </w:tabs>
      <w:ind w:left="2547"/>
    </w:pPr>
  </w:style>
  <w:style w:type="paragraph" w:customStyle="1" w:styleId="NormalnyWeb2">
    <w:name w:val="Normalny (Web)2"/>
    <w:basedOn w:val="Normalny"/>
    <w:uiPriority w:val="99"/>
    <w:rsid w:val="00A53ABD"/>
    <w:pPr>
      <w:spacing w:after="0" w:line="240" w:lineRule="auto"/>
      <w:jc w:val="center"/>
    </w:pPr>
    <w:rPr>
      <w:rFonts w:ascii="Times New Roman" w:eastAsia="Times New Roman" w:hAnsi="Times New Roman"/>
      <w:kern w:val="2"/>
      <w:sz w:val="24"/>
      <w:szCs w:val="24"/>
      <w:lang w:eastAsia="zh-CN"/>
    </w:rPr>
  </w:style>
  <w:style w:type="paragraph" w:customStyle="1" w:styleId="Spisilustracji4">
    <w:name w:val="Spis ilustracji4"/>
    <w:basedOn w:val="Normalny"/>
    <w:next w:val="Normalny"/>
    <w:uiPriority w:val="99"/>
    <w:rsid w:val="00A53ABD"/>
    <w:pPr>
      <w:widowControl w:val="0"/>
      <w:suppressAutoHyphens/>
      <w:spacing w:after="0" w:line="240" w:lineRule="auto"/>
    </w:pPr>
    <w:rPr>
      <w:rFonts w:ascii="Times New Roman" w:eastAsia="SimSun" w:hAnsi="Times New Roman" w:cs="Mangal"/>
      <w:kern w:val="2"/>
      <w:sz w:val="24"/>
      <w:szCs w:val="21"/>
      <w:lang w:eastAsia="zh-CN" w:bidi="hi-IN"/>
    </w:rPr>
  </w:style>
  <w:style w:type="paragraph" w:styleId="Cytatintensywny">
    <w:name w:val="Intense Quote"/>
    <w:basedOn w:val="Normalny"/>
    <w:next w:val="Normalny"/>
    <w:link w:val="CytatintensywnyZnak1"/>
    <w:uiPriority w:val="30"/>
    <w:qFormat/>
    <w:rsid w:val="00A53ABD"/>
    <w:pPr>
      <w:widowControl w:val="0"/>
      <w:pBdr>
        <w:top w:val="none" w:sz="0" w:space="0" w:color="000000"/>
        <w:left w:val="none" w:sz="0" w:space="0" w:color="000000"/>
        <w:bottom w:val="single" w:sz="4" w:space="4" w:color="4F81BD"/>
        <w:right w:val="none" w:sz="0" w:space="0" w:color="000000"/>
      </w:pBdr>
      <w:suppressAutoHyphens/>
      <w:spacing w:before="200" w:after="280" w:line="240" w:lineRule="auto"/>
      <w:ind w:left="936" w:right="936"/>
    </w:pPr>
    <w:rPr>
      <w:rFonts w:ascii="Times New Roman" w:eastAsia="SimSun" w:hAnsi="Times New Roman" w:cs="Mangal"/>
      <w:b/>
      <w:bCs/>
      <w:i/>
      <w:iCs/>
      <w:color w:val="4F81BD"/>
      <w:kern w:val="2"/>
      <w:sz w:val="24"/>
      <w:szCs w:val="21"/>
      <w:lang w:val="x-none" w:eastAsia="zh-CN" w:bidi="hi-IN"/>
    </w:rPr>
  </w:style>
  <w:style w:type="character" w:customStyle="1" w:styleId="CytatintensywnyZnak1">
    <w:name w:val="Cytat intensywny Znak1"/>
    <w:basedOn w:val="Domylnaczcionkaakapitu"/>
    <w:link w:val="Cytatintensywny"/>
    <w:uiPriority w:val="30"/>
    <w:rsid w:val="00A53ABD"/>
    <w:rPr>
      <w:rFonts w:ascii="Times New Roman" w:eastAsia="SimSun" w:hAnsi="Times New Roman" w:cs="Mangal"/>
      <w:b/>
      <w:bCs/>
      <w:i/>
      <w:iCs/>
      <w:color w:val="4F81BD"/>
      <w:kern w:val="2"/>
      <w:sz w:val="24"/>
      <w:szCs w:val="21"/>
      <w:lang w:val="x-none" w:eastAsia="zh-CN" w:bidi="hi-IN"/>
    </w:rPr>
  </w:style>
  <w:style w:type="paragraph" w:customStyle="1" w:styleId="Indeksrysunku1">
    <w:name w:val="Indeks rysunku 1"/>
    <w:basedOn w:val="Indeks"/>
    <w:uiPriority w:val="99"/>
    <w:rsid w:val="00A53ABD"/>
    <w:pPr>
      <w:tabs>
        <w:tab w:val="right" w:leader="dot" w:pos="9072"/>
      </w:tabs>
    </w:pPr>
  </w:style>
  <w:style w:type="paragraph" w:customStyle="1" w:styleId="Akapitzlist3">
    <w:name w:val="Akapit z listą3"/>
    <w:basedOn w:val="Normalny"/>
    <w:uiPriority w:val="99"/>
    <w:rsid w:val="00A53ABD"/>
    <w:pPr>
      <w:widowControl w:val="0"/>
      <w:suppressAutoHyphens/>
      <w:spacing w:after="0" w:line="240" w:lineRule="auto"/>
      <w:ind w:left="720"/>
    </w:pPr>
    <w:rPr>
      <w:rFonts w:ascii="Times New Roman" w:eastAsia="SimSun" w:hAnsi="Times New Roman" w:cs="Mangal"/>
      <w:kern w:val="2"/>
      <w:sz w:val="24"/>
      <w:szCs w:val="24"/>
      <w:lang w:eastAsia="zh-CN" w:bidi="hi-IN"/>
    </w:rPr>
  </w:style>
  <w:style w:type="paragraph" w:customStyle="1" w:styleId="Legenda10">
    <w:name w:val="Legenda10"/>
    <w:basedOn w:val="Normalny"/>
    <w:uiPriority w:val="99"/>
    <w:rsid w:val="00A53ABD"/>
    <w:pPr>
      <w:widowControl w:val="0"/>
      <w:suppressLineNumbers/>
      <w:suppressAutoHyphens/>
      <w:spacing w:before="120" w:after="120" w:line="240" w:lineRule="auto"/>
    </w:pPr>
    <w:rPr>
      <w:rFonts w:ascii="Times New Roman" w:eastAsia="SimSun" w:hAnsi="Times New Roman" w:cs="Mangal"/>
      <w:i/>
      <w:iCs/>
      <w:kern w:val="2"/>
      <w:sz w:val="24"/>
      <w:szCs w:val="24"/>
      <w:lang w:eastAsia="zh-CN" w:bidi="hi-IN"/>
    </w:rPr>
  </w:style>
  <w:style w:type="paragraph" w:customStyle="1" w:styleId="Bezodstpw2">
    <w:name w:val="Bez odstępów2"/>
    <w:basedOn w:val="Normalny"/>
    <w:uiPriority w:val="99"/>
    <w:rsid w:val="00A53ABD"/>
    <w:pPr>
      <w:widowControl w:val="0"/>
      <w:suppressAutoHyphens/>
      <w:spacing w:after="0" w:line="240" w:lineRule="auto"/>
    </w:pPr>
    <w:rPr>
      <w:rFonts w:ascii="Times New Roman" w:eastAsia="SimSun" w:hAnsi="Times New Roman" w:cs="Mangal"/>
      <w:kern w:val="2"/>
      <w:sz w:val="24"/>
      <w:szCs w:val="24"/>
      <w:lang w:eastAsia="zh-CN" w:bidi="hi-IN"/>
    </w:rPr>
  </w:style>
  <w:style w:type="paragraph" w:customStyle="1" w:styleId="NormalnyWeb3">
    <w:name w:val="Normalny (Web)3"/>
    <w:basedOn w:val="Normalny"/>
    <w:uiPriority w:val="99"/>
    <w:rsid w:val="00A53ABD"/>
    <w:pPr>
      <w:spacing w:after="0" w:line="240" w:lineRule="auto"/>
      <w:jc w:val="center"/>
    </w:pPr>
    <w:rPr>
      <w:rFonts w:ascii="Times New Roman" w:eastAsia="Times New Roman" w:hAnsi="Times New Roman"/>
      <w:kern w:val="2"/>
      <w:sz w:val="24"/>
      <w:szCs w:val="24"/>
      <w:lang w:eastAsia="zh-CN"/>
    </w:rPr>
  </w:style>
  <w:style w:type="paragraph" w:customStyle="1" w:styleId="Akapitzlist4">
    <w:name w:val="Akapit z listą4"/>
    <w:basedOn w:val="Normalny"/>
    <w:uiPriority w:val="99"/>
    <w:rsid w:val="00A53ABD"/>
    <w:pPr>
      <w:widowControl w:val="0"/>
      <w:suppressAutoHyphens/>
      <w:spacing w:after="0" w:line="240" w:lineRule="auto"/>
      <w:ind w:left="720"/>
    </w:pPr>
    <w:rPr>
      <w:rFonts w:ascii="Times New Roman" w:eastAsia="SimSun" w:hAnsi="Times New Roman" w:cs="Mangal"/>
      <w:kern w:val="1"/>
      <w:sz w:val="24"/>
      <w:szCs w:val="24"/>
      <w:lang w:eastAsia="zh-CN" w:bidi="hi-IN"/>
    </w:rPr>
  </w:style>
  <w:style w:type="paragraph" w:customStyle="1" w:styleId="Legenda11">
    <w:name w:val="Legenda11"/>
    <w:basedOn w:val="Normalny"/>
    <w:uiPriority w:val="99"/>
    <w:rsid w:val="00A53ABD"/>
    <w:pPr>
      <w:widowControl w:val="0"/>
      <w:suppressLineNumbers/>
      <w:suppressAutoHyphens/>
      <w:spacing w:before="120" w:after="120" w:line="240" w:lineRule="auto"/>
    </w:pPr>
    <w:rPr>
      <w:rFonts w:ascii="Times New Roman" w:eastAsia="SimSun" w:hAnsi="Times New Roman" w:cs="Mangal"/>
      <w:i/>
      <w:iCs/>
      <w:kern w:val="1"/>
      <w:sz w:val="24"/>
      <w:szCs w:val="24"/>
      <w:lang w:eastAsia="zh-CN" w:bidi="hi-IN"/>
    </w:rPr>
  </w:style>
  <w:style w:type="paragraph" w:customStyle="1" w:styleId="Bezodstpw3">
    <w:name w:val="Bez odstępów3"/>
    <w:basedOn w:val="Normalny"/>
    <w:uiPriority w:val="99"/>
    <w:rsid w:val="00A53ABD"/>
    <w:pPr>
      <w:widowControl w:val="0"/>
      <w:suppressAutoHyphens/>
      <w:spacing w:after="0" w:line="240" w:lineRule="auto"/>
    </w:pPr>
    <w:rPr>
      <w:rFonts w:ascii="Times New Roman" w:eastAsia="SimSun" w:hAnsi="Times New Roman" w:cs="Mangal"/>
      <w:kern w:val="1"/>
      <w:sz w:val="24"/>
      <w:szCs w:val="24"/>
      <w:lang w:eastAsia="zh-CN" w:bidi="hi-IN"/>
    </w:rPr>
  </w:style>
  <w:style w:type="paragraph" w:customStyle="1" w:styleId="NormalnyWeb4">
    <w:name w:val="Normalny (Web)4"/>
    <w:basedOn w:val="Normalny"/>
    <w:uiPriority w:val="99"/>
    <w:rsid w:val="00A53ABD"/>
    <w:pPr>
      <w:spacing w:after="0" w:line="240" w:lineRule="auto"/>
      <w:jc w:val="center"/>
    </w:pPr>
    <w:rPr>
      <w:rFonts w:ascii="Times New Roman" w:eastAsia="Times New Roman" w:hAnsi="Times New Roman"/>
      <w:kern w:val="1"/>
      <w:sz w:val="24"/>
      <w:szCs w:val="24"/>
      <w:lang w:eastAsia="zh-CN"/>
    </w:rPr>
  </w:style>
  <w:style w:type="table" w:customStyle="1" w:styleId="Tabela-Siatka1">
    <w:name w:val="Tabela - Siatka1"/>
    <w:basedOn w:val="Standardowy"/>
    <w:next w:val="Tabela-Siatka"/>
    <w:uiPriority w:val="59"/>
    <w:rsid w:val="00A53ABD"/>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uiPriority w:val="99"/>
    <w:semiHidden/>
    <w:unhideWhenUsed/>
    <w:rsid w:val="00A53ABD"/>
    <w:rPr>
      <w:color w:val="605E5C"/>
      <w:shd w:val="clear" w:color="auto" w:fill="E1DFDD"/>
    </w:rPr>
  </w:style>
  <w:style w:type="character" w:customStyle="1" w:styleId="StopkaZnak1">
    <w:name w:val="Stopka Znak1"/>
    <w:rsid w:val="00A53ABD"/>
    <w:rPr>
      <w:rFonts w:eastAsia="SimSun" w:cs="Mangal"/>
      <w:kern w:val="1"/>
      <w:sz w:val="24"/>
      <w:szCs w:val="21"/>
      <w:lang w:eastAsia="zh-CN" w:bidi="hi-IN"/>
    </w:rPr>
  </w:style>
  <w:style w:type="paragraph" w:customStyle="1" w:styleId="msonormal0">
    <w:name w:val="msonormal"/>
    <w:basedOn w:val="Normalny"/>
    <w:uiPriority w:val="99"/>
    <w:rsid w:val="00A53ABD"/>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xl81">
    <w:name w:val="xl81"/>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b/>
      <w:bCs/>
      <w:szCs w:val="20"/>
      <w:lang w:eastAsia="pl-PL"/>
    </w:rPr>
  </w:style>
  <w:style w:type="paragraph" w:customStyle="1" w:styleId="xl82">
    <w:name w:val="xl82"/>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b/>
      <w:bCs/>
      <w:szCs w:val="20"/>
      <w:lang w:eastAsia="pl-PL"/>
    </w:rPr>
  </w:style>
  <w:style w:type="paragraph" w:customStyle="1" w:styleId="xl83">
    <w:name w:val="xl83"/>
    <w:basedOn w:val="Normalny"/>
    <w:uiPriority w:val="99"/>
    <w:rsid w:val="00A53ABD"/>
    <w:pPr>
      <w:spacing w:before="100" w:beforeAutospacing="1" w:after="100" w:afterAutospacing="1" w:line="240" w:lineRule="auto"/>
    </w:pPr>
    <w:rPr>
      <w:rFonts w:ascii="Arial" w:eastAsia="Times New Roman" w:hAnsi="Arial" w:cs="Arial"/>
      <w:sz w:val="26"/>
      <w:szCs w:val="26"/>
      <w:lang w:eastAsia="pl-PL"/>
    </w:rPr>
  </w:style>
  <w:style w:type="paragraph" w:customStyle="1" w:styleId="xl84">
    <w:name w:val="xl84"/>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b/>
      <w:bCs/>
      <w:szCs w:val="20"/>
      <w:lang w:eastAsia="pl-PL"/>
    </w:rPr>
  </w:style>
  <w:style w:type="paragraph" w:customStyle="1" w:styleId="xl85">
    <w:name w:val="xl85"/>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b/>
      <w:bCs/>
      <w:szCs w:val="20"/>
      <w:lang w:eastAsia="pl-PL"/>
    </w:rPr>
  </w:style>
  <w:style w:type="paragraph" w:customStyle="1" w:styleId="xl86">
    <w:name w:val="xl86"/>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b/>
      <w:bCs/>
      <w:sz w:val="24"/>
      <w:szCs w:val="24"/>
      <w:lang w:eastAsia="pl-PL"/>
    </w:rPr>
  </w:style>
  <w:style w:type="paragraph" w:customStyle="1" w:styleId="xl87">
    <w:name w:val="xl87"/>
    <w:basedOn w:val="Normalny"/>
    <w:uiPriority w:val="99"/>
    <w:rsid w:val="00A53ABD"/>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line="240" w:lineRule="auto"/>
    </w:pPr>
    <w:rPr>
      <w:rFonts w:ascii="Times New Roman" w:eastAsia="Times New Roman" w:hAnsi="Times New Roman"/>
      <w:b/>
      <w:bCs/>
      <w:szCs w:val="20"/>
      <w:lang w:eastAsia="pl-PL"/>
    </w:rPr>
  </w:style>
  <w:style w:type="paragraph" w:customStyle="1" w:styleId="xl88">
    <w:name w:val="xl88"/>
    <w:basedOn w:val="Normalny"/>
    <w:uiPriority w:val="99"/>
    <w:rsid w:val="00A53ABD"/>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line="240" w:lineRule="auto"/>
    </w:pPr>
    <w:rPr>
      <w:rFonts w:ascii="Times New Roman" w:eastAsia="Times New Roman" w:hAnsi="Times New Roman"/>
      <w:b/>
      <w:bCs/>
      <w:szCs w:val="20"/>
      <w:lang w:eastAsia="pl-PL"/>
    </w:rPr>
  </w:style>
  <w:style w:type="paragraph" w:customStyle="1" w:styleId="xl89">
    <w:name w:val="xl89"/>
    <w:basedOn w:val="Normalny"/>
    <w:uiPriority w:val="99"/>
    <w:rsid w:val="00A53ABD"/>
    <w:pPr>
      <w:pBdr>
        <w:top w:val="single" w:sz="4" w:space="0" w:color="000000"/>
        <w:left w:val="single" w:sz="4" w:space="0" w:color="000000"/>
        <w:bottom w:val="single" w:sz="4" w:space="0" w:color="000000"/>
        <w:right w:val="single" w:sz="4" w:space="0" w:color="000000"/>
      </w:pBdr>
      <w:shd w:val="clear" w:color="E0EFD4" w:fill="E0EFD4"/>
      <w:spacing w:before="100" w:beforeAutospacing="1" w:after="100" w:afterAutospacing="1" w:line="240" w:lineRule="auto"/>
      <w:textAlignment w:val="center"/>
    </w:pPr>
    <w:rPr>
      <w:rFonts w:ascii="Times New Roman" w:eastAsia="Times New Roman" w:hAnsi="Times New Roman"/>
      <w:b/>
      <w:bCs/>
      <w:szCs w:val="20"/>
      <w:lang w:eastAsia="pl-PL"/>
    </w:rPr>
  </w:style>
  <w:style w:type="paragraph" w:customStyle="1" w:styleId="xl90">
    <w:name w:val="xl90"/>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b/>
      <w:bCs/>
      <w:sz w:val="24"/>
      <w:szCs w:val="24"/>
      <w:lang w:eastAsia="pl-PL"/>
    </w:rPr>
  </w:style>
  <w:style w:type="paragraph" w:customStyle="1" w:styleId="xl91">
    <w:name w:val="xl91"/>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b/>
      <w:bCs/>
      <w:szCs w:val="20"/>
      <w:lang w:eastAsia="pl-PL"/>
    </w:rPr>
  </w:style>
  <w:style w:type="paragraph" w:customStyle="1" w:styleId="xl92">
    <w:name w:val="xl92"/>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b/>
      <w:bCs/>
      <w:sz w:val="16"/>
      <w:szCs w:val="16"/>
      <w:lang w:eastAsia="pl-PL"/>
    </w:rPr>
  </w:style>
  <w:style w:type="paragraph" w:customStyle="1" w:styleId="xl93">
    <w:name w:val="xl93"/>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b/>
      <w:bCs/>
      <w:sz w:val="16"/>
      <w:szCs w:val="16"/>
      <w:lang w:eastAsia="pl-PL"/>
    </w:rPr>
  </w:style>
  <w:style w:type="paragraph" w:customStyle="1" w:styleId="xl94">
    <w:name w:val="xl94"/>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b/>
      <w:bCs/>
      <w:sz w:val="24"/>
      <w:szCs w:val="24"/>
      <w:lang w:eastAsia="pl-PL"/>
    </w:rPr>
  </w:style>
  <w:style w:type="paragraph" w:customStyle="1" w:styleId="xl95">
    <w:name w:val="xl95"/>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b/>
      <w:bCs/>
      <w:sz w:val="16"/>
      <w:szCs w:val="16"/>
      <w:lang w:eastAsia="pl-PL"/>
    </w:rPr>
  </w:style>
  <w:style w:type="paragraph" w:customStyle="1" w:styleId="xl96">
    <w:name w:val="xl96"/>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b/>
      <w:bCs/>
      <w:sz w:val="24"/>
      <w:szCs w:val="24"/>
      <w:lang w:eastAsia="pl-PL"/>
    </w:rPr>
  </w:style>
  <w:style w:type="paragraph" w:customStyle="1" w:styleId="xl97">
    <w:name w:val="xl97"/>
    <w:basedOn w:val="Normalny"/>
    <w:uiPriority w:val="99"/>
    <w:rsid w:val="00A53ABD"/>
    <w:pPr>
      <w:spacing w:before="100" w:beforeAutospacing="1" w:after="100" w:afterAutospacing="1" w:line="240" w:lineRule="auto"/>
    </w:pPr>
    <w:rPr>
      <w:rFonts w:ascii="Times New Roman" w:eastAsia="Times New Roman" w:hAnsi="Times New Roman"/>
      <w:b/>
      <w:bCs/>
      <w:sz w:val="16"/>
      <w:szCs w:val="16"/>
      <w:lang w:eastAsia="pl-PL"/>
    </w:rPr>
  </w:style>
  <w:style w:type="paragraph" w:customStyle="1" w:styleId="xl98">
    <w:name w:val="xl98"/>
    <w:basedOn w:val="Normalny"/>
    <w:uiPriority w:val="99"/>
    <w:rsid w:val="00A53ABD"/>
    <w:pPr>
      <w:spacing w:before="100" w:beforeAutospacing="1" w:after="100" w:afterAutospacing="1" w:line="240" w:lineRule="auto"/>
    </w:pPr>
    <w:rPr>
      <w:rFonts w:ascii="Arial" w:eastAsia="Times New Roman" w:hAnsi="Arial" w:cs="Arial"/>
      <w:sz w:val="24"/>
      <w:szCs w:val="24"/>
      <w:lang w:eastAsia="pl-PL"/>
    </w:rPr>
  </w:style>
  <w:style w:type="paragraph" w:customStyle="1" w:styleId="xl99">
    <w:name w:val="xl99"/>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b/>
      <w:bCs/>
      <w:sz w:val="14"/>
      <w:szCs w:val="14"/>
      <w:lang w:eastAsia="pl-PL"/>
    </w:rPr>
  </w:style>
  <w:style w:type="paragraph" w:customStyle="1" w:styleId="xl100">
    <w:name w:val="xl100"/>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b/>
      <w:bCs/>
      <w:sz w:val="26"/>
      <w:szCs w:val="26"/>
      <w:lang w:eastAsia="pl-PL"/>
    </w:rPr>
  </w:style>
  <w:style w:type="paragraph" w:customStyle="1" w:styleId="xl101">
    <w:name w:val="xl101"/>
    <w:basedOn w:val="Normalny"/>
    <w:uiPriority w:val="99"/>
    <w:rsid w:val="00A53ABD"/>
    <w:pPr>
      <w:spacing w:before="100" w:beforeAutospacing="1" w:after="100" w:afterAutospacing="1" w:line="240" w:lineRule="auto"/>
    </w:pPr>
    <w:rPr>
      <w:rFonts w:ascii="Times New Roman" w:eastAsia="Times New Roman" w:hAnsi="Times New Roman"/>
      <w:b/>
      <w:bCs/>
      <w:sz w:val="14"/>
      <w:szCs w:val="14"/>
      <w:lang w:eastAsia="pl-PL"/>
    </w:rPr>
  </w:style>
  <w:style w:type="paragraph" w:customStyle="1" w:styleId="xl103">
    <w:name w:val="xl103"/>
    <w:basedOn w:val="Normalny"/>
    <w:uiPriority w:val="99"/>
    <w:rsid w:val="00A53ABD"/>
    <w:pPr>
      <w:spacing w:before="100" w:beforeAutospacing="1" w:after="100" w:afterAutospacing="1" w:line="240" w:lineRule="auto"/>
    </w:pPr>
    <w:rPr>
      <w:rFonts w:ascii="Times New Roman" w:eastAsia="Times New Roman" w:hAnsi="Times New Roman"/>
      <w:szCs w:val="20"/>
      <w:lang w:eastAsia="pl-PL"/>
    </w:rPr>
  </w:style>
  <w:style w:type="paragraph" w:customStyle="1" w:styleId="xl104">
    <w:name w:val="xl104"/>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b/>
      <w:bCs/>
      <w:szCs w:val="20"/>
      <w:lang w:eastAsia="pl-PL"/>
    </w:rPr>
  </w:style>
  <w:style w:type="paragraph" w:customStyle="1" w:styleId="xl105">
    <w:name w:val="xl105"/>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b/>
      <w:bCs/>
      <w:sz w:val="24"/>
      <w:szCs w:val="24"/>
      <w:lang w:eastAsia="pl-PL"/>
    </w:rPr>
  </w:style>
  <w:style w:type="paragraph" w:customStyle="1" w:styleId="xl106">
    <w:name w:val="xl106"/>
    <w:basedOn w:val="Normalny"/>
    <w:uiPriority w:val="99"/>
    <w:rsid w:val="00A53ABD"/>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pPr>
    <w:rPr>
      <w:rFonts w:ascii="Times New Roman" w:eastAsia="Times New Roman" w:hAnsi="Times New Roman"/>
      <w:b/>
      <w:bCs/>
      <w:szCs w:val="20"/>
      <w:lang w:eastAsia="pl-PL"/>
    </w:rPr>
  </w:style>
  <w:style w:type="paragraph" w:customStyle="1" w:styleId="xl107">
    <w:name w:val="xl107"/>
    <w:basedOn w:val="Normalny"/>
    <w:uiPriority w:val="99"/>
    <w:rsid w:val="00A53ABD"/>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pPr>
    <w:rPr>
      <w:rFonts w:ascii="Times New Roman" w:eastAsia="Times New Roman" w:hAnsi="Times New Roman"/>
      <w:b/>
      <w:bCs/>
      <w:szCs w:val="20"/>
      <w:lang w:eastAsia="pl-PL"/>
    </w:rPr>
  </w:style>
  <w:style w:type="paragraph" w:customStyle="1" w:styleId="xl108">
    <w:name w:val="xl108"/>
    <w:basedOn w:val="Normalny"/>
    <w:uiPriority w:val="99"/>
    <w:rsid w:val="00A53ABD"/>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pPr>
    <w:rPr>
      <w:rFonts w:ascii="Times New Roman" w:eastAsia="Times New Roman" w:hAnsi="Times New Roman"/>
      <w:b/>
      <w:bCs/>
      <w:sz w:val="16"/>
      <w:szCs w:val="16"/>
      <w:lang w:eastAsia="pl-PL"/>
    </w:rPr>
  </w:style>
  <w:style w:type="paragraph" w:customStyle="1" w:styleId="xl109">
    <w:name w:val="xl109"/>
    <w:basedOn w:val="Normalny"/>
    <w:uiPriority w:val="99"/>
    <w:rsid w:val="00A53ABD"/>
    <w:pPr>
      <w:shd w:val="clear" w:color="000000" w:fill="FFFF00"/>
      <w:spacing w:before="100" w:beforeAutospacing="1" w:after="100" w:afterAutospacing="1" w:line="240" w:lineRule="auto"/>
    </w:pPr>
    <w:rPr>
      <w:rFonts w:ascii="Arial" w:eastAsia="Times New Roman" w:hAnsi="Arial" w:cs="Arial"/>
      <w:szCs w:val="20"/>
      <w:lang w:eastAsia="pl-PL"/>
    </w:rPr>
  </w:style>
  <w:style w:type="paragraph" w:customStyle="1" w:styleId="xl110">
    <w:name w:val="xl110"/>
    <w:basedOn w:val="Normalny"/>
    <w:uiPriority w:val="99"/>
    <w:rsid w:val="00A53ABD"/>
    <w:pPr>
      <w:pBdr>
        <w:top w:val="single" w:sz="4" w:space="0" w:color="000000"/>
        <w:left w:val="single" w:sz="4" w:space="0" w:color="000000"/>
        <w:bottom w:val="single" w:sz="4" w:space="0" w:color="000000"/>
        <w:right w:val="single" w:sz="4" w:space="0" w:color="000000"/>
      </w:pBdr>
      <w:shd w:val="clear" w:color="E6E6E6" w:fill="FFFF00"/>
      <w:spacing w:before="100" w:beforeAutospacing="1" w:after="100" w:afterAutospacing="1" w:line="240" w:lineRule="auto"/>
      <w:textAlignment w:val="center"/>
    </w:pPr>
    <w:rPr>
      <w:rFonts w:ascii="Times New Roman" w:eastAsia="Times New Roman" w:hAnsi="Times New Roman"/>
      <w:b/>
      <w:bCs/>
      <w:szCs w:val="20"/>
      <w:lang w:eastAsia="pl-PL"/>
    </w:rPr>
  </w:style>
  <w:style w:type="paragraph" w:customStyle="1" w:styleId="xl111">
    <w:name w:val="xl111"/>
    <w:basedOn w:val="Normalny"/>
    <w:uiPriority w:val="99"/>
    <w:rsid w:val="00A53ABD"/>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textAlignment w:val="center"/>
    </w:pPr>
    <w:rPr>
      <w:rFonts w:ascii="Times New Roman" w:eastAsia="Times New Roman" w:hAnsi="Times New Roman"/>
      <w:b/>
      <w:bCs/>
      <w:sz w:val="16"/>
      <w:szCs w:val="16"/>
      <w:lang w:eastAsia="pl-PL"/>
    </w:rPr>
  </w:style>
  <w:style w:type="paragraph" w:customStyle="1" w:styleId="xl112">
    <w:name w:val="xl112"/>
    <w:basedOn w:val="Normalny"/>
    <w:uiPriority w:val="99"/>
    <w:rsid w:val="00A53ABD"/>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pPr>
    <w:rPr>
      <w:rFonts w:ascii="Times New Roman" w:eastAsia="Times New Roman" w:hAnsi="Times New Roman"/>
      <w:b/>
      <w:bCs/>
      <w:sz w:val="14"/>
      <w:szCs w:val="14"/>
      <w:lang w:eastAsia="pl-PL"/>
    </w:rPr>
  </w:style>
  <w:style w:type="paragraph" w:customStyle="1" w:styleId="xl113">
    <w:name w:val="xl113"/>
    <w:basedOn w:val="Normalny"/>
    <w:uiPriority w:val="99"/>
    <w:rsid w:val="00A53ABD"/>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pPr>
    <w:rPr>
      <w:rFonts w:ascii="Times New Roman" w:eastAsia="Times New Roman" w:hAnsi="Times New Roman"/>
      <w:b/>
      <w:bCs/>
      <w:sz w:val="26"/>
      <w:szCs w:val="26"/>
      <w:lang w:eastAsia="pl-PL"/>
    </w:rPr>
  </w:style>
  <w:style w:type="paragraph" w:customStyle="1" w:styleId="xl114">
    <w:name w:val="xl114"/>
    <w:basedOn w:val="Normalny"/>
    <w:uiPriority w:val="99"/>
    <w:rsid w:val="00A53ABD"/>
    <w:pPr>
      <w:shd w:val="clear" w:color="000000" w:fill="FFFF00"/>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xl115">
    <w:name w:val="xl115"/>
    <w:basedOn w:val="Normalny"/>
    <w:uiPriority w:val="99"/>
    <w:rsid w:val="00A53ABD"/>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textAlignment w:val="center"/>
    </w:pPr>
    <w:rPr>
      <w:rFonts w:ascii="Times New Roman" w:eastAsia="Times New Roman" w:hAnsi="Times New Roman"/>
      <w:b/>
      <w:bCs/>
      <w:szCs w:val="20"/>
      <w:lang w:eastAsia="pl-PL"/>
    </w:rPr>
  </w:style>
  <w:style w:type="paragraph" w:customStyle="1" w:styleId="xl116">
    <w:name w:val="xl116"/>
    <w:basedOn w:val="Normalny"/>
    <w:uiPriority w:val="99"/>
    <w:rsid w:val="00A53ABD"/>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textAlignment w:val="center"/>
    </w:pPr>
    <w:rPr>
      <w:rFonts w:ascii="Times New Roman" w:eastAsia="Times New Roman" w:hAnsi="Times New Roman"/>
      <w:b/>
      <w:bCs/>
      <w:sz w:val="24"/>
      <w:szCs w:val="24"/>
      <w:lang w:eastAsia="pl-PL"/>
    </w:rPr>
  </w:style>
  <w:style w:type="paragraph" w:customStyle="1" w:styleId="xl117">
    <w:name w:val="xl117"/>
    <w:basedOn w:val="Normalny"/>
    <w:uiPriority w:val="99"/>
    <w:rsid w:val="00A53ABD"/>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pPr>
    <w:rPr>
      <w:rFonts w:ascii="Times New Roman" w:eastAsia="Times New Roman" w:hAnsi="Times New Roman"/>
      <w:b/>
      <w:bCs/>
      <w:sz w:val="24"/>
      <w:szCs w:val="24"/>
      <w:lang w:eastAsia="pl-PL"/>
    </w:rPr>
  </w:style>
  <w:style w:type="paragraph" w:customStyle="1" w:styleId="xl118">
    <w:name w:val="xl118"/>
    <w:basedOn w:val="Normalny"/>
    <w:uiPriority w:val="99"/>
    <w:rsid w:val="00A53ABD"/>
    <w:pPr>
      <w:shd w:val="clear" w:color="000000" w:fill="FFFF00"/>
      <w:spacing w:before="100" w:beforeAutospacing="1" w:after="100" w:afterAutospacing="1" w:line="240" w:lineRule="auto"/>
    </w:pPr>
    <w:rPr>
      <w:rFonts w:ascii="Times New Roman" w:eastAsia="Times New Roman" w:hAnsi="Times New Roman"/>
      <w:b/>
      <w:bCs/>
      <w:sz w:val="24"/>
      <w:szCs w:val="24"/>
      <w:lang w:eastAsia="pl-PL"/>
    </w:rPr>
  </w:style>
  <w:style w:type="paragraph" w:customStyle="1" w:styleId="xl119">
    <w:name w:val="xl119"/>
    <w:basedOn w:val="Normalny"/>
    <w:uiPriority w:val="99"/>
    <w:rsid w:val="00A53ABD"/>
    <w:pPr>
      <w:shd w:val="clear" w:color="000000" w:fill="FFFF00"/>
      <w:spacing w:before="100" w:beforeAutospacing="1" w:after="100" w:afterAutospacing="1" w:line="240" w:lineRule="auto"/>
    </w:pPr>
    <w:rPr>
      <w:rFonts w:ascii="Arial" w:eastAsia="Times New Roman" w:hAnsi="Arial" w:cs="Arial"/>
      <w:sz w:val="24"/>
      <w:szCs w:val="24"/>
      <w:lang w:eastAsia="pl-PL"/>
    </w:rPr>
  </w:style>
  <w:style w:type="paragraph" w:customStyle="1" w:styleId="xl120">
    <w:name w:val="xl120"/>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xl121">
    <w:name w:val="xl121"/>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b/>
      <w:bCs/>
      <w:szCs w:val="20"/>
      <w:lang w:eastAsia="pl-PL"/>
    </w:rPr>
  </w:style>
  <w:style w:type="paragraph" w:customStyle="1" w:styleId="xl122">
    <w:name w:val="xl122"/>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b/>
      <w:bCs/>
      <w:szCs w:val="20"/>
      <w:lang w:eastAsia="pl-PL"/>
    </w:rPr>
  </w:style>
  <w:style w:type="paragraph" w:customStyle="1" w:styleId="xl123">
    <w:name w:val="xl123"/>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b/>
      <w:bCs/>
      <w:sz w:val="24"/>
      <w:szCs w:val="24"/>
      <w:lang w:eastAsia="pl-PL"/>
    </w:rPr>
  </w:style>
  <w:style w:type="paragraph" w:customStyle="1" w:styleId="xl124">
    <w:name w:val="xl124"/>
    <w:basedOn w:val="Normalny"/>
    <w:uiPriority w:val="99"/>
    <w:rsid w:val="00A53ABD"/>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line="240" w:lineRule="auto"/>
      <w:jc w:val="center"/>
    </w:pPr>
    <w:rPr>
      <w:rFonts w:ascii="Times New Roman" w:eastAsia="Times New Roman" w:hAnsi="Times New Roman"/>
      <w:b/>
      <w:bCs/>
      <w:szCs w:val="20"/>
      <w:lang w:eastAsia="pl-PL"/>
    </w:rPr>
  </w:style>
  <w:style w:type="paragraph" w:customStyle="1" w:styleId="xl102">
    <w:name w:val="xl102"/>
    <w:basedOn w:val="Normalny"/>
    <w:uiPriority w:val="99"/>
    <w:rsid w:val="00A53AB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b/>
      <w:bCs/>
      <w:szCs w:val="20"/>
      <w:lang w:eastAsia="pl-PL"/>
    </w:rPr>
  </w:style>
  <w:style w:type="table" w:customStyle="1" w:styleId="Tabela-Siatka2">
    <w:name w:val="Tabela - Siatka2"/>
    <w:basedOn w:val="Standardowy"/>
    <w:next w:val="Tabela-Siatka"/>
    <w:uiPriority w:val="39"/>
    <w:rsid w:val="00A53A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Normalny"/>
    <w:rsid w:val="00A5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64">
    <w:name w:val="xl64"/>
    <w:basedOn w:val="Normalny"/>
    <w:rsid w:val="00A5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pl-PL"/>
    </w:rPr>
  </w:style>
  <w:style w:type="character" w:customStyle="1" w:styleId="apple-tab-span">
    <w:name w:val="apple-tab-span"/>
    <w:basedOn w:val="Domylnaczcionkaakapitu"/>
    <w:rsid w:val="00A53ABD"/>
  </w:style>
  <w:style w:type="character" w:customStyle="1" w:styleId="Nierozpoznanawzmianka2">
    <w:name w:val="Nierozpoznana wzmianka2"/>
    <w:basedOn w:val="Domylnaczcionkaakapitu"/>
    <w:uiPriority w:val="99"/>
    <w:semiHidden/>
    <w:unhideWhenUsed/>
    <w:rsid w:val="00BB3FF8"/>
    <w:rPr>
      <w:color w:val="605E5C"/>
      <w:shd w:val="clear" w:color="auto" w:fill="E1DFDD"/>
    </w:rPr>
  </w:style>
  <w:style w:type="character" w:customStyle="1" w:styleId="TekstprzypisudolnegoZnak1">
    <w:name w:val="Tekst przypisu dolnego Znak1"/>
    <w:aliases w:val="Podrozdział Znak1,Footnote Znak1,Podrozdzia3 Znak1,Tekst przypisu Znak Znak Znak Znak Znak2,Tekst przypisu Znak Znak Znak Znak Znak Znak1,Tekst przypisu Znak Znak Znak Znak Znak Znak Znak Znak1,Fußnote Znak1,fn Znak1"/>
    <w:basedOn w:val="Domylnaczcionkaakapitu"/>
    <w:semiHidden/>
    <w:rsid w:val="00BB3FF8"/>
    <w:rPr>
      <w:sz w:val="20"/>
      <w:szCs w:val="20"/>
    </w:rPr>
  </w:style>
  <w:style w:type="character" w:customStyle="1" w:styleId="Nierozpoznanawzmianka3">
    <w:name w:val="Nierozpoznana wzmianka3"/>
    <w:basedOn w:val="Domylnaczcionkaakapitu"/>
    <w:uiPriority w:val="99"/>
    <w:semiHidden/>
    <w:unhideWhenUsed/>
    <w:rsid w:val="00BB3FF8"/>
    <w:rPr>
      <w:color w:val="605E5C"/>
      <w:shd w:val="clear" w:color="auto" w:fill="E1DFDD"/>
    </w:rPr>
  </w:style>
  <w:style w:type="numbering" w:customStyle="1" w:styleId="Bezlisty1">
    <w:name w:val="Bez listy1"/>
    <w:next w:val="Bezlisty"/>
    <w:uiPriority w:val="99"/>
    <w:semiHidden/>
    <w:unhideWhenUsed/>
    <w:rsid w:val="003E2F7F"/>
  </w:style>
  <w:style w:type="table" w:customStyle="1" w:styleId="Tabela-Siatka3">
    <w:name w:val="Tabela - Siatka3"/>
    <w:basedOn w:val="Standardowy"/>
    <w:next w:val="Tabela-Siatka"/>
    <w:uiPriority w:val="39"/>
    <w:rsid w:val="003E2F7F"/>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773369">
      <w:bodyDiv w:val="1"/>
      <w:marLeft w:val="0"/>
      <w:marRight w:val="0"/>
      <w:marTop w:val="0"/>
      <w:marBottom w:val="0"/>
      <w:divBdr>
        <w:top w:val="none" w:sz="0" w:space="0" w:color="auto"/>
        <w:left w:val="none" w:sz="0" w:space="0" w:color="auto"/>
        <w:bottom w:val="none" w:sz="0" w:space="0" w:color="auto"/>
        <w:right w:val="none" w:sz="0" w:space="0" w:color="auto"/>
      </w:divBdr>
    </w:div>
    <w:div w:id="271791294">
      <w:bodyDiv w:val="1"/>
      <w:marLeft w:val="0"/>
      <w:marRight w:val="0"/>
      <w:marTop w:val="0"/>
      <w:marBottom w:val="0"/>
      <w:divBdr>
        <w:top w:val="none" w:sz="0" w:space="0" w:color="auto"/>
        <w:left w:val="none" w:sz="0" w:space="0" w:color="auto"/>
        <w:bottom w:val="none" w:sz="0" w:space="0" w:color="auto"/>
        <w:right w:val="none" w:sz="0" w:space="0" w:color="auto"/>
      </w:divBdr>
    </w:div>
    <w:div w:id="333462146">
      <w:bodyDiv w:val="1"/>
      <w:marLeft w:val="0"/>
      <w:marRight w:val="0"/>
      <w:marTop w:val="0"/>
      <w:marBottom w:val="0"/>
      <w:divBdr>
        <w:top w:val="none" w:sz="0" w:space="0" w:color="auto"/>
        <w:left w:val="none" w:sz="0" w:space="0" w:color="auto"/>
        <w:bottom w:val="none" w:sz="0" w:space="0" w:color="auto"/>
        <w:right w:val="none" w:sz="0" w:space="0" w:color="auto"/>
      </w:divBdr>
    </w:div>
    <w:div w:id="359018480">
      <w:bodyDiv w:val="1"/>
      <w:marLeft w:val="0"/>
      <w:marRight w:val="0"/>
      <w:marTop w:val="0"/>
      <w:marBottom w:val="0"/>
      <w:divBdr>
        <w:top w:val="none" w:sz="0" w:space="0" w:color="auto"/>
        <w:left w:val="none" w:sz="0" w:space="0" w:color="auto"/>
        <w:bottom w:val="none" w:sz="0" w:space="0" w:color="auto"/>
        <w:right w:val="none" w:sz="0" w:space="0" w:color="auto"/>
      </w:divBdr>
    </w:div>
    <w:div w:id="448594997">
      <w:bodyDiv w:val="1"/>
      <w:marLeft w:val="0"/>
      <w:marRight w:val="0"/>
      <w:marTop w:val="0"/>
      <w:marBottom w:val="0"/>
      <w:divBdr>
        <w:top w:val="none" w:sz="0" w:space="0" w:color="auto"/>
        <w:left w:val="none" w:sz="0" w:space="0" w:color="auto"/>
        <w:bottom w:val="none" w:sz="0" w:space="0" w:color="auto"/>
        <w:right w:val="none" w:sz="0" w:space="0" w:color="auto"/>
      </w:divBdr>
    </w:div>
    <w:div w:id="536504673">
      <w:bodyDiv w:val="1"/>
      <w:marLeft w:val="0"/>
      <w:marRight w:val="0"/>
      <w:marTop w:val="0"/>
      <w:marBottom w:val="0"/>
      <w:divBdr>
        <w:top w:val="none" w:sz="0" w:space="0" w:color="auto"/>
        <w:left w:val="none" w:sz="0" w:space="0" w:color="auto"/>
        <w:bottom w:val="none" w:sz="0" w:space="0" w:color="auto"/>
        <w:right w:val="none" w:sz="0" w:space="0" w:color="auto"/>
      </w:divBdr>
    </w:div>
    <w:div w:id="629629117">
      <w:bodyDiv w:val="1"/>
      <w:marLeft w:val="0"/>
      <w:marRight w:val="0"/>
      <w:marTop w:val="0"/>
      <w:marBottom w:val="0"/>
      <w:divBdr>
        <w:top w:val="none" w:sz="0" w:space="0" w:color="auto"/>
        <w:left w:val="none" w:sz="0" w:space="0" w:color="auto"/>
        <w:bottom w:val="none" w:sz="0" w:space="0" w:color="auto"/>
        <w:right w:val="none" w:sz="0" w:space="0" w:color="auto"/>
      </w:divBdr>
    </w:div>
    <w:div w:id="650838245">
      <w:bodyDiv w:val="1"/>
      <w:marLeft w:val="0"/>
      <w:marRight w:val="0"/>
      <w:marTop w:val="0"/>
      <w:marBottom w:val="0"/>
      <w:divBdr>
        <w:top w:val="none" w:sz="0" w:space="0" w:color="auto"/>
        <w:left w:val="none" w:sz="0" w:space="0" w:color="auto"/>
        <w:bottom w:val="none" w:sz="0" w:space="0" w:color="auto"/>
        <w:right w:val="none" w:sz="0" w:space="0" w:color="auto"/>
      </w:divBdr>
    </w:div>
    <w:div w:id="673994301">
      <w:bodyDiv w:val="1"/>
      <w:marLeft w:val="0"/>
      <w:marRight w:val="0"/>
      <w:marTop w:val="0"/>
      <w:marBottom w:val="0"/>
      <w:divBdr>
        <w:top w:val="none" w:sz="0" w:space="0" w:color="auto"/>
        <w:left w:val="none" w:sz="0" w:space="0" w:color="auto"/>
        <w:bottom w:val="none" w:sz="0" w:space="0" w:color="auto"/>
        <w:right w:val="none" w:sz="0" w:space="0" w:color="auto"/>
      </w:divBdr>
    </w:div>
    <w:div w:id="709188590">
      <w:bodyDiv w:val="1"/>
      <w:marLeft w:val="0"/>
      <w:marRight w:val="0"/>
      <w:marTop w:val="0"/>
      <w:marBottom w:val="0"/>
      <w:divBdr>
        <w:top w:val="none" w:sz="0" w:space="0" w:color="auto"/>
        <w:left w:val="none" w:sz="0" w:space="0" w:color="auto"/>
        <w:bottom w:val="none" w:sz="0" w:space="0" w:color="auto"/>
        <w:right w:val="none" w:sz="0" w:space="0" w:color="auto"/>
      </w:divBdr>
    </w:div>
    <w:div w:id="718476252">
      <w:bodyDiv w:val="1"/>
      <w:marLeft w:val="0"/>
      <w:marRight w:val="0"/>
      <w:marTop w:val="0"/>
      <w:marBottom w:val="0"/>
      <w:divBdr>
        <w:top w:val="none" w:sz="0" w:space="0" w:color="auto"/>
        <w:left w:val="none" w:sz="0" w:space="0" w:color="auto"/>
        <w:bottom w:val="none" w:sz="0" w:space="0" w:color="auto"/>
        <w:right w:val="none" w:sz="0" w:space="0" w:color="auto"/>
      </w:divBdr>
    </w:div>
    <w:div w:id="912660272">
      <w:bodyDiv w:val="1"/>
      <w:marLeft w:val="0"/>
      <w:marRight w:val="0"/>
      <w:marTop w:val="0"/>
      <w:marBottom w:val="0"/>
      <w:divBdr>
        <w:top w:val="none" w:sz="0" w:space="0" w:color="auto"/>
        <w:left w:val="none" w:sz="0" w:space="0" w:color="auto"/>
        <w:bottom w:val="none" w:sz="0" w:space="0" w:color="auto"/>
        <w:right w:val="none" w:sz="0" w:space="0" w:color="auto"/>
      </w:divBdr>
    </w:div>
    <w:div w:id="1052845615">
      <w:bodyDiv w:val="1"/>
      <w:marLeft w:val="0"/>
      <w:marRight w:val="0"/>
      <w:marTop w:val="0"/>
      <w:marBottom w:val="0"/>
      <w:divBdr>
        <w:top w:val="none" w:sz="0" w:space="0" w:color="auto"/>
        <w:left w:val="none" w:sz="0" w:space="0" w:color="auto"/>
        <w:bottom w:val="none" w:sz="0" w:space="0" w:color="auto"/>
        <w:right w:val="none" w:sz="0" w:space="0" w:color="auto"/>
      </w:divBdr>
    </w:div>
    <w:div w:id="1300914751">
      <w:bodyDiv w:val="1"/>
      <w:marLeft w:val="0"/>
      <w:marRight w:val="0"/>
      <w:marTop w:val="0"/>
      <w:marBottom w:val="0"/>
      <w:divBdr>
        <w:top w:val="none" w:sz="0" w:space="0" w:color="auto"/>
        <w:left w:val="none" w:sz="0" w:space="0" w:color="auto"/>
        <w:bottom w:val="none" w:sz="0" w:space="0" w:color="auto"/>
        <w:right w:val="none" w:sz="0" w:space="0" w:color="auto"/>
      </w:divBdr>
    </w:div>
    <w:div w:id="1340692602">
      <w:bodyDiv w:val="1"/>
      <w:marLeft w:val="0"/>
      <w:marRight w:val="0"/>
      <w:marTop w:val="0"/>
      <w:marBottom w:val="0"/>
      <w:divBdr>
        <w:top w:val="none" w:sz="0" w:space="0" w:color="auto"/>
        <w:left w:val="none" w:sz="0" w:space="0" w:color="auto"/>
        <w:bottom w:val="none" w:sz="0" w:space="0" w:color="auto"/>
        <w:right w:val="none" w:sz="0" w:space="0" w:color="auto"/>
      </w:divBdr>
    </w:div>
    <w:div w:id="1461461589">
      <w:bodyDiv w:val="1"/>
      <w:marLeft w:val="0"/>
      <w:marRight w:val="0"/>
      <w:marTop w:val="0"/>
      <w:marBottom w:val="0"/>
      <w:divBdr>
        <w:top w:val="none" w:sz="0" w:space="0" w:color="auto"/>
        <w:left w:val="none" w:sz="0" w:space="0" w:color="auto"/>
        <w:bottom w:val="none" w:sz="0" w:space="0" w:color="auto"/>
        <w:right w:val="none" w:sz="0" w:space="0" w:color="auto"/>
      </w:divBdr>
    </w:div>
    <w:div w:id="1492212443">
      <w:bodyDiv w:val="1"/>
      <w:marLeft w:val="0"/>
      <w:marRight w:val="0"/>
      <w:marTop w:val="0"/>
      <w:marBottom w:val="0"/>
      <w:divBdr>
        <w:top w:val="none" w:sz="0" w:space="0" w:color="auto"/>
        <w:left w:val="none" w:sz="0" w:space="0" w:color="auto"/>
        <w:bottom w:val="none" w:sz="0" w:space="0" w:color="auto"/>
        <w:right w:val="none" w:sz="0" w:space="0" w:color="auto"/>
      </w:divBdr>
    </w:div>
    <w:div w:id="1535926923">
      <w:bodyDiv w:val="1"/>
      <w:marLeft w:val="0"/>
      <w:marRight w:val="0"/>
      <w:marTop w:val="0"/>
      <w:marBottom w:val="0"/>
      <w:divBdr>
        <w:top w:val="none" w:sz="0" w:space="0" w:color="auto"/>
        <w:left w:val="none" w:sz="0" w:space="0" w:color="auto"/>
        <w:bottom w:val="none" w:sz="0" w:space="0" w:color="auto"/>
        <w:right w:val="none" w:sz="0" w:space="0" w:color="auto"/>
      </w:divBdr>
    </w:div>
    <w:div w:id="1600214055">
      <w:bodyDiv w:val="1"/>
      <w:marLeft w:val="0"/>
      <w:marRight w:val="0"/>
      <w:marTop w:val="0"/>
      <w:marBottom w:val="0"/>
      <w:divBdr>
        <w:top w:val="none" w:sz="0" w:space="0" w:color="auto"/>
        <w:left w:val="none" w:sz="0" w:space="0" w:color="auto"/>
        <w:bottom w:val="none" w:sz="0" w:space="0" w:color="auto"/>
        <w:right w:val="none" w:sz="0" w:space="0" w:color="auto"/>
      </w:divBdr>
    </w:div>
    <w:div w:id="1794866603">
      <w:bodyDiv w:val="1"/>
      <w:marLeft w:val="0"/>
      <w:marRight w:val="0"/>
      <w:marTop w:val="0"/>
      <w:marBottom w:val="0"/>
      <w:divBdr>
        <w:top w:val="none" w:sz="0" w:space="0" w:color="auto"/>
        <w:left w:val="none" w:sz="0" w:space="0" w:color="auto"/>
        <w:bottom w:val="none" w:sz="0" w:space="0" w:color="auto"/>
        <w:right w:val="none" w:sz="0" w:space="0" w:color="auto"/>
      </w:divBdr>
    </w:div>
    <w:div w:id="1897428439">
      <w:bodyDiv w:val="1"/>
      <w:marLeft w:val="0"/>
      <w:marRight w:val="0"/>
      <w:marTop w:val="0"/>
      <w:marBottom w:val="0"/>
      <w:divBdr>
        <w:top w:val="none" w:sz="0" w:space="0" w:color="auto"/>
        <w:left w:val="none" w:sz="0" w:space="0" w:color="auto"/>
        <w:bottom w:val="none" w:sz="0" w:space="0" w:color="auto"/>
        <w:right w:val="none" w:sz="0" w:space="0" w:color="auto"/>
      </w:divBdr>
    </w:div>
    <w:div w:id="2021275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header" Target="header3.xml"/><Relationship Id="rId26" Type="http://schemas.openxmlformats.org/officeDocument/2006/relationships/image" Target="media/image9.jpeg"/><Relationship Id="rId39" Type="http://schemas.openxmlformats.org/officeDocument/2006/relationships/image" Target="media/image21.png"/><Relationship Id="rId3" Type="http://schemas.openxmlformats.org/officeDocument/2006/relationships/customXml" Target="../customXml/item3.xml"/><Relationship Id="rId21" Type="http://schemas.openxmlformats.org/officeDocument/2006/relationships/footer" Target="footer4.xml"/><Relationship Id="rId34" Type="http://schemas.openxmlformats.org/officeDocument/2006/relationships/image" Target="media/image16.png"/><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image" Target="media/image8.jpeg"/><Relationship Id="rId33" Type="http://schemas.openxmlformats.org/officeDocument/2006/relationships/image" Target="media/image15.png"/><Relationship Id="rId38"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oter" Target="footer3.xml"/><Relationship Id="rId29" Type="http://schemas.openxmlformats.org/officeDocument/2006/relationships/image" Target="media/image1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7.jpe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7.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340d38e8-e86f-4dd7-8ab4-87c1155a470a"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BD3051C3C98CB443B16BA276E6FDF267" ma:contentTypeVersion="14" ma:contentTypeDescription="Utwórz nowy dokument." ma:contentTypeScope="" ma:versionID="47a3248a55426968565324761c558557">
  <xsd:schema xmlns:xsd="http://www.w3.org/2001/XMLSchema" xmlns:xs="http://www.w3.org/2001/XMLSchema" xmlns:p="http://schemas.microsoft.com/office/2006/metadata/properties" xmlns:ns3="fc1e49ba-63eb-4072-88d4-5a1150613c52" xmlns:ns4="340d38e8-e86f-4dd7-8ab4-87c1155a470a" targetNamespace="http://schemas.microsoft.com/office/2006/metadata/properties" ma:root="true" ma:fieldsID="df79ab368b6d70045431e9bb258825fc" ns3:_="" ns4:_="">
    <xsd:import namespace="fc1e49ba-63eb-4072-88d4-5a1150613c52"/>
    <xsd:import namespace="340d38e8-e86f-4dd7-8ab4-87c1155a470a"/>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DateTaken" minOccurs="0"/>
                <xsd:element ref="ns4:MediaServiceOCR" minOccurs="0"/>
                <xsd:element ref="ns4:MediaServiceAutoKeyPoints" minOccurs="0"/>
                <xsd:element ref="ns4:MediaServiceKeyPoints" minOccurs="0"/>
                <xsd:element ref="ns4:_activity"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1e49ba-63eb-4072-88d4-5a1150613c52" elementFormDefault="qualified">
    <xsd:import namespace="http://schemas.microsoft.com/office/2006/documentManagement/types"/>
    <xsd:import namespace="http://schemas.microsoft.com/office/infopath/2007/PartnerControls"/>
    <xsd:element name="SharedWithUsers" ma:index="8"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Udostępnione dla — szczegóły" ma:internalName="SharedWithDetails" ma:readOnly="true">
      <xsd:simpleType>
        <xsd:restriction base="dms:Note">
          <xsd:maxLength value="255"/>
        </xsd:restriction>
      </xsd:simpleType>
    </xsd:element>
    <xsd:element name="SharingHintHash" ma:index="10" nillable="true" ma:displayName="Skrót wskazówki dotyczącej udostępniania"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40d38e8-e86f-4dd7-8ab4-87c1155a470a"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_activity" ma:index="20" nillable="true" ma:displayName="_activity" ma:hidden="true" ma:internalName="_activity">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2CC8C70-D2E7-4487-9ADA-638EB8A802D6}">
  <ds:schemaRefs>
    <ds:schemaRef ds:uri="http://schemas.microsoft.com/office/2006/metadata/properties"/>
    <ds:schemaRef ds:uri="http://schemas.microsoft.com/office/infopath/2007/PartnerControls"/>
    <ds:schemaRef ds:uri="340d38e8-e86f-4dd7-8ab4-87c1155a470a"/>
  </ds:schemaRefs>
</ds:datastoreItem>
</file>

<file path=customXml/itemProps2.xml><?xml version="1.0" encoding="utf-8"?>
<ds:datastoreItem xmlns:ds="http://schemas.openxmlformats.org/officeDocument/2006/customXml" ds:itemID="{A6A6BBCB-23A4-4FB6-8534-051C7D2B78D4}">
  <ds:schemaRefs>
    <ds:schemaRef ds:uri="http://schemas.openxmlformats.org/officeDocument/2006/bibliography"/>
  </ds:schemaRefs>
</ds:datastoreItem>
</file>

<file path=customXml/itemProps3.xml><?xml version="1.0" encoding="utf-8"?>
<ds:datastoreItem xmlns:ds="http://schemas.openxmlformats.org/officeDocument/2006/customXml" ds:itemID="{749783D9-5535-45F3-B09F-5C4FF887F851}">
  <ds:schemaRefs>
    <ds:schemaRef ds:uri="http://schemas.microsoft.com/sharepoint/v3/contenttype/forms"/>
  </ds:schemaRefs>
</ds:datastoreItem>
</file>

<file path=customXml/itemProps4.xml><?xml version="1.0" encoding="utf-8"?>
<ds:datastoreItem xmlns:ds="http://schemas.openxmlformats.org/officeDocument/2006/customXml" ds:itemID="{B2946ECA-D8E2-4BBC-87EF-EA4A79B5D7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1e49ba-63eb-4072-88d4-5a1150613c52"/>
    <ds:schemaRef ds:uri="340d38e8-e86f-4dd7-8ab4-87c1155a47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1</Pages>
  <Words>46362</Words>
  <Characters>278178</Characters>
  <Application>Microsoft Office Word</Application>
  <DocSecurity>0</DocSecurity>
  <Lines>2318</Lines>
  <Paragraphs>647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323893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Terra Legis</dc:creator>
  <cp:keywords/>
  <dc:description/>
  <cp:lastModifiedBy>Agnieszka Siembor</cp:lastModifiedBy>
  <cp:revision>44</cp:revision>
  <cp:lastPrinted>2025-01-03T11:07:00Z</cp:lastPrinted>
  <dcterms:created xsi:type="dcterms:W3CDTF">2024-09-20T08:45:00Z</dcterms:created>
  <dcterms:modified xsi:type="dcterms:W3CDTF">2025-01-03T11:08:00Z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0x010100BD3051C3C98CB443B16BA276E6FDF267</vt:lpwstr>
  </property>
</Properties>
</file>