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6F67" w14:textId="00935118" w:rsidR="001B6644" w:rsidRDefault="00000000" w:rsidP="00D6709A">
      <w:pPr>
        <w:spacing w:before="60" w:after="0" w:line="240" w:lineRule="auto"/>
        <w:jc w:val="center"/>
      </w:pPr>
      <w:r>
        <w:rPr>
          <w:rFonts w:eastAsia="Tahoma" w:cstheme="minorHAnsi"/>
          <w:bCs/>
          <w:color w:val="000000"/>
          <w:sz w:val="28"/>
          <w:szCs w:val="28"/>
          <w:lang w:eastAsia="pl-PL"/>
          <w14:ligatures w14:val="none"/>
        </w:rPr>
        <w:t xml:space="preserve">Uchwała Nr </w:t>
      </w:r>
      <w:r w:rsidR="00A036B7">
        <w:rPr>
          <w:rFonts w:eastAsia="Tahoma" w:cstheme="minorHAnsi"/>
          <w:bCs/>
          <w:color w:val="000000"/>
          <w:sz w:val="28"/>
          <w:szCs w:val="28"/>
          <w:lang w:eastAsia="pl-PL"/>
          <w14:ligatures w14:val="none"/>
        </w:rPr>
        <w:t>LXXII/405</w:t>
      </w:r>
      <w:r>
        <w:rPr>
          <w:rFonts w:eastAsia="Tahoma" w:cstheme="minorHAnsi"/>
          <w:bCs/>
          <w:color w:val="000000"/>
          <w:sz w:val="28"/>
          <w:szCs w:val="28"/>
          <w:lang w:eastAsia="pl-PL"/>
          <w14:ligatures w14:val="none"/>
        </w:rPr>
        <w:t>/2024</w:t>
      </w:r>
    </w:p>
    <w:p w14:paraId="6F7BCE9B" w14:textId="77777777" w:rsidR="001B6644" w:rsidRDefault="00000000" w:rsidP="00D6709A">
      <w:pPr>
        <w:spacing w:after="0" w:line="240" w:lineRule="auto"/>
        <w:jc w:val="center"/>
        <w:rPr>
          <w:rFonts w:eastAsia="Tahoma" w:cstheme="minorHAnsi"/>
          <w:bCs/>
          <w:sz w:val="28"/>
          <w:szCs w:val="28"/>
          <w:lang w:eastAsia="pl-PL"/>
          <w14:ligatures w14:val="none"/>
        </w:rPr>
      </w:pPr>
      <w:r>
        <w:rPr>
          <w:rFonts w:eastAsia="Tahoma" w:cstheme="minorHAnsi"/>
          <w:bCs/>
          <w:color w:val="000000"/>
          <w:sz w:val="28"/>
          <w:szCs w:val="28"/>
          <w:lang w:eastAsia="pl-PL"/>
          <w14:ligatures w14:val="none"/>
        </w:rPr>
        <w:t>Rady Powiatu w Wyszkowie</w:t>
      </w:r>
    </w:p>
    <w:p w14:paraId="7BB20AD0" w14:textId="6E6B8C4E" w:rsidR="001B6644" w:rsidRDefault="00000000" w:rsidP="00D6709A">
      <w:pPr>
        <w:spacing w:before="80" w:after="0" w:line="240" w:lineRule="auto"/>
        <w:jc w:val="center"/>
        <w:rPr>
          <w:rFonts w:eastAsia="Tahoma" w:cstheme="minorHAnsi"/>
          <w:bCs/>
          <w:color w:val="000000"/>
          <w:sz w:val="28"/>
          <w:szCs w:val="28"/>
          <w:lang w:eastAsia="pl-PL"/>
          <w14:ligatures w14:val="none"/>
        </w:rPr>
      </w:pPr>
      <w:r>
        <w:rPr>
          <w:rFonts w:eastAsia="Tahoma" w:cstheme="minorHAnsi"/>
          <w:bCs/>
          <w:color w:val="000000"/>
          <w:sz w:val="28"/>
          <w:szCs w:val="28"/>
          <w:lang w:eastAsia="pl-PL"/>
          <w14:ligatures w14:val="none"/>
        </w:rPr>
        <w:t xml:space="preserve">z dnia </w:t>
      </w:r>
      <w:r w:rsidR="00A036B7">
        <w:rPr>
          <w:rFonts w:eastAsia="Tahoma" w:cstheme="minorHAnsi"/>
          <w:bCs/>
          <w:color w:val="000000"/>
          <w:sz w:val="28"/>
          <w:szCs w:val="28"/>
          <w:lang w:eastAsia="pl-PL"/>
          <w14:ligatures w14:val="none"/>
        </w:rPr>
        <w:t xml:space="preserve">31 stycznia </w:t>
      </w:r>
      <w:r>
        <w:rPr>
          <w:rFonts w:eastAsia="Tahoma" w:cstheme="minorHAnsi"/>
          <w:bCs/>
          <w:color w:val="000000"/>
          <w:sz w:val="28"/>
          <w:szCs w:val="28"/>
          <w:lang w:eastAsia="pl-PL"/>
          <w14:ligatures w14:val="none"/>
        </w:rPr>
        <w:t>2024 r.</w:t>
      </w:r>
    </w:p>
    <w:p w14:paraId="437D917D" w14:textId="77777777" w:rsidR="00391A4C" w:rsidRDefault="00391A4C" w:rsidP="00D6709A">
      <w:pPr>
        <w:spacing w:before="80" w:after="0" w:line="240" w:lineRule="auto"/>
        <w:jc w:val="center"/>
      </w:pPr>
    </w:p>
    <w:p w14:paraId="7855CD2A" w14:textId="77777777" w:rsidR="001B6644" w:rsidRPr="00943AF7" w:rsidRDefault="00000000" w:rsidP="00DC0B53">
      <w:pPr>
        <w:spacing w:before="80" w:after="0" w:line="276" w:lineRule="auto"/>
        <w:rPr>
          <w:rFonts w:eastAsia="Tahoma" w:cstheme="minorHAnsi"/>
          <w:bCs/>
          <w:i/>
          <w:iCs/>
          <w:color w:val="000000"/>
          <w:sz w:val="28"/>
          <w:szCs w:val="28"/>
          <w:lang w:eastAsia="pl-PL"/>
          <w14:ligatures w14:val="none"/>
        </w:rPr>
      </w:pPr>
      <w:r w:rsidRPr="00943AF7">
        <w:rPr>
          <w:rFonts w:eastAsia="Tahoma" w:cstheme="minorHAnsi"/>
          <w:bCs/>
          <w:i/>
          <w:iCs/>
          <w:color w:val="000000"/>
          <w:sz w:val="28"/>
          <w:szCs w:val="28"/>
          <w:lang w:eastAsia="pl-PL"/>
          <w14:ligatures w14:val="none"/>
        </w:rPr>
        <w:t>w sprawie uchwalenia statutu Domowi Pomocy Społecznej w Brańszczyku</w:t>
      </w:r>
    </w:p>
    <w:p w14:paraId="0EACAAFD" w14:textId="77777777" w:rsidR="001B6644" w:rsidRDefault="001B6644">
      <w:pPr>
        <w:spacing w:before="80" w:after="0" w:line="276" w:lineRule="auto"/>
        <w:jc w:val="center"/>
        <w:rPr>
          <w:rFonts w:eastAsia="Tahoma" w:cstheme="minorHAnsi"/>
          <w:bCs/>
          <w:sz w:val="24"/>
          <w:szCs w:val="24"/>
          <w:lang w:eastAsia="pl-PL"/>
          <w14:ligatures w14:val="none"/>
        </w:rPr>
      </w:pPr>
    </w:p>
    <w:p w14:paraId="11286097" w14:textId="4A32FD69" w:rsidR="001B6644" w:rsidRDefault="00000000" w:rsidP="00D6709A">
      <w:pPr>
        <w:spacing w:before="80" w:after="240" w:line="276" w:lineRule="auto"/>
        <w:ind w:firstLine="708"/>
        <w:jc w:val="both"/>
      </w:pPr>
      <w:r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 xml:space="preserve">Na podstawie </w:t>
      </w:r>
      <w:r>
        <w:rPr>
          <w:rFonts w:eastAsia="Tahoma" w:cstheme="minorHAnsi"/>
          <w:color w:val="1B1B1B"/>
          <w:sz w:val="24"/>
          <w:szCs w:val="24"/>
          <w:lang w:eastAsia="pl-PL"/>
          <w14:ligatures w14:val="none"/>
        </w:rPr>
        <w:t>art. 11 ust. 2</w:t>
      </w:r>
      <w:r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 xml:space="preserve"> ustawy z dnia 27 sierpnia 2009 r. o finansach publicznych (Dz. U. z 2023 r. poz. 1270 z późn. zm.), </w:t>
      </w:r>
      <w:r>
        <w:rPr>
          <w:rFonts w:eastAsia="Tahoma" w:cstheme="minorHAnsi"/>
          <w:color w:val="1B1B1B"/>
          <w:sz w:val="24"/>
          <w:szCs w:val="24"/>
          <w:lang w:eastAsia="pl-PL"/>
          <w14:ligatures w14:val="none"/>
        </w:rPr>
        <w:t>art. 4 ust. 1 pkt 3</w:t>
      </w:r>
      <w:r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 xml:space="preserve"> oraz </w:t>
      </w:r>
      <w:r>
        <w:rPr>
          <w:rFonts w:eastAsia="Tahoma" w:cstheme="minorHAnsi"/>
          <w:color w:val="1B1B1B"/>
          <w:sz w:val="24"/>
          <w:szCs w:val="24"/>
          <w:lang w:eastAsia="pl-PL"/>
          <w14:ligatures w14:val="none"/>
        </w:rPr>
        <w:t>art. 12 pkt 11</w:t>
      </w:r>
      <w:r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 xml:space="preserve"> ustawy z dnia </w:t>
      </w:r>
      <w:r w:rsidR="004B7E7D"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br/>
      </w:r>
      <w:r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 xml:space="preserve">5 czerwca 1998 r. o samorządzie powiatowym (Dz. U. z 2022 r. poz. 1526 z późn. zm.), </w:t>
      </w:r>
      <w:r>
        <w:rPr>
          <w:rFonts w:eastAsia="Tahoma" w:cstheme="minorHAnsi"/>
          <w:color w:val="1B1B1B"/>
          <w:sz w:val="24"/>
          <w:szCs w:val="24"/>
          <w:lang w:eastAsia="pl-PL"/>
          <w14:ligatures w14:val="none"/>
        </w:rPr>
        <w:t xml:space="preserve">art. 19 ust. 1, pkt 10 </w:t>
      </w:r>
      <w:r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 xml:space="preserve">ustawy z dnia 12 marca 2004 r. o pomocy społecznej (Dz. U. z 2023 r. poz. 901 </w:t>
      </w:r>
      <w:r w:rsidR="004B7E7D"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br/>
      </w:r>
      <w:r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>z późn. zm.) Rada Powiatu w Wyszkowie uchwala, co następuje.</w:t>
      </w:r>
    </w:p>
    <w:p w14:paraId="550E2891" w14:textId="34F7F78C" w:rsidR="001B6644" w:rsidRDefault="004D7805" w:rsidP="004D7805">
      <w:pPr>
        <w:spacing w:before="26" w:after="240" w:line="276" w:lineRule="auto"/>
        <w:jc w:val="both"/>
        <w:rPr>
          <w:rFonts w:eastAsia="Tahoma" w:cstheme="minorHAnsi"/>
          <w:sz w:val="24"/>
          <w:szCs w:val="24"/>
          <w:lang w:eastAsia="pl-PL"/>
          <w14:ligatures w14:val="none"/>
        </w:rPr>
      </w:pPr>
      <w:r>
        <w:rPr>
          <w:rFonts w:eastAsia="Tahoma" w:cstheme="minorHAnsi"/>
          <w:b/>
          <w:color w:val="000000"/>
          <w:sz w:val="24"/>
          <w:szCs w:val="24"/>
          <w:lang w:eastAsia="pl-PL"/>
          <w14:ligatures w14:val="none"/>
        </w:rPr>
        <w:t xml:space="preserve">§ 1. </w:t>
      </w:r>
      <w:r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>Nadaje się Statut Domowi Pomocy Społecznej w Brańszczyku w brzmieniu stanowiącym załącznik do niniejszej Uchwały.</w:t>
      </w:r>
    </w:p>
    <w:p w14:paraId="1B3726DC" w14:textId="6A0FF910" w:rsidR="001B6644" w:rsidRDefault="004D7805" w:rsidP="004D7805">
      <w:pPr>
        <w:spacing w:before="26" w:after="240" w:line="276" w:lineRule="auto"/>
        <w:jc w:val="both"/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</w:pPr>
      <w:bookmarkStart w:id="0" w:name="_Hlk156461084"/>
      <w:r>
        <w:rPr>
          <w:rFonts w:eastAsia="Tahoma" w:cstheme="minorHAnsi"/>
          <w:b/>
          <w:color w:val="000000"/>
          <w:sz w:val="24"/>
          <w:szCs w:val="24"/>
          <w:lang w:eastAsia="pl-PL"/>
          <w14:ligatures w14:val="none"/>
        </w:rPr>
        <w:t xml:space="preserve">§ 2. </w:t>
      </w:r>
      <w:bookmarkEnd w:id="0"/>
      <w:r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>Wykonanie uchwały powierza się Zarządowi Powiatu Wyszkowskiego.</w:t>
      </w:r>
    </w:p>
    <w:p w14:paraId="2DDA73C8" w14:textId="73ADF20E" w:rsidR="001B6644" w:rsidRDefault="00000000" w:rsidP="004D7805">
      <w:pPr>
        <w:spacing w:before="26" w:after="240" w:line="276" w:lineRule="auto"/>
        <w:jc w:val="both"/>
      </w:pPr>
      <w:r>
        <w:rPr>
          <w:rFonts w:eastAsia="Tahoma" w:cstheme="minorHAnsi"/>
          <w:b/>
          <w:color w:val="000000"/>
          <w:sz w:val="24"/>
          <w:szCs w:val="24"/>
          <w:lang w:eastAsia="pl-PL"/>
          <w14:ligatures w14:val="none"/>
        </w:rPr>
        <w:t>§</w:t>
      </w:r>
      <w:r w:rsidR="004D7805">
        <w:rPr>
          <w:rFonts w:eastAsia="Tahoma" w:cstheme="minorHAnsi"/>
          <w:b/>
          <w:color w:val="000000"/>
          <w:sz w:val="24"/>
          <w:szCs w:val="24"/>
          <w:lang w:eastAsia="pl-PL"/>
          <w14:ligatures w14:val="none"/>
        </w:rPr>
        <w:t xml:space="preserve"> </w:t>
      </w:r>
      <w:r>
        <w:rPr>
          <w:rFonts w:eastAsia="Tahoma" w:cstheme="minorHAnsi"/>
          <w:b/>
          <w:color w:val="000000"/>
          <w:sz w:val="24"/>
          <w:szCs w:val="24"/>
          <w:lang w:eastAsia="pl-PL"/>
          <w14:ligatures w14:val="none"/>
        </w:rPr>
        <w:t>3.</w:t>
      </w:r>
      <w:r w:rsidR="004D7805">
        <w:rPr>
          <w:rFonts w:eastAsia="Tahoma" w:cstheme="minorHAnsi"/>
          <w:b/>
          <w:color w:val="000000"/>
          <w:sz w:val="24"/>
          <w:szCs w:val="24"/>
          <w:lang w:eastAsia="pl-PL"/>
          <w14:ligatures w14:val="none"/>
        </w:rPr>
        <w:t xml:space="preserve"> </w:t>
      </w:r>
      <w:r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 xml:space="preserve">Traci moc Uchwała Nr LXXI/394/2023 Rady Powiatu w Wyszkowie z dnia </w:t>
      </w:r>
      <w:r w:rsidR="00224FFD"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br/>
      </w:r>
      <w:r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>27 grudnia 2023</w:t>
      </w:r>
      <w:r w:rsidR="00224FFD"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 xml:space="preserve"> </w:t>
      </w:r>
      <w:r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>r.</w:t>
      </w:r>
      <w:r w:rsidR="00224FFD"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 xml:space="preserve"> </w:t>
      </w:r>
      <w:r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>w sprawie nadania Statutu Domu Pomocy Społecznej w Brańszczyku.</w:t>
      </w:r>
    </w:p>
    <w:p w14:paraId="3098796D" w14:textId="22E63D7A" w:rsidR="001B6644" w:rsidRDefault="00000000" w:rsidP="004D7805">
      <w:pPr>
        <w:spacing w:before="26" w:after="240" w:line="276" w:lineRule="auto"/>
        <w:jc w:val="both"/>
      </w:pPr>
      <w:r>
        <w:rPr>
          <w:rFonts w:eastAsia="Tahoma" w:cstheme="minorHAnsi"/>
          <w:b/>
          <w:color w:val="000000"/>
          <w:sz w:val="24"/>
          <w:szCs w:val="24"/>
          <w:lang w:eastAsia="pl-PL"/>
          <w14:ligatures w14:val="none"/>
        </w:rPr>
        <w:t>§</w:t>
      </w:r>
      <w:r w:rsidR="004D7805">
        <w:rPr>
          <w:rFonts w:eastAsia="Tahoma" w:cstheme="minorHAnsi"/>
          <w:b/>
          <w:color w:val="000000"/>
          <w:sz w:val="24"/>
          <w:szCs w:val="24"/>
          <w:lang w:eastAsia="pl-PL"/>
          <w14:ligatures w14:val="none"/>
        </w:rPr>
        <w:t xml:space="preserve"> </w:t>
      </w:r>
      <w:r>
        <w:rPr>
          <w:rFonts w:eastAsia="Tahoma" w:cstheme="minorHAnsi"/>
          <w:b/>
          <w:color w:val="000000"/>
          <w:sz w:val="24"/>
          <w:szCs w:val="24"/>
          <w:lang w:eastAsia="pl-PL"/>
          <w14:ligatures w14:val="none"/>
        </w:rPr>
        <w:t>4.</w:t>
      </w:r>
      <w:r w:rsidR="004D7805">
        <w:rPr>
          <w:rFonts w:eastAsia="Tahoma" w:cstheme="minorHAnsi"/>
          <w:b/>
          <w:color w:val="000000"/>
          <w:sz w:val="24"/>
          <w:szCs w:val="24"/>
          <w:lang w:eastAsia="pl-PL"/>
          <w14:ligatures w14:val="none"/>
        </w:rPr>
        <w:t xml:space="preserve"> </w:t>
      </w:r>
      <w:r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 xml:space="preserve">Uchwała wchodzi w życie </w:t>
      </w:r>
      <w:r w:rsidR="00737C90"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 xml:space="preserve">po upływie </w:t>
      </w:r>
      <w:r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 xml:space="preserve">14 dni od </w:t>
      </w:r>
      <w:r w:rsidR="00BA1554"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 xml:space="preserve">dnia </w:t>
      </w:r>
      <w:r>
        <w:rPr>
          <w:rFonts w:eastAsia="Tahoma" w:cstheme="minorHAnsi"/>
          <w:color w:val="000000"/>
          <w:sz w:val="24"/>
          <w:szCs w:val="24"/>
          <w:lang w:eastAsia="pl-PL"/>
          <w14:ligatures w14:val="none"/>
        </w:rPr>
        <w:t>ogłoszenia w Dzienniku Urzędowym Województwa Mazowieckiego.</w:t>
      </w:r>
    </w:p>
    <w:p w14:paraId="64772628" w14:textId="77777777" w:rsidR="001B6644" w:rsidRDefault="001B6644">
      <w:pPr>
        <w:spacing w:after="0" w:line="276" w:lineRule="auto"/>
        <w:rPr>
          <w:rFonts w:eastAsia="Tahoma" w:cstheme="minorHAnsi"/>
          <w:sz w:val="24"/>
          <w:szCs w:val="24"/>
          <w:lang w:eastAsia="pl-PL"/>
          <w14:ligatures w14:val="none"/>
        </w:rPr>
      </w:pPr>
    </w:p>
    <w:p w14:paraId="49FFCB62" w14:textId="77777777" w:rsidR="001B6644" w:rsidRDefault="001B6644"/>
    <w:p w14:paraId="2B1B7BE9" w14:textId="77777777" w:rsidR="004C5E6D" w:rsidRDefault="004C5E6D" w:rsidP="004C5E6D">
      <w:pPr>
        <w:pStyle w:val="Style1"/>
        <w:spacing w:line="240" w:lineRule="exact"/>
        <w:ind w:left="5103" w:hanging="7"/>
        <w:jc w:val="left"/>
        <w:rPr>
          <w:rFonts w:asciiTheme="minorHAnsi" w:eastAsia="SimSun" w:hAnsiTheme="minorHAnsi" w:cstheme="minorHAnsi"/>
          <w:kern w:val="3"/>
        </w:rPr>
      </w:pPr>
      <w:r>
        <w:rPr>
          <w:rFonts w:asciiTheme="minorHAnsi" w:eastAsia="SimSun" w:hAnsiTheme="minorHAnsi" w:cstheme="minorHAnsi"/>
          <w:kern w:val="3"/>
        </w:rPr>
        <w:t xml:space="preserve">/-/w podpisie </w:t>
      </w:r>
    </w:p>
    <w:p w14:paraId="586D59C8" w14:textId="77777777" w:rsidR="004C5E6D" w:rsidRDefault="004C5E6D" w:rsidP="004C5E6D">
      <w:pPr>
        <w:pStyle w:val="Style1"/>
        <w:spacing w:line="240" w:lineRule="exact"/>
        <w:ind w:left="5103" w:hanging="7"/>
        <w:jc w:val="left"/>
        <w:rPr>
          <w:rFonts w:asciiTheme="minorHAnsi" w:eastAsia="SimSun" w:hAnsiTheme="minorHAnsi" w:cstheme="minorHAnsi"/>
          <w:kern w:val="3"/>
        </w:rPr>
      </w:pPr>
      <w:r>
        <w:rPr>
          <w:rFonts w:asciiTheme="minorHAnsi" w:eastAsia="SimSun" w:hAnsiTheme="minorHAnsi" w:cstheme="minorHAnsi"/>
          <w:kern w:val="3"/>
        </w:rPr>
        <w:t>Przewodnicząca Rady Powiatu</w:t>
      </w:r>
    </w:p>
    <w:p w14:paraId="761A3A13" w14:textId="77777777" w:rsidR="004C5E6D" w:rsidRDefault="004C5E6D" w:rsidP="004C5E6D">
      <w:pPr>
        <w:pStyle w:val="Style1"/>
        <w:spacing w:line="240" w:lineRule="exact"/>
        <w:ind w:left="5103" w:hanging="7"/>
        <w:jc w:val="left"/>
        <w:rPr>
          <w:rFonts w:asciiTheme="minorHAnsi" w:eastAsia="SimSun" w:hAnsiTheme="minorHAnsi" w:cstheme="minorHAnsi"/>
          <w:kern w:val="3"/>
        </w:rPr>
      </w:pPr>
      <w:r>
        <w:rPr>
          <w:rFonts w:asciiTheme="minorHAnsi" w:eastAsia="SimSun" w:hAnsiTheme="minorHAnsi" w:cstheme="minorHAnsi"/>
          <w:kern w:val="3"/>
        </w:rPr>
        <w:t>Ewa Bartosiewicz</w:t>
      </w:r>
    </w:p>
    <w:p w14:paraId="6732E4BC" w14:textId="77777777" w:rsidR="004C5E6D" w:rsidRDefault="004C5E6D" w:rsidP="004C5E6D">
      <w:pPr>
        <w:pStyle w:val="Style1"/>
        <w:spacing w:line="240" w:lineRule="exact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267DE7A0" w14:textId="77777777" w:rsidR="004C5E6D" w:rsidRDefault="004C5E6D" w:rsidP="004C5E6D">
      <w:pPr>
        <w:pStyle w:val="Style1"/>
        <w:spacing w:line="240" w:lineRule="exact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752A5C4B" w14:textId="77777777" w:rsidR="001B6644" w:rsidRDefault="001B6644"/>
    <w:p w14:paraId="7523A673" w14:textId="77777777" w:rsidR="001B6644" w:rsidRDefault="001B6644"/>
    <w:p w14:paraId="73B577B2" w14:textId="77777777" w:rsidR="001B6644" w:rsidRDefault="001B6644"/>
    <w:p w14:paraId="13BDD37D" w14:textId="77777777" w:rsidR="001B6644" w:rsidRDefault="001B6644"/>
    <w:p w14:paraId="74672492" w14:textId="77777777" w:rsidR="001B6644" w:rsidRDefault="001B6644"/>
    <w:p w14:paraId="33F2DDCA" w14:textId="77777777" w:rsidR="001B6644" w:rsidRDefault="001B6644"/>
    <w:p w14:paraId="073365D4" w14:textId="77777777" w:rsidR="001B6644" w:rsidRDefault="001B6644"/>
    <w:p w14:paraId="59D62884" w14:textId="77777777" w:rsidR="001B6644" w:rsidRDefault="001B6644"/>
    <w:p w14:paraId="2A0EFB91" w14:textId="77777777" w:rsidR="00A036B7" w:rsidRDefault="00A036B7"/>
    <w:p w14:paraId="25E869C3" w14:textId="61B506C4" w:rsidR="001B6644" w:rsidRDefault="00000000" w:rsidP="00A036B7">
      <w:pPr>
        <w:pStyle w:val="Nagwek20"/>
        <w:keepNext/>
        <w:keepLines/>
        <w:shd w:val="clear" w:color="auto" w:fill="auto"/>
        <w:spacing w:before="0" w:after="0" w:line="240" w:lineRule="auto"/>
        <w:ind w:left="4260" w:right="40" w:firstLine="696"/>
        <w:jc w:val="both"/>
      </w:pPr>
      <w:r>
        <w:rPr>
          <w:rFonts w:cstheme="minorHAnsi"/>
          <w:b w:val="0"/>
          <w:color w:val="000000" w:themeColor="text1"/>
          <w:sz w:val="24"/>
          <w:szCs w:val="24"/>
        </w:rPr>
        <w:lastRenderedPageBreak/>
        <w:t>Załącznik do Uchwały Nr</w:t>
      </w:r>
      <w:r w:rsidR="00A036B7">
        <w:rPr>
          <w:rFonts w:cstheme="minorHAnsi"/>
          <w:b w:val="0"/>
          <w:color w:val="000000" w:themeColor="text1"/>
          <w:sz w:val="24"/>
          <w:szCs w:val="24"/>
        </w:rPr>
        <w:t xml:space="preserve"> LXXII/405</w:t>
      </w:r>
      <w:r>
        <w:rPr>
          <w:rFonts w:cstheme="minorHAnsi"/>
          <w:b w:val="0"/>
          <w:color w:val="000000" w:themeColor="text1"/>
          <w:sz w:val="24"/>
          <w:szCs w:val="24"/>
        </w:rPr>
        <w:t>/2024</w:t>
      </w:r>
    </w:p>
    <w:p w14:paraId="602E36BE" w14:textId="77777777" w:rsidR="001B6644" w:rsidRDefault="00000000" w:rsidP="00A036B7">
      <w:pPr>
        <w:pStyle w:val="Nagwek20"/>
        <w:keepNext/>
        <w:keepLines/>
        <w:shd w:val="clear" w:color="auto" w:fill="auto"/>
        <w:spacing w:before="0" w:after="0" w:line="240" w:lineRule="auto"/>
        <w:ind w:left="4260" w:right="40" w:firstLine="696"/>
        <w:jc w:val="both"/>
      </w:pPr>
      <w:r>
        <w:rPr>
          <w:rFonts w:cstheme="minorHAnsi"/>
          <w:b w:val="0"/>
          <w:color w:val="000000" w:themeColor="text1"/>
          <w:sz w:val="24"/>
          <w:szCs w:val="24"/>
        </w:rPr>
        <w:t>Rady Powiatu w Wyszkowie</w:t>
      </w:r>
    </w:p>
    <w:p w14:paraId="67F6F17F" w14:textId="297EC551" w:rsidR="001B6644" w:rsidRDefault="00000000" w:rsidP="00A036B7">
      <w:pPr>
        <w:pStyle w:val="Nagwek20"/>
        <w:keepNext/>
        <w:keepLines/>
        <w:shd w:val="clear" w:color="auto" w:fill="auto"/>
        <w:spacing w:before="0" w:after="0" w:line="240" w:lineRule="auto"/>
        <w:ind w:left="4260" w:right="40" w:firstLine="696"/>
        <w:jc w:val="both"/>
      </w:pPr>
      <w:r>
        <w:rPr>
          <w:rFonts w:cstheme="minorHAnsi"/>
          <w:b w:val="0"/>
          <w:color w:val="000000" w:themeColor="text1"/>
          <w:sz w:val="24"/>
          <w:szCs w:val="24"/>
        </w:rPr>
        <w:t xml:space="preserve">z dnia </w:t>
      </w:r>
      <w:r w:rsidR="00A036B7">
        <w:rPr>
          <w:rFonts w:cstheme="minorHAnsi"/>
          <w:b w:val="0"/>
          <w:color w:val="000000" w:themeColor="text1"/>
          <w:sz w:val="24"/>
          <w:szCs w:val="24"/>
        </w:rPr>
        <w:t>31 stycznia</w:t>
      </w:r>
      <w:r>
        <w:rPr>
          <w:rFonts w:cstheme="minorHAnsi"/>
          <w:b w:val="0"/>
          <w:color w:val="000000" w:themeColor="text1"/>
          <w:sz w:val="24"/>
          <w:szCs w:val="24"/>
        </w:rPr>
        <w:t xml:space="preserve"> 2024 r.</w:t>
      </w:r>
    </w:p>
    <w:p w14:paraId="75C2E787" w14:textId="77777777" w:rsidR="001B6644" w:rsidRDefault="001B6644">
      <w:pPr>
        <w:spacing w:after="0" w:line="240" w:lineRule="auto"/>
      </w:pPr>
    </w:p>
    <w:p w14:paraId="51390CB2" w14:textId="77777777" w:rsidR="001B6644" w:rsidRDefault="001B6644">
      <w:pPr>
        <w:spacing w:after="0" w:line="240" w:lineRule="auto"/>
      </w:pPr>
    </w:p>
    <w:p w14:paraId="14A8DCD0" w14:textId="77777777" w:rsidR="001B6644" w:rsidRDefault="0000000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pl-PL"/>
        </w:rPr>
        <w:t xml:space="preserve">Statut Domu Pomocy Społecznej w </w:t>
      </w:r>
      <w:r>
        <w:rPr>
          <w:b/>
          <w:bCs/>
          <w:sz w:val="28"/>
          <w:szCs w:val="28"/>
        </w:rPr>
        <w:t>Brańszczyku</w:t>
      </w:r>
    </w:p>
    <w:p w14:paraId="02D3916B" w14:textId="77777777" w:rsidR="00F4513B" w:rsidRDefault="00F4513B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019A0B5" w14:textId="77777777" w:rsidR="001B6644" w:rsidRDefault="001B6644">
      <w:pPr>
        <w:spacing w:after="0" w:line="240" w:lineRule="auto"/>
        <w:jc w:val="center"/>
        <w:rPr>
          <w:b/>
          <w:bCs/>
          <w:sz w:val="28"/>
          <w:szCs w:val="28"/>
          <w:lang w:eastAsia="pl-PL"/>
        </w:rPr>
      </w:pPr>
    </w:p>
    <w:p w14:paraId="223730F9" w14:textId="77777777" w:rsidR="001B6644" w:rsidRDefault="0000000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  1</w:t>
      </w:r>
    </w:p>
    <w:p w14:paraId="3A5E859E" w14:textId="77777777" w:rsidR="001B6644" w:rsidRDefault="0000000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Postanowienia ogólne</w:t>
      </w:r>
    </w:p>
    <w:p w14:paraId="5738CAF9" w14:textId="77777777" w:rsidR="001B6644" w:rsidRDefault="001B6644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14:paraId="38CFA4B9" w14:textId="77777777" w:rsidR="001B6644" w:rsidRDefault="00000000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§ 1.</w:t>
      </w:r>
    </w:p>
    <w:p w14:paraId="10EF2720" w14:textId="77777777" w:rsidR="001B6644" w:rsidRDefault="0000000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Dom Pomocy Społecznej w </w:t>
      </w:r>
      <w:r>
        <w:rPr>
          <w:rFonts w:cstheme="minorHAnsi"/>
          <w:sz w:val="24"/>
          <w:szCs w:val="24"/>
        </w:rPr>
        <w:t>Brańszczyku</w:t>
      </w:r>
      <w:r>
        <w:rPr>
          <w:rFonts w:cstheme="minorHAnsi"/>
          <w:sz w:val="24"/>
          <w:szCs w:val="24"/>
          <w:lang w:eastAsia="pl-PL"/>
        </w:rPr>
        <w:t>, zwany dalej Domem, jest samodzielną jednostką budżetową</w:t>
      </w:r>
      <w:r>
        <w:rPr>
          <w:rFonts w:cstheme="minorHAnsi"/>
          <w:sz w:val="24"/>
          <w:szCs w:val="24"/>
        </w:rPr>
        <w:t xml:space="preserve"> powiatu wyszkowskiego</w:t>
      </w:r>
      <w:r>
        <w:rPr>
          <w:rFonts w:cstheme="minorHAnsi"/>
          <w:sz w:val="24"/>
          <w:szCs w:val="24"/>
          <w:lang w:eastAsia="pl-PL"/>
        </w:rPr>
        <w:t>, nieposiadającą osobowości prawnej.</w:t>
      </w:r>
    </w:p>
    <w:p w14:paraId="41BCA8E7" w14:textId="77777777" w:rsidR="001B6644" w:rsidRDefault="0000000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Siedziba Domu znajduje się w </w:t>
      </w:r>
      <w:r>
        <w:rPr>
          <w:rFonts w:cstheme="minorHAnsi"/>
          <w:sz w:val="24"/>
          <w:szCs w:val="24"/>
        </w:rPr>
        <w:t>Brańszczyku</w:t>
      </w:r>
      <w:r>
        <w:rPr>
          <w:rFonts w:cstheme="minorHAnsi"/>
          <w:sz w:val="24"/>
          <w:szCs w:val="24"/>
          <w:lang w:eastAsia="pl-PL"/>
        </w:rPr>
        <w:t xml:space="preserve"> przy ul.</w:t>
      </w:r>
      <w:r>
        <w:rPr>
          <w:rFonts w:cstheme="minorHAnsi"/>
          <w:sz w:val="24"/>
          <w:szCs w:val="24"/>
        </w:rPr>
        <w:t xml:space="preserve"> Jana Pawła II 65.</w:t>
      </w:r>
    </w:p>
    <w:p w14:paraId="7DA87B2F" w14:textId="77777777" w:rsidR="001B6644" w:rsidRDefault="0000000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Dom używa na tablicach, wywieszkach, pieczątkach, formularzach, ogłoszeniach oraz w korespondencji nazwy: "Dom Pomocy Społecznej".</w:t>
      </w:r>
    </w:p>
    <w:p w14:paraId="438AAF0A" w14:textId="77777777" w:rsidR="001B6644" w:rsidRDefault="001B664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566AFD4D" w14:textId="77777777" w:rsidR="00A30543" w:rsidRDefault="00A30543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3A69DAF0" w14:textId="77777777" w:rsidR="001B6644" w:rsidRDefault="00000000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Rozdział  2</w:t>
      </w:r>
    </w:p>
    <w:p w14:paraId="0A010DE5" w14:textId="77777777" w:rsidR="001B6644" w:rsidRDefault="00000000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Przedmiot działalności Domu</w:t>
      </w:r>
    </w:p>
    <w:p w14:paraId="657EC276" w14:textId="77777777" w:rsidR="001B6644" w:rsidRDefault="001B664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4AF71284" w14:textId="77777777" w:rsidR="001B6644" w:rsidRDefault="00000000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§ 2.</w:t>
      </w:r>
    </w:p>
    <w:p w14:paraId="038E3024" w14:textId="77777777" w:rsidR="001B6644" w:rsidRDefault="0000000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Dom </w:t>
      </w:r>
      <w:r>
        <w:rPr>
          <w:rFonts w:cstheme="minorHAnsi"/>
          <w:sz w:val="24"/>
          <w:szCs w:val="24"/>
        </w:rPr>
        <w:t>jest jednostką opiekuńczą stałego pobytu, koedukacyjną o zasięgu ponadgminnym przeznaczoną dla:</w:t>
      </w:r>
      <w:r>
        <w:rPr>
          <w:rFonts w:cstheme="minorHAnsi"/>
          <w:sz w:val="24"/>
          <w:szCs w:val="24"/>
        </w:rPr>
        <w:br/>
        <w:t>1) osób przewlekle somatycznie chorych;</w:t>
      </w:r>
      <w:r>
        <w:rPr>
          <w:rFonts w:cstheme="minorHAnsi"/>
          <w:sz w:val="24"/>
          <w:szCs w:val="24"/>
        </w:rPr>
        <w:br/>
        <w:t>2) osób  dorosłych niepełnosprawnych intelektualnie.</w:t>
      </w:r>
      <w:r>
        <w:rPr>
          <w:rFonts w:cstheme="minorHAnsi"/>
          <w:sz w:val="24"/>
          <w:szCs w:val="24"/>
          <w:lang w:eastAsia="pl-PL"/>
        </w:rPr>
        <w:t xml:space="preserve"> </w:t>
      </w:r>
    </w:p>
    <w:p w14:paraId="00D994EC" w14:textId="77777777" w:rsidR="001B6644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Podstawowym przedmiotem działalności Domu jest zapewnienie całodobowej opieki oraz stałego pobytu osobom, które z powodu wieku, </w:t>
      </w:r>
      <w:r>
        <w:rPr>
          <w:rFonts w:cstheme="minorHAnsi"/>
          <w:color w:val="000000"/>
          <w:sz w:val="24"/>
          <w:szCs w:val="24"/>
        </w:rPr>
        <w:t xml:space="preserve">chorób somatycznych przewlekłych </w:t>
      </w:r>
      <w:r>
        <w:rPr>
          <w:rFonts w:cstheme="minorHAnsi"/>
          <w:sz w:val="24"/>
          <w:szCs w:val="24"/>
          <w:lang w:eastAsia="pl-PL"/>
        </w:rPr>
        <w:t>lub niepełnosprawności nie mogą samodzielnie funkcjonować.</w:t>
      </w:r>
    </w:p>
    <w:p w14:paraId="3632CBEC" w14:textId="77777777" w:rsidR="001B6644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theme="minorHAnsi"/>
          <w:sz w:val="24"/>
          <w:szCs w:val="24"/>
          <w:lang w:eastAsia="pl-PL"/>
        </w:rPr>
        <w:t>Dom świadczy usługi bytowe, opiekuńcze, wspomagające na poziomie obowiązującego standardu w zakresie i formach wynikających z indywidualnych potrzeb osób w nim przebywających</w:t>
      </w:r>
      <w:r>
        <w:rPr>
          <w:rFonts w:cstheme="minorHAnsi"/>
          <w:color w:val="000000"/>
          <w:sz w:val="24"/>
          <w:szCs w:val="24"/>
        </w:rPr>
        <w:t xml:space="preserve"> w warunkach bezpiecznego i godnego  życia</w:t>
      </w:r>
      <w:r>
        <w:rPr>
          <w:rFonts w:cstheme="minorHAnsi"/>
          <w:sz w:val="24"/>
          <w:szCs w:val="24"/>
          <w:lang w:eastAsia="pl-PL"/>
        </w:rPr>
        <w:t>.</w:t>
      </w:r>
    </w:p>
    <w:p w14:paraId="55C5DA53" w14:textId="77777777" w:rsidR="001B6644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theme="minorHAnsi"/>
          <w:sz w:val="24"/>
          <w:szCs w:val="24"/>
          <w:lang w:eastAsia="pl-PL"/>
        </w:rPr>
        <w:t xml:space="preserve">Dom może świadczyć usługi opiekuńcze i specjalistyczne usługi opiekuńcze dla osób </w:t>
      </w:r>
      <w:r>
        <w:rPr>
          <w:rFonts w:cstheme="minorHAnsi"/>
          <w:sz w:val="24"/>
          <w:szCs w:val="24"/>
          <w:lang w:eastAsia="pl-PL"/>
        </w:rPr>
        <w:br/>
        <w:t>w nim niezamieszkujących.</w:t>
      </w:r>
    </w:p>
    <w:p w14:paraId="2255934C" w14:textId="77777777" w:rsidR="001B6644" w:rsidRDefault="001B664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480088BA" w14:textId="77777777" w:rsidR="001B6644" w:rsidRDefault="00000000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§ 3.</w:t>
      </w:r>
    </w:p>
    <w:p w14:paraId="578A114C" w14:textId="7740392A" w:rsidR="001B6644" w:rsidRDefault="00000000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Dom umożliwia mieszkańcom korzystanie ze świadczeń przysługujących z tytułu powszechnego ubezpieczenia zdrowotnego, w szczególności zapewniając środek transportu</w:t>
      </w:r>
      <w:r w:rsidR="00F4513B">
        <w:rPr>
          <w:rFonts w:cstheme="minorHAnsi"/>
          <w:sz w:val="24"/>
          <w:szCs w:val="24"/>
          <w:lang w:eastAsia="pl-PL"/>
        </w:rPr>
        <w:br/>
      </w:r>
      <w:r>
        <w:rPr>
          <w:rFonts w:cstheme="minorHAnsi"/>
          <w:sz w:val="24"/>
          <w:szCs w:val="24"/>
          <w:lang w:eastAsia="pl-PL"/>
        </w:rPr>
        <w:t>i pomoc opiekuna na czas korzystania z porady w publicznym zakładzie opieki zdrowotnej oraz pokrywa opłaty ryczałtowe i częściową odpłatność do wysokości limitu ceny, przewidzianej</w:t>
      </w:r>
      <w:r w:rsidR="00F4513B">
        <w:rPr>
          <w:rFonts w:cstheme="minorHAnsi"/>
          <w:sz w:val="24"/>
          <w:szCs w:val="24"/>
          <w:lang w:eastAsia="pl-PL"/>
        </w:rPr>
        <w:br/>
      </w:r>
      <w:r>
        <w:rPr>
          <w:rFonts w:cstheme="minorHAnsi"/>
          <w:sz w:val="24"/>
          <w:szCs w:val="24"/>
          <w:lang w:eastAsia="pl-PL"/>
        </w:rPr>
        <w:t>w przepisach o świadczeniach opieki zdrowotnej finansowanych ze środków publicznych.</w:t>
      </w:r>
    </w:p>
    <w:p w14:paraId="5415F416" w14:textId="77777777" w:rsidR="001B6644" w:rsidRDefault="001B6644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</w:p>
    <w:p w14:paraId="6941CE53" w14:textId="77777777" w:rsidR="001B6644" w:rsidRDefault="00000000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§ 4.</w:t>
      </w:r>
    </w:p>
    <w:p w14:paraId="1C953A4B" w14:textId="77777777" w:rsidR="001B6644" w:rsidRDefault="00000000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W zależności od potrzeb dom udziela pomocy mieszkańcom w załatwianiu spraw urzędowych w jednostkach realizujących zadania z zakresu administracji publicznej oraz innych instytucjach publicznych.</w:t>
      </w:r>
    </w:p>
    <w:p w14:paraId="669660ED" w14:textId="77777777" w:rsidR="001B6644" w:rsidRDefault="00000000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Rozdział 3</w:t>
      </w:r>
      <w:r>
        <w:rPr>
          <w:rFonts w:asciiTheme="minorHAnsi" w:hAnsiTheme="minorHAnsi" w:cstheme="minorHAnsi"/>
          <w:b/>
          <w:bCs/>
        </w:rPr>
        <w:br/>
        <w:t>Kierowanie osób do Domu</w:t>
      </w:r>
    </w:p>
    <w:p w14:paraId="321142BC" w14:textId="77777777" w:rsidR="001B6644" w:rsidRDefault="001B6644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5B39E995" w14:textId="77777777" w:rsidR="001B6644" w:rsidRDefault="00000000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§ 5.</w:t>
      </w:r>
    </w:p>
    <w:p w14:paraId="57C2D750" w14:textId="77777777" w:rsidR="001B6644" w:rsidRDefault="00000000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Domu przyjmowane są osoby skierowane na podstawie decyzji administracyjnej.</w:t>
      </w:r>
    </w:p>
    <w:p w14:paraId="68CAFE43" w14:textId="5FC4AC33" w:rsidR="001B6644" w:rsidRDefault="00000000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Decyzję administracyjną o skierowaniu do Domu i decyzję ustalającą opłatę za pobyt</w:t>
      </w:r>
      <w:r w:rsidR="00F4513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Domu wydaje organ gminy właściwy dla tej osoby w dniu jej kierowania do Domu pomocy społecznej.</w:t>
      </w:r>
    </w:p>
    <w:p w14:paraId="4E894740" w14:textId="77777777" w:rsidR="001B6644" w:rsidRDefault="00000000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§ 6.</w:t>
      </w:r>
    </w:p>
    <w:p w14:paraId="037F4635" w14:textId="77777777" w:rsidR="001B6644" w:rsidRDefault="00000000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Pobyt w Domu jest odpłatny zgodnie z przepisami ustawy o pomocy społecznej.</w:t>
      </w:r>
    </w:p>
    <w:p w14:paraId="44B51E91" w14:textId="77777777" w:rsidR="001B6644" w:rsidRDefault="001B664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73628D2B" w14:textId="77777777" w:rsidR="001B6644" w:rsidRDefault="00000000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§ 7.</w:t>
      </w:r>
    </w:p>
    <w:p w14:paraId="26CEAB6D" w14:textId="77777777" w:rsidR="001B6644" w:rsidRDefault="00000000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Decyzję o umieszczeniu w Domu wydaje Starosta Powiatu Wyszkowskiego lub z jego upoważnienia  dyrektor Powiatowego Centrum Pomocy Rodzinie w Wyszkowie.</w:t>
      </w:r>
    </w:p>
    <w:p w14:paraId="6193315D" w14:textId="77777777" w:rsidR="001B6644" w:rsidRDefault="001B664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66D9A289" w14:textId="77777777" w:rsidR="001B6644" w:rsidRDefault="001B664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463D553C" w14:textId="77777777" w:rsidR="001B6644" w:rsidRDefault="00000000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Rozdział  4</w:t>
      </w:r>
    </w:p>
    <w:p w14:paraId="39FBB51D" w14:textId="77777777" w:rsidR="001B6644" w:rsidRDefault="00000000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Organizacja i zarządzanie Domem</w:t>
      </w:r>
    </w:p>
    <w:p w14:paraId="085FFCF8" w14:textId="77777777" w:rsidR="001B6644" w:rsidRDefault="001B664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65786AFE" w14:textId="77777777" w:rsidR="001B6644" w:rsidRDefault="00000000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§ 8.</w:t>
      </w:r>
    </w:p>
    <w:p w14:paraId="57AD7541" w14:textId="77777777" w:rsidR="001B6644" w:rsidRDefault="00000000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 Dyrektora Domu zatrudnia i zwalnia Zarząd Powiatu Wyszkowskiego.</w:t>
      </w:r>
    </w:p>
    <w:p w14:paraId="3478166E" w14:textId="77777777" w:rsidR="001B6644" w:rsidRDefault="001B664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7E014F4D" w14:textId="77777777" w:rsidR="001B6644" w:rsidRDefault="00000000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§ 9.</w:t>
      </w:r>
    </w:p>
    <w:p w14:paraId="134C38E8" w14:textId="77777777" w:rsidR="001B6644" w:rsidRDefault="0000000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sz w:val="24"/>
          <w:szCs w:val="24"/>
          <w:lang w:eastAsia="pl-PL"/>
          <w14:ligatures w14:val="none"/>
        </w:rPr>
        <w:t>Domem kieruje i reprezentuje go na zewnątrz Dyrektor Domu, który wykonuje swoje obowiązki przy pomocy Głównego Księgowego.</w:t>
      </w:r>
    </w:p>
    <w:p w14:paraId="6E2FE08A" w14:textId="26802463" w:rsidR="001B6644" w:rsidRDefault="0000000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sz w:val="24"/>
          <w:szCs w:val="24"/>
          <w:lang w:eastAsia="pl-PL"/>
          <w14:ligatures w14:val="none"/>
        </w:rPr>
        <w:t>Granice umocowania Dyrektora Domu do gospodarowania powierzonym mieniem</w:t>
      </w:r>
      <w:r w:rsidR="00EB7EDD">
        <w:rPr>
          <w:rFonts w:eastAsia="Times New Roman" w:cstheme="minorHAnsi"/>
          <w:sz w:val="24"/>
          <w:szCs w:val="24"/>
          <w:lang w:eastAsia="pl-PL"/>
          <w14:ligatures w14:val="none"/>
        </w:rPr>
        <w:br/>
      </w:r>
      <w:r>
        <w:rPr>
          <w:rFonts w:eastAsia="Times New Roman" w:cstheme="minorHAnsi"/>
          <w:sz w:val="24"/>
          <w:szCs w:val="24"/>
          <w:lang w:eastAsia="pl-PL"/>
          <w14:ligatures w14:val="none"/>
        </w:rPr>
        <w:t>i przydzielonymi środkami określają przepisy o finansach publicznych, przepisy rachunkowości oraz upoważnienie udzielone przez Zarząd Powiatu Wyszkowskiego.</w:t>
      </w:r>
    </w:p>
    <w:p w14:paraId="3DC5FA2E" w14:textId="77777777" w:rsidR="001B6644" w:rsidRDefault="0000000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sz w:val="24"/>
          <w:szCs w:val="24"/>
          <w:lang w:eastAsia="pl-PL"/>
          <w14:ligatures w14:val="none"/>
        </w:rPr>
        <w:t>W celu realizacji zadań statutowych Domu, Dyrektor jest uprawniony do wydawania zarządzeń, regulaminów i instrukcji.</w:t>
      </w:r>
    </w:p>
    <w:p w14:paraId="6F1B8DDA" w14:textId="77777777" w:rsidR="001B6644" w:rsidRDefault="0000000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sz w:val="24"/>
          <w:szCs w:val="24"/>
          <w:lang w:eastAsia="pl-PL"/>
          <w14:ligatures w14:val="none"/>
        </w:rPr>
        <w:t>Dyrektor Domu wykonuje wobec podległych pracowników czynności z zakresu prawa pracy.</w:t>
      </w:r>
    </w:p>
    <w:p w14:paraId="0F1DC78E" w14:textId="77777777" w:rsidR="001B6644" w:rsidRDefault="001B6644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  <w14:ligatures w14:val="none"/>
        </w:rPr>
      </w:pPr>
    </w:p>
    <w:p w14:paraId="047D40AC" w14:textId="77777777" w:rsidR="001B6644" w:rsidRDefault="00000000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§ 10.</w:t>
      </w:r>
    </w:p>
    <w:p w14:paraId="5426AECB" w14:textId="77777777" w:rsidR="001B6644" w:rsidRDefault="00000000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Strukturę organizacyjną, zadania komórek organizacyjnych oraz zasady funkcjonowania Domu określa regulamin organizacyjny opracowany przez dyrektora zatwierdzony przez Zarząd Powiatu Wyszkowskiego.</w:t>
      </w:r>
    </w:p>
    <w:p w14:paraId="6B0C974E" w14:textId="77777777" w:rsidR="001B6644" w:rsidRDefault="001B664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5D158B50" w14:textId="77777777" w:rsidR="001B6644" w:rsidRDefault="00000000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§ 11.</w:t>
      </w:r>
    </w:p>
    <w:p w14:paraId="1E8E5F32" w14:textId="77777777" w:rsidR="001B6644" w:rsidRDefault="00000000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Nadzór nad działalnością Domu sprawuje:</w:t>
      </w:r>
    </w:p>
    <w:p w14:paraId="56E6C08D" w14:textId="638969F8" w:rsidR="001B6644" w:rsidRDefault="000000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Starosta Powiatu Wyszkowskiego przy pomocy Powiatowego Centrum Pomocy Rodzinie</w:t>
      </w:r>
      <w:r w:rsidR="000555E7">
        <w:rPr>
          <w:rFonts w:cstheme="minorHAnsi"/>
          <w:sz w:val="24"/>
          <w:szCs w:val="24"/>
          <w:lang w:eastAsia="pl-PL"/>
        </w:rPr>
        <w:br/>
      </w:r>
      <w:r>
        <w:rPr>
          <w:rFonts w:cstheme="minorHAnsi"/>
          <w:sz w:val="24"/>
          <w:szCs w:val="24"/>
          <w:lang w:eastAsia="pl-PL"/>
        </w:rPr>
        <w:t>w Wyszkowie;</w:t>
      </w:r>
    </w:p>
    <w:p w14:paraId="6D75D4AF" w14:textId="77777777" w:rsidR="001B6644" w:rsidRDefault="000000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Wojewoda Mazowiecki </w:t>
      </w:r>
      <w:r>
        <w:rPr>
          <w:rFonts w:cstheme="minorHAnsi"/>
          <w:color w:val="000000"/>
          <w:sz w:val="24"/>
          <w:szCs w:val="24"/>
        </w:rPr>
        <w:t>w zakresie nadzoru nad działalnością i jakością usług, a także nad zgodnością zatrudnienia pracowników z wymaganymi kwalifikacjami.</w:t>
      </w:r>
    </w:p>
    <w:p w14:paraId="5C6D3A41" w14:textId="77777777" w:rsidR="001B6644" w:rsidRDefault="001B664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6560B30B" w14:textId="77777777" w:rsidR="001B6644" w:rsidRDefault="001B664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49C18842" w14:textId="77777777" w:rsidR="001B6644" w:rsidRDefault="001B664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20952EF6" w14:textId="77777777" w:rsidR="001B6644" w:rsidRDefault="00000000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lastRenderedPageBreak/>
        <w:t>Rozdział  5</w:t>
      </w:r>
    </w:p>
    <w:p w14:paraId="163744D3" w14:textId="77777777" w:rsidR="001B6644" w:rsidRDefault="00000000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Gospodarka finansowa</w:t>
      </w:r>
    </w:p>
    <w:p w14:paraId="615801A1" w14:textId="77777777" w:rsidR="001B6644" w:rsidRDefault="001B664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0843796C" w14:textId="77777777" w:rsidR="001B6644" w:rsidRDefault="00000000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§ 12.</w:t>
      </w:r>
    </w:p>
    <w:p w14:paraId="1F95E859" w14:textId="77777777" w:rsidR="001B6644" w:rsidRDefault="00000000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 Dom prowadzi gospodarkę finansową w formie jednostki budżetowej na zasadach określonych w ustawie o finansach publicznych oraz ustawie o rachunkowości i wydawanych przepisach wykonawczych.</w:t>
      </w:r>
    </w:p>
    <w:p w14:paraId="54FF5614" w14:textId="77777777" w:rsidR="001B6644" w:rsidRDefault="001B664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62961C7F" w14:textId="77777777" w:rsidR="001B6644" w:rsidRDefault="00000000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§ 13.</w:t>
      </w:r>
    </w:p>
    <w:p w14:paraId="33D02F2C" w14:textId="77777777" w:rsidR="001B6644" w:rsidRDefault="00000000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Podstawą gospodarki finansowej jest roczny plan finansowy dochodów i wydatków jednostki ustalony przez dyrektora, zgodny z kwotami wynikającymi z uchwały budżetowej uchwalonej na dany rok przez Radę Powiatu w Wyszkowie.</w:t>
      </w:r>
    </w:p>
    <w:p w14:paraId="54AE6833" w14:textId="77777777" w:rsidR="001B6644" w:rsidRDefault="001B664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41E055BA" w14:textId="77777777" w:rsidR="001B6644" w:rsidRDefault="00000000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§ 14.</w:t>
      </w:r>
    </w:p>
    <w:p w14:paraId="56459B4F" w14:textId="77777777" w:rsidR="001B6644" w:rsidRDefault="00000000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Dom gospodaruje mieniem Powiatu Wyszkowskiego, wydzielonym do jego dyspozycji.</w:t>
      </w:r>
    </w:p>
    <w:p w14:paraId="4763FE44" w14:textId="77777777" w:rsidR="001B6644" w:rsidRDefault="001B664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2AF3DFB4" w14:textId="77777777" w:rsidR="00A30543" w:rsidRDefault="00A30543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621E4500" w14:textId="77777777" w:rsidR="001B6644" w:rsidRDefault="00000000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Rozdział  6</w:t>
      </w:r>
    </w:p>
    <w:p w14:paraId="3E4A0A16" w14:textId="77777777" w:rsidR="001B6644" w:rsidRDefault="00000000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Postanowienia końcowe</w:t>
      </w:r>
    </w:p>
    <w:p w14:paraId="3971B5D9" w14:textId="77777777" w:rsidR="001B6644" w:rsidRDefault="001B664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5A5A2716" w14:textId="77777777" w:rsidR="001B6644" w:rsidRDefault="00000000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§ 15.</w:t>
      </w:r>
    </w:p>
    <w:p w14:paraId="4F9A6E5A" w14:textId="77777777" w:rsidR="001B6644" w:rsidRDefault="00000000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W sprawach nieuregulowanych niniejszym statutem zastosowanie mają przepisy prawa.</w:t>
      </w:r>
    </w:p>
    <w:p w14:paraId="72885A18" w14:textId="68D9BDA7" w:rsidR="001B6644" w:rsidRDefault="001B664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73F53E08" w14:textId="77777777" w:rsidR="001B6644" w:rsidRDefault="00000000">
      <w:pPr>
        <w:pStyle w:val="Standard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§ 16.</w:t>
      </w:r>
    </w:p>
    <w:p w14:paraId="2259A7BA" w14:textId="77777777" w:rsidR="001B6644" w:rsidRDefault="00000000">
      <w:pPr>
        <w:pStyle w:val="Standard"/>
        <w:jc w:val="both"/>
        <w:rPr>
          <w:rFonts w:hint="eastAsia"/>
        </w:rPr>
      </w:pPr>
      <w:r>
        <w:rPr>
          <w:rFonts w:asciiTheme="minorHAnsi" w:hAnsiTheme="minorHAnsi" w:cstheme="minorHAnsi"/>
        </w:rPr>
        <w:t>Wszelkie zmiany niniejszego statutu przeprowadza się w trybie przewidzianym dla jego nadania.</w:t>
      </w:r>
    </w:p>
    <w:p w14:paraId="648456EC" w14:textId="77777777" w:rsidR="001B6644" w:rsidRDefault="001B6644">
      <w:pPr>
        <w:suppressAutoHyphens/>
        <w:spacing w:after="0" w:line="240" w:lineRule="auto"/>
        <w:jc w:val="both"/>
        <w:textAlignment w:val="baseline"/>
        <w:rPr>
          <w:rFonts w:eastAsia="SimSun" w:cstheme="minorHAnsi"/>
          <w:b/>
          <w:bCs/>
          <w:sz w:val="24"/>
          <w:szCs w:val="24"/>
          <w:lang w:eastAsia="zh-CN" w:bidi="hi-IN"/>
          <w14:ligatures w14:val="none"/>
        </w:rPr>
      </w:pPr>
    </w:p>
    <w:p w14:paraId="44077918" w14:textId="77777777" w:rsidR="001B6644" w:rsidRDefault="001B6644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</w:p>
    <w:p w14:paraId="6DBD73FE" w14:textId="77777777" w:rsidR="001B6644" w:rsidRDefault="001B6644">
      <w:pPr>
        <w:jc w:val="both"/>
      </w:pPr>
    </w:p>
    <w:sectPr w:rsidR="001B664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CB2"/>
    <w:multiLevelType w:val="multilevel"/>
    <w:tmpl w:val="3258B2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C6104"/>
    <w:multiLevelType w:val="multilevel"/>
    <w:tmpl w:val="2E20E0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D147D5"/>
    <w:multiLevelType w:val="multilevel"/>
    <w:tmpl w:val="E53CC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F73E4A"/>
    <w:multiLevelType w:val="multilevel"/>
    <w:tmpl w:val="96920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E7FC6"/>
    <w:multiLevelType w:val="multilevel"/>
    <w:tmpl w:val="5C827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CA1A23"/>
    <w:multiLevelType w:val="multilevel"/>
    <w:tmpl w:val="D4AC7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92055616">
    <w:abstractNumId w:val="3"/>
  </w:num>
  <w:num w:numId="2" w16cid:durableId="2071228056">
    <w:abstractNumId w:val="4"/>
  </w:num>
  <w:num w:numId="3" w16cid:durableId="1061172119">
    <w:abstractNumId w:val="5"/>
  </w:num>
  <w:num w:numId="4" w16cid:durableId="1930174">
    <w:abstractNumId w:val="0"/>
  </w:num>
  <w:num w:numId="5" w16cid:durableId="932054338">
    <w:abstractNumId w:val="2"/>
  </w:num>
  <w:num w:numId="6" w16cid:durableId="705912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44"/>
    <w:rsid w:val="000555E7"/>
    <w:rsid w:val="001B6644"/>
    <w:rsid w:val="00224FFD"/>
    <w:rsid w:val="00391A4C"/>
    <w:rsid w:val="00443F57"/>
    <w:rsid w:val="004B7E7D"/>
    <w:rsid w:val="004C5E6D"/>
    <w:rsid w:val="004D7805"/>
    <w:rsid w:val="00600CCF"/>
    <w:rsid w:val="00737C90"/>
    <w:rsid w:val="009376F8"/>
    <w:rsid w:val="00943AF7"/>
    <w:rsid w:val="00A036B7"/>
    <w:rsid w:val="00A30543"/>
    <w:rsid w:val="00AE602B"/>
    <w:rsid w:val="00BA1554"/>
    <w:rsid w:val="00D6709A"/>
    <w:rsid w:val="00DC0B53"/>
    <w:rsid w:val="00DF0A6D"/>
    <w:rsid w:val="00EB7EDD"/>
    <w:rsid w:val="00F4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FB0E"/>
  <w15:docId w15:val="{39D5F6C4-6AEE-4B85-8BB4-7546ECAF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link w:val="Nagwek20"/>
    <w:qFormat/>
    <w:locked/>
    <w:rsid w:val="00B201C4"/>
    <w:rPr>
      <w:sz w:val="28"/>
      <w:szCs w:val="28"/>
      <w:shd w:val="clear" w:color="auto" w:fill="FFFFFF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F0911"/>
    <w:pPr>
      <w:ind w:left="720"/>
      <w:contextualSpacing/>
    </w:pPr>
  </w:style>
  <w:style w:type="paragraph" w:customStyle="1" w:styleId="Standard">
    <w:name w:val="Standard"/>
    <w:qFormat/>
    <w:rsid w:val="006B3B87"/>
    <w:pPr>
      <w:suppressAutoHyphens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  <w14:ligatures w14:val="none"/>
    </w:rPr>
  </w:style>
  <w:style w:type="paragraph" w:customStyle="1" w:styleId="Nagwek20">
    <w:name w:val="Nagłówek #2"/>
    <w:basedOn w:val="Normalny"/>
    <w:link w:val="Nagwek2"/>
    <w:qFormat/>
    <w:rsid w:val="00B201C4"/>
    <w:pPr>
      <w:widowControl w:val="0"/>
      <w:shd w:val="clear" w:color="auto" w:fill="FFFFFF"/>
      <w:spacing w:before="540" w:after="180" w:line="320" w:lineRule="exact"/>
      <w:ind w:left="720" w:hanging="380"/>
      <w:jc w:val="center"/>
      <w:outlineLvl w:val="1"/>
    </w:pPr>
    <w:rPr>
      <w:b/>
      <w:bCs/>
      <w:sz w:val="28"/>
      <w:szCs w:val="28"/>
    </w:rPr>
  </w:style>
  <w:style w:type="paragraph" w:customStyle="1" w:styleId="Style1">
    <w:name w:val="Style1"/>
    <w:basedOn w:val="Normalny"/>
    <w:uiPriority w:val="99"/>
    <w:rsid w:val="004C5E6D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libri" w:eastAsiaTheme="minorEastAsia" w:hAnsi="Calibri" w:cs="Calibri"/>
      <w:color w:val="auto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1C05B-110E-4FB9-AC83-F8E409A5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Ausfeld</dc:creator>
  <dc:description/>
  <cp:lastModifiedBy>Agnieszka Siembor</cp:lastModifiedBy>
  <cp:revision>70</cp:revision>
  <cp:lastPrinted>2024-01-18T08:08:00Z</cp:lastPrinted>
  <dcterms:created xsi:type="dcterms:W3CDTF">2023-11-15T12:46:00Z</dcterms:created>
  <dcterms:modified xsi:type="dcterms:W3CDTF">2024-02-01T10:29:00Z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