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A1B9" w14:textId="06D79333" w:rsidR="000249B4" w:rsidRPr="00681EC7" w:rsidRDefault="000249B4" w:rsidP="00681EC7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81EC7">
        <w:rPr>
          <w:rFonts w:eastAsia="SimSun" w:cstheme="minorHAnsi"/>
          <w:kern w:val="3"/>
          <w:sz w:val="28"/>
          <w:szCs w:val="28"/>
          <w:lang w:eastAsia="pl-PL"/>
        </w:rPr>
        <w:t xml:space="preserve">Uchwała Nr </w:t>
      </w:r>
      <w:r w:rsidR="00ED54C9" w:rsidRPr="00681EC7">
        <w:rPr>
          <w:rFonts w:eastAsia="SimSun" w:cstheme="minorHAnsi"/>
          <w:kern w:val="3"/>
          <w:sz w:val="28"/>
          <w:szCs w:val="28"/>
          <w:lang w:eastAsia="pl-PL"/>
        </w:rPr>
        <w:t>LXXII/411</w:t>
      </w:r>
      <w:r w:rsidRPr="00681EC7">
        <w:rPr>
          <w:rFonts w:eastAsia="SimSun" w:cstheme="minorHAnsi"/>
          <w:kern w:val="3"/>
          <w:sz w:val="28"/>
          <w:szCs w:val="28"/>
          <w:lang w:eastAsia="pl-PL"/>
        </w:rPr>
        <w:t>/2024</w:t>
      </w:r>
    </w:p>
    <w:p w14:paraId="45E70901" w14:textId="77777777" w:rsidR="000249B4" w:rsidRPr="00681EC7" w:rsidRDefault="000249B4" w:rsidP="00681EC7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81EC7">
        <w:rPr>
          <w:rFonts w:eastAsia="SimSun" w:cstheme="minorHAnsi"/>
          <w:kern w:val="3"/>
          <w:sz w:val="28"/>
          <w:szCs w:val="28"/>
          <w:lang w:eastAsia="pl-PL"/>
        </w:rPr>
        <w:t>Rady Powiatu w Wyszkowie</w:t>
      </w:r>
    </w:p>
    <w:p w14:paraId="4B513A30" w14:textId="2548E90D" w:rsidR="000249B4" w:rsidRPr="00681EC7" w:rsidRDefault="000249B4" w:rsidP="00681EC7">
      <w:pPr>
        <w:suppressAutoHyphens/>
        <w:autoSpaceDN w:val="0"/>
        <w:spacing w:after="0" w:line="240" w:lineRule="auto"/>
        <w:jc w:val="center"/>
        <w:rPr>
          <w:rFonts w:eastAsia="SimSun" w:cstheme="minorHAnsi"/>
          <w:b/>
          <w:bCs/>
          <w:color w:val="4472C4" w:themeColor="accent1"/>
          <w:kern w:val="3"/>
          <w:sz w:val="28"/>
          <w:szCs w:val="28"/>
          <w:lang w:eastAsia="pl-PL"/>
        </w:rPr>
      </w:pPr>
      <w:r w:rsidRPr="00681EC7">
        <w:rPr>
          <w:rFonts w:eastAsia="SimSun" w:cstheme="minorHAnsi"/>
          <w:kern w:val="3"/>
          <w:sz w:val="28"/>
          <w:szCs w:val="28"/>
          <w:lang w:eastAsia="pl-PL"/>
        </w:rPr>
        <w:t xml:space="preserve">z dnia </w:t>
      </w:r>
      <w:r w:rsidR="00ED54C9" w:rsidRPr="00681EC7">
        <w:rPr>
          <w:rFonts w:eastAsia="SimSun" w:cstheme="minorHAnsi"/>
          <w:kern w:val="3"/>
          <w:sz w:val="28"/>
          <w:szCs w:val="28"/>
          <w:lang w:eastAsia="pl-PL"/>
        </w:rPr>
        <w:t>31 stycznia 2024 r.</w:t>
      </w:r>
    </w:p>
    <w:p w14:paraId="06322094" w14:textId="77777777" w:rsidR="000249B4" w:rsidRPr="00681EC7" w:rsidRDefault="000249B4" w:rsidP="00681EC7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4C1878C6" w14:textId="77777777" w:rsidR="000249B4" w:rsidRPr="00681EC7" w:rsidRDefault="000249B4" w:rsidP="00681EC7">
      <w:pPr>
        <w:autoSpaceDN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bookmarkStart w:id="0" w:name="_Hlk26614441"/>
      <w:r w:rsidRPr="00681EC7">
        <w:rPr>
          <w:rFonts w:eastAsia="SimSun" w:cstheme="minorHAnsi"/>
          <w:i/>
          <w:kern w:val="3"/>
          <w:sz w:val="28"/>
          <w:szCs w:val="28"/>
          <w:lang w:eastAsia="pl-PL"/>
        </w:rPr>
        <w:t>w sprawie zmiany Uchwały</w:t>
      </w:r>
      <w:r w:rsidRPr="00681EC7">
        <w:rPr>
          <w:rFonts w:cstheme="minorHAnsi"/>
          <w:i/>
          <w:sz w:val="28"/>
          <w:szCs w:val="28"/>
        </w:rPr>
        <w:t xml:space="preserve"> </w:t>
      </w:r>
      <w:bookmarkStart w:id="1" w:name="_Hlk104288943"/>
      <w:r w:rsidRPr="00681EC7">
        <w:rPr>
          <w:rFonts w:cstheme="minorHAnsi"/>
          <w:i/>
          <w:sz w:val="28"/>
          <w:szCs w:val="28"/>
        </w:rPr>
        <w:t xml:space="preserve">Nr X/76/2019 Rady Powiatu w Wyszkowie </w:t>
      </w:r>
      <w:bookmarkStart w:id="2" w:name="_Hlk140492270"/>
      <w:r w:rsidRPr="00681EC7">
        <w:rPr>
          <w:rFonts w:cstheme="minorHAnsi"/>
          <w:i/>
          <w:sz w:val="28"/>
          <w:szCs w:val="28"/>
        </w:rPr>
        <w:t xml:space="preserve">z dnia </w:t>
      </w:r>
      <w:r w:rsidRPr="00681EC7">
        <w:rPr>
          <w:rFonts w:cstheme="minorHAnsi"/>
          <w:i/>
          <w:sz w:val="28"/>
          <w:szCs w:val="28"/>
        </w:rPr>
        <w:br/>
        <w:t>26 czerwca 2019 r. w sprawie określenia zasad udzielania dotacji z budżetu Powiatu Wyszkowskiego spółkom wodnym, trybu postępowania w sprawie udzielenia dotacji oraz sposobu jej rozliczania</w:t>
      </w:r>
    </w:p>
    <w:bookmarkEnd w:id="0"/>
    <w:bookmarkEnd w:id="1"/>
    <w:bookmarkEnd w:id="2"/>
    <w:p w14:paraId="61DE27CF" w14:textId="77777777" w:rsidR="000249B4" w:rsidRPr="001A313D" w:rsidRDefault="000249B4" w:rsidP="00681EC7">
      <w:pPr>
        <w:suppressAutoHyphens/>
        <w:autoSpaceDN w:val="0"/>
        <w:spacing w:after="0" w:line="240" w:lineRule="auto"/>
        <w:jc w:val="both"/>
        <w:rPr>
          <w:rFonts w:eastAsia="Calibri" w:cstheme="minorHAnsi"/>
          <w:i/>
          <w:strike/>
          <w:sz w:val="28"/>
          <w:szCs w:val="28"/>
        </w:rPr>
      </w:pPr>
    </w:p>
    <w:p w14:paraId="22AA0EE9" w14:textId="26E09169" w:rsidR="000249B4" w:rsidRPr="00681EC7" w:rsidRDefault="000249B4" w:rsidP="00681EC7">
      <w:pPr>
        <w:suppressAutoHyphens/>
        <w:autoSpaceDN w:val="0"/>
        <w:spacing w:after="0" w:line="240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81EC7">
        <w:rPr>
          <w:rFonts w:eastAsia="SimSun" w:cstheme="minorHAnsi"/>
          <w:kern w:val="3"/>
          <w:sz w:val="24"/>
          <w:szCs w:val="24"/>
          <w:lang w:eastAsia="pl-PL"/>
        </w:rPr>
        <w:t xml:space="preserve">Na podstawie art. 12 pkt 11 ustawy z dnia 5 czerwca 1998 r. o samorządzie powiatowym (Dz.U. z 2022 r., poz. 1526 z późn.zm.) oraz art. 443 ust. 2, ust. 3, ust. 4, ust. 5 ustawy </w:t>
      </w:r>
      <w:r w:rsidRPr="00681EC7">
        <w:rPr>
          <w:rFonts w:eastAsia="SimSun" w:cstheme="minorHAnsi"/>
          <w:kern w:val="3"/>
          <w:sz w:val="24"/>
          <w:szCs w:val="24"/>
          <w:lang w:eastAsia="pl-PL"/>
        </w:rPr>
        <w:br/>
        <w:t>z dnia 20 lipca 2017 r. Prawo wodne (Dz.U. z 2023 r., poz. 1478 z późn.zm.), uchwala się co następuje:</w:t>
      </w:r>
    </w:p>
    <w:p w14:paraId="2E4BE62F" w14:textId="77777777" w:rsidR="00681EC7" w:rsidRPr="00681EC7" w:rsidRDefault="00681EC7" w:rsidP="00681EC7">
      <w:pPr>
        <w:suppressAutoHyphens/>
        <w:autoSpaceDN w:val="0"/>
        <w:spacing w:after="0" w:line="240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710ACAE5" w14:textId="77777777" w:rsidR="000249B4" w:rsidRPr="00681EC7" w:rsidRDefault="000249B4" w:rsidP="00681EC7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681EC7"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6FF59B1F" w14:textId="77777777" w:rsidR="000249B4" w:rsidRPr="00681EC7" w:rsidRDefault="000249B4" w:rsidP="00681EC7">
      <w:pPr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81EC7">
        <w:rPr>
          <w:rFonts w:eastAsia="SimSun" w:cstheme="minorHAnsi"/>
          <w:kern w:val="3"/>
          <w:sz w:val="24"/>
          <w:szCs w:val="24"/>
          <w:lang w:eastAsia="pl-PL"/>
        </w:rPr>
        <w:t>W Uchwale Nr X/76/2019 Rady Powiatu w Wyszkowie</w:t>
      </w:r>
      <w:r w:rsidRPr="00681EC7">
        <w:rPr>
          <w:rFonts w:cstheme="minorHAnsi"/>
          <w:sz w:val="24"/>
          <w:szCs w:val="24"/>
        </w:rPr>
        <w:t xml:space="preserve"> z dnia 26 czerwca 2019 r. w sprawie określenia zasad udzielania dotacji z budżetu Powiatu Wyszkowskiego spółkom wodnym, trybu postępowania w sprawie udzielenia dotacji oraz sposobu jej rozliczania zmienia się </w:t>
      </w:r>
      <w:r w:rsidRPr="00681EC7">
        <w:rPr>
          <w:rFonts w:eastAsia="SimSun" w:cstheme="minorHAnsi"/>
          <w:kern w:val="3"/>
          <w:sz w:val="24"/>
          <w:szCs w:val="24"/>
          <w:lang w:eastAsia="pl-PL"/>
        </w:rPr>
        <w:t xml:space="preserve">§ 3, który otrzymuje brzmienie: </w:t>
      </w:r>
    </w:p>
    <w:p w14:paraId="3C4CF597" w14:textId="77777777" w:rsidR="000249B4" w:rsidRPr="00681EC7" w:rsidRDefault="000249B4" w:rsidP="00681EC7">
      <w:p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1EC7">
        <w:rPr>
          <w:rFonts w:eastAsia="SimSun" w:cstheme="minorHAnsi"/>
          <w:kern w:val="3"/>
          <w:sz w:val="24"/>
          <w:szCs w:val="24"/>
          <w:lang w:eastAsia="pl-PL"/>
        </w:rPr>
        <w:t>„Dotacja dla spółki wodnej może być udzielona w wysokości 50% kosztów zgłoszonego do realizacji zadania, jednak nie więcej niż 15.000 zł.”</w:t>
      </w:r>
    </w:p>
    <w:p w14:paraId="6F76691C" w14:textId="77777777" w:rsidR="000249B4" w:rsidRPr="00681EC7" w:rsidRDefault="000249B4" w:rsidP="00681EC7">
      <w:pPr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p w14:paraId="2CAB4D69" w14:textId="77777777" w:rsidR="000249B4" w:rsidRPr="00681EC7" w:rsidRDefault="000249B4" w:rsidP="00681EC7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681EC7">
        <w:rPr>
          <w:rFonts w:eastAsia="SimSun" w:cstheme="minorHAnsi"/>
          <w:kern w:val="3"/>
          <w:sz w:val="24"/>
          <w:szCs w:val="24"/>
          <w:lang w:eastAsia="pl-PL"/>
        </w:rPr>
        <w:t>§ 2.</w:t>
      </w:r>
    </w:p>
    <w:p w14:paraId="2DEEC389" w14:textId="77777777" w:rsidR="000249B4" w:rsidRPr="00681EC7" w:rsidRDefault="000249B4" w:rsidP="00681EC7">
      <w:pPr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pl-PL"/>
        </w:rPr>
      </w:pPr>
      <w:r w:rsidRPr="00681EC7">
        <w:rPr>
          <w:rFonts w:eastAsia="SimSun" w:cstheme="minorHAnsi"/>
          <w:kern w:val="3"/>
          <w:sz w:val="24"/>
          <w:szCs w:val="24"/>
          <w:lang w:eastAsia="pl-PL"/>
        </w:rPr>
        <w:t>Wykonanie uchwały powierza się Zarządowi Powiatu Wyszkowskiego.</w:t>
      </w:r>
    </w:p>
    <w:p w14:paraId="3BD0194A" w14:textId="77777777" w:rsidR="000249B4" w:rsidRPr="00681EC7" w:rsidRDefault="000249B4" w:rsidP="00681EC7">
      <w:pPr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p w14:paraId="39670067" w14:textId="77777777" w:rsidR="000249B4" w:rsidRPr="00681EC7" w:rsidRDefault="000249B4" w:rsidP="00681EC7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681EC7">
        <w:rPr>
          <w:rFonts w:eastAsia="SimSun" w:cstheme="minorHAnsi"/>
          <w:kern w:val="3"/>
          <w:sz w:val="24"/>
          <w:szCs w:val="24"/>
          <w:lang w:eastAsia="pl-PL"/>
        </w:rPr>
        <w:t>§ 3.</w:t>
      </w:r>
    </w:p>
    <w:p w14:paraId="437141E4" w14:textId="77777777" w:rsidR="000249B4" w:rsidRPr="00681EC7" w:rsidRDefault="000249B4" w:rsidP="00681EC7">
      <w:pPr>
        <w:suppressAutoHyphens/>
        <w:autoSpaceDN w:val="0"/>
        <w:spacing w:after="0" w:line="240" w:lineRule="auto"/>
        <w:jc w:val="both"/>
        <w:rPr>
          <w:rFonts w:eastAsia="SimSun" w:cstheme="minorHAnsi"/>
          <w:b/>
          <w:bCs/>
          <w:color w:val="4472C4" w:themeColor="accent1"/>
          <w:kern w:val="3"/>
          <w:sz w:val="24"/>
          <w:szCs w:val="24"/>
          <w:lang w:eastAsia="pl-PL"/>
        </w:rPr>
      </w:pPr>
      <w:r w:rsidRPr="00681EC7">
        <w:rPr>
          <w:rFonts w:eastAsia="SimSun" w:cstheme="minorHAnsi"/>
          <w:kern w:val="3"/>
          <w:sz w:val="24"/>
          <w:szCs w:val="24"/>
          <w:lang w:eastAsia="pl-PL"/>
        </w:rPr>
        <w:t>Uchwała wchodzi w życie po upływie 14 dni od dnia ogłoszenia w Dzienniku Urzędowym Województwa Mazowieckiego</w:t>
      </w:r>
    </w:p>
    <w:p w14:paraId="795A2969" w14:textId="77777777" w:rsidR="006F7712" w:rsidRDefault="006F7712" w:rsidP="006F7712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</w:p>
    <w:p w14:paraId="249C0672" w14:textId="77777777" w:rsidR="006F7712" w:rsidRDefault="006F7712" w:rsidP="006F7712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</w:p>
    <w:p w14:paraId="7796568C" w14:textId="12F38E05" w:rsidR="006F7712" w:rsidRDefault="006F7712" w:rsidP="006F7712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 xml:space="preserve">/-/w podpisie </w:t>
      </w:r>
    </w:p>
    <w:p w14:paraId="5D833B75" w14:textId="77777777" w:rsidR="006F7712" w:rsidRDefault="006F7712" w:rsidP="006F7712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Przewodnicząca Rady Powiatu</w:t>
      </w:r>
    </w:p>
    <w:p w14:paraId="0E8CE86D" w14:textId="77777777" w:rsidR="006F7712" w:rsidRDefault="006F7712" w:rsidP="006F7712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Ewa Bartosiewicz</w:t>
      </w:r>
    </w:p>
    <w:p w14:paraId="4EBD46CF" w14:textId="77777777" w:rsidR="006F7712" w:rsidRDefault="006F7712" w:rsidP="006F7712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4E52494B" w14:textId="77777777" w:rsidR="006F7712" w:rsidRDefault="006F7712" w:rsidP="006F7712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2D9B269A" w14:textId="77777777" w:rsidR="00A529D9" w:rsidRPr="00681EC7" w:rsidRDefault="00A529D9" w:rsidP="00681EC7">
      <w:pPr>
        <w:spacing w:line="240" w:lineRule="auto"/>
        <w:rPr>
          <w:sz w:val="24"/>
          <w:szCs w:val="24"/>
        </w:rPr>
      </w:pPr>
    </w:p>
    <w:sectPr w:rsidR="00A529D9" w:rsidRPr="0068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AE"/>
    <w:rsid w:val="000249B4"/>
    <w:rsid w:val="001A313D"/>
    <w:rsid w:val="00247DAE"/>
    <w:rsid w:val="00681EC7"/>
    <w:rsid w:val="006F7712"/>
    <w:rsid w:val="00A529D9"/>
    <w:rsid w:val="00D25D86"/>
    <w:rsid w:val="00E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D566"/>
  <w15:chartTrackingRefBased/>
  <w15:docId w15:val="{67C09681-860F-4D2F-A24B-CD6A8906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B4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F771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Agnieszka Siembor</cp:lastModifiedBy>
  <cp:revision>9</cp:revision>
  <dcterms:created xsi:type="dcterms:W3CDTF">2024-01-18T06:46:00Z</dcterms:created>
  <dcterms:modified xsi:type="dcterms:W3CDTF">2024-02-01T10:32:00Z</dcterms:modified>
</cp:coreProperties>
</file>