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321" w14:textId="14AB0A1D" w:rsidR="00B45134" w:rsidRDefault="006C5D28">
      <w:pPr>
        <w:pStyle w:val="Style1"/>
        <w:widowControl/>
        <w:jc w:val="center"/>
      </w:pPr>
      <w:r>
        <w:rPr>
          <w:rStyle w:val="FontStyle11"/>
          <w:b w:val="0"/>
          <w:bCs w:val="0"/>
          <w:sz w:val="28"/>
          <w:szCs w:val="28"/>
        </w:rPr>
        <w:t xml:space="preserve">Uchwała Nr </w:t>
      </w:r>
      <w:r w:rsidR="00AE6E63">
        <w:rPr>
          <w:rStyle w:val="FontStyle11"/>
          <w:b w:val="0"/>
          <w:bCs w:val="0"/>
          <w:sz w:val="28"/>
          <w:szCs w:val="28"/>
        </w:rPr>
        <w:t>301/1009/</w:t>
      </w:r>
      <w:r>
        <w:rPr>
          <w:rStyle w:val="FontStyle11"/>
          <w:b w:val="0"/>
          <w:bCs w:val="0"/>
          <w:sz w:val="28"/>
          <w:szCs w:val="28"/>
        </w:rPr>
        <w:t>2024</w:t>
      </w:r>
    </w:p>
    <w:p w14:paraId="7722EC13" w14:textId="77777777" w:rsidR="00B45134" w:rsidRDefault="006C5D28">
      <w:pPr>
        <w:pStyle w:val="Style1"/>
        <w:widowControl/>
        <w:jc w:val="center"/>
      </w:pPr>
      <w:r>
        <w:rPr>
          <w:rStyle w:val="FontStyle11"/>
          <w:b w:val="0"/>
          <w:bCs w:val="0"/>
          <w:sz w:val="28"/>
          <w:szCs w:val="28"/>
        </w:rPr>
        <w:t>Zarządu Powiatu Wyszkowskiego</w:t>
      </w:r>
    </w:p>
    <w:p w14:paraId="11C7951C" w14:textId="77777777" w:rsidR="00B45134" w:rsidRDefault="006C5D28">
      <w:pPr>
        <w:pStyle w:val="Style2"/>
        <w:widowControl/>
        <w:jc w:val="center"/>
      </w:pPr>
      <w:r>
        <w:rPr>
          <w:rStyle w:val="FontStyle11"/>
          <w:b w:val="0"/>
          <w:bCs w:val="0"/>
          <w:sz w:val="28"/>
          <w:szCs w:val="28"/>
        </w:rPr>
        <w:t>z dnia 09 stycznia 2024 r.</w:t>
      </w:r>
    </w:p>
    <w:p w14:paraId="30AFFE8E" w14:textId="77777777" w:rsidR="00B45134" w:rsidRDefault="00B45134">
      <w:pPr>
        <w:pStyle w:val="Style2"/>
        <w:widowControl/>
        <w:spacing w:before="100" w:after="100"/>
      </w:pPr>
    </w:p>
    <w:p w14:paraId="6AC56DF1" w14:textId="77777777" w:rsidR="00B45134" w:rsidRDefault="006C5D28">
      <w:pPr>
        <w:pStyle w:val="Style3"/>
        <w:widowControl/>
        <w:spacing w:before="100" w:after="100" w:line="240" w:lineRule="auto"/>
        <w:jc w:val="both"/>
      </w:pPr>
      <w:r>
        <w:rPr>
          <w:rStyle w:val="FontStyle12"/>
          <w:b w:val="0"/>
          <w:bCs w:val="0"/>
          <w:i/>
          <w:iCs/>
          <w:sz w:val="28"/>
          <w:szCs w:val="28"/>
        </w:rPr>
        <w:t xml:space="preserve">w sprawie przekazania nakładów inwestycyjnych </w:t>
      </w:r>
    </w:p>
    <w:p w14:paraId="3317A705" w14:textId="77777777" w:rsidR="00B45134" w:rsidRDefault="00B45134">
      <w:pPr>
        <w:pStyle w:val="Style3"/>
        <w:widowControl/>
        <w:spacing w:before="100" w:after="100" w:line="240" w:lineRule="auto"/>
        <w:jc w:val="both"/>
      </w:pPr>
    </w:p>
    <w:p w14:paraId="2D6F3705" w14:textId="77777777" w:rsidR="00B45134" w:rsidRPr="00E86F10" w:rsidRDefault="006C5D28">
      <w:pPr>
        <w:pStyle w:val="Style7"/>
        <w:widowControl/>
        <w:spacing w:before="100" w:after="100" w:line="240" w:lineRule="auto"/>
        <w:ind w:firstLine="708"/>
        <w:jc w:val="both"/>
      </w:pPr>
      <w:r w:rsidRPr="00E86F10">
        <w:rPr>
          <w:rStyle w:val="FontStyle13"/>
          <w:sz w:val="24"/>
          <w:szCs w:val="24"/>
        </w:rPr>
        <w:t xml:space="preserve">Na podstawie 32 ust. 2 pkt 3 ustawy z dnia 5 czerwca 1998 r. samorządzie powiatowym                         (Dz.U. z 2022 r. poz. 1526 z </w:t>
      </w:r>
      <w:proofErr w:type="spellStart"/>
      <w:r w:rsidRPr="00E86F10">
        <w:rPr>
          <w:rStyle w:val="FontStyle13"/>
          <w:sz w:val="24"/>
          <w:szCs w:val="24"/>
        </w:rPr>
        <w:t>późn</w:t>
      </w:r>
      <w:proofErr w:type="spellEnd"/>
      <w:r w:rsidRPr="00E86F10">
        <w:rPr>
          <w:rStyle w:val="FontStyle13"/>
          <w:sz w:val="24"/>
          <w:szCs w:val="24"/>
        </w:rPr>
        <w:t>. zm. ), Zarząd Powiatu Wyszkowskiego uchwala, co następuje:</w:t>
      </w:r>
    </w:p>
    <w:p w14:paraId="1E9E8A3E" w14:textId="77777777" w:rsidR="00B45134" w:rsidRPr="00E86F10" w:rsidRDefault="00B45134">
      <w:pPr>
        <w:pStyle w:val="Style7"/>
        <w:widowControl/>
        <w:spacing w:before="100" w:after="100" w:line="240" w:lineRule="auto"/>
        <w:jc w:val="center"/>
      </w:pPr>
    </w:p>
    <w:p w14:paraId="432A34AE" w14:textId="77777777" w:rsidR="00B45134" w:rsidRPr="00E86F10" w:rsidRDefault="006C5D28">
      <w:pPr>
        <w:pStyle w:val="Style7"/>
        <w:widowControl/>
        <w:spacing w:before="100" w:after="100" w:line="240" w:lineRule="auto"/>
        <w:jc w:val="center"/>
      </w:pPr>
      <w:r w:rsidRPr="00E86F10">
        <w:rPr>
          <w:rStyle w:val="FontStyle12"/>
          <w:sz w:val="24"/>
          <w:szCs w:val="24"/>
        </w:rPr>
        <w:t>§ 1.</w:t>
      </w:r>
    </w:p>
    <w:p w14:paraId="4533CDFA" w14:textId="77777777" w:rsidR="00B45134" w:rsidRPr="00E86F10" w:rsidRDefault="006C5D28">
      <w:pPr>
        <w:pStyle w:val="Style7"/>
        <w:widowControl/>
        <w:spacing w:before="100" w:after="100" w:line="240" w:lineRule="auto"/>
        <w:jc w:val="both"/>
      </w:pPr>
      <w:bookmarkStart w:id="0" w:name="_Hlk91744510"/>
      <w:r w:rsidRPr="00E86F10">
        <w:rPr>
          <w:rStyle w:val="FontStyle13"/>
          <w:sz w:val="24"/>
          <w:szCs w:val="24"/>
        </w:rPr>
        <w:t>Zarząd Powiatu Wyszkowskiego postanawia przekazać na mają</w:t>
      </w:r>
      <w:r w:rsidR="00E86F10">
        <w:rPr>
          <w:rStyle w:val="FontStyle13"/>
          <w:sz w:val="24"/>
          <w:szCs w:val="24"/>
        </w:rPr>
        <w:t xml:space="preserve">tek Centrum Edukacji Zawodowej </w:t>
      </w:r>
      <w:r w:rsidRPr="00E86F10">
        <w:rPr>
          <w:rStyle w:val="FontStyle13"/>
          <w:sz w:val="24"/>
          <w:szCs w:val="24"/>
        </w:rPr>
        <w:t xml:space="preserve">i Ustawicznej „Kopernik” w Wyszkowie nakłady inwestycyjne poniesione </w:t>
      </w:r>
      <w:r w:rsidR="00E86F10">
        <w:rPr>
          <w:rStyle w:val="FontStyle13"/>
          <w:sz w:val="24"/>
          <w:szCs w:val="24"/>
        </w:rPr>
        <w:br/>
      </w:r>
      <w:r w:rsidRPr="00E86F10">
        <w:rPr>
          <w:rStyle w:val="FontStyle13"/>
          <w:sz w:val="24"/>
          <w:szCs w:val="24"/>
        </w:rPr>
        <w:t>w ramach zadania pn.</w:t>
      </w:r>
      <w:r w:rsidR="00AE59A8" w:rsidRPr="00E86F10">
        <w:rPr>
          <w:rStyle w:val="FontStyle13"/>
          <w:sz w:val="24"/>
          <w:szCs w:val="24"/>
        </w:rPr>
        <w:t xml:space="preserve"> </w:t>
      </w:r>
      <w:r w:rsidRPr="00E86F10">
        <w:rPr>
          <w:rStyle w:val="FontStyle13"/>
          <w:sz w:val="24"/>
          <w:szCs w:val="24"/>
        </w:rPr>
        <w:t xml:space="preserve">”Budowa hali sportowej przy </w:t>
      </w:r>
      <w:proofErr w:type="spellStart"/>
      <w:r w:rsidRPr="00E86F10">
        <w:rPr>
          <w:rStyle w:val="FontStyle13"/>
          <w:sz w:val="24"/>
          <w:szCs w:val="24"/>
        </w:rPr>
        <w:t>CEZiU</w:t>
      </w:r>
      <w:proofErr w:type="spellEnd"/>
      <w:r w:rsidRPr="00E86F10">
        <w:rPr>
          <w:rStyle w:val="FontStyle13"/>
          <w:sz w:val="24"/>
          <w:szCs w:val="24"/>
        </w:rPr>
        <w:t xml:space="preserve"> „Kopernik” w Wyszkowie” </w:t>
      </w:r>
      <w:r w:rsidR="00E86F10">
        <w:rPr>
          <w:rStyle w:val="FontStyle13"/>
          <w:sz w:val="24"/>
          <w:szCs w:val="24"/>
        </w:rPr>
        <w:br/>
      </w:r>
      <w:r w:rsidRPr="00E86F10">
        <w:rPr>
          <w:rStyle w:val="FontStyle13"/>
          <w:sz w:val="24"/>
          <w:szCs w:val="24"/>
        </w:rPr>
        <w:t>w wysokości 1</w:t>
      </w:r>
      <w:r w:rsidR="00AE59A8" w:rsidRPr="00E86F10">
        <w:rPr>
          <w:rStyle w:val="FontStyle13"/>
          <w:sz w:val="24"/>
          <w:szCs w:val="24"/>
        </w:rPr>
        <w:t>9.379.508,65 zł</w:t>
      </w:r>
      <w:r w:rsidRPr="00E86F10">
        <w:rPr>
          <w:rStyle w:val="FontStyle13"/>
          <w:sz w:val="24"/>
          <w:szCs w:val="24"/>
        </w:rPr>
        <w:t xml:space="preserve"> brutto (słownie: </w:t>
      </w:r>
      <w:r w:rsidR="00AE59A8" w:rsidRPr="00E86F10">
        <w:rPr>
          <w:rStyle w:val="FontStyle13"/>
          <w:sz w:val="24"/>
          <w:szCs w:val="24"/>
        </w:rPr>
        <w:t>dziewiętnaście milionów trzysta siedemdziesiąt dziewięć tysięcy pięćset osiem złotych sześćdziesiąt pięć groszy</w:t>
      </w:r>
      <w:r w:rsidRPr="00E86F10">
        <w:rPr>
          <w:rStyle w:val="FontStyle13"/>
          <w:sz w:val="24"/>
          <w:szCs w:val="24"/>
        </w:rPr>
        <w:t>).</w:t>
      </w:r>
    </w:p>
    <w:bookmarkEnd w:id="0"/>
    <w:p w14:paraId="6F71D6B2" w14:textId="77777777" w:rsidR="00B45134" w:rsidRPr="00E86F10" w:rsidRDefault="00B45134">
      <w:pPr>
        <w:pStyle w:val="Style7"/>
        <w:widowControl/>
        <w:spacing w:before="100" w:after="100" w:line="240" w:lineRule="auto"/>
      </w:pPr>
    </w:p>
    <w:p w14:paraId="7D46538F" w14:textId="77777777" w:rsidR="00B45134" w:rsidRPr="00E86F10" w:rsidRDefault="006C5D28">
      <w:pPr>
        <w:pStyle w:val="Style7"/>
        <w:widowControl/>
        <w:spacing w:before="100" w:after="100" w:line="240" w:lineRule="auto"/>
        <w:jc w:val="center"/>
      </w:pPr>
      <w:r w:rsidRPr="00E86F10">
        <w:rPr>
          <w:rStyle w:val="FontStyle12"/>
          <w:sz w:val="24"/>
          <w:szCs w:val="24"/>
        </w:rPr>
        <w:t>§ 2.</w:t>
      </w:r>
    </w:p>
    <w:p w14:paraId="0E00A08B" w14:textId="77777777" w:rsidR="00B45134" w:rsidRPr="00E86F10" w:rsidRDefault="006C5D28">
      <w:pPr>
        <w:pStyle w:val="Style7"/>
        <w:widowControl/>
        <w:spacing w:before="100" w:after="100" w:line="240" w:lineRule="auto"/>
        <w:jc w:val="both"/>
      </w:pPr>
      <w:r w:rsidRPr="00E86F10">
        <w:rPr>
          <w:rStyle w:val="FontStyle12"/>
          <w:b w:val="0"/>
          <w:bCs w:val="0"/>
          <w:sz w:val="24"/>
          <w:szCs w:val="24"/>
        </w:rPr>
        <w:t xml:space="preserve">Przekazanie nakładów inwestycyjnych, o których mowa w </w:t>
      </w:r>
      <w:bookmarkStart w:id="1" w:name="_Hlk91744673"/>
      <w:r w:rsidRPr="00E86F10">
        <w:rPr>
          <w:rStyle w:val="FontStyle12"/>
          <w:b w:val="0"/>
          <w:bCs w:val="0"/>
          <w:sz w:val="24"/>
          <w:szCs w:val="24"/>
        </w:rPr>
        <w:t>§ 1</w:t>
      </w:r>
      <w:bookmarkEnd w:id="1"/>
      <w:r w:rsidRPr="00E86F10">
        <w:rPr>
          <w:rStyle w:val="FontStyle12"/>
          <w:b w:val="0"/>
          <w:bCs w:val="0"/>
          <w:sz w:val="24"/>
          <w:szCs w:val="24"/>
        </w:rPr>
        <w:t xml:space="preserve">  nastąpi na podstawie dowodu PT – przekazanie – przyjęcie środka trwałego.</w:t>
      </w:r>
    </w:p>
    <w:p w14:paraId="491BB742" w14:textId="77777777" w:rsidR="00B45134" w:rsidRPr="00E86F10" w:rsidRDefault="00B45134">
      <w:pPr>
        <w:pStyle w:val="Style7"/>
        <w:widowControl/>
        <w:spacing w:before="100" w:after="100" w:line="240" w:lineRule="auto"/>
        <w:jc w:val="center"/>
      </w:pPr>
      <w:bookmarkStart w:id="2" w:name="_Hlk91744659"/>
    </w:p>
    <w:p w14:paraId="475232BF" w14:textId="77777777" w:rsidR="00B45134" w:rsidRPr="00E86F10" w:rsidRDefault="006C5D28">
      <w:pPr>
        <w:pStyle w:val="Style7"/>
        <w:widowControl/>
        <w:spacing w:before="100" w:after="100" w:line="240" w:lineRule="auto"/>
        <w:jc w:val="center"/>
      </w:pPr>
      <w:r w:rsidRPr="00E86F10">
        <w:rPr>
          <w:rStyle w:val="FontStyle12"/>
          <w:sz w:val="24"/>
          <w:szCs w:val="24"/>
        </w:rPr>
        <w:t>§ 3.</w:t>
      </w:r>
    </w:p>
    <w:bookmarkEnd w:id="2"/>
    <w:p w14:paraId="3771A613" w14:textId="77777777" w:rsidR="00B45134" w:rsidRPr="00E86F10" w:rsidRDefault="006C5D28">
      <w:pPr>
        <w:pStyle w:val="Style7"/>
        <w:widowControl/>
        <w:spacing w:before="100" w:after="100" w:line="240" w:lineRule="auto"/>
        <w:jc w:val="both"/>
      </w:pPr>
      <w:r w:rsidRPr="00E86F10">
        <w:rPr>
          <w:rStyle w:val="FontStyle12"/>
          <w:b w:val="0"/>
          <w:bCs w:val="0"/>
          <w:sz w:val="24"/>
          <w:szCs w:val="24"/>
        </w:rPr>
        <w:t xml:space="preserve"> Wykonanie uchwały powierza się Staroście Powiatu</w:t>
      </w:r>
      <w:r w:rsidR="00E86F10">
        <w:rPr>
          <w:rStyle w:val="FontStyle12"/>
          <w:b w:val="0"/>
          <w:bCs w:val="0"/>
          <w:sz w:val="24"/>
          <w:szCs w:val="24"/>
        </w:rPr>
        <w:t xml:space="preserve"> Wyszkowskiego</w:t>
      </w:r>
      <w:r w:rsidRPr="00E86F10">
        <w:rPr>
          <w:rStyle w:val="FontStyle12"/>
          <w:b w:val="0"/>
          <w:bCs w:val="0"/>
          <w:sz w:val="24"/>
          <w:szCs w:val="24"/>
        </w:rPr>
        <w:t>.</w:t>
      </w:r>
    </w:p>
    <w:p w14:paraId="1DFCF4D5" w14:textId="77777777" w:rsidR="00B45134" w:rsidRPr="00E86F10" w:rsidRDefault="00B45134">
      <w:pPr>
        <w:pStyle w:val="Style7"/>
        <w:widowControl/>
        <w:spacing w:before="100" w:after="100" w:line="240" w:lineRule="auto"/>
        <w:jc w:val="center"/>
      </w:pPr>
    </w:p>
    <w:p w14:paraId="0C493F43" w14:textId="77777777" w:rsidR="00B45134" w:rsidRPr="00E86F10" w:rsidRDefault="006C5D28">
      <w:pPr>
        <w:pStyle w:val="Style7"/>
        <w:widowControl/>
        <w:spacing w:before="100" w:after="100" w:line="240" w:lineRule="auto"/>
        <w:jc w:val="center"/>
      </w:pPr>
      <w:r w:rsidRPr="00E86F10">
        <w:rPr>
          <w:rStyle w:val="FontStyle12"/>
          <w:sz w:val="24"/>
          <w:szCs w:val="24"/>
        </w:rPr>
        <w:t>§ 4</w:t>
      </w:r>
      <w:r w:rsidRPr="00E86F10">
        <w:rPr>
          <w:rStyle w:val="FontStyle12"/>
          <w:b w:val="0"/>
          <w:bCs w:val="0"/>
          <w:sz w:val="24"/>
          <w:szCs w:val="24"/>
        </w:rPr>
        <w:t>.</w:t>
      </w:r>
    </w:p>
    <w:p w14:paraId="710CA36F" w14:textId="77777777" w:rsidR="00B45134" w:rsidRPr="00E86F10" w:rsidRDefault="006C5D28">
      <w:pPr>
        <w:pStyle w:val="Style7"/>
        <w:widowControl/>
        <w:spacing w:before="100" w:after="100" w:line="240" w:lineRule="auto"/>
        <w:jc w:val="both"/>
      </w:pPr>
      <w:r w:rsidRPr="00E86F10">
        <w:rPr>
          <w:rStyle w:val="FontStyle12"/>
          <w:sz w:val="24"/>
          <w:szCs w:val="24"/>
        </w:rPr>
        <w:t xml:space="preserve"> </w:t>
      </w:r>
      <w:r w:rsidRPr="00E86F10">
        <w:rPr>
          <w:rStyle w:val="FontStyle13"/>
          <w:sz w:val="24"/>
          <w:szCs w:val="24"/>
        </w:rPr>
        <w:t>Uchwała wchodzi w życie z dniem podjęcia.</w:t>
      </w:r>
    </w:p>
    <w:p w14:paraId="0CE6DF13" w14:textId="77777777" w:rsidR="00B45134" w:rsidRDefault="00B45134">
      <w:pPr>
        <w:pStyle w:val="Style7"/>
        <w:widowControl/>
        <w:spacing w:before="100" w:after="100" w:line="240" w:lineRule="auto"/>
        <w:jc w:val="both"/>
      </w:pPr>
    </w:p>
    <w:p w14:paraId="10089839" w14:textId="77777777" w:rsidR="00B45134" w:rsidRDefault="00B45134" w:rsidP="003F4F36">
      <w:pPr>
        <w:ind w:left="5664" w:firstLine="708"/>
      </w:pPr>
    </w:p>
    <w:p w14:paraId="34C47EA7" w14:textId="77777777" w:rsidR="00B45134" w:rsidRDefault="00B45134">
      <w:pPr>
        <w:pStyle w:val="Style7"/>
        <w:widowControl/>
        <w:spacing w:before="100" w:after="100" w:line="240" w:lineRule="auto"/>
        <w:jc w:val="both"/>
      </w:pPr>
    </w:p>
    <w:p w14:paraId="713B8C21" w14:textId="77777777" w:rsidR="00B45134" w:rsidRDefault="00B45134">
      <w:pPr>
        <w:pStyle w:val="Style7"/>
        <w:widowControl/>
        <w:spacing w:before="100" w:after="100" w:line="240" w:lineRule="auto"/>
        <w:jc w:val="both"/>
      </w:pPr>
    </w:p>
    <w:p w14:paraId="147BC86D" w14:textId="77777777" w:rsidR="00B45134" w:rsidRDefault="00B45134">
      <w:pPr>
        <w:pStyle w:val="Style7"/>
        <w:widowControl/>
        <w:spacing w:before="100" w:after="100" w:line="240" w:lineRule="auto"/>
        <w:jc w:val="both"/>
      </w:pPr>
    </w:p>
    <w:p w14:paraId="6BC4A994" w14:textId="77777777" w:rsidR="00B45134" w:rsidRDefault="00B45134">
      <w:pPr>
        <w:pStyle w:val="Style7"/>
        <w:widowControl/>
        <w:spacing w:before="100" w:after="100" w:line="240" w:lineRule="auto"/>
        <w:jc w:val="both"/>
      </w:pPr>
    </w:p>
    <w:p w14:paraId="72AA8481" w14:textId="77777777" w:rsidR="00B45134" w:rsidRDefault="00B45134">
      <w:pPr>
        <w:pStyle w:val="Style7"/>
        <w:widowControl/>
        <w:spacing w:before="100" w:after="100" w:line="240" w:lineRule="auto"/>
        <w:jc w:val="both"/>
      </w:pPr>
    </w:p>
    <w:p w14:paraId="12AA3EE1" w14:textId="77777777" w:rsidR="00B45134" w:rsidRDefault="00B45134">
      <w:pPr>
        <w:pStyle w:val="Style7"/>
        <w:widowControl/>
        <w:spacing w:before="100" w:after="100" w:line="240" w:lineRule="auto"/>
        <w:jc w:val="both"/>
      </w:pPr>
    </w:p>
    <w:p w14:paraId="283AF483" w14:textId="77777777" w:rsidR="00B45134" w:rsidRDefault="00B45134">
      <w:pPr>
        <w:pStyle w:val="Style7"/>
        <w:widowControl/>
        <w:spacing w:before="100" w:after="100" w:line="240" w:lineRule="auto"/>
        <w:jc w:val="both"/>
      </w:pPr>
    </w:p>
    <w:p w14:paraId="78C316F5" w14:textId="77777777" w:rsidR="00B45134" w:rsidRDefault="00B45134">
      <w:pPr>
        <w:pStyle w:val="Style7"/>
        <w:widowControl/>
        <w:spacing w:before="100" w:after="100" w:line="240" w:lineRule="auto"/>
        <w:jc w:val="both"/>
        <w:rPr>
          <w:sz w:val="22"/>
          <w:szCs w:val="22"/>
        </w:rPr>
      </w:pPr>
    </w:p>
    <w:p w14:paraId="6F54BF3E" w14:textId="77777777" w:rsidR="00B45134" w:rsidRDefault="00B45134"/>
    <w:p w14:paraId="6DD624B8" w14:textId="77777777" w:rsidR="00AE6E63" w:rsidRDefault="00AE6E63" w:rsidP="00CC377D">
      <w:pPr>
        <w:jc w:val="center"/>
        <w:rPr>
          <w:b/>
          <w:i/>
          <w:sz w:val="24"/>
          <w:szCs w:val="24"/>
        </w:rPr>
      </w:pPr>
    </w:p>
    <w:p w14:paraId="2139B2AC" w14:textId="00AFA83F" w:rsidR="00CC377D" w:rsidRPr="00E86F10" w:rsidRDefault="00CC377D" w:rsidP="00CC377D">
      <w:pPr>
        <w:jc w:val="center"/>
        <w:rPr>
          <w:b/>
          <w:i/>
          <w:sz w:val="24"/>
          <w:szCs w:val="24"/>
        </w:rPr>
      </w:pPr>
      <w:r w:rsidRPr="00E86F10">
        <w:rPr>
          <w:b/>
          <w:i/>
          <w:sz w:val="24"/>
          <w:szCs w:val="24"/>
        </w:rPr>
        <w:lastRenderedPageBreak/>
        <w:t>Uzasadnienie</w:t>
      </w:r>
    </w:p>
    <w:p w14:paraId="3D8841C8" w14:textId="77777777" w:rsidR="00CC377D" w:rsidRPr="00E86F10" w:rsidRDefault="00CC377D" w:rsidP="00E86F10">
      <w:pPr>
        <w:jc w:val="both"/>
        <w:rPr>
          <w:i/>
          <w:sz w:val="24"/>
          <w:szCs w:val="24"/>
        </w:rPr>
      </w:pPr>
      <w:r w:rsidRPr="00E86F10">
        <w:rPr>
          <w:i/>
          <w:sz w:val="24"/>
          <w:szCs w:val="24"/>
        </w:rPr>
        <w:t xml:space="preserve">do </w:t>
      </w:r>
      <w:r w:rsidR="00E86F10">
        <w:rPr>
          <w:i/>
          <w:sz w:val="24"/>
          <w:szCs w:val="24"/>
        </w:rPr>
        <w:t xml:space="preserve">projektu Uchwały </w:t>
      </w:r>
      <w:r w:rsidRPr="00E86F10">
        <w:rPr>
          <w:i/>
          <w:sz w:val="24"/>
          <w:szCs w:val="24"/>
        </w:rPr>
        <w:t>Zarządu Powiatu Wyszkowskiego w sprawie przekazania nakładów inwestycyjnych</w:t>
      </w:r>
    </w:p>
    <w:p w14:paraId="2F507292" w14:textId="77777777" w:rsidR="00CC377D" w:rsidRPr="00E86F10" w:rsidRDefault="00CC377D">
      <w:pPr>
        <w:rPr>
          <w:sz w:val="24"/>
          <w:szCs w:val="24"/>
        </w:rPr>
      </w:pPr>
    </w:p>
    <w:p w14:paraId="3C480782" w14:textId="77777777" w:rsidR="00CC377D" w:rsidRPr="00E86F10" w:rsidRDefault="00CC377D" w:rsidP="00CC377D">
      <w:pPr>
        <w:pStyle w:val="Style7"/>
        <w:widowControl/>
        <w:spacing w:before="100" w:after="100" w:line="240" w:lineRule="auto"/>
        <w:jc w:val="both"/>
        <w:rPr>
          <w:rStyle w:val="FontStyle13"/>
          <w:sz w:val="24"/>
          <w:szCs w:val="24"/>
        </w:rPr>
      </w:pPr>
      <w:r w:rsidRPr="00E86F10">
        <w:rPr>
          <w:rStyle w:val="FontStyle13"/>
          <w:sz w:val="24"/>
          <w:szCs w:val="24"/>
        </w:rPr>
        <w:t xml:space="preserve">W związku z zakończeniem realizacji zadania pn. ”Budowa hali sportowej przy </w:t>
      </w:r>
      <w:proofErr w:type="spellStart"/>
      <w:r w:rsidRPr="00E86F10">
        <w:rPr>
          <w:rStyle w:val="FontStyle13"/>
          <w:sz w:val="24"/>
          <w:szCs w:val="24"/>
        </w:rPr>
        <w:t>CEZiU</w:t>
      </w:r>
      <w:proofErr w:type="spellEnd"/>
      <w:r w:rsidRPr="00E86F10">
        <w:rPr>
          <w:rStyle w:val="FontStyle13"/>
          <w:sz w:val="24"/>
          <w:szCs w:val="24"/>
        </w:rPr>
        <w:t xml:space="preserve"> „Kopernik” w Wyszkowie” przekazuje się poniesione nakłady inwestycyjne na majątek Centrum Edukacji Zawodowej i Ustawicznej „Kopernik” w Wyszkowie w kwocie 19.379.508,65 zł brutto.</w:t>
      </w:r>
    </w:p>
    <w:sectPr w:rsidR="00CC377D" w:rsidRPr="00E86F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2ECC" w14:textId="77777777" w:rsidR="00960499" w:rsidRDefault="00960499">
      <w:pPr>
        <w:spacing w:after="0"/>
      </w:pPr>
      <w:r>
        <w:separator/>
      </w:r>
    </w:p>
  </w:endnote>
  <w:endnote w:type="continuationSeparator" w:id="0">
    <w:p w14:paraId="33ED7F79" w14:textId="77777777" w:rsidR="00960499" w:rsidRDefault="009604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475D" w14:textId="77777777" w:rsidR="00960499" w:rsidRDefault="0096049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439B1F" w14:textId="77777777" w:rsidR="00960499" w:rsidRDefault="009604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34"/>
    <w:rsid w:val="00253BF2"/>
    <w:rsid w:val="003F4F36"/>
    <w:rsid w:val="006C5D28"/>
    <w:rsid w:val="006E46DA"/>
    <w:rsid w:val="00960499"/>
    <w:rsid w:val="00AE59A8"/>
    <w:rsid w:val="00AE6E63"/>
    <w:rsid w:val="00B45134"/>
    <w:rsid w:val="00CC377D"/>
    <w:rsid w:val="00E86F10"/>
    <w:rsid w:val="00E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2D07"/>
  <w15:docId w15:val="{945E8D27-82E4-4768-8A39-CDE5FC5D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widowControl w:val="0"/>
      <w:autoSpaceDE w:val="0"/>
      <w:spacing w:after="0"/>
    </w:pPr>
    <w:rPr>
      <w:rFonts w:eastAsia="Times New Roman" w:cs="Calibri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/>
    </w:pPr>
    <w:rPr>
      <w:rFonts w:eastAsia="Times New Roman" w:cs="Calibri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spacing w:after="0" w:line="440" w:lineRule="exact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437" w:lineRule="exact"/>
      <w:ind w:hanging="355"/>
    </w:pPr>
    <w:rPr>
      <w:rFonts w:eastAsia="Times New Roman" w:cs="Calibri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spacing w:after="0" w:line="438" w:lineRule="exact"/>
    </w:pPr>
    <w:rPr>
      <w:rFonts w:eastAsia="Times New Roman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Domylnaczcionkaakapitu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7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Suchenek</dc:creator>
  <dc:description/>
  <cp:lastModifiedBy>Kinga Chażyńska</cp:lastModifiedBy>
  <cp:revision>2</cp:revision>
  <cp:lastPrinted>2024-01-05T13:15:00Z</cp:lastPrinted>
  <dcterms:created xsi:type="dcterms:W3CDTF">2024-01-12T11:46:00Z</dcterms:created>
  <dcterms:modified xsi:type="dcterms:W3CDTF">2024-01-12T11:46:00Z</dcterms:modified>
</cp:coreProperties>
</file>