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2E" w:rsidRDefault="00985A2E" w:rsidP="00985A2E">
      <w:pPr>
        <w:spacing w:line="276" w:lineRule="auto"/>
        <w:jc w:val="center"/>
        <w:rPr>
          <w:rFonts w:ascii="Calibri" w:eastAsia="MS Mincho" w:hAnsi="Calibri" w:cs="Calibri"/>
          <w:sz w:val="28"/>
          <w:szCs w:val="20"/>
        </w:rPr>
      </w:pPr>
      <w:r>
        <w:rPr>
          <w:rFonts w:ascii="Calibri" w:eastAsia="MS Mincho" w:hAnsi="Calibri" w:cs="Calibri"/>
          <w:sz w:val="28"/>
          <w:szCs w:val="20"/>
        </w:rPr>
        <w:t>Uchwała Nr 302/1015</w:t>
      </w:r>
      <w:r>
        <w:rPr>
          <w:rFonts w:ascii="Calibri" w:eastAsia="MS Mincho" w:hAnsi="Calibri" w:cs="Calibri"/>
          <w:sz w:val="28"/>
          <w:szCs w:val="20"/>
        </w:rPr>
        <w:t>/2024</w:t>
      </w:r>
    </w:p>
    <w:p w:rsidR="00985A2E" w:rsidRDefault="00985A2E" w:rsidP="00985A2E">
      <w:pPr>
        <w:spacing w:line="276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Zarządu Powiatu  Wyszkowskiego</w:t>
      </w:r>
    </w:p>
    <w:p w:rsidR="00985A2E" w:rsidRDefault="00985A2E" w:rsidP="00985A2E">
      <w:pPr>
        <w:spacing w:line="276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z dnia 16 stycznia </w:t>
      </w:r>
      <w:bookmarkStart w:id="0" w:name="_GoBack"/>
      <w:bookmarkEnd w:id="0"/>
      <w:r>
        <w:rPr>
          <w:rFonts w:ascii="Calibri" w:hAnsi="Calibri" w:cs="Calibri"/>
          <w:sz w:val="28"/>
        </w:rPr>
        <w:t>2024 r.</w:t>
      </w:r>
    </w:p>
    <w:p w:rsidR="00985A2E" w:rsidRDefault="00985A2E" w:rsidP="00985A2E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985A2E" w:rsidRDefault="00985A2E" w:rsidP="00985A2E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w sprawie wyrażenia zgody na najem części budynku, będącego w trwałym zarządzie Centrum Edukacji Zawodowej i Ustawicznej „Kopernik” w Wyszkowie zlokalizowanego przy ul. Świętojańskiej 89A z przeznaczeniem na prowadzenie działalności statutowej Placówki Opiekuńczo-Wychowawczej Dom dla Dzieci </w:t>
      </w:r>
      <w:r>
        <w:rPr>
          <w:rFonts w:ascii="Calibri" w:hAnsi="Calibri" w:cs="Calibri"/>
          <w:i/>
          <w:sz w:val="28"/>
          <w:szCs w:val="28"/>
        </w:rPr>
        <w:br/>
        <w:t xml:space="preserve">nr 1 w Wyszkowie </w:t>
      </w:r>
    </w:p>
    <w:p w:rsidR="00985A2E" w:rsidRDefault="00985A2E" w:rsidP="00985A2E">
      <w:pPr>
        <w:jc w:val="both"/>
        <w:rPr>
          <w:rFonts w:ascii="Calibri" w:hAnsi="Calibri" w:cs="Calibri"/>
          <w:i/>
          <w:sz w:val="28"/>
          <w:szCs w:val="28"/>
        </w:rPr>
      </w:pPr>
    </w:p>
    <w:p w:rsidR="00985A2E" w:rsidRDefault="00985A2E" w:rsidP="00985A2E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32 ust. 1, ust. 2 pkt. 3 ustawy z dnia 5 czerwca 1998 r. o samorządzie powiatowym (Dz. U. z 2022 r., poz. 1526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zm.), art. 25 b i art. 43 ust. 2 pkt. 3 ustawy </w:t>
      </w:r>
      <w:r>
        <w:rPr>
          <w:rFonts w:ascii="Calibri" w:hAnsi="Calibri" w:cs="Calibri"/>
        </w:rPr>
        <w:br/>
        <w:t xml:space="preserve">z dnia 21 sierpnia 1997 roku o gospodarce nieruchomościami (Dz. U. z 2023 r. poz. 344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uchwala się, co następuje:</w:t>
      </w:r>
    </w:p>
    <w:p w:rsidR="00985A2E" w:rsidRDefault="00985A2E" w:rsidP="00985A2E">
      <w:pPr>
        <w:jc w:val="both"/>
        <w:rPr>
          <w:rFonts w:ascii="Calibri" w:hAnsi="Calibri" w:cs="Calibri"/>
        </w:rPr>
      </w:pPr>
    </w:p>
    <w:p w:rsidR="00985A2E" w:rsidRDefault="00985A2E" w:rsidP="00985A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Wyraża się zgodę na zawarcie kolejnej umowy najmu na okres 3 lat części budynku, będącego w trwałym zarządzie Centrum Edukacji Zawodowej i Ustawicznej „Kopernik” w Wyszkowie zlokalizowanego na parterze budynku przy ul. Świętojańskiej 89A. Zabudowana nieruchomość gruntowa oznaczona numerem 3472/2 położona jest w Wyszkowie, a powierzchnia najmu wynosi 23,48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985A2E" w:rsidRDefault="00985A2E" w:rsidP="00985A2E">
      <w:pPr>
        <w:jc w:val="both"/>
        <w:rPr>
          <w:rFonts w:ascii="Calibri" w:hAnsi="Calibri" w:cs="Calibri"/>
        </w:rPr>
      </w:pPr>
    </w:p>
    <w:p w:rsidR="00985A2E" w:rsidRDefault="00985A2E" w:rsidP="00985A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2. Wynajmowane pomieszczenia będą wykorzystywane na prowadzenie działalności statutowej Placówki Opiekuńczo-Wychowawczej Dom dla Dzieci nr 1 w Wyszkowie.</w:t>
      </w:r>
    </w:p>
    <w:p w:rsidR="00985A2E" w:rsidRDefault="00985A2E" w:rsidP="00985A2E">
      <w:pPr>
        <w:jc w:val="both"/>
        <w:rPr>
          <w:rFonts w:ascii="Calibri" w:hAnsi="Calibri" w:cs="Calibri"/>
        </w:rPr>
      </w:pPr>
    </w:p>
    <w:p w:rsidR="00985A2E" w:rsidRDefault="00985A2E" w:rsidP="00985A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3. Wykonanie uchwały powierza się - Dyrektorowi Centrum Edukacji Zawodowej </w:t>
      </w:r>
      <w:r>
        <w:rPr>
          <w:rFonts w:ascii="Calibri" w:hAnsi="Calibri" w:cs="Calibri"/>
        </w:rPr>
        <w:br/>
        <w:t>i Ustawicznej „Kopernik” w Wyszkowie.</w:t>
      </w:r>
    </w:p>
    <w:p w:rsidR="00985A2E" w:rsidRDefault="00985A2E" w:rsidP="00985A2E">
      <w:pPr>
        <w:jc w:val="both"/>
        <w:rPr>
          <w:rFonts w:ascii="Calibri" w:hAnsi="Calibri" w:cs="Calibri"/>
        </w:rPr>
      </w:pPr>
    </w:p>
    <w:p w:rsidR="00985A2E" w:rsidRDefault="00985A2E" w:rsidP="00985A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4. Uchwała wchodzi w życie z dniem podjęcia.</w:t>
      </w:r>
    </w:p>
    <w:p w:rsidR="00985A2E" w:rsidRDefault="00985A2E" w:rsidP="00985A2E">
      <w:pPr>
        <w:jc w:val="both"/>
        <w:rPr>
          <w:rFonts w:ascii="Calibri" w:hAnsi="Calibri" w:cs="Calibri"/>
        </w:rPr>
      </w:pPr>
    </w:p>
    <w:p w:rsidR="00335317" w:rsidRDefault="00335317"/>
    <w:sectPr w:rsidR="0033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B3"/>
    <w:rsid w:val="00335317"/>
    <w:rsid w:val="00985A2E"/>
    <w:rsid w:val="009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284B-45EB-4179-B693-583543E6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2024-01-16T13:36:00Z</cp:lastPrinted>
  <dcterms:created xsi:type="dcterms:W3CDTF">2024-01-16T13:35:00Z</dcterms:created>
  <dcterms:modified xsi:type="dcterms:W3CDTF">2024-01-16T13:36:00Z</dcterms:modified>
</cp:coreProperties>
</file>