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3" w:rsidRPr="00CC0DBE" w:rsidRDefault="000B08AA" w:rsidP="00AC63C3">
      <w:pPr>
        <w:jc w:val="center"/>
        <w:rPr>
          <w:rFonts w:asciiTheme="minorHAnsi" w:hAnsiTheme="minorHAnsi" w:cstheme="minorHAnsi"/>
          <w:sz w:val="28"/>
          <w:szCs w:val="28"/>
        </w:rPr>
      </w:pPr>
      <w:r w:rsidRPr="00CC0DBE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CD6D5C">
        <w:rPr>
          <w:rFonts w:asciiTheme="minorHAnsi" w:hAnsiTheme="minorHAnsi" w:cstheme="minorHAnsi"/>
          <w:sz w:val="28"/>
          <w:szCs w:val="28"/>
        </w:rPr>
        <w:t xml:space="preserve">29 </w:t>
      </w:r>
      <w:r w:rsidR="00AC63C3" w:rsidRPr="00CC0DBE">
        <w:rPr>
          <w:rFonts w:asciiTheme="minorHAnsi" w:hAnsiTheme="minorHAnsi" w:cstheme="minorHAnsi"/>
          <w:sz w:val="28"/>
          <w:szCs w:val="28"/>
        </w:rPr>
        <w:t>/</w:t>
      </w:r>
      <w:r w:rsidR="00CD6D5C">
        <w:rPr>
          <w:rFonts w:asciiTheme="minorHAnsi" w:hAnsiTheme="minorHAnsi" w:cstheme="minorHAnsi"/>
          <w:sz w:val="28"/>
          <w:szCs w:val="28"/>
        </w:rPr>
        <w:t xml:space="preserve"> </w:t>
      </w:r>
      <w:r w:rsidR="00AC63C3" w:rsidRPr="00CC0DBE">
        <w:rPr>
          <w:rFonts w:asciiTheme="minorHAnsi" w:hAnsiTheme="minorHAnsi" w:cstheme="minorHAnsi"/>
          <w:sz w:val="28"/>
          <w:szCs w:val="28"/>
        </w:rPr>
        <w:t>202</w:t>
      </w:r>
      <w:r w:rsidR="00CC0DBE" w:rsidRPr="00CC0DBE">
        <w:rPr>
          <w:rFonts w:asciiTheme="minorHAnsi" w:hAnsiTheme="minorHAnsi" w:cstheme="minorHAnsi"/>
          <w:sz w:val="28"/>
          <w:szCs w:val="28"/>
        </w:rPr>
        <w:t>4</w:t>
      </w: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sz w:val="28"/>
          <w:szCs w:val="28"/>
        </w:rPr>
      </w:pPr>
      <w:r w:rsidRPr="00CC0DBE">
        <w:rPr>
          <w:rFonts w:asciiTheme="minorHAnsi" w:hAnsiTheme="minorHAnsi" w:cstheme="minorHAnsi"/>
          <w:sz w:val="28"/>
          <w:szCs w:val="28"/>
        </w:rPr>
        <w:t>Starosty Powiatu Wyszkowskiego</w:t>
      </w: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sz w:val="28"/>
          <w:szCs w:val="28"/>
        </w:rPr>
      </w:pPr>
      <w:r w:rsidRPr="00CC0DBE">
        <w:rPr>
          <w:rFonts w:asciiTheme="minorHAnsi" w:hAnsiTheme="minorHAnsi" w:cstheme="minorHAnsi"/>
          <w:sz w:val="28"/>
          <w:szCs w:val="28"/>
        </w:rPr>
        <w:t xml:space="preserve">z dnia </w:t>
      </w:r>
      <w:r w:rsidR="00CD6D5C">
        <w:rPr>
          <w:rFonts w:asciiTheme="minorHAnsi" w:hAnsiTheme="minorHAnsi" w:cstheme="minorHAnsi"/>
          <w:sz w:val="28"/>
          <w:szCs w:val="28"/>
        </w:rPr>
        <w:t>28 marca</w:t>
      </w:r>
      <w:r w:rsidRPr="00CC0DBE">
        <w:rPr>
          <w:rFonts w:asciiTheme="minorHAnsi" w:hAnsiTheme="minorHAnsi" w:cstheme="minorHAnsi"/>
          <w:sz w:val="28"/>
          <w:szCs w:val="28"/>
        </w:rPr>
        <w:t xml:space="preserve"> </w:t>
      </w:r>
      <w:r w:rsidR="00CC0DBE" w:rsidRPr="00CC0DBE">
        <w:rPr>
          <w:rFonts w:asciiTheme="minorHAnsi" w:hAnsiTheme="minorHAnsi" w:cstheme="minorHAnsi"/>
          <w:sz w:val="28"/>
          <w:szCs w:val="28"/>
        </w:rPr>
        <w:t xml:space="preserve">2024 </w:t>
      </w:r>
      <w:r w:rsidRPr="00CC0DBE">
        <w:rPr>
          <w:rFonts w:asciiTheme="minorHAnsi" w:hAnsiTheme="minorHAnsi" w:cstheme="minorHAnsi"/>
          <w:sz w:val="28"/>
          <w:szCs w:val="28"/>
        </w:rPr>
        <w:t>roku</w:t>
      </w: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CC0DBE" w:rsidRDefault="00AC63C3" w:rsidP="00CC0DBE">
      <w:pPr>
        <w:pStyle w:val="Tekstpodstawowy"/>
        <w:jc w:val="center"/>
        <w:rPr>
          <w:rFonts w:asciiTheme="minorHAnsi" w:hAnsiTheme="minorHAnsi" w:cstheme="minorHAnsi"/>
        </w:rPr>
      </w:pPr>
      <w:r w:rsidRPr="00CC0DBE">
        <w:rPr>
          <w:rFonts w:asciiTheme="minorHAnsi" w:hAnsiTheme="minorHAnsi" w:cstheme="minorHAnsi"/>
        </w:rPr>
        <w:t xml:space="preserve">w sprawie wyrażenia zgody na oddanie w </w:t>
      </w:r>
      <w:r w:rsidR="00CC0DBE">
        <w:rPr>
          <w:rFonts w:asciiTheme="minorHAnsi" w:hAnsiTheme="minorHAnsi" w:cstheme="minorHAnsi"/>
        </w:rPr>
        <w:t>najem lokalu użytkowego</w:t>
      </w:r>
    </w:p>
    <w:p w:rsidR="00B34242" w:rsidRDefault="00CC0DBE" w:rsidP="00CC0DBE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znajdującego się na nieruchomości </w:t>
      </w:r>
      <w:r w:rsidR="00AC63C3" w:rsidRPr="00CC0DBE">
        <w:rPr>
          <w:rFonts w:asciiTheme="minorHAnsi" w:hAnsiTheme="minorHAnsi" w:cstheme="minorHAnsi"/>
        </w:rPr>
        <w:t>pozostającej w</w:t>
      </w:r>
      <w:r w:rsidR="00B34242">
        <w:rPr>
          <w:rFonts w:asciiTheme="minorHAnsi" w:hAnsiTheme="minorHAnsi" w:cstheme="minorHAnsi"/>
        </w:rPr>
        <w:t xml:space="preserve"> udziale 79/100 części</w:t>
      </w:r>
    </w:p>
    <w:p w:rsidR="00AC63C3" w:rsidRPr="00B34242" w:rsidRDefault="00B34242" w:rsidP="00B34242">
      <w:pPr>
        <w:pStyle w:val="Tekstpodstawow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C63C3" w:rsidRPr="00CC0DBE">
        <w:rPr>
          <w:rFonts w:asciiTheme="minorHAnsi" w:hAnsiTheme="minorHAnsi" w:cstheme="minorHAnsi"/>
        </w:rPr>
        <w:t xml:space="preserve"> trwałym zarządzie </w:t>
      </w:r>
      <w:r w:rsidR="00CC0DBE">
        <w:rPr>
          <w:rFonts w:asciiTheme="minorHAnsi" w:hAnsiTheme="minorHAnsi" w:cstheme="minorHAnsi"/>
        </w:rPr>
        <w:t>Sądu Rejonowego w Wyszkowie</w:t>
      </w:r>
    </w:p>
    <w:p w:rsidR="00AC63C3" w:rsidRPr="00CC0DBE" w:rsidRDefault="00AC63C3" w:rsidP="00AC63C3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AC63C3" w:rsidRPr="00CC0DBE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C0DBE">
        <w:rPr>
          <w:rFonts w:asciiTheme="minorHAnsi" w:hAnsiTheme="minorHAnsi" w:cstheme="minorHAnsi"/>
          <w:sz w:val="24"/>
          <w:szCs w:val="24"/>
        </w:rPr>
        <w:t>Na podstawie art. 43 ust. 2 pkt 3 w związku z art. 4 pkt 9 oraz art. 11 ust. 1 ustawy z dnia</w:t>
      </w:r>
      <w:r w:rsidR="00CC0DBE">
        <w:rPr>
          <w:rFonts w:asciiTheme="minorHAnsi" w:hAnsiTheme="minorHAnsi" w:cstheme="minorHAnsi"/>
          <w:sz w:val="24"/>
          <w:szCs w:val="24"/>
        </w:rPr>
        <w:br/>
      </w:r>
      <w:r w:rsidRPr="00CC0DBE">
        <w:rPr>
          <w:rFonts w:asciiTheme="minorHAnsi" w:hAnsiTheme="minorHAnsi" w:cstheme="minorHAnsi"/>
          <w:sz w:val="24"/>
          <w:szCs w:val="24"/>
        </w:rPr>
        <w:t>21 sierpnia 1997</w:t>
      </w:r>
      <w:r w:rsidR="003E4F49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Pr="00CC0DBE">
        <w:rPr>
          <w:rFonts w:asciiTheme="minorHAnsi" w:hAnsiTheme="minorHAnsi" w:cstheme="minorHAnsi"/>
          <w:sz w:val="24"/>
          <w:szCs w:val="24"/>
        </w:rPr>
        <w:t>r. o gospodarce nieruchomościami (tj. Dz. U. z 202</w:t>
      </w:r>
      <w:r w:rsidR="00CC0DBE">
        <w:rPr>
          <w:rFonts w:asciiTheme="minorHAnsi" w:hAnsiTheme="minorHAnsi" w:cstheme="minorHAnsi"/>
          <w:sz w:val="24"/>
          <w:szCs w:val="24"/>
        </w:rPr>
        <w:t>3</w:t>
      </w:r>
      <w:r w:rsidR="00F37786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Pr="00CC0DBE">
        <w:rPr>
          <w:rFonts w:asciiTheme="minorHAnsi" w:hAnsiTheme="minorHAnsi" w:cstheme="minorHAnsi"/>
          <w:sz w:val="24"/>
          <w:szCs w:val="24"/>
        </w:rPr>
        <w:t xml:space="preserve">r. poz. </w:t>
      </w:r>
      <w:r w:rsidR="00CC0DBE">
        <w:rPr>
          <w:rFonts w:asciiTheme="minorHAnsi" w:hAnsiTheme="minorHAnsi" w:cstheme="minorHAnsi"/>
          <w:sz w:val="24"/>
          <w:szCs w:val="24"/>
        </w:rPr>
        <w:t>344</w:t>
      </w:r>
      <w:r w:rsidR="00F37786" w:rsidRPr="00CC0DBE">
        <w:rPr>
          <w:rFonts w:asciiTheme="minorHAnsi" w:hAnsiTheme="minorHAnsi" w:cstheme="minorHAnsi"/>
          <w:sz w:val="24"/>
          <w:szCs w:val="24"/>
        </w:rPr>
        <w:t xml:space="preserve"> ze zm.</w:t>
      </w:r>
      <w:r w:rsidRPr="00CC0DBE">
        <w:rPr>
          <w:rFonts w:asciiTheme="minorHAnsi" w:hAnsiTheme="minorHAnsi" w:cstheme="minorHAnsi"/>
          <w:sz w:val="24"/>
          <w:szCs w:val="24"/>
        </w:rPr>
        <w:t>) zarządzam, co następuje:</w:t>
      </w:r>
    </w:p>
    <w:p w:rsidR="003E4F49" w:rsidRPr="00CC0DBE" w:rsidRDefault="003E4F49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CC0DBE" w:rsidRDefault="00AC63C3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  <w:r w:rsidRPr="00CC0DBE">
        <w:rPr>
          <w:rFonts w:asciiTheme="minorHAnsi" w:hAnsiTheme="minorHAnsi" w:cstheme="minorHAnsi"/>
          <w:sz w:val="24"/>
          <w:szCs w:val="24"/>
        </w:rPr>
        <w:t>§ 1.</w:t>
      </w:r>
    </w:p>
    <w:p w:rsidR="00AC63C3" w:rsidRPr="00CC0DBE" w:rsidRDefault="00AC63C3" w:rsidP="00AC63C3">
      <w:pPr>
        <w:autoSpaceDE w:val="0"/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A0269A" w:rsidRDefault="00AC63C3" w:rsidP="00A0269A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C0DBE">
        <w:rPr>
          <w:rFonts w:asciiTheme="minorHAnsi" w:hAnsiTheme="minorHAnsi" w:cstheme="minorHAnsi"/>
          <w:sz w:val="24"/>
          <w:szCs w:val="24"/>
        </w:rPr>
        <w:t>Udzielam zgod</w:t>
      </w:r>
      <w:r w:rsidR="00CC0DBE">
        <w:rPr>
          <w:rFonts w:asciiTheme="minorHAnsi" w:hAnsiTheme="minorHAnsi" w:cstheme="minorHAnsi"/>
          <w:sz w:val="24"/>
          <w:szCs w:val="24"/>
        </w:rPr>
        <w:t>y</w:t>
      </w:r>
      <w:r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="00CC0DBE">
        <w:rPr>
          <w:rFonts w:asciiTheme="minorHAnsi" w:hAnsiTheme="minorHAnsi" w:cstheme="minorHAnsi"/>
          <w:sz w:val="24"/>
          <w:szCs w:val="24"/>
        </w:rPr>
        <w:t>Sądowi Rejonowemu w Wyszkowie</w:t>
      </w:r>
      <w:r w:rsidRPr="00CC0DBE">
        <w:rPr>
          <w:rFonts w:asciiTheme="minorHAnsi" w:hAnsiTheme="minorHAnsi" w:cstheme="minorHAnsi"/>
          <w:sz w:val="24"/>
          <w:szCs w:val="24"/>
        </w:rPr>
        <w:t xml:space="preserve"> na </w:t>
      </w:r>
      <w:r w:rsidR="00CC0DBE">
        <w:rPr>
          <w:rFonts w:asciiTheme="minorHAnsi" w:hAnsiTheme="minorHAnsi" w:cstheme="minorHAnsi"/>
          <w:sz w:val="24"/>
          <w:szCs w:val="24"/>
        </w:rPr>
        <w:t xml:space="preserve">zawarcie kolejnej </w:t>
      </w:r>
      <w:r w:rsidR="007A6D4E">
        <w:rPr>
          <w:rFonts w:asciiTheme="minorHAnsi" w:hAnsiTheme="minorHAnsi" w:cstheme="minorHAnsi"/>
          <w:sz w:val="24"/>
          <w:szCs w:val="24"/>
        </w:rPr>
        <w:t xml:space="preserve">odpłatnej </w:t>
      </w:r>
      <w:r w:rsidR="00CC0DBE">
        <w:rPr>
          <w:rFonts w:asciiTheme="minorHAnsi" w:hAnsiTheme="minorHAnsi" w:cstheme="minorHAnsi"/>
          <w:sz w:val="24"/>
          <w:szCs w:val="24"/>
        </w:rPr>
        <w:t>umowy najmu części nieruchomości, tj. garażu o łącznej powierzchni 17,85m</w:t>
      </w:r>
      <w:r w:rsidR="00CC0DB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B15F38">
        <w:rPr>
          <w:rFonts w:asciiTheme="minorHAnsi" w:hAnsiTheme="minorHAnsi" w:cstheme="minorHAnsi"/>
          <w:sz w:val="24"/>
          <w:szCs w:val="24"/>
        </w:rPr>
        <w:t xml:space="preserve"> w </w:t>
      </w:r>
      <w:r w:rsidR="009F4B7F">
        <w:rPr>
          <w:rFonts w:asciiTheme="minorHAnsi" w:hAnsiTheme="minorHAnsi" w:cstheme="minorHAnsi"/>
          <w:sz w:val="24"/>
          <w:szCs w:val="24"/>
        </w:rPr>
        <w:t xml:space="preserve">budynku położonym w </w:t>
      </w:r>
      <w:r w:rsidR="00B15F38">
        <w:rPr>
          <w:rFonts w:asciiTheme="minorHAnsi" w:hAnsiTheme="minorHAnsi" w:cstheme="minorHAnsi"/>
          <w:sz w:val="24"/>
          <w:szCs w:val="24"/>
        </w:rPr>
        <w:t>Wyszkowie przy ulicy Kościuszki 50</w:t>
      </w:r>
      <w:r w:rsidR="009F4B7F">
        <w:rPr>
          <w:rFonts w:asciiTheme="minorHAnsi" w:hAnsiTheme="minorHAnsi" w:cstheme="minorHAnsi"/>
          <w:sz w:val="24"/>
          <w:szCs w:val="24"/>
        </w:rPr>
        <w:t xml:space="preserve"> i znajdującym się na działce ewidencyjnej nr 4826/1 o powierzchni 0,8049ha </w:t>
      </w:r>
      <w:r w:rsidR="00A0269A">
        <w:rPr>
          <w:rFonts w:asciiTheme="minorHAnsi" w:hAnsiTheme="minorHAnsi" w:cstheme="minorHAnsi"/>
          <w:sz w:val="24"/>
          <w:szCs w:val="24"/>
        </w:rPr>
        <w:t>z Panią Izabelą Gąsowską – Bura</w:t>
      </w:r>
      <w:r w:rsidR="000972BC">
        <w:rPr>
          <w:rFonts w:asciiTheme="minorHAnsi" w:hAnsiTheme="minorHAnsi" w:cstheme="minorHAnsi"/>
          <w:sz w:val="24"/>
          <w:szCs w:val="24"/>
        </w:rPr>
        <w:t>.</w:t>
      </w:r>
      <w:r w:rsidR="00A0269A">
        <w:rPr>
          <w:rFonts w:asciiTheme="minorHAnsi" w:hAnsiTheme="minorHAnsi" w:cstheme="minorHAnsi"/>
          <w:sz w:val="24"/>
          <w:szCs w:val="24"/>
        </w:rPr>
        <w:t xml:space="preserve"> </w:t>
      </w:r>
      <w:r w:rsidRPr="00A0269A">
        <w:rPr>
          <w:rFonts w:asciiTheme="minorHAnsi" w:hAnsiTheme="minorHAnsi" w:cstheme="minorHAnsi"/>
          <w:sz w:val="24"/>
          <w:szCs w:val="24"/>
        </w:rPr>
        <w:t>Nieruchomość jest uregulow</w:t>
      </w:r>
      <w:bookmarkStart w:id="0" w:name="_GoBack"/>
      <w:bookmarkEnd w:id="0"/>
      <w:r w:rsidRPr="00A0269A">
        <w:rPr>
          <w:rFonts w:asciiTheme="minorHAnsi" w:hAnsiTheme="minorHAnsi" w:cstheme="minorHAnsi"/>
          <w:sz w:val="24"/>
          <w:szCs w:val="24"/>
        </w:rPr>
        <w:t>ana w księdze wieczystej nr OS1W/</w:t>
      </w:r>
      <w:r w:rsidR="00A0269A">
        <w:rPr>
          <w:rFonts w:asciiTheme="minorHAnsi" w:hAnsiTheme="minorHAnsi" w:cstheme="minorHAnsi"/>
          <w:sz w:val="24"/>
          <w:szCs w:val="24"/>
        </w:rPr>
        <w:t>00026615/9</w:t>
      </w:r>
      <w:r w:rsidRPr="00A0269A">
        <w:rPr>
          <w:rFonts w:asciiTheme="minorHAnsi" w:hAnsiTheme="minorHAnsi" w:cstheme="minorHAnsi"/>
          <w:sz w:val="24"/>
          <w:szCs w:val="24"/>
        </w:rPr>
        <w:t xml:space="preserve"> prowadzonej przez Sąd Rejonowy w Wyszkowie, stanowi  własność Skarbu Państwa i pozostaje </w:t>
      </w:r>
      <w:r w:rsidR="00A0269A">
        <w:rPr>
          <w:rFonts w:asciiTheme="minorHAnsi" w:hAnsiTheme="minorHAnsi" w:cstheme="minorHAnsi"/>
          <w:sz w:val="24"/>
          <w:szCs w:val="24"/>
        </w:rPr>
        <w:t>w udziale 79/100 części</w:t>
      </w:r>
      <w:r w:rsidR="00A0269A" w:rsidRPr="00A0269A">
        <w:rPr>
          <w:rFonts w:asciiTheme="minorHAnsi" w:hAnsiTheme="minorHAnsi" w:cstheme="minorHAnsi"/>
          <w:sz w:val="24"/>
          <w:szCs w:val="24"/>
        </w:rPr>
        <w:t xml:space="preserve"> </w:t>
      </w:r>
      <w:r w:rsidR="00B34242">
        <w:rPr>
          <w:rFonts w:asciiTheme="minorHAnsi" w:hAnsiTheme="minorHAnsi" w:cstheme="minorHAnsi"/>
          <w:sz w:val="24"/>
          <w:szCs w:val="24"/>
        </w:rPr>
        <w:t>w trwałym</w:t>
      </w:r>
      <w:r w:rsidRPr="00A0269A">
        <w:rPr>
          <w:rFonts w:asciiTheme="minorHAnsi" w:hAnsiTheme="minorHAnsi" w:cstheme="minorHAnsi"/>
          <w:sz w:val="24"/>
          <w:szCs w:val="24"/>
        </w:rPr>
        <w:t xml:space="preserve"> zarządzie </w:t>
      </w:r>
      <w:r w:rsidR="00A0269A">
        <w:rPr>
          <w:rFonts w:asciiTheme="minorHAnsi" w:hAnsiTheme="minorHAnsi" w:cstheme="minorHAnsi"/>
          <w:sz w:val="24"/>
          <w:szCs w:val="24"/>
        </w:rPr>
        <w:t>Sądu Rejonowego w Wyszkowie</w:t>
      </w:r>
      <w:r w:rsidRPr="00A0269A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C63C3" w:rsidRPr="00CC0DBE" w:rsidRDefault="000972BC" w:rsidP="00F37786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Minister Sprawiedliwości</w:t>
      </w:r>
      <w:r w:rsidR="003E4F49" w:rsidRPr="00CC0DBE">
        <w:rPr>
          <w:rFonts w:asciiTheme="minorHAnsi" w:hAnsiTheme="minorHAnsi" w:cstheme="minorHAnsi"/>
          <w:sz w:val="24"/>
          <w:szCs w:val="24"/>
        </w:rPr>
        <w:t xml:space="preserve"> jako organ nadzorujący</w:t>
      </w:r>
      <w:r w:rsidR="00F37786" w:rsidRPr="00CC0DBE">
        <w:rPr>
          <w:rFonts w:asciiTheme="minorHAnsi" w:hAnsiTheme="minorHAnsi" w:cstheme="minorHAnsi"/>
          <w:sz w:val="24"/>
          <w:szCs w:val="24"/>
        </w:rPr>
        <w:t xml:space="preserve"> pismem z dnia </w:t>
      </w:r>
      <w:r>
        <w:rPr>
          <w:rFonts w:asciiTheme="minorHAnsi" w:hAnsiTheme="minorHAnsi" w:cstheme="minorHAnsi"/>
          <w:sz w:val="24"/>
          <w:szCs w:val="24"/>
        </w:rPr>
        <w:t>21 marca</w:t>
      </w:r>
      <w:r w:rsidR="00F37786" w:rsidRPr="00CC0DBE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r w:rsidR="00F8088D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="00F37786" w:rsidRPr="00CC0DBE">
        <w:rPr>
          <w:rFonts w:asciiTheme="minorHAnsi" w:hAnsiTheme="minorHAnsi" w:cstheme="minorHAnsi"/>
          <w:sz w:val="24"/>
          <w:szCs w:val="24"/>
        </w:rPr>
        <w:t xml:space="preserve">r. udzielił zgody </w:t>
      </w:r>
      <w:r>
        <w:rPr>
          <w:rFonts w:asciiTheme="minorHAnsi" w:hAnsiTheme="minorHAnsi" w:cstheme="minorHAnsi"/>
          <w:sz w:val="24"/>
          <w:szCs w:val="24"/>
        </w:rPr>
        <w:t>Dyrektorowi Sądu Rejonowego w Wyszkowie</w:t>
      </w:r>
      <w:r w:rsidR="00F37786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="00AC63C3" w:rsidRPr="00CC0DBE">
        <w:rPr>
          <w:rFonts w:asciiTheme="minorHAnsi" w:hAnsiTheme="minorHAnsi" w:cstheme="minorHAnsi"/>
          <w:sz w:val="24"/>
          <w:szCs w:val="24"/>
        </w:rPr>
        <w:t xml:space="preserve">na oddanie w </w:t>
      </w:r>
      <w:r>
        <w:rPr>
          <w:rFonts w:asciiTheme="minorHAnsi" w:hAnsiTheme="minorHAnsi" w:cstheme="minorHAnsi"/>
          <w:sz w:val="24"/>
          <w:szCs w:val="24"/>
        </w:rPr>
        <w:t xml:space="preserve">najem części </w:t>
      </w:r>
      <w:r w:rsidR="00AC63C3" w:rsidRPr="00CC0DBE">
        <w:rPr>
          <w:rFonts w:asciiTheme="minorHAnsi" w:hAnsiTheme="minorHAnsi" w:cstheme="minorHAnsi"/>
          <w:sz w:val="24"/>
          <w:szCs w:val="24"/>
        </w:rPr>
        <w:t xml:space="preserve">nieruchomości opisanej w § 1 ust. 1. </w:t>
      </w:r>
    </w:p>
    <w:p w:rsidR="000972BC" w:rsidRPr="000972BC" w:rsidRDefault="00A108B9" w:rsidP="000972BC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C0DBE">
        <w:rPr>
          <w:rFonts w:asciiTheme="minorHAnsi" w:hAnsiTheme="minorHAnsi" w:cstheme="minorHAnsi"/>
          <w:sz w:val="24"/>
          <w:szCs w:val="24"/>
        </w:rPr>
        <w:t>Kolejna u</w:t>
      </w:r>
      <w:r w:rsidR="00AC63C3" w:rsidRPr="00CC0DBE">
        <w:rPr>
          <w:rFonts w:asciiTheme="minorHAnsi" w:hAnsiTheme="minorHAnsi" w:cstheme="minorHAnsi"/>
          <w:sz w:val="24"/>
          <w:szCs w:val="24"/>
        </w:rPr>
        <w:t xml:space="preserve">mowa </w:t>
      </w:r>
      <w:r w:rsidR="000972BC">
        <w:rPr>
          <w:rFonts w:asciiTheme="minorHAnsi" w:hAnsiTheme="minorHAnsi" w:cstheme="minorHAnsi"/>
          <w:sz w:val="24"/>
          <w:szCs w:val="24"/>
        </w:rPr>
        <w:t>najmu</w:t>
      </w:r>
      <w:r w:rsidR="00AC63C3" w:rsidRPr="00CC0DBE">
        <w:rPr>
          <w:rFonts w:asciiTheme="minorHAnsi" w:hAnsiTheme="minorHAnsi" w:cstheme="minorHAnsi"/>
          <w:sz w:val="24"/>
          <w:szCs w:val="24"/>
        </w:rPr>
        <w:t xml:space="preserve"> z</w:t>
      </w:r>
      <w:r w:rsidR="000972BC" w:rsidRPr="000972BC">
        <w:rPr>
          <w:rFonts w:asciiTheme="minorHAnsi" w:hAnsiTheme="minorHAnsi" w:cstheme="minorHAnsi"/>
          <w:sz w:val="24"/>
          <w:szCs w:val="24"/>
        </w:rPr>
        <w:t xml:space="preserve"> </w:t>
      </w:r>
      <w:r w:rsidR="000972BC">
        <w:rPr>
          <w:rFonts w:asciiTheme="minorHAnsi" w:hAnsiTheme="minorHAnsi" w:cstheme="minorHAnsi"/>
          <w:sz w:val="24"/>
          <w:szCs w:val="24"/>
        </w:rPr>
        <w:t xml:space="preserve">Panią Izabelą Gąsowską – Bura na tą samą część nieruchomości </w:t>
      </w:r>
      <w:r w:rsidR="000972BC" w:rsidRPr="000972BC">
        <w:rPr>
          <w:rFonts w:asciiTheme="minorHAnsi" w:hAnsiTheme="minorHAnsi" w:cstheme="minorHAnsi"/>
          <w:sz w:val="24"/>
          <w:szCs w:val="24"/>
        </w:rPr>
        <w:t xml:space="preserve">z przeznaczeniem na pomieszczenie garażowe </w:t>
      </w:r>
      <w:r w:rsidR="000972BC">
        <w:rPr>
          <w:rFonts w:asciiTheme="minorHAnsi" w:hAnsiTheme="minorHAnsi" w:cstheme="minorHAnsi"/>
          <w:sz w:val="24"/>
          <w:szCs w:val="24"/>
        </w:rPr>
        <w:t xml:space="preserve">zostanie zawarta </w:t>
      </w:r>
      <w:r w:rsidR="000972BC" w:rsidRPr="000972BC">
        <w:rPr>
          <w:rFonts w:asciiTheme="minorHAnsi" w:hAnsiTheme="minorHAnsi" w:cstheme="minorHAnsi"/>
          <w:sz w:val="24"/>
          <w:szCs w:val="24"/>
        </w:rPr>
        <w:t>na czas oznaczony od dnia 1 kwietnia 2024 r. do dnia 31 marca 2027 r.</w:t>
      </w:r>
    </w:p>
    <w:p w:rsidR="00AC63C3" w:rsidRPr="00CC0DBE" w:rsidRDefault="00AC63C3" w:rsidP="00AC63C3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</w:rPr>
      </w:pPr>
      <w:r w:rsidRPr="00CC0DBE">
        <w:rPr>
          <w:rFonts w:asciiTheme="minorHAnsi" w:hAnsiTheme="minorHAnsi" w:cstheme="minorHAnsi"/>
          <w:sz w:val="24"/>
          <w:szCs w:val="24"/>
        </w:rPr>
        <w:t xml:space="preserve">Szczegółowy sposób i zakres korzystania z nieruchomości w części objętej </w:t>
      </w:r>
      <w:r w:rsidR="000972BC">
        <w:rPr>
          <w:rFonts w:asciiTheme="minorHAnsi" w:hAnsiTheme="minorHAnsi" w:cstheme="minorHAnsi"/>
          <w:sz w:val="24"/>
          <w:szCs w:val="24"/>
        </w:rPr>
        <w:t>najmem</w:t>
      </w:r>
      <w:r w:rsidR="008076B1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Pr="00CC0DBE">
        <w:rPr>
          <w:rFonts w:asciiTheme="minorHAnsi" w:hAnsiTheme="minorHAnsi" w:cstheme="minorHAnsi"/>
          <w:sz w:val="24"/>
          <w:szCs w:val="24"/>
        </w:rPr>
        <w:t xml:space="preserve">określi umowa </w:t>
      </w:r>
      <w:r w:rsidR="000972BC">
        <w:rPr>
          <w:rFonts w:asciiTheme="minorHAnsi" w:hAnsiTheme="minorHAnsi" w:cstheme="minorHAnsi"/>
          <w:sz w:val="24"/>
          <w:szCs w:val="24"/>
        </w:rPr>
        <w:t>najmu</w:t>
      </w:r>
      <w:r w:rsidRPr="00CC0DBE">
        <w:rPr>
          <w:rFonts w:asciiTheme="minorHAnsi" w:hAnsiTheme="minorHAnsi" w:cstheme="minorHAnsi"/>
          <w:sz w:val="24"/>
          <w:szCs w:val="24"/>
        </w:rPr>
        <w:t>.</w:t>
      </w: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  <w:r w:rsidRPr="00CC0DBE">
        <w:rPr>
          <w:rFonts w:asciiTheme="minorHAnsi" w:hAnsiTheme="minorHAnsi" w:cstheme="minorHAnsi"/>
          <w:sz w:val="24"/>
          <w:szCs w:val="24"/>
        </w:rPr>
        <w:t>§ 2</w:t>
      </w: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  <w:sz w:val="24"/>
          <w:szCs w:val="24"/>
        </w:rPr>
      </w:pPr>
      <w:r w:rsidRPr="00CC0DBE">
        <w:rPr>
          <w:rFonts w:asciiTheme="minorHAnsi" w:hAnsiTheme="minorHAnsi" w:cstheme="minorHAnsi"/>
          <w:sz w:val="24"/>
          <w:szCs w:val="24"/>
        </w:rPr>
        <w:t xml:space="preserve">Wykonanie zarządzenia powierza się </w:t>
      </w:r>
      <w:r w:rsidR="000972BC">
        <w:rPr>
          <w:rFonts w:asciiTheme="minorHAnsi" w:hAnsiTheme="minorHAnsi" w:cstheme="minorHAnsi"/>
          <w:sz w:val="24"/>
          <w:szCs w:val="24"/>
        </w:rPr>
        <w:t>Dyrektorowi Sądu Rejonowego w Wyszkowie</w:t>
      </w:r>
      <w:r w:rsidRPr="00CC0DBE">
        <w:rPr>
          <w:rFonts w:asciiTheme="minorHAnsi" w:hAnsiTheme="minorHAnsi" w:cstheme="minorHAnsi"/>
          <w:sz w:val="24"/>
          <w:szCs w:val="24"/>
        </w:rPr>
        <w:t>.</w:t>
      </w:r>
    </w:p>
    <w:p w:rsidR="003E4F49" w:rsidRPr="00CC0DBE" w:rsidRDefault="003E4F49" w:rsidP="00AC63C3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sz w:val="10"/>
          <w:szCs w:val="10"/>
        </w:rPr>
      </w:pPr>
      <w:r w:rsidRPr="00CC0DBE">
        <w:rPr>
          <w:rFonts w:asciiTheme="minorHAnsi" w:hAnsiTheme="minorHAnsi" w:cstheme="minorHAnsi"/>
          <w:sz w:val="24"/>
          <w:szCs w:val="24"/>
        </w:rPr>
        <w:t>§ 3.</w:t>
      </w:r>
    </w:p>
    <w:p w:rsidR="00AC63C3" w:rsidRPr="00CC0DBE" w:rsidRDefault="00AC63C3" w:rsidP="00AC63C3">
      <w:pPr>
        <w:rPr>
          <w:rFonts w:asciiTheme="minorHAnsi" w:hAnsiTheme="minorHAnsi" w:cstheme="minorHAnsi"/>
          <w:sz w:val="10"/>
          <w:szCs w:val="10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  <w:r w:rsidRPr="00CC0DBE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3E4F49" w:rsidRPr="00CC0DBE" w:rsidRDefault="003E4F49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0DBE">
        <w:rPr>
          <w:rFonts w:asciiTheme="minorHAnsi" w:hAnsiTheme="minorHAnsi" w:cstheme="minorHAnsi"/>
          <w:b/>
          <w:bCs/>
          <w:sz w:val="28"/>
          <w:szCs w:val="28"/>
        </w:rPr>
        <w:lastRenderedPageBreak/>
        <w:t>U</w:t>
      </w:r>
      <w:r w:rsidRPr="00CC0DBE">
        <w:rPr>
          <w:rFonts w:asciiTheme="minorHAnsi" w:hAnsiTheme="minorHAnsi" w:cstheme="minorHAnsi"/>
          <w:b/>
          <w:bCs/>
          <w:sz w:val="24"/>
          <w:szCs w:val="24"/>
        </w:rPr>
        <w:t xml:space="preserve">zasadnienie </w:t>
      </w: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0DBE">
        <w:rPr>
          <w:rFonts w:asciiTheme="minorHAnsi" w:hAnsiTheme="minorHAnsi" w:cstheme="minorHAnsi"/>
          <w:b/>
          <w:bCs/>
          <w:sz w:val="24"/>
          <w:szCs w:val="24"/>
        </w:rPr>
        <w:t xml:space="preserve">do Zarządzenia Nr </w:t>
      </w:r>
      <w:r w:rsidR="008076B1" w:rsidRPr="00CC0DBE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0972BC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="00DE2F2C" w:rsidRPr="00CC0DBE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="008076B1" w:rsidRPr="00CC0DBE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CC0DBE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0972BC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:rsidR="00AC63C3" w:rsidRPr="00CC0DBE" w:rsidRDefault="00AC63C3" w:rsidP="00AC63C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0DBE">
        <w:rPr>
          <w:rFonts w:asciiTheme="minorHAnsi" w:hAnsiTheme="minorHAnsi" w:cstheme="minorHAnsi"/>
          <w:b/>
          <w:bCs/>
          <w:sz w:val="24"/>
          <w:szCs w:val="24"/>
        </w:rPr>
        <w:t>Starosty Powiatu Wyszkowskiego</w:t>
      </w:r>
    </w:p>
    <w:p w:rsidR="00AC63C3" w:rsidRPr="00CC0DBE" w:rsidRDefault="00AC63C3" w:rsidP="00AC63C3">
      <w:pPr>
        <w:jc w:val="center"/>
        <w:rPr>
          <w:rFonts w:asciiTheme="minorHAnsi" w:hAnsiTheme="minorHAnsi" w:cstheme="minorHAnsi"/>
        </w:rPr>
      </w:pPr>
      <w:r w:rsidRPr="00CC0DBE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8076B1" w:rsidRPr="00CC0DBE">
        <w:rPr>
          <w:rFonts w:asciiTheme="minorHAnsi" w:hAnsiTheme="minorHAnsi" w:cstheme="minorHAnsi"/>
          <w:b/>
          <w:bCs/>
          <w:sz w:val="24"/>
          <w:szCs w:val="24"/>
        </w:rPr>
        <w:t>………</w:t>
      </w:r>
      <w:r w:rsidR="000972BC">
        <w:rPr>
          <w:rFonts w:asciiTheme="minorHAnsi" w:hAnsiTheme="minorHAnsi" w:cstheme="minorHAnsi"/>
          <w:b/>
          <w:bCs/>
          <w:sz w:val="24"/>
          <w:szCs w:val="24"/>
        </w:rPr>
        <w:t>………………….</w:t>
      </w:r>
      <w:r w:rsidR="00DE2F2C" w:rsidRPr="00CC0DBE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="008076B1" w:rsidRPr="00CC0DBE">
        <w:rPr>
          <w:rFonts w:asciiTheme="minorHAnsi" w:hAnsiTheme="minorHAnsi" w:cstheme="minorHAnsi"/>
          <w:b/>
          <w:bCs/>
          <w:sz w:val="24"/>
          <w:szCs w:val="24"/>
        </w:rPr>
        <w:t>…..</w:t>
      </w:r>
      <w:r w:rsidRPr="00CC0DBE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0972B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C0DBE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</w:p>
    <w:p w:rsidR="00AC63C3" w:rsidRPr="00CC0DBE" w:rsidRDefault="00AC63C3" w:rsidP="00AC63C3">
      <w:pPr>
        <w:pStyle w:val="Tekstpodstawowy"/>
        <w:jc w:val="center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</w:rPr>
      </w:pPr>
    </w:p>
    <w:p w:rsidR="00AC63C3" w:rsidRPr="00CC0DBE" w:rsidRDefault="00AC63C3" w:rsidP="00AC63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972BC" w:rsidRPr="00862EFE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C0DBE">
        <w:rPr>
          <w:rFonts w:asciiTheme="minorHAnsi" w:hAnsiTheme="minorHAnsi" w:cstheme="minorHAnsi"/>
          <w:sz w:val="24"/>
          <w:szCs w:val="24"/>
        </w:rPr>
        <w:tab/>
      </w:r>
      <w:r w:rsidR="000972BC">
        <w:rPr>
          <w:rFonts w:asciiTheme="minorHAnsi" w:hAnsiTheme="minorHAnsi" w:cstheme="minorHAnsi"/>
          <w:sz w:val="24"/>
          <w:szCs w:val="24"/>
        </w:rPr>
        <w:t xml:space="preserve">Dyrektor Sądu Rejonowego w Wyszkowie </w:t>
      </w:r>
      <w:r w:rsidRPr="00CC0DBE">
        <w:rPr>
          <w:rFonts w:asciiTheme="minorHAnsi" w:hAnsiTheme="minorHAnsi" w:cstheme="minorHAnsi"/>
          <w:sz w:val="24"/>
          <w:szCs w:val="24"/>
        </w:rPr>
        <w:t xml:space="preserve">pismem z dnia </w:t>
      </w:r>
      <w:r w:rsidR="000972BC">
        <w:rPr>
          <w:rFonts w:asciiTheme="minorHAnsi" w:hAnsiTheme="minorHAnsi" w:cstheme="minorHAnsi"/>
          <w:sz w:val="24"/>
          <w:szCs w:val="24"/>
        </w:rPr>
        <w:t>22 marca 2024</w:t>
      </w:r>
      <w:r w:rsidR="00F8088D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="00DE2F2C" w:rsidRPr="00CC0DBE">
        <w:rPr>
          <w:rFonts w:asciiTheme="minorHAnsi" w:hAnsiTheme="minorHAnsi" w:cstheme="minorHAnsi"/>
          <w:sz w:val="24"/>
          <w:szCs w:val="24"/>
        </w:rPr>
        <w:t xml:space="preserve">r. </w:t>
      </w:r>
      <w:r w:rsidRPr="00CC0DBE">
        <w:rPr>
          <w:rFonts w:asciiTheme="minorHAnsi" w:hAnsiTheme="minorHAnsi" w:cstheme="minorHAnsi"/>
          <w:sz w:val="24"/>
          <w:szCs w:val="24"/>
        </w:rPr>
        <w:t xml:space="preserve">zwrócił się o wyrażenie zgody na zawarcie </w:t>
      </w:r>
      <w:r w:rsidR="00DE2F2C" w:rsidRPr="00CC0DBE">
        <w:rPr>
          <w:rFonts w:asciiTheme="minorHAnsi" w:hAnsiTheme="minorHAnsi" w:cstheme="minorHAnsi"/>
          <w:sz w:val="24"/>
          <w:szCs w:val="24"/>
        </w:rPr>
        <w:t xml:space="preserve">kolejnej </w:t>
      </w:r>
      <w:r w:rsidR="00862EFE">
        <w:rPr>
          <w:rFonts w:asciiTheme="minorHAnsi" w:hAnsiTheme="minorHAnsi" w:cstheme="minorHAnsi"/>
          <w:sz w:val="24"/>
          <w:szCs w:val="24"/>
        </w:rPr>
        <w:t xml:space="preserve">odpłatnej </w:t>
      </w:r>
      <w:r w:rsidRPr="00CC0DBE">
        <w:rPr>
          <w:rFonts w:asciiTheme="minorHAnsi" w:hAnsiTheme="minorHAnsi" w:cstheme="minorHAnsi"/>
          <w:sz w:val="24"/>
          <w:szCs w:val="24"/>
        </w:rPr>
        <w:t xml:space="preserve">umowy </w:t>
      </w:r>
      <w:r w:rsidR="000972BC">
        <w:rPr>
          <w:rFonts w:asciiTheme="minorHAnsi" w:hAnsiTheme="minorHAnsi" w:cstheme="minorHAnsi"/>
          <w:sz w:val="24"/>
          <w:szCs w:val="24"/>
        </w:rPr>
        <w:t>najmu</w:t>
      </w:r>
      <w:r w:rsidR="00F8088D" w:rsidRPr="00CC0DBE">
        <w:rPr>
          <w:rFonts w:asciiTheme="minorHAnsi" w:hAnsiTheme="minorHAnsi" w:cstheme="minorHAnsi"/>
          <w:sz w:val="24"/>
          <w:szCs w:val="24"/>
        </w:rPr>
        <w:t xml:space="preserve"> z</w:t>
      </w:r>
      <w:r w:rsidR="00DE2F2C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="000972BC">
        <w:rPr>
          <w:rFonts w:asciiTheme="minorHAnsi" w:hAnsiTheme="minorHAnsi" w:cstheme="minorHAnsi"/>
          <w:sz w:val="24"/>
          <w:szCs w:val="24"/>
        </w:rPr>
        <w:t xml:space="preserve">Panią Izabelą Gąsowską </w:t>
      </w:r>
      <w:r w:rsidR="00862EFE">
        <w:rPr>
          <w:rFonts w:asciiTheme="minorHAnsi" w:hAnsiTheme="minorHAnsi" w:cstheme="minorHAnsi"/>
          <w:sz w:val="24"/>
          <w:szCs w:val="24"/>
        </w:rPr>
        <w:t>–</w:t>
      </w:r>
      <w:r w:rsidR="000972BC">
        <w:rPr>
          <w:rFonts w:asciiTheme="minorHAnsi" w:hAnsiTheme="minorHAnsi" w:cstheme="minorHAnsi"/>
          <w:sz w:val="24"/>
          <w:szCs w:val="24"/>
        </w:rPr>
        <w:t xml:space="preserve"> Bura</w:t>
      </w:r>
      <w:r w:rsidR="00862EFE">
        <w:rPr>
          <w:rFonts w:asciiTheme="minorHAnsi" w:hAnsiTheme="minorHAnsi" w:cstheme="minorHAnsi"/>
          <w:sz w:val="24"/>
          <w:szCs w:val="24"/>
        </w:rPr>
        <w:t xml:space="preserve"> na czas oznaczony od dnia 1 kwietnia 2024 r. do dnia 31 marca 2025 r. lokalu użytkowego – garażu o powierzchni 17,85m</w:t>
      </w:r>
      <w:r w:rsidR="00862EF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862EFE">
        <w:rPr>
          <w:rFonts w:asciiTheme="minorHAnsi" w:hAnsiTheme="minorHAnsi" w:cstheme="minorHAnsi"/>
          <w:sz w:val="24"/>
          <w:szCs w:val="24"/>
        </w:rPr>
        <w:t xml:space="preserve"> w budynku Sądu Rejonowego w Wyszkowie przy ulicy Kościuszki 50.</w:t>
      </w:r>
    </w:p>
    <w:p w:rsidR="00862EFE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C0DBE">
        <w:rPr>
          <w:rFonts w:asciiTheme="minorHAnsi" w:hAnsiTheme="minorHAnsi" w:cstheme="minorHAnsi"/>
          <w:sz w:val="24"/>
          <w:szCs w:val="24"/>
        </w:rPr>
        <w:tab/>
        <w:t xml:space="preserve">Przedmiotowa nieruchomość oznaczona jest w ewidencji gruntów i budynków </w:t>
      </w:r>
      <w:r w:rsidR="00DE2F2C" w:rsidRPr="00CC0DBE">
        <w:rPr>
          <w:rFonts w:asciiTheme="minorHAnsi" w:hAnsiTheme="minorHAnsi" w:cstheme="minorHAnsi"/>
          <w:sz w:val="24"/>
          <w:szCs w:val="24"/>
        </w:rPr>
        <w:t xml:space="preserve">obrębu </w:t>
      </w:r>
      <w:r w:rsidR="00862EFE">
        <w:rPr>
          <w:rFonts w:asciiTheme="minorHAnsi" w:hAnsiTheme="minorHAnsi" w:cstheme="minorHAnsi"/>
          <w:sz w:val="24"/>
          <w:szCs w:val="24"/>
        </w:rPr>
        <w:t>0001 Wyszków, gm. Wyszków</w:t>
      </w:r>
      <w:r w:rsidRPr="00CC0DBE">
        <w:rPr>
          <w:rFonts w:asciiTheme="minorHAnsi" w:hAnsiTheme="minorHAnsi" w:cstheme="minorHAnsi"/>
          <w:sz w:val="24"/>
          <w:szCs w:val="24"/>
        </w:rPr>
        <w:t xml:space="preserve"> jako działka ewidencyjna nr </w:t>
      </w:r>
      <w:r w:rsidR="00862EFE">
        <w:rPr>
          <w:rFonts w:asciiTheme="minorHAnsi" w:hAnsiTheme="minorHAnsi" w:cstheme="minorHAnsi"/>
          <w:sz w:val="24"/>
          <w:szCs w:val="24"/>
        </w:rPr>
        <w:t>4826/1</w:t>
      </w:r>
      <w:r w:rsidRPr="00CC0DBE">
        <w:rPr>
          <w:rFonts w:asciiTheme="minorHAnsi" w:hAnsiTheme="minorHAnsi" w:cstheme="minorHAnsi"/>
          <w:sz w:val="24"/>
          <w:szCs w:val="24"/>
        </w:rPr>
        <w:t xml:space="preserve"> o powierzchni </w:t>
      </w:r>
      <w:r w:rsidR="00DE2F2C" w:rsidRPr="00CC0DBE">
        <w:rPr>
          <w:rFonts w:asciiTheme="minorHAnsi" w:hAnsiTheme="minorHAnsi" w:cstheme="minorHAnsi"/>
          <w:sz w:val="24"/>
          <w:szCs w:val="24"/>
        </w:rPr>
        <w:t>0,</w:t>
      </w:r>
      <w:r w:rsidR="00862EFE">
        <w:rPr>
          <w:rFonts w:asciiTheme="minorHAnsi" w:hAnsiTheme="minorHAnsi" w:cstheme="minorHAnsi"/>
          <w:sz w:val="24"/>
          <w:szCs w:val="24"/>
        </w:rPr>
        <w:t>8049</w:t>
      </w:r>
      <w:r w:rsidRPr="00CC0DBE">
        <w:rPr>
          <w:rFonts w:asciiTheme="minorHAnsi" w:hAnsiTheme="minorHAnsi" w:cstheme="minorHAnsi"/>
          <w:sz w:val="24"/>
          <w:szCs w:val="24"/>
        </w:rPr>
        <w:t>ha. Nieruchomość jest uregulowana w księdze wieczystej nr OS1W/</w:t>
      </w:r>
      <w:r w:rsidR="00862EFE">
        <w:rPr>
          <w:rFonts w:asciiTheme="minorHAnsi" w:hAnsiTheme="minorHAnsi" w:cstheme="minorHAnsi"/>
          <w:sz w:val="24"/>
          <w:szCs w:val="24"/>
        </w:rPr>
        <w:t xml:space="preserve">00026615/9 </w:t>
      </w:r>
      <w:r w:rsidR="00862EFE" w:rsidRPr="00A0269A">
        <w:rPr>
          <w:rFonts w:asciiTheme="minorHAnsi" w:hAnsiTheme="minorHAnsi" w:cstheme="minorHAnsi"/>
          <w:sz w:val="24"/>
          <w:szCs w:val="24"/>
        </w:rPr>
        <w:t>prowadzonej przez Są</w:t>
      </w:r>
      <w:r w:rsidR="00862EFE">
        <w:rPr>
          <w:rFonts w:asciiTheme="minorHAnsi" w:hAnsiTheme="minorHAnsi" w:cstheme="minorHAnsi"/>
          <w:sz w:val="24"/>
          <w:szCs w:val="24"/>
        </w:rPr>
        <w:t>d Rejonowy w Wyszkowie, stanowi</w:t>
      </w:r>
      <w:r w:rsidR="00862EFE" w:rsidRPr="00A0269A">
        <w:rPr>
          <w:rFonts w:asciiTheme="minorHAnsi" w:hAnsiTheme="minorHAnsi" w:cstheme="minorHAnsi"/>
          <w:sz w:val="24"/>
          <w:szCs w:val="24"/>
        </w:rPr>
        <w:t xml:space="preserve"> własność Skarbu Państwa i pozostaje </w:t>
      </w:r>
      <w:r w:rsidR="00862EFE">
        <w:rPr>
          <w:rFonts w:asciiTheme="minorHAnsi" w:hAnsiTheme="minorHAnsi" w:cstheme="minorHAnsi"/>
          <w:sz w:val="24"/>
          <w:szCs w:val="24"/>
        </w:rPr>
        <w:t>w udziale 79/100 części</w:t>
      </w:r>
      <w:r w:rsidR="00862EFE" w:rsidRPr="00A0269A">
        <w:rPr>
          <w:rFonts w:asciiTheme="minorHAnsi" w:hAnsiTheme="minorHAnsi" w:cstheme="minorHAnsi"/>
          <w:sz w:val="24"/>
          <w:szCs w:val="24"/>
        </w:rPr>
        <w:t xml:space="preserve"> </w:t>
      </w:r>
      <w:r w:rsidR="00862EFE">
        <w:rPr>
          <w:rFonts w:asciiTheme="minorHAnsi" w:hAnsiTheme="minorHAnsi" w:cstheme="minorHAnsi"/>
          <w:sz w:val="24"/>
          <w:szCs w:val="24"/>
        </w:rPr>
        <w:t>w trwałym</w:t>
      </w:r>
      <w:r w:rsidR="00862EFE" w:rsidRPr="00A0269A">
        <w:rPr>
          <w:rFonts w:asciiTheme="minorHAnsi" w:hAnsiTheme="minorHAnsi" w:cstheme="minorHAnsi"/>
          <w:sz w:val="24"/>
          <w:szCs w:val="24"/>
        </w:rPr>
        <w:t xml:space="preserve"> zarządzie </w:t>
      </w:r>
      <w:r w:rsidR="00862EFE">
        <w:rPr>
          <w:rFonts w:asciiTheme="minorHAnsi" w:hAnsiTheme="minorHAnsi" w:cstheme="minorHAnsi"/>
          <w:sz w:val="24"/>
          <w:szCs w:val="24"/>
        </w:rPr>
        <w:t>Sądu Rejonowego w Wyszkowie</w:t>
      </w:r>
      <w:r w:rsidR="00862EFE" w:rsidRPr="00A0269A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A108B9" w:rsidRPr="00CC0DBE" w:rsidRDefault="00AC63C3" w:rsidP="00AC63C3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CC0DBE">
        <w:rPr>
          <w:rFonts w:asciiTheme="minorHAnsi" w:hAnsiTheme="minorHAnsi" w:cstheme="minorHAnsi"/>
          <w:sz w:val="24"/>
          <w:szCs w:val="24"/>
        </w:rPr>
        <w:tab/>
        <w:t xml:space="preserve">Zgodnie z art. 43 ust. 2 pkt. 3 ustawy z dnia 21 sierpnia 1997 r. o gospodarce nieruchomościami jednostka organizacyjna ma prawo korzystania z nieruchomości oddanej w trwały zarząd, a w szczególności do oddania nieruchomości lub jej części w najem, dzierżawę albo użyczenie </w:t>
      </w:r>
      <w:r w:rsidR="008076B1" w:rsidRPr="00CC0DBE">
        <w:rPr>
          <w:rFonts w:asciiTheme="minorHAnsi" w:hAnsiTheme="minorHAnsi" w:cstheme="minorHAnsi"/>
          <w:sz w:val="24"/>
          <w:szCs w:val="24"/>
        </w:rPr>
        <w:t>na czas nie dłuższy niż czas, na który został ustanowiony trwały zarząd, z 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zarząd.</w:t>
      </w:r>
      <w:r w:rsidR="00A108B9" w:rsidRPr="00CC0DBE">
        <w:rPr>
          <w:rFonts w:asciiTheme="minorHAnsi" w:hAnsiTheme="minorHAnsi" w:cstheme="minorHAnsi"/>
          <w:sz w:val="24"/>
          <w:szCs w:val="24"/>
        </w:rPr>
        <w:t xml:space="preserve"> Zgoda jest wymagana również w przypadku, gdy po umowie zawartej na czas oznaczony strony zawierają kolejne umowy, których przedmiotem jest ta sama nieruchomość.</w:t>
      </w:r>
    </w:p>
    <w:p w:rsidR="00AC63C3" w:rsidRPr="00CC0DBE" w:rsidRDefault="00862EFE" w:rsidP="007A6D4E">
      <w:pPr>
        <w:autoSpaceDE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Minister Sprawiedliwości</w:t>
      </w:r>
      <w:r w:rsidR="003E4F49" w:rsidRPr="00CC0DBE">
        <w:rPr>
          <w:rFonts w:asciiTheme="minorHAnsi" w:hAnsiTheme="minorHAnsi" w:cstheme="minorHAnsi"/>
          <w:sz w:val="24"/>
          <w:szCs w:val="24"/>
        </w:rPr>
        <w:t xml:space="preserve"> jako </w:t>
      </w:r>
      <w:r>
        <w:rPr>
          <w:rFonts w:asciiTheme="minorHAnsi" w:hAnsiTheme="minorHAnsi" w:cstheme="minorHAnsi"/>
          <w:sz w:val="24"/>
          <w:szCs w:val="24"/>
        </w:rPr>
        <w:t xml:space="preserve">organ nadzorujący pismem </w:t>
      </w:r>
      <w:r w:rsidRPr="00CC0DBE">
        <w:rPr>
          <w:rFonts w:asciiTheme="minorHAnsi" w:hAnsiTheme="minorHAnsi" w:cstheme="minorHAnsi"/>
          <w:sz w:val="24"/>
          <w:szCs w:val="24"/>
        </w:rPr>
        <w:t xml:space="preserve">z dnia </w:t>
      </w:r>
      <w:r>
        <w:rPr>
          <w:rFonts w:asciiTheme="minorHAnsi" w:hAnsiTheme="minorHAnsi" w:cstheme="minorHAnsi"/>
          <w:sz w:val="24"/>
          <w:szCs w:val="24"/>
        </w:rPr>
        <w:t>21 marca</w:t>
      </w:r>
      <w:r w:rsidRPr="00CC0DBE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C0DBE">
        <w:rPr>
          <w:rFonts w:asciiTheme="minorHAnsi" w:hAnsiTheme="minorHAnsi" w:cstheme="minorHAnsi"/>
          <w:sz w:val="24"/>
          <w:szCs w:val="24"/>
        </w:rPr>
        <w:t xml:space="preserve"> r. udzielił zgody </w:t>
      </w:r>
      <w:r>
        <w:rPr>
          <w:rFonts w:asciiTheme="minorHAnsi" w:hAnsiTheme="minorHAnsi" w:cstheme="minorHAnsi"/>
          <w:sz w:val="24"/>
          <w:szCs w:val="24"/>
        </w:rPr>
        <w:t>Dyrektorowi Sądu Rejonowego w Wyszkowie</w:t>
      </w:r>
      <w:r w:rsidRPr="00CC0DBE">
        <w:rPr>
          <w:rFonts w:asciiTheme="minorHAnsi" w:hAnsiTheme="minorHAnsi" w:cstheme="minorHAnsi"/>
          <w:sz w:val="24"/>
          <w:szCs w:val="24"/>
        </w:rPr>
        <w:t xml:space="preserve"> na oddanie w </w:t>
      </w:r>
      <w:r>
        <w:rPr>
          <w:rFonts w:asciiTheme="minorHAnsi" w:hAnsiTheme="minorHAnsi" w:cstheme="minorHAnsi"/>
          <w:sz w:val="24"/>
          <w:szCs w:val="24"/>
        </w:rPr>
        <w:t xml:space="preserve">najem części </w:t>
      </w:r>
      <w:r w:rsidRPr="00CC0DBE">
        <w:rPr>
          <w:rFonts w:asciiTheme="minorHAnsi" w:hAnsiTheme="minorHAnsi" w:cstheme="minorHAnsi"/>
          <w:sz w:val="24"/>
          <w:szCs w:val="24"/>
        </w:rPr>
        <w:t>nieruchomości</w:t>
      </w:r>
      <w:r w:rsidR="007A6D4E">
        <w:rPr>
          <w:rFonts w:asciiTheme="minorHAnsi" w:hAnsiTheme="minorHAnsi" w:cstheme="minorHAnsi"/>
          <w:sz w:val="24"/>
          <w:szCs w:val="24"/>
        </w:rPr>
        <w:t>, tj. garażu o łącznej powierzchni 17,85m</w:t>
      </w:r>
      <w:r w:rsidR="007A6D4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7A6D4E">
        <w:rPr>
          <w:rFonts w:asciiTheme="minorHAnsi" w:hAnsiTheme="minorHAnsi" w:cstheme="minorHAnsi"/>
          <w:sz w:val="24"/>
          <w:szCs w:val="24"/>
        </w:rPr>
        <w:t xml:space="preserve"> w budynku znajdującym się w trwałym zarządzie Sądu Rejonowego w Wyszkowie przy ulicy Kościuszki 50 (księga wieczysta nr </w:t>
      </w:r>
      <w:r w:rsidR="007A6D4E" w:rsidRPr="00CC0DBE">
        <w:rPr>
          <w:rFonts w:asciiTheme="minorHAnsi" w:hAnsiTheme="minorHAnsi" w:cstheme="minorHAnsi"/>
          <w:sz w:val="24"/>
          <w:szCs w:val="24"/>
        </w:rPr>
        <w:t>OS1W/</w:t>
      </w:r>
      <w:r w:rsidR="007A6D4E">
        <w:rPr>
          <w:rFonts w:asciiTheme="minorHAnsi" w:hAnsiTheme="minorHAnsi" w:cstheme="minorHAnsi"/>
          <w:sz w:val="24"/>
          <w:szCs w:val="24"/>
        </w:rPr>
        <w:t xml:space="preserve">00026615/9) z Panią Izabelą Gąsowską – Bura – sędzią Sądu Rejonowego w Wyszkowie z przeznaczeniem na pomieszczenie garażowe na czas oznaczony od 1 kwietnia 2024 r. do 31 marca 2027 r. </w:t>
      </w:r>
      <w:r w:rsidR="00AC63C3" w:rsidRPr="00CC0DBE">
        <w:rPr>
          <w:rFonts w:asciiTheme="minorHAnsi" w:hAnsiTheme="minorHAnsi" w:cstheme="minorHAnsi"/>
          <w:sz w:val="24"/>
          <w:szCs w:val="24"/>
        </w:rPr>
        <w:t xml:space="preserve">po uzyskaniu  zgody Starosty Powiatu Wyszkowskiego jako organu właściwego w rozumieniu przepisów art. </w:t>
      </w:r>
      <w:r w:rsidR="007A6D4E">
        <w:rPr>
          <w:rFonts w:asciiTheme="minorHAnsi" w:hAnsiTheme="minorHAnsi" w:cstheme="minorHAnsi"/>
          <w:sz w:val="24"/>
          <w:szCs w:val="24"/>
        </w:rPr>
        <w:t>4 pkt 9</w:t>
      </w:r>
      <w:r w:rsidR="00AC63C3" w:rsidRPr="00CC0DBE">
        <w:rPr>
          <w:rFonts w:asciiTheme="minorHAnsi" w:hAnsiTheme="minorHAnsi" w:cstheme="minorHAnsi"/>
          <w:sz w:val="24"/>
          <w:szCs w:val="24"/>
        </w:rPr>
        <w:t xml:space="preserve"> ustawy z dnia 21 sierpnia 1997</w:t>
      </w:r>
      <w:r w:rsidR="003E4F49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="00AC63C3" w:rsidRPr="00CC0DBE">
        <w:rPr>
          <w:rFonts w:asciiTheme="minorHAnsi" w:hAnsiTheme="minorHAnsi" w:cstheme="minorHAnsi"/>
          <w:sz w:val="24"/>
          <w:szCs w:val="24"/>
        </w:rPr>
        <w:t>r. o gospodarce nieruchomościami.</w:t>
      </w:r>
    </w:p>
    <w:p w:rsidR="00AC63C3" w:rsidRPr="00CC0DBE" w:rsidRDefault="00AC63C3" w:rsidP="00332369">
      <w:pPr>
        <w:autoSpaceDE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0DBE">
        <w:rPr>
          <w:rFonts w:asciiTheme="minorHAnsi" w:hAnsiTheme="minorHAnsi" w:cstheme="minorHAnsi"/>
          <w:sz w:val="24"/>
          <w:szCs w:val="24"/>
        </w:rPr>
        <w:t>Wg art. 11 ust. 1</w:t>
      </w:r>
      <w:r w:rsidR="00332369" w:rsidRPr="00CC0DBE">
        <w:rPr>
          <w:rFonts w:asciiTheme="minorHAnsi" w:hAnsiTheme="minorHAnsi" w:cstheme="minorHAnsi"/>
          <w:sz w:val="24"/>
          <w:szCs w:val="24"/>
        </w:rPr>
        <w:t xml:space="preserve"> ustawy z dnia 21 sierpnia 1997</w:t>
      </w:r>
      <w:r w:rsidR="003E4F49" w:rsidRPr="00CC0DBE">
        <w:rPr>
          <w:rFonts w:asciiTheme="minorHAnsi" w:hAnsiTheme="minorHAnsi" w:cstheme="minorHAnsi"/>
          <w:sz w:val="24"/>
          <w:szCs w:val="24"/>
        </w:rPr>
        <w:t xml:space="preserve"> </w:t>
      </w:r>
      <w:r w:rsidRPr="00CC0DBE">
        <w:rPr>
          <w:rFonts w:asciiTheme="minorHAnsi" w:hAnsiTheme="minorHAnsi" w:cstheme="minorHAnsi"/>
          <w:sz w:val="24"/>
          <w:szCs w:val="24"/>
        </w:rPr>
        <w:t>r. o gospodarce nieruchomościami organem reprezentującym Skarb Państwa w sprawach gospodarowania nieruchomościami jest starosta wykonujący zadania z zakresu administracji rządowej.</w:t>
      </w:r>
    </w:p>
    <w:p w:rsidR="00AC63C3" w:rsidRPr="00CC0DBE" w:rsidRDefault="00AC63C3" w:rsidP="00332369">
      <w:pPr>
        <w:autoSpaceDE w:val="0"/>
        <w:ind w:firstLine="708"/>
        <w:jc w:val="both"/>
        <w:rPr>
          <w:rFonts w:asciiTheme="minorHAnsi" w:hAnsiTheme="minorHAnsi" w:cstheme="minorHAnsi"/>
        </w:rPr>
      </w:pPr>
      <w:r w:rsidRPr="00CC0DBE">
        <w:rPr>
          <w:rFonts w:asciiTheme="minorHAnsi" w:hAnsiTheme="minorHAnsi" w:cstheme="minorHAnsi"/>
          <w:sz w:val="24"/>
          <w:szCs w:val="24"/>
        </w:rPr>
        <w:t xml:space="preserve">Wobec powyższego wydanie niniejszego zarządzenia jest w pełni uzasadnione. </w:t>
      </w:r>
    </w:p>
    <w:p w:rsidR="006B72F4" w:rsidRPr="00CC0DBE" w:rsidRDefault="00CD6D5C">
      <w:pPr>
        <w:rPr>
          <w:rFonts w:asciiTheme="minorHAnsi" w:hAnsiTheme="minorHAnsi" w:cstheme="minorHAnsi"/>
        </w:rPr>
      </w:pPr>
    </w:p>
    <w:sectPr w:rsidR="006B72F4" w:rsidRPr="00CC0DBE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5C144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3"/>
    <w:rsid w:val="000972BC"/>
    <w:rsid w:val="000B08AA"/>
    <w:rsid w:val="0019435E"/>
    <w:rsid w:val="002508FA"/>
    <w:rsid w:val="00332369"/>
    <w:rsid w:val="00364A30"/>
    <w:rsid w:val="003E4F49"/>
    <w:rsid w:val="00474CC1"/>
    <w:rsid w:val="006F26BE"/>
    <w:rsid w:val="007A6D4E"/>
    <w:rsid w:val="008076B1"/>
    <w:rsid w:val="00862EFE"/>
    <w:rsid w:val="009F4B7F"/>
    <w:rsid w:val="00A0269A"/>
    <w:rsid w:val="00A108B9"/>
    <w:rsid w:val="00AC63C3"/>
    <w:rsid w:val="00B15F38"/>
    <w:rsid w:val="00B34242"/>
    <w:rsid w:val="00B42337"/>
    <w:rsid w:val="00CC0DBE"/>
    <w:rsid w:val="00CD6D5C"/>
    <w:rsid w:val="00DE2F2C"/>
    <w:rsid w:val="00E97617"/>
    <w:rsid w:val="00EA0980"/>
    <w:rsid w:val="00F37786"/>
    <w:rsid w:val="00F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1F4D5-3F6F-462E-B956-025D49E9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63C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63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5</cp:revision>
  <cp:lastPrinted>2024-03-26T12:51:00Z</cp:lastPrinted>
  <dcterms:created xsi:type="dcterms:W3CDTF">2024-03-26T11:26:00Z</dcterms:created>
  <dcterms:modified xsi:type="dcterms:W3CDTF">2024-03-28T08:38:00Z</dcterms:modified>
</cp:coreProperties>
</file>