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22" w:rsidRDefault="00F34122" w:rsidP="00F34122">
      <w:pPr>
        <w:spacing w:after="94" w:line="256" w:lineRule="auto"/>
        <w:ind w:left="3039" w:right="2943" w:hanging="10"/>
        <w:jc w:val="center"/>
        <w:rPr>
          <w:lang w:val="pl-PL"/>
        </w:rPr>
      </w:pPr>
      <w:r>
        <w:rPr>
          <w:lang w:val="pl-PL"/>
        </w:rPr>
        <w:t xml:space="preserve">Zarządzenie Nr </w:t>
      </w:r>
      <w:r w:rsidR="00B67DA9">
        <w:rPr>
          <w:lang w:val="pl-PL"/>
        </w:rPr>
        <w:t>66</w:t>
      </w:r>
      <w:r>
        <w:rPr>
          <w:lang w:val="pl-PL"/>
        </w:rPr>
        <w:t>/202</w:t>
      </w:r>
      <w:r w:rsidR="00B67DA9">
        <w:rPr>
          <w:lang w:val="pl-PL"/>
        </w:rPr>
        <w:t>4</w:t>
      </w:r>
    </w:p>
    <w:p w:rsidR="00F34122" w:rsidRDefault="00F34122" w:rsidP="00F34122">
      <w:pPr>
        <w:spacing w:after="24" w:line="372" w:lineRule="auto"/>
        <w:ind w:right="2957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Starosty Powiatu Wyszkowskiego </w:t>
      </w:r>
      <w:r>
        <w:rPr>
          <w:lang w:val="pl-PL"/>
        </w:rPr>
        <w:br/>
        <w:t xml:space="preserve">                                                          z dnia 2</w:t>
      </w:r>
      <w:r w:rsidR="00B67DA9">
        <w:rPr>
          <w:lang w:val="pl-PL"/>
        </w:rPr>
        <w:t>6</w:t>
      </w:r>
      <w:r>
        <w:rPr>
          <w:lang w:val="pl-PL"/>
        </w:rPr>
        <w:t xml:space="preserve"> </w:t>
      </w:r>
      <w:r w:rsidR="00B67DA9">
        <w:rPr>
          <w:lang w:val="pl-PL"/>
        </w:rPr>
        <w:t>sierpnia</w:t>
      </w:r>
      <w:r>
        <w:rPr>
          <w:lang w:val="pl-PL"/>
        </w:rPr>
        <w:t xml:space="preserve"> 202</w:t>
      </w:r>
      <w:r w:rsidR="00B67DA9">
        <w:rPr>
          <w:lang w:val="pl-PL"/>
        </w:rPr>
        <w:t>4</w:t>
      </w:r>
      <w:r>
        <w:rPr>
          <w:lang w:val="pl-PL"/>
        </w:rPr>
        <w:t xml:space="preserve"> roku</w:t>
      </w:r>
    </w:p>
    <w:p w:rsidR="00F34122" w:rsidRDefault="00F34122" w:rsidP="00F34122">
      <w:pPr>
        <w:spacing w:after="0" w:line="240" w:lineRule="auto"/>
        <w:ind w:left="14" w:right="0" w:firstLine="7"/>
        <w:rPr>
          <w:lang w:val="pl-PL"/>
        </w:rPr>
      </w:pPr>
      <w:r>
        <w:rPr>
          <w:lang w:val="pl-PL"/>
        </w:rPr>
        <w:t>w sprawie zmiany zarządzenia Nr 148/2012 Starosty Powiatu Wyszkowskiego z dnia 21 grudnia 2012 roku w sprawie wprowadzenia instrukcji obiegu i kontroli dokumentów finansowo-księgowych w Starostwie Powiatowym w Wyszkowie, zmienionym zarządzeniem Nr 123/2014 z dnia 31 grudnia 2014 r, zarządzeniem Nr 39 /2015 z dnia 28 kwietnia 2015 r, zarządzeniem Nr 19/2015 z dnia 15 maja 2015 r ,zarządzeniem Nr 64/2015 z dnia 24 czerwca 2015r, zarządzeniem Nr 1/2016 z dnia 4 stycznia 2016 r, zarządzeniem Nr 87/2018 z dnia 22 listopada 2018 r, oraz zarządzeniem Nr 93/2018 z dnia 28 listopada 2018 r.</w:t>
      </w:r>
      <w:r w:rsidR="00B67DA9">
        <w:rPr>
          <w:lang w:val="pl-PL"/>
        </w:rPr>
        <w:t>,</w:t>
      </w:r>
      <w:r w:rsidR="00B67DA9" w:rsidRPr="00B67DA9">
        <w:rPr>
          <w:lang w:val="pl-PL"/>
        </w:rPr>
        <w:t xml:space="preserve"> </w:t>
      </w:r>
      <w:r w:rsidR="00B67DA9">
        <w:rPr>
          <w:lang w:val="pl-PL"/>
        </w:rPr>
        <w:t>Zarządzeniem Nr 16/2023 z dnia 27 lutego 2023 r.</w:t>
      </w:r>
      <w:r w:rsidR="00B67DA9">
        <w:rPr>
          <w:lang w:val="pl-PL"/>
        </w:rPr>
        <w:t xml:space="preserve">, </w:t>
      </w:r>
      <w:r w:rsidR="00B67DA9">
        <w:rPr>
          <w:lang w:val="pl-PL"/>
        </w:rPr>
        <w:t xml:space="preserve">Zarządzeniem Nr </w:t>
      </w:r>
      <w:r w:rsidR="00B67DA9">
        <w:rPr>
          <w:lang w:val="pl-PL"/>
        </w:rPr>
        <w:t>58</w:t>
      </w:r>
      <w:r w:rsidR="00B67DA9">
        <w:rPr>
          <w:lang w:val="pl-PL"/>
        </w:rPr>
        <w:t xml:space="preserve">/2023 z </w:t>
      </w:r>
      <w:r w:rsidR="00712C29">
        <w:rPr>
          <w:lang w:val="pl-PL"/>
        </w:rPr>
        <w:br/>
      </w:r>
      <w:r w:rsidR="00B67DA9">
        <w:rPr>
          <w:lang w:val="pl-PL"/>
        </w:rPr>
        <w:t>dnia 2</w:t>
      </w:r>
      <w:r w:rsidR="00B67DA9">
        <w:rPr>
          <w:lang w:val="pl-PL"/>
        </w:rPr>
        <w:t>8</w:t>
      </w:r>
      <w:r w:rsidR="00B67DA9">
        <w:rPr>
          <w:lang w:val="pl-PL"/>
        </w:rPr>
        <w:t xml:space="preserve"> </w:t>
      </w:r>
      <w:r w:rsidR="00B67DA9">
        <w:rPr>
          <w:lang w:val="pl-PL"/>
        </w:rPr>
        <w:t>lipca</w:t>
      </w:r>
      <w:r w:rsidR="00B67DA9">
        <w:rPr>
          <w:lang w:val="pl-PL"/>
        </w:rPr>
        <w:t xml:space="preserve"> 2023 r.</w:t>
      </w:r>
      <w:r>
        <w:rPr>
          <w:lang w:val="pl-PL"/>
        </w:rPr>
        <w:t xml:space="preserve"> oraz  Zarządzeniem Nr </w:t>
      </w:r>
      <w:r w:rsidR="00B67DA9">
        <w:rPr>
          <w:lang w:val="pl-PL"/>
        </w:rPr>
        <w:t>34</w:t>
      </w:r>
      <w:r>
        <w:rPr>
          <w:lang w:val="pl-PL"/>
        </w:rPr>
        <w:t>/202</w:t>
      </w:r>
      <w:r w:rsidR="00B67DA9">
        <w:rPr>
          <w:lang w:val="pl-PL"/>
        </w:rPr>
        <w:t>4</w:t>
      </w:r>
      <w:r>
        <w:rPr>
          <w:lang w:val="pl-PL"/>
        </w:rPr>
        <w:t xml:space="preserve"> z dnia </w:t>
      </w:r>
      <w:r w:rsidR="00B67DA9">
        <w:rPr>
          <w:lang w:val="pl-PL"/>
        </w:rPr>
        <w:t>9</w:t>
      </w:r>
      <w:r>
        <w:rPr>
          <w:lang w:val="pl-PL"/>
        </w:rPr>
        <w:t xml:space="preserve"> </w:t>
      </w:r>
      <w:r w:rsidR="00B67DA9">
        <w:rPr>
          <w:lang w:val="pl-PL"/>
        </w:rPr>
        <w:t>maja</w:t>
      </w:r>
      <w:r>
        <w:rPr>
          <w:lang w:val="pl-PL"/>
        </w:rPr>
        <w:t xml:space="preserve"> 202</w:t>
      </w:r>
      <w:r w:rsidR="00B67DA9">
        <w:rPr>
          <w:lang w:val="pl-PL"/>
        </w:rPr>
        <w:t>4</w:t>
      </w:r>
      <w:r>
        <w:rPr>
          <w:lang w:val="pl-PL"/>
        </w:rPr>
        <w:t xml:space="preserve"> r.</w:t>
      </w:r>
    </w:p>
    <w:p w:rsidR="00F34122" w:rsidRDefault="00F34122" w:rsidP="00F34122">
      <w:pPr>
        <w:spacing w:before="240" w:after="0" w:line="240" w:lineRule="auto"/>
        <w:ind w:left="-1" w:right="21" w:firstLine="4"/>
        <w:rPr>
          <w:lang w:val="pl-PL"/>
        </w:rPr>
      </w:pPr>
      <w:r>
        <w:rPr>
          <w:lang w:val="pl-PL"/>
        </w:rPr>
        <w:t>Na podstawie art. 34 ust. 1 i art. 35 ust. 2 ustawy z dnia 5 czerwca 1998 r. o samorządzie powiatowym (Dz.U z 202</w:t>
      </w:r>
      <w:r w:rsidR="00B67DA9">
        <w:rPr>
          <w:lang w:val="pl-PL"/>
        </w:rPr>
        <w:t>4</w:t>
      </w:r>
      <w:r>
        <w:rPr>
          <w:lang w:val="pl-PL"/>
        </w:rPr>
        <w:t xml:space="preserve"> r. poz. 1</w:t>
      </w:r>
      <w:r w:rsidR="00B67DA9">
        <w:rPr>
          <w:lang w:val="pl-PL"/>
        </w:rPr>
        <w:t>07</w:t>
      </w:r>
      <w:r>
        <w:rPr>
          <w:lang w:val="pl-PL"/>
        </w:rPr>
        <w:t>) oraz art. 10 ust 1 i 2 ustawy z dnia 29 wrze</w:t>
      </w:r>
      <w:r w:rsidR="00712C29">
        <w:rPr>
          <w:lang w:val="pl-PL"/>
        </w:rPr>
        <w:t xml:space="preserve">śnia o rachunkowości ( </w:t>
      </w:r>
      <w:r>
        <w:rPr>
          <w:lang w:val="pl-PL"/>
        </w:rPr>
        <w:t>Dz.U. z 2023 r., poz. 120</w:t>
      </w:r>
      <w:r w:rsidR="00B67DA9">
        <w:rPr>
          <w:lang w:val="pl-PL"/>
        </w:rPr>
        <w:t xml:space="preserve"> z </w:t>
      </w:r>
      <w:proofErr w:type="spellStart"/>
      <w:r w:rsidR="00B67DA9">
        <w:rPr>
          <w:lang w:val="pl-PL"/>
        </w:rPr>
        <w:t>późn</w:t>
      </w:r>
      <w:proofErr w:type="spellEnd"/>
      <w:r w:rsidR="00B67DA9">
        <w:rPr>
          <w:lang w:val="pl-PL"/>
        </w:rPr>
        <w:t>. zm.</w:t>
      </w:r>
      <w:r>
        <w:rPr>
          <w:lang w:val="pl-PL"/>
        </w:rPr>
        <w:t>), zarządzam co następuje:</w:t>
      </w:r>
    </w:p>
    <w:p w:rsidR="00F34122" w:rsidRDefault="00F34122" w:rsidP="00F34122">
      <w:pPr>
        <w:spacing w:before="240" w:after="0" w:line="240" w:lineRule="auto"/>
        <w:ind w:left="-1" w:right="21" w:firstLine="4"/>
        <w:jc w:val="center"/>
        <w:rPr>
          <w:lang w:val="pl-PL"/>
        </w:rPr>
      </w:pPr>
      <w:r>
        <w:rPr>
          <w:lang w:val="pl-PL"/>
        </w:rPr>
        <w:t>§ 1.</w:t>
      </w:r>
    </w:p>
    <w:p w:rsidR="00F34122" w:rsidRDefault="00F34122" w:rsidP="00F34122">
      <w:pPr>
        <w:spacing w:after="149" w:line="240" w:lineRule="auto"/>
        <w:ind w:left="36" w:right="21" w:firstLine="0"/>
        <w:rPr>
          <w:lang w:val="pl-PL"/>
        </w:rPr>
      </w:pPr>
    </w:p>
    <w:p w:rsidR="00F34122" w:rsidRDefault="00F34122" w:rsidP="00CB72C2">
      <w:pPr>
        <w:spacing w:after="149" w:line="276" w:lineRule="auto"/>
        <w:ind w:left="36" w:right="21" w:firstLine="0"/>
        <w:rPr>
          <w:lang w:val="pl-PL"/>
        </w:rPr>
      </w:pPr>
      <w:r>
        <w:rPr>
          <w:lang w:val="pl-PL"/>
        </w:rPr>
        <w:t xml:space="preserve">W instrukcji obiegu i kontroli dokumentów finansowo- księgowych w Starostwie Powiatowym w Wyszkowie, stanowiącym załącznik do Zarządzenia Nr 148/2012 Starosty Powiatu Wyszkowskiego </w:t>
      </w:r>
      <w:r w:rsidR="00712C29">
        <w:rPr>
          <w:lang w:val="pl-PL"/>
        </w:rPr>
        <w:br/>
      </w:r>
      <w:r>
        <w:rPr>
          <w:lang w:val="pl-PL"/>
        </w:rPr>
        <w:t xml:space="preserve">z dnia 21 grudnia 2012 roku, zmienionego Zarządzeniem Nr 123/2014 z dnia 31 grudnia 2014 r, Zarządzeniem 39 /2015 z dnia 28 kwietnia 2015 r, Zarządzeniem Nr 19/2015 z dnia 15 maja 2015 r, Zarządzeniem Nr 64/2015 z dnia 24 czerwca 2015r, Zarządzeniem Nr 1/2016 z dnia 4 stycznia 2016 </w:t>
      </w:r>
      <w:r w:rsidR="00712C29">
        <w:rPr>
          <w:lang w:val="pl-PL"/>
        </w:rPr>
        <w:br/>
      </w:r>
      <w:r>
        <w:rPr>
          <w:lang w:val="pl-PL"/>
        </w:rPr>
        <w:t>r, Zarządzeniem Nr 87/2018 z dnia 22 listopada 2018 r, Zarządzeniem Nr 93/2018 z d</w:t>
      </w:r>
      <w:r w:rsidR="00B67DA9">
        <w:rPr>
          <w:lang w:val="pl-PL"/>
        </w:rPr>
        <w:t xml:space="preserve">nia 28 listopada 2018 r., </w:t>
      </w:r>
      <w:r>
        <w:rPr>
          <w:lang w:val="pl-PL"/>
        </w:rPr>
        <w:t>Zarządzeniem Nr 1</w:t>
      </w:r>
      <w:r w:rsidR="00B67DA9">
        <w:rPr>
          <w:lang w:val="pl-PL"/>
        </w:rPr>
        <w:t xml:space="preserve">6/2023 z dnia 27 lutego 2023 r., Zarządzeniem Nr 58/2023 r. z dnia 28 </w:t>
      </w:r>
      <w:r w:rsidR="00CB72C2">
        <w:rPr>
          <w:lang w:val="pl-PL"/>
        </w:rPr>
        <w:br/>
      </w:r>
      <w:r w:rsidR="00B67DA9">
        <w:rPr>
          <w:lang w:val="pl-PL"/>
        </w:rPr>
        <w:t xml:space="preserve">lipca 2023 r. oraz Zarządzeniem Nr 34/2024 z dnia 9 maja 2024 r. </w:t>
      </w:r>
      <w:r w:rsidRPr="00CB72C2">
        <w:rPr>
          <w:b/>
          <w:lang w:val="pl-PL"/>
        </w:rPr>
        <w:t>wprowadza się zmiany</w:t>
      </w:r>
      <w:r w:rsidR="00CB72C2" w:rsidRPr="00CB72C2">
        <w:rPr>
          <w:b/>
          <w:lang w:val="pl-PL"/>
        </w:rPr>
        <w:t xml:space="preserve"> w </w:t>
      </w:r>
      <w:r w:rsidR="00712C29">
        <w:rPr>
          <w:b/>
          <w:lang w:val="pl-PL"/>
        </w:rPr>
        <w:br/>
      </w:r>
      <w:r w:rsidR="00CB72C2" w:rsidRPr="00CB72C2">
        <w:rPr>
          <w:b/>
          <w:lang w:val="pl-PL"/>
        </w:rPr>
        <w:t>z</w:t>
      </w:r>
      <w:r w:rsidRPr="00CB72C2">
        <w:rPr>
          <w:b/>
          <w:lang w:val="pl-PL"/>
        </w:rPr>
        <w:t>ałącznik</w:t>
      </w:r>
      <w:r w:rsidR="00CB72C2" w:rsidRPr="00CB72C2">
        <w:rPr>
          <w:b/>
          <w:lang w:val="pl-PL"/>
        </w:rPr>
        <w:t>u</w:t>
      </w:r>
      <w:r w:rsidRPr="00CB72C2">
        <w:rPr>
          <w:b/>
          <w:lang w:val="pl-PL"/>
        </w:rPr>
        <w:t xml:space="preserve"> Nr 40</w:t>
      </w:r>
      <w:r>
        <w:rPr>
          <w:lang w:val="pl-PL"/>
        </w:rPr>
        <w:t xml:space="preserve"> do instrukcji obiegu i kontroli dokumentów finansowo – księgowych w Starostwie Powiatowym w Wyszkowie pod nazwą - Wykaz pracowników upoważnionych  do dokonywania kontroli merytorycznej  dokumentów w Starostwie Powiatowym w Wyszkowie otrzymuje brzmienie jak w załączniku do niniejszego Zarządzenia.</w:t>
      </w:r>
    </w:p>
    <w:p w:rsidR="00F34122" w:rsidRDefault="00F34122" w:rsidP="00F34122">
      <w:pPr>
        <w:spacing w:before="240" w:after="0" w:line="240" w:lineRule="auto"/>
        <w:ind w:left="-1" w:right="21" w:firstLine="4"/>
        <w:jc w:val="center"/>
        <w:rPr>
          <w:lang w:val="pl-PL"/>
        </w:rPr>
      </w:pPr>
      <w:r>
        <w:rPr>
          <w:lang w:val="pl-PL"/>
        </w:rPr>
        <w:t>§ 2.</w:t>
      </w:r>
    </w:p>
    <w:p w:rsidR="00F34122" w:rsidRDefault="00F34122" w:rsidP="00F34122">
      <w:pPr>
        <w:ind w:left="0" w:right="0" w:firstLine="0"/>
        <w:rPr>
          <w:lang w:val="pl-PL"/>
        </w:rPr>
      </w:pPr>
      <w:r>
        <w:rPr>
          <w:lang w:val="pl-PL"/>
        </w:rPr>
        <w:br/>
        <w:t>Wykonanie zarządzenia powierza się Skarbnikowi Powiatu oraz Naczelnikowi Wydziału Finansowego.</w:t>
      </w:r>
    </w:p>
    <w:p w:rsidR="00F34122" w:rsidRDefault="00F34122" w:rsidP="00F34122">
      <w:pPr>
        <w:spacing w:before="240" w:after="0" w:line="240" w:lineRule="auto"/>
        <w:ind w:left="-1" w:right="21" w:firstLine="4"/>
        <w:jc w:val="center"/>
        <w:rPr>
          <w:lang w:val="pl-PL"/>
        </w:rPr>
      </w:pPr>
      <w:r>
        <w:rPr>
          <w:lang w:val="pl-PL"/>
        </w:rPr>
        <w:t>§ 3.</w:t>
      </w:r>
    </w:p>
    <w:p w:rsidR="00F34122" w:rsidRDefault="00F34122" w:rsidP="00F34122">
      <w:pPr>
        <w:spacing w:after="122" w:line="256" w:lineRule="auto"/>
        <w:ind w:left="115" w:right="0" w:firstLine="0"/>
        <w:rPr>
          <w:lang w:val="pl-PL"/>
        </w:rPr>
      </w:pPr>
    </w:p>
    <w:p w:rsidR="00F34122" w:rsidRDefault="00F34122" w:rsidP="00F34122">
      <w:pPr>
        <w:spacing w:after="563"/>
        <w:ind w:left="-5" w:right="0"/>
        <w:rPr>
          <w:lang w:val="pl-PL"/>
        </w:rPr>
      </w:pPr>
      <w:r>
        <w:rPr>
          <w:lang w:val="pl-PL"/>
        </w:rPr>
        <w:t>Zarządzenie wchodzi w życie z dniem podpisania.</w:t>
      </w:r>
    </w:p>
    <w:p w:rsidR="00F34122" w:rsidRDefault="00F34122" w:rsidP="00F34122">
      <w:pPr>
        <w:spacing w:after="563"/>
        <w:ind w:left="-5" w:right="0"/>
        <w:rPr>
          <w:lang w:val="pl-PL"/>
        </w:rPr>
      </w:pPr>
    </w:p>
    <w:p w:rsidR="00F34122" w:rsidRDefault="00F34122" w:rsidP="00F34122">
      <w:pPr>
        <w:spacing w:after="563"/>
        <w:ind w:left="-5" w:right="0"/>
        <w:rPr>
          <w:lang w:val="pl-PL"/>
        </w:rPr>
      </w:pPr>
    </w:p>
    <w:p w:rsidR="00F34122" w:rsidRDefault="00F34122" w:rsidP="00F34122">
      <w:pPr>
        <w:spacing w:after="0" w:line="256" w:lineRule="auto"/>
        <w:ind w:left="0" w:right="0" w:firstLine="0"/>
      </w:pPr>
    </w:p>
    <w:p w:rsidR="00F34122" w:rsidRDefault="00F34122" w:rsidP="00F34122">
      <w:pPr>
        <w:spacing w:after="0" w:line="240" w:lineRule="auto"/>
        <w:ind w:left="363" w:right="21" w:firstLine="0"/>
        <w:rPr>
          <w:lang w:val="pl-PL"/>
        </w:rPr>
      </w:pPr>
      <w:r>
        <w:rPr>
          <w:lang w:val="pl-PL"/>
        </w:rPr>
        <w:lastRenderedPageBreak/>
        <w:t xml:space="preserve">                                                                                                                Załącznik</w:t>
      </w:r>
    </w:p>
    <w:p w:rsidR="00F34122" w:rsidRDefault="00F34122" w:rsidP="00F34122">
      <w:pPr>
        <w:spacing w:after="0" w:line="240" w:lineRule="auto"/>
        <w:ind w:left="363" w:right="21" w:firstLine="0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do Zarządzenia Nr </w:t>
      </w:r>
      <w:r w:rsidR="00712C29">
        <w:rPr>
          <w:lang w:val="pl-PL"/>
        </w:rPr>
        <w:t>66</w:t>
      </w:r>
      <w:r>
        <w:rPr>
          <w:lang w:val="pl-PL"/>
        </w:rPr>
        <w:t>/202</w:t>
      </w:r>
      <w:r w:rsidR="00712C29">
        <w:rPr>
          <w:lang w:val="pl-PL"/>
        </w:rPr>
        <w:t>4</w:t>
      </w:r>
    </w:p>
    <w:p w:rsidR="00F34122" w:rsidRDefault="00F34122" w:rsidP="00F34122">
      <w:pPr>
        <w:spacing w:after="0" w:line="240" w:lineRule="auto"/>
        <w:ind w:left="363" w:right="21" w:firstLine="0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Starosty Powiatu Wyszkowskiego</w:t>
      </w:r>
    </w:p>
    <w:p w:rsidR="00F34122" w:rsidRDefault="00F34122" w:rsidP="00F34122">
      <w:pPr>
        <w:spacing w:after="0" w:line="240" w:lineRule="auto"/>
        <w:ind w:left="363" w:right="21" w:firstLine="0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z dnia 2</w:t>
      </w:r>
      <w:r w:rsidR="00712C29">
        <w:rPr>
          <w:lang w:val="pl-PL"/>
        </w:rPr>
        <w:t>6</w:t>
      </w:r>
      <w:r>
        <w:rPr>
          <w:lang w:val="pl-PL"/>
        </w:rPr>
        <w:t xml:space="preserve"> </w:t>
      </w:r>
      <w:r w:rsidR="00712C29">
        <w:rPr>
          <w:lang w:val="pl-PL"/>
        </w:rPr>
        <w:t>sierpnia 2024</w:t>
      </w:r>
      <w:r>
        <w:rPr>
          <w:lang w:val="pl-PL"/>
        </w:rPr>
        <w:t xml:space="preserve"> r.</w:t>
      </w:r>
    </w:p>
    <w:p w:rsidR="00F34122" w:rsidRDefault="00F34122" w:rsidP="00F34122">
      <w:pPr>
        <w:spacing w:after="0" w:line="240" w:lineRule="auto"/>
        <w:ind w:left="363" w:right="21" w:firstLine="0"/>
        <w:rPr>
          <w:lang w:val="pl-PL"/>
        </w:rPr>
      </w:pPr>
    </w:p>
    <w:p w:rsidR="00F34122" w:rsidRDefault="00F34122" w:rsidP="00F34122">
      <w:pPr>
        <w:spacing w:after="0" w:line="240" w:lineRule="auto"/>
        <w:ind w:left="363" w:right="21" w:firstLine="0"/>
        <w:rPr>
          <w:b/>
          <w:lang w:val="pl-PL"/>
        </w:rPr>
      </w:pPr>
      <w:r>
        <w:rPr>
          <w:b/>
          <w:lang w:val="pl-PL"/>
        </w:rPr>
        <w:t>Wykaz pracowników  upoważnionych do dokonywania kontroli merytorycznej dokumentów w Starostwie Powiatowym w Wyszkowie</w:t>
      </w:r>
    </w:p>
    <w:p w:rsidR="00F34122" w:rsidRDefault="00F34122" w:rsidP="00F34122">
      <w:pPr>
        <w:spacing w:after="0" w:line="240" w:lineRule="auto"/>
        <w:ind w:left="363" w:right="21" w:firstLine="0"/>
        <w:rPr>
          <w:b/>
          <w:lang w:val="pl-PL"/>
        </w:rPr>
      </w:pPr>
    </w:p>
    <w:p w:rsidR="00F34122" w:rsidRDefault="00F34122" w:rsidP="00F34122">
      <w:pPr>
        <w:spacing w:before="240" w:after="0" w:line="240" w:lineRule="auto"/>
        <w:ind w:left="363" w:right="21" w:firstLine="0"/>
        <w:rPr>
          <w:lang w:val="pl-PL"/>
        </w:rPr>
      </w:pPr>
      <w:r>
        <w:rPr>
          <w:lang w:val="pl-PL"/>
        </w:rPr>
        <w:t>1. Skarbnik Powiatu - Anna Anuszewska, Naczelnik Wydziału Finansowego – Renata Ołów ( w razie nieobecności Główny Specjalista ds. rachunkowości budżetowej – Maria  Anna Czyż).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lang w:val="pl-PL"/>
        </w:rPr>
      </w:pPr>
      <w:r>
        <w:rPr>
          <w:lang w:val="pl-PL"/>
        </w:rPr>
        <w:t xml:space="preserve">2. Sekretarz Powiatu – </w:t>
      </w:r>
      <w:r w:rsidR="00712C29">
        <w:rPr>
          <w:lang w:val="pl-PL"/>
        </w:rPr>
        <w:t>Leszek Marszał</w:t>
      </w:r>
      <w:r>
        <w:rPr>
          <w:lang w:val="pl-PL"/>
        </w:rPr>
        <w:t xml:space="preserve">, Naczelnik Wydziału Organizacyjnego – Dariusz Grzegorz </w:t>
      </w:r>
      <w:proofErr w:type="spellStart"/>
      <w:r>
        <w:rPr>
          <w:lang w:val="pl-PL"/>
        </w:rPr>
        <w:t>Suchenek</w:t>
      </w:r>
      <w:proofErr w:type="spellEnd"/>
      <w:r>
        <w:rPr>
          <w:lang w:val="pl-PL"/>
        </w:rPr>
        <w:t>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lang w:val="pl-PL"/>
        </w:rPr>
      </w:pPr>
      <w:r>
        <w:rPr>
          <w:lang w:val="pl-PL"/>
        </w:rPr>
        <w:t>3. Naczelnik Wydziału Komunikacji – Joanna Mielcarz, Kierownik Referatu i Licencji – Wojciech Kondeja,  Główny Specjalista ds. rejestracji pojazdów – Renata Leszczyńska.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lang w:val="pl-PL"/>
        </w:rPr>
      </w:pPr>
      <w:r>
        <w:rPr>
          <w:lang w:val="pl-PL"/>
        </w:rPr>
        <w:t xml:space="preserve">4. Naczelnik Wydziału Edukacji – Agnieszka Deptuła (w razie nieobecności Główny Specjalista ds. szkolnictwa Anna </w:t>
      </w:r>
      <w:proofErr w:type="spellStart"/>
      <w:r>
        <w:rPr>
          <w:lang w:val="pl-PL"/>
        </w:rPr>
        <w:t>Dopadko</w:t>
      </w:r>
      <w:proofErr w:type="spellEnd"/>
      <w:r>
        <w:rPr>
          <w:lang w:val="pl-PL"/>
        </w:rPr>
        <w:t>).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lang w:val="pl-PL"/>
        </w:rPr>
      </w:pPr>
      <w:r>
        <w:rPr>
          <w:lang w:val="pl-PL"/>
        </w:rPr>
        <w:t>5. Geodeta Powiatowy – Kinga Domalewska (w razie nieobecności Kierownik Powiatowego Ośrodka Dokumentacji Geodezyjnej i Kartograficznej – Dorota Piętka).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lang w:val="pl-PL"/>
        </w:rPr>
      </w:pPr>
      <w:r>
        <w:rPr>
          <w:lang w:val="pl-PL"/>
        </w:rPr>
        <w:t>6. Naczelnik Wydziału Inwestycji i Dróg Publicznych – Marek Markowski (w razie nieobecności Inspektor ds. inwestycji Anna Suchecka).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lang w:val="pl-PL"/>
        </w:rPr>
      </w:pPr>
      <w:r>
        <w:rPr>
          <w:lang w:val="pl-PL"/>
        </w:rPr>
        <w:t xml:space="preserve">7. Naczelnik Wydziału </w:t>
      </w:r>
      <w:proofErr w:type="spellStart"/>
      <w:r>
        <w:rPr>
          <w:lang w:val="pl-PL"/>
        </w:rPr>
        <w:t>Architektoniczno</w:t>
      </w:r>
      <w:proofErr w:type="spellEnd"/>
      <w:r>
        <w:rPr>
          <w:lang w:val="pl-PL"/>
        </w:rPr>
        <w:t xml:space="preserve"> – Budowlanego – Sebastian </w:t>
      </w:r>
      <w:proofErr w:type="spellStart"/>
      <w:r>
        <w:rPr>
          <w:lang w:val="pl-PL"/>
        </w:rPr>
        <w:t>Falba</w:t>
      </w:r>
      <w:proofErr w:type="spellEnd"/>
      <w:r>
        <w:rPr>
          <w:lang w:val="pl-PL"/>
        </w:rPr>
        <w:t xml:space="preserve"> (w razie nieobecności Główny Specjalista ds. </w:t>
      </w:r>
      <w:proofErr w:type="spellStart"/>
      <w:r>
        <w:rPr>
          <w:lang w:val="pl-PL"/>
        </w:rPr>
        <w:t>architektoniczno</w:t>
      </w:r>
      <w:proofErr w:type="spellEnd"/>
      <w:r>
        <w:rPr>
          <w:lang w:val="pl-PL"/>
        </w:rPr>
        <w:t xml:space="preserve"> – budowlanych – Izabela </w:t>
      </w:r>
      <w:proofErr w:type="spellStart"/>
      <w:r>
        <w:rPr>
          <w:lang w:val="pl-PL"/>
        </w:rPr>
        <w:t>Pianowska</w:t>
      </w:r>
      <w:proofErr w:type="spellEnd"/>
      <w:r>
        <w:rPr>
          <w:lang w:val="pl-PL"/>
        </w:rPr>
        <w:t>).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color w:val="auto"/>
          <w:lang w:val="pl-PL"/>
        </w:rPr>
      </w:pPr>
      <w:r>
        <w:rPr>
          <w:lang w:val="pl-PL"/>
        </w:rPr>
        <w:t xml:space="preserve">8. Naczelnik Wydziału Środowiska i Rolnictwa – </w:t>
      </w:r>
      <w:r w:rsidR="00712C29">
        <w:rPr>
          <w:lang w:val="pl-PL"/>
        </w:rPr>
        <w:t xml:space="preserve">Jerzy </w:t>
      </w:r>
      <w:proofErr w:type="spellStart"/>
      <w:r w:rsidR="00712C29">
        <w:rPr>
          <w:lang w:val="pl-PL"/>
        </w:rPr>
        <w:t>Ausfeld</w:t>
      </w:r>
      <w:proofErr w:type="spellEnd"/>
      <w:r>
        <w:rPr>
          <w:color w:val="auto"/>
          <w:lang w:val="pl-PL"/>
        </w:rPr>
        <w:t xml:space="preserve"> (w razie nieobecności </w:t>
      </w:r>
      <w:r w:rsidR="00712C29">
        <w:rPr>
          <w:color w:val="auto"/>
          <w:lang w:val="pl-PL"/>
        </w:rPr>
        <w:t>Starszy</w:t>
      </w:r>
      <w:bookmarkStart w:id="0" w:name="_GoBack"/>
      <w:bookmarkEnd w:id="0"/>
      <w:r w:rsidR="00712C29">
        <w:rPr>
          <w:color w:val="auto"/>
          <w:lang w:val="pl-PL"/>
        </w:rPr>
        <w:t xml:space="preserve"> Inspektor ds. środowiska i gospodarki odpadami – Robert </w:t>
      </w:r>
      <w:proofErr w:type="spellStart"/>
      <w:r w:rsidR="00712C29">
        <w:rPr>
          <w:color w:val="auto"/>
          <w:lang w:val="pl-PL"/>
        </w:rPr>
        <w:t>Skoczeń</w:t>
      </w:r>
      <w:proofErr w:type="spellEnd"/>
      <w:r>
        <w:rPr>
          <w:color w:val="auto"/>
          <w:lang w:val="pl-PL"/>
        </w:rPr>
        <w:t>).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color w:val="auto"/>
          <w:lang w:val="pl-PL"/>
        </w:rPr>
      </w:pPr>
      <w:r>
        <w:rPr>
          <w:color w:val="auto"/>
          <w:lang w:val="pl-PL"/>
        </w:rPr>
        <w:t xml:space="preserve">9. Naczelnik Wydziału ds. Pozyskiwania Środków Zewnętrznych i Zamówień Publicznych – Izabela </w:t>
      </w:r>
      <w:proofErr w:type="spellStart"/>
      <w:r>
        <w:rPr>
          <w:color w:val="auto"/>
          <w:lang w:val="pl-PL"/>
        </w:rPr>
        <w:t>Gargała</w:t>
      </w:r>
      <w:proofErr w:type="spellEnd"/>
      <w:r>
        <w:rPr>
          <w:color w:val="auto"/>
          <w:lang w:val="pl-PL"/>
        </w:rPr>
        <w:t xml:space="preserve"> (w razie nieobecności Inspektor ds. wdrażania, realizacji i rozliczeń projektów – Katarzyna Sutkowska).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color w:val="auto"/>
          <w:lang w:val="pl-PL"/>
        </w:rPr>
      </w:pPr>
      <w:r>
        <w:rPr>
          <w:color w:val="auto"/>
          <w:lang w:val="pl-PL"/>
        </w:rPr>
        <w:t xml:space="preserve">10. Naczelnik Wydziału Promocji i Rozwoju – Ewa Michalik (w razie nieobecności Główny Specjalista ds. współpracy z organizacjami pozarządowymi, ochrony zdrowia i pomocy społecznej – Joanna </w:t>
      </w:r>
      <w:proofErr w:type="spellStart"/>
      <w:r>
        <w:rPr>
          <w:color w:val="auto"/>
          <w:lang w:val="pl-PL"/>
        </w:rPr>
        <w:t>Wiszowaty</w:t>
      </w:r>
      <w:proofErr w:type="spellEnd"/>
      <w:r>
        <w:rPr>
          <w:color w:val="auto"/>
          <w:lang w:val="pl-PL"/>
        </w:rPr>
        <w:t>).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color w:val="auto"/>
          <w:lang w:val="pl-PL"/>
        </w:rPr>
      </w:pPr>
      <w:r>
        <w:rPr>
          <w:color w:val="auto"/>
          <w:lang w:val="pl-PL"/>
        </w:rPr>
        <w:t>11. Kierownik Referatu Obrony Cywilnej i Zarzadzania Kryzysowego – Stanisław Dymek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color w:val="auto"/>
          <w:lang w:val="pl-PL"/>
        </w:rPr>
      </w:pPr>
      <w:r>
        <w:rPr>
          <w:color w:val="auto"/>
          <w:lang w:val="pl-PL"/>
        </w:rPr>
        <w:t xml:space="preserve">12. Przewodniczący Powiatowego Zespołu ds. Orzekania o Niepełnosprawności – Tomasz Cudny (w razie nieobecności Sekretarz Powiatowego Zespołu ds. Orzekania o Niepełnosprawności – Beata </w:t>
      </w:r>
      <w:proofErr w:type="spellStart"/>
      <w:r>
        <w:rPr>
          <w:color w:val="auto"/>
          <w:lang w:val="pl-PL"/>
        </w:rPr>
        <w:t>Dworecka</w:t>
      </w:r>
      <w:proofErr w:type="spellEnd"/>
      <w:r>
        <w:rPr>
          <w:color w:val="auto"/>
          <w:lang w:val="pl-PL"/>
        </w:rPr>
        <w:t>).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color w:val="auto"/>
          <w:lang w:val="pl-PL"/>
        </w:rPr>
      </w:pPr>
      <w:r>
        <w:rPr>
          <w:color w:val="auto"/>
          <w:lang w:val="pl-PL"/>
        </w:rPr>
        <w:t>13. Samodzielne stanowisko Głównego Specjalista ds. Kadrowych - Luiza Czyż</w:t>
      </w:r>
    </w:p>
    <w:p w:rsidR="00F34122" w:rsidRDefault="00F34122" w:rsidP="00F34122">
      <w:pPr>
        <w:spacing w:before="240" w:after="0" w:line="240" w:lineRule="auto"/>
        <w:ind w:left="363" w:right="21" w:firstLine="0"/>
        <w:rPr>
          <w:color w:val="auto"/>
          <w:lang w:val="pl-PL"/>
        </w:rPr>
      </w:pPr>
      <w:r>
        <w:rPr>
          <w:color w:val="auto"/>
          <w:lang w:val="pl-PL"/>
        </w:rPr>
        <w:t>14. Przewodnicząca Komisji Socjalnej – Anna Kulesza</w:t>
      </w:r>
    </w:p>
    <w:p w:rsidR="00AE2AFF" w:rsidRDefault="00AE2AFF"/>
    <w:sectPr w:rsidR="00AE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37259"/>
    <w:multiLevelType w:val="hybridMultilevel"/>
    <w:tmpl w:val="7DE2BEFA"/>
    <w:lvl w:ilvl="0" w:tplc="F4B2DC40">
      <w:start w:val="1"/>
      <w:numFmt w:val="decimal"/>
      <w:lvlText w:val="%1)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22"/>
    <w:rsid w:val="003C6C3F"/>
    <w:rsid w:val="00712C29"/>
    <w:rsid w:val="008E39DC"/>
    <w:rsid w:val="00AE2AFF"/>
    <w:rsid w:val="00B30CBB"/>
    <w:rsid w:val="00B67DA9"/>
    <w:rsid w:val="00CB72C2"/>
    <w:rsid w:val="00F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2667-CB3B-42A5-862D-98C2D6DE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122"/>
    <w:pPr>
      <w:spacing w:after="161" w:line="264" w:lineRule="auto"/>
      <w:ind w:left="39" w:right="50" w:hanging="3"/>
      <w:jc w:val="both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Renata Ołów</cp:lastModifiedBy>
  <cp:revision>3</cp:revision>
  <dcterms:created xsi:type="dcterms:W3CDTF">2024-09-10T07:40:00Z</dcterms:created>
  <dcterms:modified xsi:type="dcterms:W3CDTF">2024-09-10T07:54:00Z</dcterms:modified>
</cp:coreProperties>
</file>