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D8" w:rsidRPr="00AD57A5" w:rsidRDefault="007878D8" w:rsidP="007878D8">
      <w:pPr>
        <w:shd w:val="clear" w:color="auto" w:fill="FFFFFF"/>
        <w:spacing w:after="300" w:line="450" w:lineRule="atLeast"/>
        <w:jc w:val="center"/>
        <w:outlineLvl w:val="0"/>
        <w:rPr>
          <w:rFonts w:ascii="Book Antiqua" w:eastAsia="Times New Roman" w:hAnsi="Book Antiqua" w:cs="Times New Roman"/>
          <w:b/>
          <w:i/>
          <w:iCs/>
          <w:color w:val="117AB0"/>
          <w:kern w:val="36"/>
          <w:sz w:val="28"/>
          <w:szCs w:val="28"/>
        </w:rPr>
      </w:pPr>
      <w:r w:rsidRPr="00F21037">
        <w:rPr>
          <w:rFonts w:ascii="Book Antiqua" w:eastAsia="Times New Roman" w:hAnsi="Book Antiqua" w:cs="Times New Roman"/>
          <w:b/>
          <w:i/>
          <w:iCs/>
          <w:color w:val="117AB0"/>
          <w:kern w:val="36"/>
          <w:sz w:val="28"/>
          <w:szCs w:val="28"/>
        </w:rPr>
        <w:t>Uznanie środków karnych za wykonane</w:t>
      </w:r>
      <w:r w:rsidR="00E26E8A" w:rsidRPr="00F21037">
        <w:rPr>
          <w:rFonts w:ascii="Book Antiqua" w:eastAsia="Times New Roman" w:hAnsi="Book Antiqua" w:cs="Times New Roman"/>
          <w:b/>
          <w:i/>
          <w:iCs/>
          <w:color w:val="117AB0"/>
          <w:kern w:val="36"/>
          <w:sz w:val="28"/>
          <w:szCs w:val="28"/>
        </w:rPr>
        <w:t xml:space="preserve"> – skrócenie zakazów i nakazów</w:t>
      </w:r>
      <w:r w:rsidR="00E26E8A" w:rsidRPr="00AD57A5">
        <w:rPr>
          <w:rFonts w:ascii="Book Antiqua" w:eastAsia="Times New Roman" w:hAnsi="Book Antiqua" w:cs="Times New Roman"/>
          <w:b/>
          <w:i/>
          <w:iCs/>
          <w:color w:val="117AB0"/>
          <w:kern w:val="36"/>
          <w:sz w:val="28"/>
          <w:szCs w:val="28"/>
        </w:rPr>
        <w:t xml:space="preserve"> 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b/>
          <w:bCs/>
          <w:color w:val="002C53"/>
          <w:sz w:val="24"/>
          <w:szCs w:val="24"/>
        </w:rPr>
        <w:t>Czy można skrócić środki karne orzeczone przez sąd?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Wydając wyrok karny sąd niejednokrotnie obok wymierzenia kary głównej orzeka tzw. środek karny. Niektóre z nich mają charakter zakazów czy nakazów obowiązujących przez określony czas.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Są to: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 pozbawienie praw publicznych;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 zajmowania określonego stanowiska, wykonywania określonego zawodu lub prowadzenia określonej działalności gospodarczej;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 prowadzenia działalności związanej z wychowaniem, leczeniem, edukacją małoletnich lub z opieką nad nimi;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 zajmowania stanowiska lub wykonywania zawodu lub pracy w organach i instytucjach państwowych i samorządu terytorialnego, a także w spółkach prawa handlowego, w których Skarb Państwa lub jednostka samorządu terytorialnego posiadają bezpośrednio lub pośrednio przez inne podmioty co najmniej 10% akcji lub udziałów;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 przebywania w określonych środowiskach lub miejscach, kontaktowania się z określonymi osobami, zbliżania się do określonych osób lub opuszczania określonego miejsca pobytu bez zgody sądu; 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 wstępu na imprezę masową;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 wstępu do ośrodków gier i uczestnictwa w grach hazardowych;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nakaz okresowego opuszczenia lokalu zajmowanego wspólnie z pokrzywdzonym;</w:t>
      </w:r>
    </w:p>
    <w:p w:rsidR="007878D8" w:rsidRPr="00E26E8A" w:rsidRDefault="007878D8" w:rsidP="00787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 prowadzenia pojazdów.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360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Wymienione środki wymierzane są w miesiącach i latach, niektóre mogą obowiązywać aż do 15 lat, a w określonych sytuacjach – nawet dożywotnio.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Istnieją dwie możliwości skrócenia obowiązywania środków karnych:</w:t>
      </w:r>
    </w:p>
    <w:p w:rsidR="007878D8" w:rsidRPr="00E26E8A" w:rsidRDefault="007878D8" w:rsidP="00787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na mocy orzeczenia sądu o uznaniu środka karnego za wykonany,</w:t>
      </w:r>
    </w:p>
    <w:p w:rsidR="007878D8" w:rsidRPr="00E26E8A" w:rsidRDefault="007878D8" w:rsidP="00787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na mocy ułaskawienia.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b/>
          <w:bCs/>
          <w:color w:val="002C53"/>
          <w:sz w:val="24"/>
          <w:szCs w:val="24"/>
        </w:rPr>
        <w:t>Kiedy możemy domagać się uznania środka karnego za wykonany?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Sąd może uznać środek karny za wykonany co do zasady jeżeli zostaną spełnione łącznie następujące warunki:</w:t>
      </w:r>
    </w:p>
    <w:p w:rsidR="007878D8" w:rsidRPr="00E26E8A" w:rsidRDefault="007878D8" w:rsidP="00787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środek karny był wykonywany przynajmniej przez 1 rok,</w:t>
      </w:r>
    </w:p>
    <w:p w:rsidR="007878D8" w:rsidRPr="00E26E8A" w:rsidRDefault="007878D8" w:rsidP="00787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 upłynęła połowa okresu, na który został orzeczony,</w:t>
      </w:r>
    </w:p>
    <w:p w:rsidR="007878D8" w:rsidRPr="00E26E8A" w:rsidRDefault="007878D8" w:rsidP="00787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skazany w okresie dotychczasowego wykonywania środka karnego przestrzegał porządku prawnego.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lastRenderedPageBreak/>
        <w:t>Jeśli środek karny orzeczony został dożywotnio, sąd może uznać go za wykonany jeżeli:</w:t>
      </w:r>
    </w:p>
    <w:p w:rsidR="007878D8" w:rsidRPr="00E26E8A" w:rsidRDefault="007878D8" w:rsidP="00787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środek karny był wykonywany przynajmniej przez 15 lat,</w:t>
      </w:r>
    </w:p>
    <w:p w:rsidR="007878D8" w:rsidRPr="00E26E8A" w:rsidRDefault="007878D8" w:rsidP="00787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skazany w okresie dotychczasowego wykonywania środka karnego przestrzegał porządku prawnego,</w:t>
      </w:r>
    </w:p>
    <w:p w:rsidR="007878D8" w:rsidRPr="00E26E8A" w:rsidRDefault="007878D8" w:rsidP="00787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nie zachodzi obawa ponownego popełnienia przestępstwa podobnego do tego, za które orzeczono środek karny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360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 naruszenie porządku prawnego sądy uznają nie tylko popełnienie przestępstwa, ale również wykroczenia, a nawet naruszenie obowiązków pracowniczych czy cywilnoprawnych – stwierdzone orzeczeniem właściwego organu.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360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W postępowaniu o uznanie środka karnego za wykonany sąd samodzielnie podejmie kroki, by zbadać, czy nie doszło do naruszenia przez skazanego porządku prawnego od momentu skazania, do chwili rozpoznania wniosku. Sąd wystąpi zatem o dane o skazanym z Krajowego Rejestru Karnego oraz z rejestru wykroczeń; zleci również przeprowadzenie wywiadu środowiskowego przez kuratora, który uzyska informacje o skazanym od dzielnicowego i sąsiadów.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360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Sąd nie ma jednak obowiązku uwzględnienia wniosku nawet przy stwierdzeniu braku naruszeń po stronie skazanego. Dlatego ważne jest dobre uzasadnienie wniosku o uznanie środka karnego za wykonany i wykazanie w nim nie tylko braku negatywnych zachowań skazanego, ale też jego pozytywnych postaw – i wykazanie ich odpowiednimi dowodami. We wniosku trzeba też wskazać jakie negatywne konsekwencje wiążą się dla skazanego z wykonywaniem środka karnego i przekonać sąd, że skrócenie jego wykonywania nie stoi w sprzeczności z celem jego orzeczenia.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360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W przypadku środków karnych orzeczonych dożywotnio warunkiem skrócenia wykonania środka karnego jest brak obawy ponownego popełnienia przestępstwa podobnego do tego, za który orzeczony został środek karny. W takim wypadku konieczne będzie wykazanie zmiany sposobu funkcjonowania skazanego na płaszczyznach, które wcześniej sprzyjały popełnieniu przez niego przestępstwa.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360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Przykładowo, jeśli sąd orzekł wobec skazanego dożywotni zakaz prowadzenia pojazdów w związku z popełnieniem przestępstwa komunikacyjnego w stanie nietrzeźwości,  co było związane z uzależnieniem skazanego od alkoholu, to o braku obawy popełnienia przestępstwa podobnego może świadczyć  odbycie przez skazanego terapii uzależnień i utrzymywanie abstynencji.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b/>
          <w:bCs/>
          <w:color w:val="002C53"/>
          <w:sz w:val="24"/>
          <w:szCs w:val="24"/>
        </w:rPr>
        <w:t>Kiedy nie można skrócić okresu wykonywania środków karnych?</w:t>
      </w:r>
    </w:p>
    <w:p w:rsidR="007878D8" w:rsidRPr="00E26E8A" w:rsidRDefault="007878D8" w:rsidP="00E26E8A">
      <w:pPr>
        <w:shd w:val="clear" w:color="auto" w:fill="FFFFFF"/>
        <w:spacing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Kodeks karny nie dopuszcza jednak możliwości skrócenia okresu wykonywania środków karnych orzeczonych na czas określony (terminowych) co do trzech rodzajów środków karnych orzeczonych w związku z popełnieniem określonych typów przestępstw.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lastRenderedPageBreak/>
        <w:t>Dotyczy to:</w:t>
      </w:r>
    </w:p>
    <w:p w:rsidR="007878D8" w:rsidRPr="00E26E8A" w:rsidRDefault="007878D8" w:rsidP="00787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zakazu zajmowania wszelkich lub określonych stanowisk lub wykonywania wszelkich lub określonych zawodów związanych z wychowaniem, leczeniem, edukacją lub z opieką nad małoletnimi oraz</w:t>
      </w:r>
    </w:p>
    <w:p w:rsidR="007878D8" w:rsidRPr="00E26E8A" w:rsidRDefault="007878D8" w:rsidP="00787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zakazu prowadzenia działalności związanej z wychowaniem, leczeniem, edukacją lub z opieką nad małoletnimi</w:t>
      </w:r>
    </w:p>
    <w:p w:rsidR="007878D8" w:rsidRPr="00E26E8A" w:rsidRDefault="007878D8" w:rsidP="007878D8">
      <w:pPr>
        <w:shd w:val="clear" w:color="auto" w:fill="FFFFFF"/>
        <w:spacing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– jeżeli środki te orzeczono w razie skazania danej osoby na:</w:t>
      </w:r>
    </w:p>
    <w:p w:rsidR="007878D8" w:rsidRPr="00E26E8A" w:rsidRDefault="007878D8" w:rsidP="00787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karę pozbawienia wolności za przestępstwo umyślne przeciwko życiu lub zdrowiu popełnione na szkodę małoletniego;</w:t>
      </w:r>
    </w:p>
    <w:p w:rsidR="007878D8" w:rsidRPr="00E26E8A" w:rsidRDefault="007878D8" w:rsidP="00787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jakąkolwiek karę lub nawet przy skazaniu z odstąpieniem od wymierzenia kary, za przestępstwo przeciwko wolności seksualnej lub obyczajności popełnione na szkodę małoletniego;</w:t>
      </w:r>
    </w:p>
    <w:p w:rsidR="007878D8" w:rsidRPr="00E26E8A" w:rsidRDefault="007878D8" w:rsidP="00787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zakazu prowadzenia wszelkich pojazdów lub pojazdów określonego rodzaju, orzeczonego za popełnienie przestępstwa przeciwko bezpieczeństwu w komunikacji w stanie nietrzeźwości, pod wpływem środka odurzającego lub w związku ze zbiegnięciem z miejsca zdarzenia określonego w art. 173, 174 lub 177 k.k. lub gdy sprawca spożył alkohol lub zażył środek odurzający po takim zdarzeniu, a przed poddaniem go przez uprawniony organ badaniu na zawartość alkoholu lub środka odurzającego w organizmie.</w:t>
      </w:r>
    </w:p>
    <w:p w:rsidR="007878D8" w:rsidRDefault="007878D8" w:rsidP="00E26E8A">
      <w:pPr>
        <w:shd w:val="clear" w:color="auto" w:fill="FFFFFF"/>
        <w:spacing w:after="100" w:afterAutospacing="1" w:line="240" w:lineRule="auto"/>
        <w:ind w:firstLine="360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  <w:r w:rsidRPr="00E26E8A">
        <w:rPr>
          <w:rFonts w:ascii="Book Antiqua" w:eastAsia="Times New Roman" w:hAnsi="Book Antiqua" w:cs="Times New Roman"/>
          <w:color w:val="002C53"/>
          <w:sz w:val="24"/>
          <w:szCs w:val="24"/>
        </w:rPr>
        <w:t>W tych wypadkach orzeczone środki karne muszą zostać wykonane w pełnym ich wymiarze, a jedyną drogą ich skrócenia jest złożenie wniosku o ułaskawienie.</w:t>
      </w:r>
    </w:p>
    <w:p w:rsidR="00E26E8A" w:rsidRPr="00E26E8A" w:rsidRDefault="00E26E8A" w:rsidP="00E26E8A">
      <w:pPr>
        <w:shd w:val="clear" w:color="auto" w:fill="FFFFFF"/>
        <w:spacing w:after="100" w:afterAutospacing="1" w:line="240" w:lineRule="auto"/>
        <w:jc w:val="both"/>
        <w:rPr>
          <w:rFonts w:ascii="Book Antiqua" w:eastAsia="Times New Roman" w:hAnsi="Book Antiqua" w:cs="Times New Roman"/>
          <w:color w:val="002C53"/>
          <w:sz w:val="24"/>
          <w:szCs w:val="24"/>
        </w:rPr>
      </w:pPr>
    </w:p>
    <w:p w:rsidR="00BC26A2" w:rsidRPr="00E26E8A" w:rsidRDefault="00E26E8A" w:rsidP="00E26E8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color w:val="002C53"/>
          <w:sz w:val="24"/>
          <w:szCs w:val="24"/>
        </w:rPr>
        <w:t>adw. Magdalena Borys</w:t>
      </w:r>
    </w:p>
    <w:sectPr w:rsidR="00BC26A2" w:rsidRPr="00E26E8A" w:rsidSect="00920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EA" w:rsidRDefault="001954EA" w:rsidP="007878D8">
      <w:pPr>
        <w:spacing w:after="0" w:line="240" w:lineRule="auto"/>
      </w:pPr>
      <w:r>
        <w:separator/>
      </w:r>
    </w:p>
  </w:endnote>
  <w:endnote w:type="continuationSeparator" w:id="1">
    <w:p w:rsidR="001954EA" w:rsidRDefault="001954EA" w:rsidP="0078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8" w:rsidRDefault="007878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8" w:rsidRDefault="007878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8" w:rsidRDefault="007878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EA" w:rsidRDefault="001954EA" w:rsidP="007878D8">
      <w:pPr>
        <w:spacing w:after="0" w:line="240" w:lineRule="auto"/>
      </w:pPr>
      <w:r>
        <w:separator/>
      </w:r>
    </w:p>
  </w:footnote>
  <w:footnote w:type="continuationSeparator" w:id="1">
    <w:p w:rsidR="001954EA" w:rsidRDefault="001954EA" w:rsidP="0078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8" w:rsidRDefault="007878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8" w:rsidRDefault="007878D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8" w:rsidRDefault="007878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878"/>
    <w:multiLevelType w:val="multilevel"/>
    <w:tmpl w:val="2B9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6D8F"/>
    <w:multiLevelType w:val="multilevel"/>
    <w:tmpl w:val="CAB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3744A"/>
    <w:multiLevelType w:val="multilevel"/>
    <w:tmpl w:val="1052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60EB4"/>
    <w:multiLevelType w:val="multilevel"/>
    <w:tmpl w:val="6274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527FE"/>
    <w:multiLevelType w:val="multilevel"/>
    <w:tmpl w:val="05A6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163AC"/>
    <w:multiLevelType w:val="multilevel"/>
    <w:tmpl w:val="0F1C1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A3B3D"/>
    <w:multiLevelType w:val="multilevel"/>
    <w:tmpl w:val="98F6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8D8"/>
    <w:rsid w:val="001954EA"/>
    <w:rsid w:val="00493517"/>
    <w:rsid w:val="007878D8"/>
    <w:rsid w:val="00796508"/>
    <w:rsid w:val="00920776"/>
    <w:rsid w:val="00A22E25"/>
    <w:rsid w:val="00AD57A5"/>
    <w:rsid w:val="00BC26A2"/>
    <w:rsid w:val="00CB04D5"/>
    <w:rsid w:val="00E26E8A"/>
    <w:rsid w:val="00F2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776"/>
  </w:style>
  <w:style w:type="paragraph" w:styleId="Nagwek1">
    <w:name w:val="heading 1"/>
    <w:basedOn w:val="Normalny"/>
    <w:link w:val="Nagwek1Znak"/>
    <w:uiPriority w:val="9"/>
    <w:qFormat/>
    <w:rsid w:val="00787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8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78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78D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8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8D8"/>
  </w:style>
  <w:style w:type="paragraph" w:styleId="Stopka">
    <w:name w:val="footer"/>
    <w:basedOn w:val="Normalny"/>
    <w:link w:val="StopkaZnak"/>
    <w:uiPriority w:val="99"/>
    <w:semiHidden/>
    <w:unhideWhenUsed/>
    <w:rsid w:val="0078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2025-06-22T15:39:00Z</dcterms:created>
  <dcterms:modified xsi:type="dcterms:W3CDTF">2025-06-23T06:44:00Z</dcterms:modified>
</cp:coreProperties>
</file>