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0" w:rsidRPr="009F2EDD" w:rsidRDefault="00220DC0" w:rsidP="00220DC0">
      <w:pPr>
        <w:pStyle w:val="Nagwek1"/>
        <w:jc w:val="center"/>
        <w:rPr>
          <w:rFonts w:asciiTheme="minorHAnsi" w:hAnsiTheme="minorHAnsi" w:cstheme="minorHAnsi"/>
          <w:b/>
        </w:rPr>
      </w:pPr>
      <w:r w:rsidRPr="009F2EDD">
        <w:rPr>
          <w:rFonts w:asciiTheme="minorHAnsi" w:hAnsiTheme="minorHAnsi" w:cstheme="minorHAnsi"/>
          <w:b/>
        </w:rPr>
        <w:t>OGŁOSZENIE  STAROSTY  POWIATU  WYSZKOWSKIEGO</w:t>
      </w:r>
    </w:p>
    <w:p w:rsidR="00220DC0" w:rsidRPr="009F2EDD" w:rsidRDefault="00220DC0" w:rsidP="00220DC0">
      <w:pPr>
        <w:pStyle w:val="Podtytu"/>
        <w:rPr>
          <w:rFonts w:asciiTheme="minorHAnsi" w:hAnsiTheme="minorHAnsi" w:cstheme="minorHAnsi"/>
          <w:b/>
          <w:sz w:val="28"/>
          <w:szCs w:val="28"/>
        </w:rPr>
      </w:pPr>
      <w:r w:rsidRPr="009F2EDD">
        <w:rPr>
          <w:rFonts w:asciiTheme="minorHAnsi" w:hAnsiTheme="minorHAnsi" w:cstheme="minorHAnsi"/>
          <w:b/>
          <w:sz w:val="28"/>
          <w:szCs w:val="28"/>
        </w:rPr>
        <w:t xml:space="preserve">z  dnia </w:t>
      </w:r>
      <w:r w:rsidR="009F2EDD">
        <w:rPr>
          <w:rFonts w:asciiTheme="minorHAnsi" w:hAnsiTheme="minorHAnsi" w:cstheme="minorHAnsi"/>
          <w:b/>
          <w:sz w:val="28"/>
          <w:szCs w:val="28"/>
        </w:rPr>
        <w:t>13 stycznia 2025 r.</w:t>
      </w:r>
    </w:p>
    <w:p w:rsidR="00220DC0" w:rsidRPr="009F2EDD" w:rsidRDefault="00220DC0" w:rsidP="00220DC0">
      <w:pPr>
        <w:pStyle w:val="Podtytu"/>
        <w:rPr>
          <w:rFonts w:asciiTheme="minorHAnsi" w:hAnsiTheme="minorHAnsi" w:cstheme="minorHAnsi"/>
          <w:b/>
        </w:rPr>
      </w:pPr>
      <w:r w:rsidRPr="009F2EDD">
        <w:rPr>
          <w:rFonts w:asciiTheme="minorHAnsi" w:hAnsiTheme="minorHAnsi" w:cstheme="minorHAnsi"/>
          <w:b/>
        </w:rPr>
        <w:t xml:space="preserve">w  sprawie  wykazu  nieruchomości Skarbu Państwa przeznaczonych  do  </w:t>
      </w:r>
      <w:r w:rsidR="005E4485" w:rsidRPr="009F2EDD">
        <w:rPr>
          <w:rFonts w:asciiTheme="minorHAnsi" w:hAnsiTheme="minorHAnsi" w:cstheme="minorHAnsi"/>
          <w:b/>
        </w:rPr>
        <w:t>zbycia</w:t>
      </w:r>
      <w:r w:rsidRPr="009F2EDD">
        <w:rPr>
          <w:rFonts w:asciiTheme="minorHAnsi" w:hAnsiTheme="minorHAnsi" w:cstheme="minorHAnsi"/>
          <w:b/>
        </w:rPr>
        <w:t xml:space="preserve"> </w:t>
      </w:r>
      <w:r w:rsidR="00074669" w:rsidRPr="009F2EDD">
        <w:rPr>
          <w:rFonts w:asciiTheme="minorHAnsi" w:hAnsiTheme="minorHAnsi" w:cstheme="minorHAnsi"/>
          <w:b/>
        </w:rPr>
        <w:t>w trybie bezprzetargowym</w:t>
      </w:r>
      <w:r w:rsidRPr="009F2EDD">
        <w:rPr>
          <w:rFonts w:asciiTheme="minorHAnsi" w:hAnsiTheme="minorHAnsi" w:cstheme="minorHAnsi"/>
          <w:b/>
        </w:rPr>
        <w:t xml:space="preserve"> </w:t>
      </w:r>
    </w:p>
    <w:p w:rsidR="005E4485" w:rsidRPr="009F2EDD" w:rsidRDefault="005E4485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83D2F" w:rsidRPr="009F2EDD" w:rsidRDefault="00220DC0" w:rsidP="00983D2F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Działając na podstawie art. 35 ust.1 i 2</w:t>
      </w:r>
      <w:r w:rsidR="00B05A64" w:rsidRPr="009F2EDD">
        <w:rPr>
          <w:rFonts w:asciiTheme="minorHAnsi" w:hAnsiTheme="minorHAnsi" w:cstheme="minorHAnsi"/>
          <w:sz w:val="24"/>
          <w:szCs w:val="24"/>
        </w:rPr>
        <w:t xml:space="preserve"> ustawy z dnia 21 sierpnia 1997</w:t>
      </w:r>
      <w:r w:rsidRPr="009F2EDD">
        <w:rPr>
          <w:rFonts w:asciiTheme="minorHAnsi" w:hAnsiTheme="minorHAnsi" w:cstheme="minorHAnsi"/>
          <w:sz w:val="24"/>
          <w:szCs w:val="24"/>
        </w:rPr>
        <w:t>r. o gospodarce nieruchomościami  (</w:t>
      </w:r>
      <w:r w:rsidR="000A1313" w:rsidRPr="009F2EDD">
        <w:rPr>
          <w:rFonts w:asciiTheme="minorHAnsi" w:hAnsiTheme="minorHAnsi" w:cstheme="minorHAnsi"/>
          <w:sz w:val="24"/>
          <w:szCs w:val="24"/>
        </w:rPr>
        <w:t>tj.</w:t>
      </w:r>
      <w:r w:rsidRPr="009F2EDD">
        <w:rPr>
          <w:rFonts w:asciiTheme="minorHAnsi" w:hAnsiTheme="minorHAnsi" w:cstheme="minorHAnsi"/>
          <w:sz w:val="24"/>
          <w:szCs w:val="24"/>
        </w:rPr>
        <w:t xml:space="preserve"> Dz. U. z </w:t>
      </w:r>
      <w:r w:rsidR="000A1313" w:rsidRPr="009F2EDD">
        <w:rPr>
          <w:rFonts w:asciiTheme="minorHAnsi" w:hAnsiTheme="minorHAnsi" w:cstheme="minorHAnsi"/>
          <w:sz w:val="24"/>
          <w:szCs w:val="24"/>
        </w:rPr>
        <w:t>202</w:t>
      </w:r>
      <w:r w:rsidR="009F2EDD">
        <w:rPr>
          <w:rFonts w:asciiTheme="minorHAnsi" w:hAnsiTheme="minorHAnsi" w:cstheme="minorHAnsi"/>
          <w:sz w:val="24"/>
          <w:szCs w:val="24"/>
        </w:rPr>
        <w:t xml:space="preserve">4 </w:t>
      </w:r>
      <w:r w:rsidR="000A1313" w:rsidRPr="009F2EDD">
        <w:rPr>
          <w:rFonts w:asciiTheme="minorHAnsi" w:hAnsiTheme="minorHAnsi" w:cstheme="minorHAnsi"/>
          <w:sz w:val="24"/>
          <w:szCs w:val="24"/>
        </w:rPr>
        <w:t xml:space="preserve">r. </w:t>
      </w:r>
      <w:r w:rsidRPr="009F2EDD">
        <w:rPr>
          <w:rFonts w:asciiTheme="minorHAnsi" w:hAnsiTheme="minorHAnsi" w:cstheme="minorHAnsi"/>
          <w:sz w:val="24"/>
          <w:szCs w:val="24"/>
        </w:rPr>
        <w:t xml:space="preserve">poz. </w:t>
      </w:r>
      <w:r w:rsidR="009F2EDD">
        <w:rPr>
          <w:rFonts w:asciiTheme="minorHAnsi" w:hAnsiTheme="minorHAnsi" w:cstheme="minorHAnsi"/>
          <w:sz w:val="24"/>
          <w:szCs w:val="24"/>
        </w:rPr>
        <w:t>1145</w:t>
      </w:r>
    </w:p>
    <w:p w:rsidR="00220DC0" w:rsidRPr="009F2EDD" w:rsidRDefault="00B05A64" w:rsidP="00983D2F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ze zm.</w:t>
      </w:r>
      <w:r w:rsidR="00220DC0" w:rsidRPr="009F2EDD">
        <w:rPr>
          <w:rFonts w:asciiTheme="minorHAnsi" w:hAnsiTheme="minorHAnsi" w:cstheme="minorHAnsi"/>
          <w:sz w:val="24"/>
          <w:szCs w:val="24"/>
        </w:rPr>
        <w:t>)</w:t>
      </w:r>
      <w:r w:rsidR="000A1313" w:rsidRPr="009F2EDD">
        <w:rPr>
          <w:rFonts w:asciiTheme="minorHAnsi" w:hAnsiTheme="minorHAnsi" w:cstheme="minorHAnsi"/>
          <w:sz w:val="24"/>
          <w:szCs w:val="24"/>
        </w:rPr>
        <w:t xml:space="preserve"> </w:t>
      </w:r>
      <w:r w:rsidR="00220DC0" w:rsidRPr="009F2EDD">
        <w:rPr>
          <w:rFonts w:asciiTheme="minorHAnsi" w:hAnsiTheme="minorHAnsi" w:cstheme="minorHAnsi"/>
          <w:sz w:val="24"/>
          <w:szCs w:val="24"/>
        </w:rPr>
        <w:t xml:space="preserve">oraz na podstawie zarządzenia </w:t>
      </w:r>
      <w:r w:rsidR="000A1313" w:rsidRPr="009F2EDD">
        <w:rPr>
          <w:rFonts w:asciiTheme="minorHAnsi" w:hAnsiTheme="minorHAnsi" w:cstheme="minorHAnsi"/>
          <w:sz w:val="24"/>
          <w:szCs w:val="24"/>
        </w:rPr>
        <w:t xml:space="preserve">Wojewody  Mazowieckiego  </w:t>
      </w:r>
      <w:r w:rsidR="00220DC0" w:rsidRPr="009F2EDD">
        <w:rPr>
          <w:rFonts w:asciiTheme="minorHAnsi" w:hAnsiTheme="minorHAnsi" w:cstheme="minorHAnsi"/>
          <w:sz w:val="24"/>
          <w:szCs w:val="24"/>
        </w:rPr>
        <w:t xml:space="preserve">z dnia </w:t>
      </w:r>
      <w:r w:rsidR="009F2EDD">
        <w:rPr>
          <w:rFonts w:asciiTheme="minorHAnsi" w:hAnsiTheme="minorHAnsi" w:cstheme="minorHAnsi"/>
          <w:sz w:val="24"/>
          <w:szCs w:val="24"/>
        </w:rPr>
        <w:t>8 listopada 2024 r.</w:t>
      </w:r>
      <w:r w:rsidR="00220DC0" w:rsidRPr="009F2EDD">
        <w:rPr>
          <w:rFonts w:asciiTheme="minorHAnsi" w:hAnsiTheme="minorHAnsi" w:cstheme="minorHAnsi"/>
          <w:sz w:val="24"/>
          <w:szCs w:val="24"/>
        </w:rPr>
        <w:t xml:space="preserve"> w sprawie wyrażenia zgody na</w:t>
      </w:r>
      <w:r w:rsidR="000A1313" w:rsidRPr="009F2EDD">
        <w:rPr>
          <w:rFonts w:asciiTheme="minorHAnsi" w:hAnsiTheme="minorHAnsi" w:cstheme="minorHAnsi"/>
          <w:sz w:val="24"/>
          <w:szCs w:val="24"/>
        </w:rPr>
        <w:t xml:space="preserve"> </w:t>
      </w:r>
      <w:r w:rsidR="009F2EDD">
        <w:rPr>
          <w:rFonts w:asciiTheme="minorHAnsi" w:hAnsiTheme="minorHAnsi" w:cstheme="minorHAnsi"/>
          <w:sz w:val="24"/>
          <w:szCs w:val="24"/>
        </w:rPr>
        <w:t>zbycie z zasobu nieruchomości Skarbu Państwa w formie darowizny na rzecz Gminy Somianka</w:t>
      </w:r>
      <w:r w:rsidR="000A1313" w:rsidRPr="009F2E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364A" w:rsidRPr="009F2EDD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9F2EDD" w:rsidRDefault="00220DC0" w:rsidP="00220DC0">
      <w:pPr>
        <w:rPr>
          <w:rFonts w:asciiTheme="minorHAnsi" w:hAnsiTheme="minorHAnsi" w:cstheme="minorHAnsi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560"/>
        <w:gridCol w:w="1417"/>
        <w:gridCol w:w="1985"/>
        <w:gridCol w:w="3260"/>
        <w:gridCol w:w="2977"/>
      </w:tblGrid>
      <w:tr w:rsidR="005E4485" w:rsidRPr="009F2EDD" w:rsidTr="00DE676B">
        <w:trPr>
          <w:jc w:val="center"/>
        </w:trPr>
        <w:tc>
          <w:tcPr>
            <w:tcW w:w="562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Położenie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1560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Oznaczenie</w:t>
            </w:r>
          </w:p>
          <w:p w:rsidR="005E4485" w:rsidRPr="009F2EDD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5E4485" w:rsidRPr="009F2EDD" w:rsidRDefault="008D25CB" w:rsidP="008D25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5E4485"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="005E4485"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działki</w:t>
            </w: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Powierzchnia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działki (ha)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Numer</w:t>
            </w:r>
          </w:p>
          <w:p w:rsidR="005E4485" w:rsidRPr="009F2EDD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księgi wieczystej</w:t>
            </w:r>
          </w:p>
        </w:tc>
        <w:tc>
          <w:tcPr>
            <w:tcW w:w="3260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Opis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Przeznaczenie  </w:t>
            </w:r>
          </w:p>
          <w:p w:rsidR="005E4485" w:rsidRPr="009F2EDD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</w:tr>
      <w:tr w:rsidR="005E4485" w:rsidRPr="009F2EDD" w:rsidTr="00DE676B">
        <w:trPr>
          <w:trHeight w:val="1228"/>
          <w:jc w:val="center"/>
        </w:trPr>
        <w:tc>
          <w:tcPr>
            <w:tcW w:w="562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5E4485" w:rsidRPr="009F2EDD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Obręb </w:t>
            </w:r>
            <w:r w:rsid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0017 Somianka</w:t>
            </w:r>
          </w:p>
          <w:p w:rsidR="005E4485" w:rsidRPr="009F2EDD" w:rsidRDefault="005E4485" w:rsidP="009F2E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Gmina </w:t>
            </w:r>
            <w:r w:rsid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Somianka</w:t>
            </w:r>
          </w:p>
        </w:tc>
        <w:tc>
          <w:tcPr>
            <w:tcW w:w="1560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8D25CB" w:rsidRDefault="009F2EDD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3561/1</w:t>
            </w:r>
          </w:p>
          <w:p w:rsidR="009F2EDD" w:rsidRPr="009F2EDD" w:rsidRDefault="009F2EDD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3562/1</w:t>
            </w:r>
          </w:p>
        </w:tc>
        <w:tc>
          <w:tcPr>
            <w:tcW w:w="1417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25CB" w:rsidRDefault="009F2EDD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0,0202</w:t>
            </w:r>
          </w:p>
          <w:p w:rsidR="009F2EDD" w:rsidRPr="009F2EDD" w:rsidRDefault="009F2EDD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0,0908</w:t>
            </w:r>
          </w:p>
          <w:p w:rsidR="005E4485" w:rsidRPr="009F2EDD" w:rsidRDefault="005E448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5E4485" w:rsidRPr="009F2EDD" w:rsidRDefault="005E4485" w:rsidP="009F2ED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 w:rsid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00077016/2</w:t>
            </w:r>
          </w:p>
        </w:tc>
        <w:tc>
          <w:tcPr>
            <w:tcW w:w="3260" w:type="dxa"/>
          </w:tcPr>
          <w:p w:rsidR="005E4485" w:rsidRPr="009F2EDD" w:rsidRDefault="005E4485" w:rsidP="00F7364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Default="007E3A03" w:rsidP="00DE676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Działki niezabudowane, stanowiące</w:t>
            </w:r>
            <w:r w:rsidR="00DE67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własność Skarbu Państwa. </w:t>
            </w:r>
            <w:r w:rsidR="00DE67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Przekazanie w </w:t>
            </w:r>
            <w:r w:rsidR="00DE676B">
              <w:rPr>
                <w:rFonts w:asciiTheme="minorHAnsi" w:hAnsiTheme="minorHAnsi" w:cstheme="minorHAnsi"/>
                <w:b w:val="0"/>
                <w:sz w:val="22"/>
                <w:szCs w:val="22"/>
              </w:rPr>
              <w:t>darowiznę na rzecz Gminy Somianka</w:t>
            </w:r>
            <w:r w:rsidR="00DE67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nastąpi w trybie bezprzetargowym </w:t>
            </w:r>
            <w:r w:rsidR="00DE676B">
              <w:rPr>
                <w:rFonts w:asciiTheme="minorHAnsi" w:hAnsiTheme="minorHAnsi" w:cstheme="minorHAnsi"/>
                <w:b w:val="0"/>
                <w:sz w:val="22"/>
                <w:szCs w:val="22"/>
              </w:rPr>
              <w:t>na cel publiczny – drogę gminną.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D25CB"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DE676B" w:rsidRPr="009F2EDD" w:rsidRDefault="00DE676B" w:rsidP="00DE676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E4485" w:rsidRPr="009F2EDD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E3A03" w:rsidRDefault="0003175E" w:rsidP="007E3A03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Nieruchomość przeznaczona w studium uwarunkowań i kierunków zagospo</w:t>
            </w:r>
            <w:r w:rsidR="007E3A03">
              <w:rPr>
                <w:rFonts w:asciiTheme="minorHAnsi" w:hAnsiTheme="minorHAnsi" w:cstheme="minorHAnsi"/>
                <w:b w:val="0"/>
                <w:sz w:val="22"/>
                <w:szCs w:val="22"/>
              </w:rPr>
              <w:t>darowania przestrzennego Gminy Somianka</w:t>
            </w: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E3A03">
              <w:rPr>
                <w:rFonts w:asciiTheme="minorHAnsi" w:hAnsiTheme="minorHAnsi" w:cstheme="minorHAnsi"/>
                <w:b w:val="0"/>
                <w:sz w:val="22"/>
                <w:szCs w:val="22"/>
              </w:rPr>
              <w:t>pod drogę gminną.</w:t>
            </w:r>
          </w:p>
          <w:p w:rsidR="005E4485" w:rsidRPr="009F2EDD" w:rsidRDefault="005E4485" w:rsidP="007E3A0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7364A" w:rsidRPr="009F2EDD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9F2EDD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Wykaz wywiesza się na okres 21 dni</w:t>
      </w:r>
    </w:p>
    <w:p w:rsidR="00220DC0" w:rsidRPr="009F2EDD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Termi</w:t>
      </w:r>
      <w:r w:rsidR="008A0973" w:rsidRPr="009F2EDD">
        <w:rPr>
          <w:rFonts w:asciiTheme="minorHAnsi" w:hAnsiTheme="minorHAnsi" w:cstheme="minorHAnsi"/>
          <w:sz w:val="24"/>
          <w:szCs w:val="24"/>
        </w:rPr>
        <w:t>n złożenia wniosków przez osoby,</w:t>
      </w:r>
      <w:r w:rsidRPr="009F2EDD">
        <w:rPr>
          <w:rFonts w:asciiTheme="minorHAnsi" w:hAnsiTheme="minorHAnsi" w:cstheme="minorHAnsi"/>
          <w:sz w:val="24"/>
          <w:szCs w:val="24"/>
        </w:rPr>
        <w:t xml:space="preserve"> którym przysługuje pierwszeństwo w nabyciu nieruchomości na podstawie art. 34 ust. 1 pkt 1 i pkt 2 ust</w:t>
      </w:r>
      <w:r w:rsidR="008A0973" w:rsidRPr="009F2EDD">
        <w:rPr>
          <w:rFonts w:asciiTheme="minorHAnsi" w:hAnsiTheme="minorHAnsi" w:cstheme="minorHAnsi"/>
          <w:sz w:val="24"/>
          <w:szCs w:val="24"/>
        </w:rPr>
        <w:t>awy z dnia 21 sierpnia 1997</w:t>
      </w:r>
      <w:r w:rsidR="00DE676B">
        <w:rPr>
          <w:rFonts w:asciiTheme="minorHAnsi" w:hAnsiTheme="minorHAnsi" w:cstheme="minorHAnsi"/>
          <w:sz w:val="24"/>
          <w:szCs w:val="24"/>
        </w:rPr>
        <w:t xml:space="preserve"> 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r. o gospodarce nieruchomościami </w:t>
      </w:r>
      <w:r w:rsidRPr="009F2EDD">
        <w:rPr>
          <w:rFonts w:asciiTheme="minorHAnsi" w:hAnsiTheme="minorHAnsi" w:cstheme="minorHAnsi"/>
          <w:sz w:val="24"/>
          <w:szCs w:val="24"/>
        </w:rPr>
        <w:t>ustala się na 6 ty</w:t>
      </w:r>
      <w:r w:rsidR="008A0973" w:rsidRPr="009F2EDD">
        <w:rPr>
          <w:rFonts w:asciiTheme="minorHAnsi" w:hAnsiTheme="minorHAnsi" w:cstheme="minorHAnsi"/>
          <w:sz w:val="24"/>
          <w:szCs w:val="24"/>
        </w:rPr>
        <w:t>godni licząc od dnia ogłoszenia</w:t>
      </w:r>
      <w:r w:rsidRPr="009F2EDD">
        <w:rPr>
          <w:rFonts w:asciiTheme="minorHAnsi" w:hAnsiTheme="minorHAnsi" w:cstheme="minorHAnsi"/>
          <w:sz w:val="24"/>
          <w:szCs w:val="24"/>
        </w:rPr>
        <w:t>.</w:t>
      </w:r>
    </w:p>
    <w:p w:rsidR="00220DC0" w:rsidRPr="009F2EDD" w:rsidRDefault="00220DC0" w:rsidP="00220DC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Bliższe informacje związane z wykazem można uzyskać w Starostwie Powiatowym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 w Wyszkowie</w:t>
      </w:r>
      <w:r w:rsidRPr="009F2EDD">
        <w:rPr>
          <w:rFonts w:asciiTheme="minorHAnsi" w:hAnsiTheme="minorHAnsi" w:cstheme="minorHAnsi"/>
          <w:sz w:val="24"/>
          <w:szCs w:val="24"/>
        </w:rPr>
        <w:t xml:space="preserve"> w </w:t>
      </w:r>
      <w:bookmarkStart w:id="0" w:name="_GoBack"/>
      <w:bookmarkEnd w:id="0"/>
      <w:r w:rsidRPr="009F2EDD">
        <w:rPr>
          <w:rFonts w:asciiTheme="minorHAnsi" w:hAnsiTheme="minorHAnsi" w:cstheme="minorHAnsi"/>
          <w:sz w:val="24"/>
          <w:szCs w:val="24"/>
        </w:rPr>
        <w:t xml:space="preserve">pok. </w:t>
      </w:r>
      <w:r w:rsidR="008A0973" w:rsidRPr="009F2EDD">
        <w:rPr>
          <w:rFonts w:asciiTheme="minorHAnsi" w:hAnsiTheme="minorHAnsi" w:cstheme="minorHAnsi"/>
          <w:sz w:val="24"/>
          <w:szCs w:val="24"/>
        </w:rPr>
        <w:t>nr</w:t>
      </w:r>
      <w:r w:rsidRPr="009F2EDD">
        <w:rPr>
          <w:rFonts w:asciiTheme="minorHAnsi" w:hAnsiTheme="minorHAnsi" w:cstheme="minorHAnsi"/>
          <w:sz w:val="24"/>
          <w:szCs w:val="24"/>
        </w:rPr>
        <w:t xml:space="preserve"> 22</w:t>
      </w:r>
      <w:r w:rsidR="00DE676B">
        <w:rPr>
          <w:rFonts w:asciiTheme="minorHAnsi" w:hAnsiTheme="minorHAnsi" w:cstheme="minorHAnsi"/>
          <w:sz w:val="24"/>
          <w:szCs w:val="24"/>
        </w:rPr>
        <w:t>B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, tel. (29) </w:t>
      </w:r>
      <w:r w:rsidRPr="009F2EDD">
        <w:rPr>
          <w:rFonts w:asciiTheme="minorHAnsi" w:hAnsiTheme="minorHAnsi" w:cstheme="minorHAnsi"/>
          <w:sz w:val="24"/>
          <w:szCs w:val="24"/>
        </w:rPr>
        <w:t>743 59 32</w:t>
      </w:r>
      <w:r w:rsidR="00983D2F" w:rsidRPr="009F2EDD">
        <w:rPr>
          <w:rFonts w:asciiTheme="minorHAnsi" w:hAnsiTheme="minorHAnsi" w:cstheme="minorHAnsi"/>
          <w:sz w:val="24"/>
          <w:szCs w:val="24"/>
        </w:rPr>
        <w:t>.</w:t>
      </w:r>
    </w:p>
    <w:p w:rsidR="00983D2F" w:rsidRPr="009F2EDD" w:rsidRDefault="00983D2F" w:rsidP="00220DC0">
      <w:pPr>
        <w:pStyle w:val="Tekstpodstawowy"/>
        <w:rPr>
          <w:rFonts w:asciiTheme="minorHAnsi" w:hAnsiTheme="minorHAnsi" w:cstheme="minorHAnsi"/>
          <w:sz w:val="24"/>
          <w:szCs w:val="24"/>
        </w:rPr>
        <w:sectPr w:rsidR="00983D2F" w:rsidRPr="009F2EDD" w:rsidSect="00983D2F">
          <w:pgSz w:w="16839" w:h="11907" w:orient="landscape" w:code="9"/>
          <w:pgMar w:top="1418" w:right="1418" w:bottom="1418" w:left="1418" w:header="709" w:footer="709" w:gutter="0"/>
          <w:cols w:space="708"/>
          <w:docGrid w:linePitch="272"/>
        </w:sectPr>
      </w:pPr>
    </w:p>
    <w:p w:rsidR="006B72F4" w:rsidRPr="009F2EDD" w:rsidRDefault="00640DB8" w:rsidP="00983D2F">
      <w:pPr>
        <w:rPr>
          <w:rFonts w:asciiTheme="minorHAnsi" w:hAnsiTheme="minorHAnsi" w:cstheme="minorHAnsi"/>
        </w:rPr>
      </w:pPr>
    </w:p>
    <w:sectPr w:rsidR="006B72F4" w:rsidRPr="009F2EDD" w:rsidSect="00220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B8" w:rsidRDefault="00640DB8" w:rsidP="000A1313">
      <w:r>
        <w:separator/>
      </w:r>
    </w:p>
  </w:endnote>
  <w:endnote w:type="continuationSeparator" w:id="0">
    <w:p w:rsidR="00640DB8" w:rsidRDefault="00640DB8" w:rsidP="000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B8" w:rsidRDefault="00640DB8" w:rsidP="000A1313">
      <w:r>
        <w:separator/>
      </w:r>
    </w:p>
  </w:footnote>
  <w:footnote w:type="continuationSeparator" w:id="0">
    <w:p w:rsidR="00640DB8" w:rsidRDefault="00640DB8" w:rsidP="000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0"/>
    <w:rsid w:val="0003175E"/>
    <w:rsid w:val="000357AB"/>
    <w:rsid w:val="00074669"/>
    <w:rsid w:val="000A1313"/>
    <w:rsid w:val="001042A0"/>
    <w:rsid w:val="001D2217"/>
    <w:rsid w:val="00220DC0"/>
    <w:rsid w:val="00317B9C"/>
    <w:rsid w:val="00364A30"/>
    <w:rsid w:val="00394EAA"/>
    <w:rsid w:val="004054B5"/>
    <w:rsid w:val="00474CC1"/>
    <w:rsid w:val="005E4485"/>
    <w:rsid w:val="0060501E"/>
    <w:rsid w:val="00640DB8"/>
    <w:rsid w:val="00660F2A"/>
    <w:rsid w:val="006F35F0"/>
    <w:rsid w:val="00701114"/>
    <w:rsid w:val="007A4BF6"/>
    <w:rsid w:val="007E3A03"/>
    <w:rsid w:val="008A0973"/>
    <w:rsid w:val="008D25CB"/>
    <w:rsid w:val="009341DE"/>
    <w:rsid w:val="00983D2F"/>
    <w:rsid w:val="009F2EDD"/>
    <w:rsid w:val="009F57F9"/>
    <w:rsid w:val="00A83FF2"/>
    <w:rsid w:val="00B05A64"/>
    <w:rsid w:val="00B81B1E"/>
    <w:rsid w:val="00D47538"/>
    <w:rsid w:val="00DE676B"/>
    <w:rsid w:val="00F5337F"/>
    <w:rsid w:val="00F7364A"/>
    <w:rsid w:val="00FC02DE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DCD0-0D26-4419-81F7-ACEEA0C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D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DC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D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20D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0DC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3</cp:revision>
  <cp:lastPrinted>2025-01-13T08:28:00Z</cp:lastPrinted>
  <dcterms:created xsi:type="dcterms:W3CDTF">2025-01-13T08:01:00Z</dcterms:created>
  <dcterms:modified xsi:type="dcterms:W3CDTF">2025-01-13T08:38:00Z</dcterms:modified>
</cp:coreProperties>
</file>