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98D14" w14:textId="77777777" w:rsidR="00A5540D" w:rsidRP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9606E9" w14:textId="7CED2D6D" w:rsidR="00A5540D" w:rsidRP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Zarządzenie Nr </w:t>
      </w:r>
      <w:r w:rsidR="00DD4361">
        <w:rPr>
          <w:rFonts w:asciiTheme="minorHAnsi" w:hAnsiTheme="minorHAnsi" w:cstheme="minorHAnsi"/>
          <w:b/>
          <w:bCs/>
          <w:sz w:val="28"/>
          <w:szCs w:val="28"/>
        </w:rPr>
        <w:t>22</w:t>
      </w:r>
      <w:bookmarkStart w:id="0" w:name="_GoBack"/>
      <w:bookmarkEnd w:id="0"/>
      <w:r w:rsidRPr="00A5540D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8A59C3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193D138" w14:textId="77777777" w:rsidR="00A5540D" w:rsidRPr="00A5540D" w:rsidRDefault="00A5540D" w:rsidP="008A59C3">
      <w:pPr>
        <w:pStyle w:val="Nagwek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A5540D">
        <w:rPr>
          <w:rFonts w:asciiTheme="minorHAnsi" w:hAnsiTheme="minorHAnsi" w:cstheme="minorHAnsi"/>
          <w:sz w:val="28"/>
          <w:szCs w:val="28"/>
        </w:rPr>
        <w:t>Starosty Powiatu Wyszkowskiego</w:t>
      </w:r>
    </w:p>
    <w:p w14:paraId="3ECE0A24" w14:textId="6E0DC549" w:rsid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z dnia  </w:t>
      </w:r>
      <w:r w:rsidR="00130A11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="008A59C3">
        <w:rPr>
          <w:rFonts w:asciiTheme="minorHAnsi" w:hAnsiTheme="minorHAnsi" w:cstheme="minorHAnsi"/>
          <w:b/>
          <w:bCs/>
          <w:sz w:val="28"/>
          <w:szCs w:val="28"/>
        </w:rPr>
        <w:t xml:space="preserve"> marca 2025</w:t>
      </w:r>
      <w:r w:rsidRPr="00A5540D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</w:p>
    <w:p w14:paraId="7CF359ED" w14:textId="77777777" w:rsidR="008A59C3" w:rsidRPr="00A5540D" w:rsidRDefault="008A59C3" w:rsidP="008A59C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67D4C8" w14:textId="77777777" w:rsidR="00A5540D" w:rsidRP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79354F01" w14:textId="6D927D00" w:rsidR="00A5540D" w:rsidRDefault="00A5540D" w:rsidP="008A59C3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8A59C3">
        <w:rPr>
          <w:rFonts w:asciiTheme="minorHAnsi" w:hAnsiTheme="minorHAnsi" w:cstheme="minorHAnsi"/>
          <w:bCs/>
          <w:i/>
          <w:sz w:val="28"/>
          <w:szCs w:val="28"/>
        </w:rPr>
        <w:t>w sprawie zmiany Zarządzenia Nr 26/2022 Starosty  Powiatu Wyszkowskiego</w:t>
      </w:r>
      <w:r w:rsidR="0027510C" w:rsidRPr="008A59C3">
        <w:rPr>
          <w:rFonts w:asciiTheme="minorHAnsi" w:hAnsiTheme="minorHAnsi" w:cstheme="minorHAnsi"/>
          <w:bCs/>
          <w:i/>
          <w:sz w:val="28"/>
          <w:szCs w:val="28"/>
        </w:rPr>
        <w:t xml:space="preserve">                   </w:t>
      </w:r>
      <w:r w:rsidRPr="008A59C3">
        <w:rPr>
          <w:rFonts w:asciiTheme="minorHAnsi" w:hAnsiTheme="minorHAnsi" w:cstheme="minorHAnsi"/>
          <w:bCs/>
          <w:i/>
          <w:sz w:val="28"/>
          <w:szCs w:val="28"/>
        </w:rPr>
        <w:t xml:space="preserve"> z dnia 6 maja 2022 r. w sprawie powołania Komisji do oceny przydatności składników majątku ruchomego Starostwa Powiatowego w Wyszkowie</w:t>
      </w:r>
    </w:p>
    <w:p w14:paraId="1ECDCE83" w14:textId="77777777" w:rsidR="008A59C3" w:rsidRPr="008A59C3" w:rsidRDefault="008A59C3" w:rsidP="008A59C3">
      <w:pPr>
        <w:spacing w:after="0" w:line="240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</w:p>
    <w:p w14:paraId="0D24DDC4" w14:textId="77777777" w:rsidR="00A5540D" w:rsidRPr="00A5540D" w:rsidRDefault="00A5540D" w:rsidP="008A59C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5C5A2E" w14:textId="699B910C" w:rsidR="00A5540D" w:rsidRPr="00981541" w:rsidRDefault="00A5540D" w:rsidP="008A59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 xml:space="preserve">        Na podstawie art. 34 ust. 1 ustawy z dnia 5 czerwca 1998 r. o samorządzie powiatowym   (Dz. U. z 20</w:t>
      </w:r>
      <w:r w:rsidR="00E144F3" w:rsidRPr="00981541">
        <w:rPr>
          <w:rFonts w:asciiTheme="minorHAnsi" w:hAnsiTheme="minorHAnsi" w:cstheme="minorHAnsi"/>
          <w:sz w:val="24"/>
          <w:szCs w:val="24"/>
        </w:rPr>
        <w:t>2</w:t>
      </w:r>
      <w:r w:rsidR="0027510C" w:rsidRPr="00981541">
        <w:rPr>
          <w:rFonts w:asciiTheme="minorHAnsi" w:hAnsiTheme="minorHAnsi" w:cstheme="minorHAnsi"/>
          <w:sz w:val="24"/>
          <w:szCs w:val="24"/>
        </w:rPr>
        <w:t>4</w:t>
      </w:r>
      <w:r w:rsidRPr="00981541">
        <w:rPr>
          <w:rFonts w:asciiTheme="minorHAnsi" w:hAnsiTheme="minorHAnsi" w:cstheme="minorHAnsi"/>
          <w:sz w:val="24"/>
          <w:szCs w:val="24"/>
        </w:rPr>
        <w:t xml:space="preserve"> r.  poz. </w:t>
      </w:r>
      <w:r w:rsidR="0027510C" w:rsidRPr="00981541">
        <w:rPr>
          <w:rFonts w:asciiTheme="minorHAnsi" w:hAnsiTheme="minorHAnsi" w:cstheme="minorHAnsi"/>
          <w:sz w:val="24"/>
          <w:szCs w:val="24"/>
        </w:rPr>
        <w:t>107</w:t>
      </w:r>
      <w:r w:rsidRPr="00981541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981541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81541">
        <w:rPr>
          <w:rFonts w:asciiTheme="minorHAnsi" w:hAnsiTheme="minorHAnsi" w:cstheme="minorHAnsi"/>
          <w:sz w:val="24"/>
          <w:szCs w:val="24"/>
        </w:rPr>
        <w:t>. zm.)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oraz 7 ust. 6 Regulaminu Organizacyjnego Starostwa Powiatowego w Wyszkowie, stanowiącego załącznik do </w:t>
      </w:r>
      <w:r w:rsidR="00981541">
        <w:rPr>
          <w:rFonts w:asciiTheme="minorHAnsi" w:hAnsiTheme="minorHAnsi" w:cstheme="minorHAnsi"/>
          <w:sz w:val="24"/>
          <w:szCs w:val="24"/>
        </w:rPr>
        <w:t>U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chwały Nr </w:t>
      </w:r>
      <w:r w:rsidR="007C1ED3">
        <w:rPr>
          <w:rFonts w:asciiTheme="minorHAnsi" w:hAnsiTheme="minorHAnsi" w:cstheme="minorHAnsi"/>
          <w:sz w:val="24"/>
          <w:szCs w:val="24"/>
        </w:rPr>
        <w:t>44</w:t>
      </w:r>
      <w:r w:rsidR="00A34682" w:rsidRPr="00981541">
        <w:rPr>
          <w:rFonts w:asciiTheme="minorHAnsi" w:hAnsiTheme="minorHAnsi" w:cstheme="minorHAnsi"/>
          <w:sz w:val="24"/>
          <w:szCs w:val="24"/>
        </w:rPr>
        <w:t>/</w:t>
      </w:r>
      <w:r w:rsidR="007C1ED3">
        <w:rPr>
          <w:rFonts w:asciiTheme="minorHAnsi" w:hAnsiTheme="minorHAnsi" w:cstheme="minorHAnsi"/>
          <w:sz w:val="24"/>
          <w:szCs w:val="24"/>
        </w:rPr>
        <w:t>144</w:t>
      </w:r>
      <w:r w:rsidR="00A34682" w:rsidRPr="00981541">
        <w:rPr>
          <w:rFonts w:asciiTheme="minorHAnsi" w:hAnsiTheme="minorHAnsi" w:cstheme="minorHAnsi"/>
          <w:sz w:val="24"/>
          <w:szCs w:val="24"/>
        </w:rPr>
        <w:t>/202</w:t>
      </w:r>
      <w:r w:rsidR="007C1ED3">
        <w:rPr>
          <w:rFonts w:asciiTheme="minorHAnsi" w:hAnsiTheme="minorHAnsi" w:cstheme="minorHAnsi"/>
          <w:sz w:val="24"/>
          <w:szCs w:val="24"/>
        </w:rPr>
        <w:t>5</w:t>
      </w:r>
      <w:r w:rsidR="00981541">
        <w:rPr>
          <w:rFonts w:asciiTheme="minorHAnsi" w:hAnsiTheme="minorHAnsi" w:cstheme="minorHAnsi"/>
          <w:sz w:val="24"/>
          <w:szCs w:val="24"/>
        </w:rPr>
        <w:t xml:space="preserve"> Zarządu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Powiatu</w:t>
      </w:r>
      <w:r w:rsid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Wyszkowskiego z dnia </w:t>
      </w:r>
      <w:r w:rsidR="007C1ED3">
        <w:rPr>
          <w:rFonts w:asciiTheme="minorHAnsi" w:hAnsiTheme="minorHAnsi" w:cstheme="minorHAnsi"/>
          <w:sz w:val="24"/>
          <w:szCs w:val="24"/>
        </w:rPr>
        <w:t>18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7C1ED3">
        <w:rPr>
          <w:rFonts w:asciiTheme="minorHAnsi" w:hAnsiTheme="minorHAnsi" w:cstheme="minorHAnsi"/>
          <w:sz w:val="24"/>
          <w:szCs w:val="24"/>
        </w:rPr>
        <w:t>marca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202</w:t>
      </w:r>
      <w:r w:rsidR="007C1ED3">
        <w:rPr>
          <w:rFonts w:asciiTheme="minorHAnsi" w:hAnsiTheme="minorHAnsi" w:cstheme="minorHAnsi"/>
          <w:sz w:val="24"/>
          <w:szCs w:val="24"/>
        </w:rPr>
        <w:t>5</w:t>
      </w:r>
      <w:r w:rsidR="00A34682" w:rsidRPr="00981541">
        <w:rPr>
          <w:rFonts w:asciiTheme="minorHAnsi" w:hAnsiTheme="minorHAnsi" w:cstheme="minorHAnsi"/>
          <w:sz w:val="24"/>
          <w:szCs w:val="24"/>
        </w:rPr>
        <w:t xml:space="preserve"> r. w sprawie uchwalenia Regulaminu Organizacyjnego Starostwa Powiatowego w Wyszkowie,</w:t>
      </w:r>
    </w:p>
    <w:p w14:paraId="23FC7679" w14:textId="77777777" w:rsidR="00A5540D" w:rsidRPr="008A59C3" w:rsidRDefault="00A5540D" w:rsidP="008A59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A59C3">
        <w:rPr>
          <w:rFonts w:asciiTheme="minorHAnsi" w:hAnsiTheme="minorHAnsi" w:cstheme="minorHAnsi"/>
          <w:sz w:val="24"/>
          <w:szCs w:val="24"/>
        </w:rPr>
        <w:t>zarządzam co następuje:</w:t>
      </w:r>
    </w:p>
    <w:p w14:paraId="4420402D" w14:textId="77777777" w:rsidR="008A59C3" w:rsidRPr="008A59C3" w:rsidRDefault="008A59C3" w:rsidP="008A59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59B8AE" w14:textId="77777777" w:rsid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1.</w:t>
      </w:r>
    </w:p>
    <w:p w14:paraId="244AE7B3" w14:textId="68A78056" w:rsidR="008A59C3" w:rsidRPr="00981541" w:rsidRDefault="008A59C3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0EB1F2" w14:textId="10185D18" w:rsidR="00A5540D" w:rsidRPr="00981541" w:rsidRDefault="00A5540D" w:rsidP="008A59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W Zarządzeniu Nr 26/2022 Starosty  Powiatu Wyszkowskiego z dnia 6 maja 2022 r. w sprawie powołania Komisji do oceny przydatności składników majątku ruchomego Starostwa Powiatowego w Wyszkowie  § 1 ust.</w:t>
      </w:r>
      <w:r w:rsidR="008A59C3">
        <w:rPr>
          <w:rFonts w:asciiTheme="minorHAnsi" w:hAnsiTheme="minorHAnsi" w:cstheme="minorHAnsi"/>
          <w:sz w:val="24"/>
          <w:szCs w:val="24"/>
        </w:rPr>
        <w:t xml:space="preserve"> </w:t>
      </w:r>
      <w:r w:rsidRPr="00981541">
        <w:rPr>
          <w:rFonts w:asciiTheme="minorHAnsi" w:hAnsiTheme="minorHAnsi" w:cstheme="minorHAnsi"/>
          <w:sz w:val="24"/>
          <w:szCs w:val="24"/>
        </w:rPr>
        <w:t xml:space="preserve">1 pkt </w:t>
      </w:r>
      <w:r w:rsidR="00130A11">
        <w:rPr>
          <w:rFonts w:asciiTheme="minorHAnsi" w:hAnsiTheme="minorHAnsi" w:cstheme="minorHAnsi"/>
          <w:sz w:val="24"/>
          <w:szCs w:val="24"/>
        </w:rPr>
        <w:t>4</w:t>
      </w:r>
      <w:r w:rsidRPr="00981541">
        <w:rPr>
          <w:rFonts w:asciiTheme="minorHAnsi" w:hAnsiTheme="minorHAnsi" w:cstheme="minorHAnsi"/>
          <w:sz w:val="24"/>
          <w:szCs w:val="24"/>
        </w:rPr>
        <w:t xml:space="preserve"> otrzymuje brzmienie:</w:t>
      </w:r>
    </w:p>
    <w:p w14:paraId="26CD5660" w14:textId="23815AC3" w:rsidR="00A5540D" w:rsidRDefault="00A5540D" w:rsidP="008A59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„</w:t>
      </w:r>
      <w:r w:rsidR="00130A11">
        <w:rPr>
          <w:rFonts w:asciiTheme="minorHAnsi" w:hAnsiTheme="minorHAnsi" w:cstheme="minorHAnsi"/>
          <w:sz w:val="24"/>
          <w:szCs w:val="24"/>
        </w:rPr>
        <w:t>4</w:t>
      </w:r>
      <w:r w:rsidRPr="00981541">
        <w:rPr>
          <w:rFonts w:asciiTheme="minorHAnsi" w:hAnsiTheme="minorHAnsi" w:cstheme="minorHAnsi"/>
          <w:sz w:val="24"/>
          <w:szCs w:val="24"/>
        </w:rPr>
        <w:t xml:space="preserve">)  </w:t>
      </w:r>
      <w:r w:rsidR="008A59C3">
        <w:rPr>
          <w:rFonts w:asciiTheme="minorHAnsi" w:hAnsiTheme="minorHAnsi" w:cstheme="minorHAnsi"/>
          <w:sz w:val="24"/>
          <w:szCs w:val="24"/>
        </w:rPr>
        <w:t>Jarosław Wyszyński</w:t>
      </w:r>
      <w:r w:rsidR="0027510C"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Pr="00981541">
        <w:rPr>
          <w:rFonts w:asciiTheme="minorHAnsi" w:hAnsiTheme="minorHAnsi" w:cstheme="minorHAnsi"/>
          <w:sz w:val="24"/>
          <w:szCs w:val="24"/>
        </w:rPr>
        <w:t>–</w:t>
      </w:r>
      <w:r w:rsidR="0027510C" w:rsidRPr="00981541">
        <w:rPr>
          <w:rFonts w:asciiTheme="minorHAnsi" w:hAnsiTheme="minorHAnsi" w:cstheme="minorHAnsi"/>
          <w:sz w:val="24"/>
          <w:szCs w:val="24"/>
        </w:rPr>
        <w:t xml:space="preserve"> </w:t>
      </w:r>
      <w:r w:rsidR="008A59C3">
        <w:rPr>
          <w:rFonts w:asciiTheme="minorHAnsi" w:hAnsiTheme="minorHAnsi" w:cstheme="minorHAnsi"/>
          <w:sz w:val="24"/>
          <w:szCs w:val="24"/>
        </w:rPr>
        <w:t>członek</w:t>
      </w:r>
      <w:r w:rsidRPr="00981541">
        <w:rPr>
          <w:rFonts w:asciiTheme="minorHAnsi" w:hAnsiTheme="minorHAnsi" w:cstheme="minorHAnsi"/>
          <w:sz w:val="24"/>
          <w:szCs w:val="24"/>
        </w:rPr>
        <w:t>;”</w:t>
      </w:r>
    </w:p>
    <w:p w14:paraId="5FD4B2FF" w14:textId="77777777" w:rsidR="008A59C3" w:rsidRPr="00981541" w:rsidRDefault="008A59C3" w:rsidP="008A59C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7762F7" w14:textId="77777777" w:rsid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2.</w:t>
      </w:r>
    </w:p>
    <w:p w14:paraId="7DE3D359" w14:textId="77777777" w:rsidR="008A59C3" w:rsidRPr="00981541" w:rsidRDefault="008A59C3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4A55C83" w14:textId="77777777" w:rsidR="008A59C3" w:rsidRDefault="00A5540D" w:rsidP="008A59C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81541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Wykonanie zarządzenia powierza się Sekretarzowi Powiatu.</w:t>
      </w:r>
    </w:p>
    <w:p w14:paraId="78AAC496" w14:textId="77777777" w:rsidR="008A59C3" w:rsidRDefault="008A59C3" w:rsidP="008A59C3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B94E238" w14:textId="66DAF30A" w:rsidR="00A5540D" w:rsidRDefault="00A5540D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§ 3.</w:t>
      </w:r>
    </w:p>
    <w:p w14:paraId="4A44954B" w14:textId="77777777" w:rsidR="008A59C3" w:rsidRPr="00981541" w:rsidRDefault="008A59C3" w:rsidP="008A59C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9B748E6" w14:textId="77777777" w:rsidR="00A5540D" w:rsidRPr="00981541" w:rsidRDefault="00A5540D" w:rsidP="008A59C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81541">
        <w:rPr>
          <w:rFonts w:asciiTheme="minorHAnsi" w:hAnsiTheme="minorHAnsi" w:cstheme="minorHAnsi"/>
          <w:sz w:val="24"/>
          <w:szCs w:val="24"/>
        </w:rPr>
        <w:t>Zarządzenie wchodzi w życie z dniem  podpisania.</w:t>
      </w:r>
    </w:p>
    <w:p w14:paraId="1BCF88A6" w14:textId="77777777" w:rsidR="00A21297" w:rsidRPr="00981541" w:rsidRDefault="00A21297" w:rsidP="008A59C3">
      <w:pPr>
        <w:spacing w:after="0" w:line="240" w:lineRule="auto"/>
        <w:rPr>
          <w:sz w:val="24"/>
          <w:szCs w:val="24"/>
        </w:rPr>
      </w:pPr>
    </w:p>
    <w:sectPr w:rsidR="00A21297" w:rsidRPr="0098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0D"/>
    <w:rsid w:val="000361E2"/>
    <w:rsid w:val="00130A11"/>
    <w:rsid w:val="001647E9"/>
    <w:rsid w:val="0027510C"/>
    <w:rsid w:val="002F0674"/>
    <w:rsid w:val="00370255"/>
    <w:rsid w:val="004B5A3B"/>
    <w:rsid w:val="00582085"/>
    <w:rsid w:val="006C0063"/>
    <w:rsid w:val="007756CB"/>
    <w:rsid w:val="007B776F"/>
    <w:rsid w:val="007C1ED3"/>
    <w:rsid w:val="008A59C3"/>
    <w:rsid w:val="009614D7"/>
    <w:rsid w:val="00976CCA"/>
    <w:rsid w:val="00981541"/>
    <w:rsid w:val="00985A49"/>
    <w:rsid w:val="00A21297"/>
    <w:rsid w:val="00A34682"/>
    <w:rsid w:val="00A5540D"/>
    <w:rsid w:val="00B96372"/>
    <w:rsid w:val="00CD2DFF"/>
    <w:rsid w:val="00DD4361"/>
    <w:rsid w:val="00E1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6F8F"/>
  <w15:chartTrackingRefBased/>
  <w15:docId w15:val="{F0BF2286-3E59-4997-AD25-B10CDF6F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0D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5540D"/>
    <w:pPr>
      <w:keepNext/>
      <w:suppressAutoHyphens w:val="0"/>
      <w:autoSpaceDN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540D"/>
    <w:rPr>
      <w:rFonts w:ascii="Times New Roman" w:eastAsia="Times New Roman" w:hAnsi="Times New Roman" w:cs="Times New Roman"/>
      <w:b/>
      <w:bCs/>
      <w:kern w:val="0"/>
      <w:sz w:val="2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A5540D"/>
    <w:pPr>
      <w:suppressAutoHyphens w:val="0"/>
      <w:autoSpaceDN/>
      <w:spacing w:after="0" w:line="360" w:lineRule="auto"/>
      <w:jc w:val="both"/>
    </w:pPr>
    <w:rPr>
      <w:rFonts w:ascii="Times New Roman" w:eastAsia="Times New Roman" w:hAnsi="Times New Roman"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540D"/>
    <w:rPr>
      <w:rFonts w:ascii="Times New Roman" w:eastAsia="Times New Roman" w:hAnsi="Times New Roman" w:cs="Times New Roman"/>
      <w:i/>
      <w:i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A5540D"/>
    <w:pPr>
      <w:suppressAutoHyphens w:val="0"/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540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Ausfeld</dc:creator>
  <cp:keywords/>
  <dc:description/>
  <cp:lastModifiedBy>Milena Sobotka</cp:lastModifiedBy>
  <cp:revision>9</cp:revision>
  <dcterms:created xsi:type="dcterms:W3CDTF">2024-08-21T12:19:00Z</dcterms:created>
  <dcterms:modified xsi:type="dcterms:W3CDTF">2025-03-24T11:42:00Z</dcterms:modified>
</cp:coreProperties>
</file>