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0F1C" w14:textId="77777777" w:rsidR="00E8684B" w:rsidRPr="00E8684B" w:rsidRDefault="00E8684B" w:rsidP="00E8684B">
      <w:pPr>
        <w:pStyle w:val="Nagwek1"/>
        <w:spacing w:before="0" w:after="0" w:line="240" w:lineRule="auto"/>
        <w:jc w:val="right"/>
        <w:rPr>
          <w:rFonts w:asciiTheme="minorHAnsi" w:hAnsiTheme="minorHAnsi" w:cstheme="minorHAnsi"/>
          <w:color w:val="auto"/>
          <w:sz w:val="20"/>
        </w:rPr>
      </w:pPr>
      <w:r w:rsidRPr="00E8684B">
        <w:rPr>
          <w:rFonts w:asciiTheme="minorHAnsi" w:hAnsiTheme="minorHAnsi" w:cstheme="minorHAnsi"/>
          <w:color w:val="auto"/>
          <w:sz w:val="20"/>
        </w:rPr>
        <w:t xml:space="preserve">Załącznik nr 6 </w:t>
      </w:r>
    </w:p>
    <w:p w14:paraId="437674F8" w14:textId="77777777" w:rsidR="00E8684B" w:rsidRPr="00E8684B" w:rsidRDefault="00E8684B" w:rsidP="00E8684B">
      <w:pPr>
        <w:pStyle w:val="Nagwek1"/>
        <w:spacing w:before="0" w:after="0" w:line="240" w:lineRule="auto"/>
        <w:jc w:val="right"/>
        <w:rPr>
          <w:rFonts w:asciiTheme="minorHAnsi" w:hAnsiTheme="minorHAnsi" w:cstheme="minorHAnsi"/>
          <w:color w:val="auto"/>
          <w:sz w:val="20"/>
        </w:rPr>
      </w:pPr>
      <w:r w:rsidRPr="00E8684B">
        <w:rPr>
          <w:rFonts w:asciiTheme="minorHAnsi" w:hAnsiTheme="minorHAnsi" w:cstheme="minorHAnsi"/>
          <w:color w:val="auto"/>
          <w:sz w:val="20"/>
        </w:rPr>
        <w:t>do zapytania ofertowego SR.6162.1.2026 z dnia 10 marca 2026 r.</w:t>
      </w:r>
    </w:p>
    <w:p w14:paraId="32723918" w14:textId="77777777" w:rsidR="00E8684B" w:rsidRPr="00E8684B" w:rsidRDefault="00E8684B" w:rsidP="00E8684B">
      <w:pPr>
        <w:spacing w:after="0" w:line="240" w:lineRule="auto"/>
        <w:rPr>
          <w:rFonts w:asciiTheme="minorHAnsi" w:hAnsiTheme="minorHAnsi" w:cstheme="minorHAnsi"/>
          <w:lang w:eastAsia="pl-PL"/>
        </w:rPr>
      </w:pPr>
    </w:p>
    <w:p w14:paraId="63050FE1" w14:textId="77777777" w:rsidR="00E8684B" w:rsidRPr="00E3501A" w:rsidRDefault="00E8684B" w:rsidP="00E8684B">
      <w:pPr>
        <w:jc w:val="center"/>
        <w:rPr>
          <w:rFonts w:asciiTheme="minorHAnsi" w:hAnsiTheme="minorHAnsi" w:cstheme="minorHAnsi"/>
          <w:b/>
        </w:rPr>
      </w:pPr>
      <w:r w:rsidRPr="00E3501A">
        <w:rPr>
          <w:rFonts w:asciiTheme="minorHAnsi" w:hAnsiTheme="minorHAnsi" w:cstheme="minorHAnsi"/>
          <w:b/>
        </w:rPr>
        <w:t xml:space="preserve">KLAUZULA REALIZACJI OBOWIĄZKU INFORMACJI W ZAKRESIE </w:t>
      </w:r>
    </w:p>
    <w:p w14:paraId="543F137D" w14:textId="77777777" w:rsidR="00E8684B" w:rsidRPr="00E3501A" w:rsidRDefault="00E8684B" w:rsidP="00E8684B">
      <w:pPr>
        <w:jc w:val="center"/>
        <w:rPr>
          <w:rFonts w:asciiTheme="minorHAnsi" w:hAnsiTheme="minorHAnsi" w:cstheme="minorHAnsi"/>
          <w:b/>
        </w:rPr>
      </w:pPr>
      <w:r w:rsidRPr="00E3501A">
        <w:rPr>
          <w:rFonts w:asciiTheme="minorHAnsi" w:hAnsiTheme="minorHAnsi" w:cstheme="minorHAnsi"/>
          <w:b/>
        </w:rPr>
        <w:t>OCHRONY DANYCH OSÓB FIZYCZNYCH</w:t>
      </w:r>
    </w:p>
    <w:p w14:paraId="12DB79B4" w14:textId="77777777" w:rsidR="00E8684B" w:rsidRPr="00E3501A" w:rsidRDefault="00E8684B" w:rsidP="00E8684B">
      <w:pPr>
        <w:jc w:val="center"/>
        <w:rPr>
          <w:rFonts w:asciiTheme="minorHAnsi" w:hAnsiTheme="minorHAnsi" w:cstheme="minorHAnsi"/>
          <w:b/>
        </w:rPr>
      </w:pPr>
    </w:p>
    <w:p w14:paraId="08D8B953" w14:textId="77777777" w:rsidR="00E8684B" w:rsidRPr="00E3501A" w:rsidRDefault="00E8684B" w:rsidP="00E8684B">
      <w:pPr>
        <w:jc w:val="both"/>
        <w:rPr>
          <w:rFonts w:asciiTheme="minorHAnsi" w:hAnsiTheme="minorHAnsi" w:cstheme="minorHAnsi"/>
        </w:rPr>
      </w:pPr>
      <w:r w:rsidRPr="00E3501A">
        <w:rPr>
          <w:rFonts w:asciiTheme="minorHAnsi" w:hAnsiTheme="minorHAnsi" w:cstheme="minorHAnsi"/>
        </w:rPr>
        <w:t>Na podstawie art. 13 ust. 1 i 2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7D4A4AD6" w14:textId="77777777" w:rsidR="00E8684B" w:rsidRPr="00E3501A" w:rsidRDefault="00E8684B" w:rsidP="00E8684B">
      <w:pPr>
        <w:pStyle w:val="Akapitzlist"/>
        <w:numPr>
          <w:ilvl w:val="0"/>
          <w:numId w:val="1"/>
        </w:numPr>
        <w:spacing w:after="0" w:line="257" w:lineRule="auto"/>
        <w:jc w:val="both"/>
        <w:rPr>
          <w:rFonts w:asciiTheme="minorHAnsi" w:hAnsiTheme="minorHAnsi" w:cstheme="minorHAnsi"/>
        </w:rPr>
      </w:pPr>
      <w:r w:rsidRPr="00E3501A">
        <w:rPr>
          <w:rFonts w:asciiTheme="minorHAnsi" w:hAnsiTheme="minorHAnsi" w:cstheme="minorHAnsi"/>
        </w:rPr>
        <w:t xml:space="preserve">Administratorem Danych Osobowych (ADO), czyli podmiotem decydującym o celach i sposobach przetwarzania Pani/Pana danych osobowych jest </w:t>
      </w:r>
      <w:r w:rsidRPr="00E3501A">
        <w:rPr>
          <w:rFonts w:asciiTheme="minorHAnsi" w:hAnsiTheme="minorHAnsi" w:cstheme="minorHAnsi"/>
          <w:b/>
        </w:rPr>
        <w:t>Starosta Powiatu Wyszkowskiego,</w:t>
      </w:r>
      <w:r w:rsidRPr="00E3501A">
        <w:rPr>
          <w:rFonts w:asciiTheme="minorHAnsi" w:hAnsiTheme="minorHAnsi" w:cstheme="minorHAnsi"/>
        </w:rPr>
        <w:t xml:space="preserve"> z siedzibą przy Al. Róż 2, 07-200 Wyszków. Kontakt z ADO jest możliwy za pomocą poczty tradycyjnej, poczty mailowej: </w:t>
      </w:r>
      <w:hyperlink r:id="rId5" w:history="1">
        <w:r w:rsidRPr="00E3501A">
          <w:rPr>
            <w:rStyle w:val="Hipercze"/>
            <w:rFonts w:asciiTheme="minorHAnsi" w:hAnsiTheme="minorHAnsi" w:cstheme="minorHAnsi"/>
          </w:rPr>
          <w:t>starostwo@powiat-wyszkowski.pl</w:t>
        </w:r>
      </w:hyperlink>
      <w:r w:rsidRPr="00E3501A">
        <w:rPr>
          <w:rFonts w:asciiTheme="minorHAnsi" w:hAnsiTheme="minorHAnsi" w:cstheme="minorHAnsi"/>
        </w:rPr>
        <w:t xml:space="preserve"> lub pod numerem telefonu: </w:t>
      </w:r>
      <w:r w:rsidRPr="00E3501A">
        <w:rPr>
          <w:rFonts w:asciiTheme="minorHAnsi" w:hAnsiTheme="minorHAnsi" w:cstheme="minorHAnsi"/>
          <w:color w:val="000000" w:themeColor="text1"/>
        </w:rPr>
        <w:t>29 743-59-00.</w:t>
      </w:r>
    </w:p>
    <w:p w14:paraId="262601F5" w14:textId="77777777" w:rsidR="00E8684B" w:rsidRPr="00E3501A" w:rsidRDefault="00E8684B" w:rsidP="00E8684B">
      <w:pPr>
        <w:pStyle w:val="Akapitzlist"/>
        <w:numPr>
          <w:ilvl w:val="0"/>
          <w:numId w:val="1"/>
        </w:numPr>
        <w:spacing w:after="0" w:line="257" w:lineRule="auto"/>
        <w:jc w:val="both"/>
        <w:rPr>
          <w:rFonts w:asciiTheme="minorHAnsi" w:hAnsiTheme="minorHAnsi" w:cstheme="minorHAnsi"/>
        </w:rPr>
      </w:pPr>
      <w:r w:rsidRPr="00E3501A">
        <w:rPr>
          <w:rFonts w:asciiTheme="minorHAnsi" w:hAnsiTheme="minorHAnsi" w:cstheme="minorHAnsi"/>
        </w:rPr>
        <w:t xml:space="preserve">W Starostwie Powiatowym w Wyszkowie wyznaczony został Inspektor  Ochrony  Danych Pani Karolina Praszek,  z którym może Pani/Pan skontaktować się za pomocą adresu  </w:t>
      </w:r>
    </w:p>
    <w:p w14:paraId="1B25E48E" w14:textId="77777777" w:rsidR="00E8684B" w:rsidRPr="00E3501A" w:rsidRDefault="00E8684B" w:rsidP="00E8684B">
      <w:pPr>
        <w:spacing w:after="0" w:line="257" w:lineRule="auto"/>
        <w:ind w:left="360"/>
        <w:jc w:val="both"/>
        <w:rPr>
          <w:rFonts w:asciiTheme="minorHAnsi" w:hAnsiTheme="minorHAnsi" w:cstheme="minorHAnsi"/>
        </w:rPr>
      </w:pPr>
      <w:r w:rsidRPr="00E3501A">
        <w:rPr>
          <w:rFonts w:asciiTheme="minorHAnsi" w:hAnsiTheme="minorHAnsi" w:cstheme="minorHAnsi"/>
        </w:rPr>
        <w:t xml:space="preserve">         e-mail: </w:t>
      </w:r>
      <w:hyperlink r:id="rId6" w:history="1">
        <w:r w:rsidRPr="00E3501A">
          <w:rPr>
            <w:rStyle w:val="Hipercze"/>
            <w:rFonts w:asciiTheme="minorHAnsi" w:hAnsiTheme="minorHAnsi" w:cstheme="minorHAnsi"/>
          </w:rPr>
          <w:t>iod@odosc.pl</w:t>
        </w:r>
      </w:hyperlink>
    </w:p>
    <w:p w14:paraId="17BDD92E" w14:textId="77777777" w:rsidR="00E8684B" w:rsidRPr="00E3501A" w:rsidRDefault="00E8684B" w:rsidP="00E8684B">
      <w:pPr>
        <w:pStyle w:val="Akapitzlist"/>
        <w:numPr>
          <w:ilvl w:val="0"/>
          <w:numId w:val="1"/>
        </w:numPr>
        <w:spacing w:after="0" w:line="257" w:lineRule="auto"/>
        <w:jc w:val="both"/>
        <w:rPr>
          <w:rFonts w:asciiTheme="minorHAnsi" w:hAnsiTheme="minorHAnsi" w:cstheme="minorHAnsi"/>
        </w:rPr>
      </w:pPr>
      <w:r w:rsidRPr="00E3501A">
        <w:rPr>
          <w:rFonts w:asciiTheme="minorHAnsi" w:hAnsiTheme="minorHAnsi" w:cstheme="minorHAnsi"/>
        </w:rPr>
        <w:t xml:space="preserve">Celem przetwarzania Pani/Pana danych osobowych jest prowadzenie postępowania administracyjnego przez Starostwo Powiatowe w Wyszkowie. </w:t>
      </w:r>
    </w:p>
    <w:p w14:paraId="69417906"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Pani/Pana dane osobowe będą przetwarzane:</w:t>
      </w:r>
    </w:p>
    <w:p w14:paraId="0FCCC7AE"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gdy jest to niezbędne do wypełnienia obowiązku prawnego ciążącego na administratorze (zgodnie z art. 6 ust. 1 lit c) RODO);</w:t>
      </w:r>
    </w:p>
    <w:p w14:paraId="3E151249"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gdy jest to niezbędne do wykonania zadania realizowanego w interesie publicznym lub w ramach sprawowania władzy publicznej powierzonej administratorowi (zgodnie z art. 6 ust. 1 lit e) RODO);</w:t>
      </w:r>
    </w:p>
    <w:p w14:paraId="496B5D93"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gdy jest to niezbędne do ochrony żywotnych interesów osoby, której dane dotyczą (zgodnie z art. 6 ust. 1 lit d) RODO);</w:t>
      </w:r>
    </w:p>
    <w:p w14:paraId="36F1AF30"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 xml:space="preserve">w pozostałych przypadkach Pani/Pana dane osobowe są przetwarzane wyłącznie na podstawie wcześniej udzielonej zgody w zakresie i celu określonym w treści zgody (zgodnie z art. 6 ust. 1 lit a) RODO); </w:t>
      </w:r>
    </w:p>
    <w:p w14:paraId="70DA95A8"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jeżeli Pani/Pana dane osobowe będą ujawniały pochodzenie rasowe lub etniczne, poglądy polityczne, przekonania religijne lub światopoglądowe, przynależność do związków zawodowych, lub będą danymi genetycznymi, danymi biometrycznymi lub danymi dotyczącymi zdrowia, seksualności lub orientacji seksualnej, przetwarzane będą zgodnie z art. 9 ust. 2 lit. a), c) lub g) RODO.</w:t>
      </w:r>
    </w:p>
    <w:p w14:paraId="0CAC4A57"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 xml:space="preserve">Przetwarzanie danych osobowych odbywa się przede wszystkim na </w:t>
      </w:r>
      <w:r w:rsidRPr="00E3501A">
        <w:rPr>
          <w:rFonts w:asciiTheme="minorHAnsi" w:eastAsia="Times New Roman" w:hAnsiTheme="minorHAnsi" w:cstheme="minorHAnsi"/>
          <w:sz w:val="24"/>
          <w:szCs w:val="24"/>
          <w:lang w:eastAsia="pl-PL"/>
        </w:rPr>
        <w:t xml:space="preserve">podstawie ustawy z dnia </w:t>
      </w:r>
      <w:r w:rsidRPr="00E3501A">
        <w:rPr>
          <w:rFonts w:asciiTheme="minorHAnsi" w:eastAsia="Times New Roman" w:hAnsiTheme="minorHAnsi" w:cstheme="minorHAnsi"/>
          <w:lang w:eastAsia="pl-PL"/>
        </w:rPr>
        <w:t xml:space="preserve">14 czerwca 1960 r. – Kodeks postępowania administracyjnego, ustawy z dnia 5 czerwca 1998 r. o samorządzie </w:t>
      </w:r>
      <w:bookmarkStart w:id="0" w:name="_Hlk524424457"/>
      <w:r w:rsidRPr="00E3501A">
        <w:rPr>
          <w:rFonts w:asciiTheme="minorHAnsi" w:eastAsia="Times New Roman" w:hAnsiTheme="minorHAnsi" w:cstheme="minorHAnsi"/>
          <w:lang w:eastAsia="pl-PL"/>
        </w:rPr>
        <w:t>powiatowy</w:t>
      </w:r>
      <w:bookmarkEnd w:id="0"/>
      <w:r w:rsidRPr="00E3501A">
        <w:rPr>
          <w:rFonts w:asciiTheme="minorHAnsi" w:eastAsia="Times New Roman" w:hAnsiTheme="minorHAnsi" w:cstheme="minorHAnsi"/>
          <w:lang w:eastAsia="pl-PL"/>
        </w:rPr>
        <w:t>m oraz innych</w:t>
      </w:r>
      <w:r w:rsidRPr="00E3501A">
        <w:rPr>
          <w:rFonts w:asciiTheme="minorHAnsi" w:eastAsia="Times New Roman" w:hAnsiTheme="minorHAnsi" w:cstheme="minorHAnsi"/>
          <w:sz w:val="24"/>
          <w:szCs w:val="24"/>
          <w:lang w:eastAsia="pl-PL"/>
        </w:rPr>
        <w:t xml:space="preserve"> </w:t>
      </w:r>
      <w:r w:rsidRPr="00E3501A">
        <w:rPr>
          <w:rFonts w:asciiTheme="minorHAnsi" w:eastAsia="Times New Roman" w:hAnsiTheme="minorHAnsi" w:cstheme="minorHAnsi"/>
          <w:lang w:eastAsia="pl-PL"/>
        </w:rPr>
        <w:t>przepisów prawa powszechnie obowiązującego.</w:t>
      </w:r>
    </w:p>
    <w:p w14:paraId="48ACAC45"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Wymagamy podania przez Państwa określonego zakresu danych osobowych, który jest:</w:t>
      </w:r>
    </w:p>
    <w:p w14:paraId="2359A38B"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 xml:space="preserve">podanie danych jest wymogiem ustawowym, jest niezbędne, aby móc wykonać zadania nałożone na Starostwo Powiatowe w Wyszkowie przez obowiązujące przepisy prawa lub wykonywania zadań realizowanych w interesie publicznym lub w ramach sprawowania władzy publicznej, jak też przetwarzać dane osobowe w celu ochrony żywotnych interesów osoby, której dane dotyczą. Niepodanie danych w zakresie wymaganym przez powszechnie obowiązujące przepisy, skutkować będzie brakiem </w:t>
      </w:r>
      <w:r w:rsidRPr="00E3501A">
        <w:rPr>
          <w:rFonts w:asciiTheme="minorHAnsi" w:hAnsiTheme="minorHAnsi" w:cstheme="minorHAnsi"/>
        </w:rPr>
        <w:lastRenderedPageBreak/>
        <w:t xml:space="preserve">możliwości podjęcia działań w celu właściwego rozpatrzenia sprawy lub sankcją administracyjną lub karną; </w:t>
      </w:r>
    </w:p>
    <w:p w14:paraId="40E3C21E"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dobrowolny w przypadku, gdy przetwarzanie danych osobowych odbywa się na podstawie zgody osoby, której dane dotyczą.</w:t>
      </w:r>
    </w:p>
    <w:p w14:paraId="7C9AE2B2"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 xml:space="preserve">Gwarantujemy spełnienie Państwa praw wynikających z ogólnego rozporządzenia o ochronie danych – RODO. Aby skorzystać z poniższych praw, proszę skontaktować się z Inspektorem Ochrony Danych za pośrednictwem adresu e-mail: </w:t>
      </w:r>
      <w:hyperlink r:id="rId7" w:history="1">
        <w:r w:rsidRPr="00E3501A">
          <w:rPr>
            <w:rStyle w:val="Hipercze"/>
            <w:rFonts w:asciiTheme="minorHAnsi" w:hAnsiTheme="minorHAnsi" w:cstheme="minorHAnsi"/>
          </w:rPr>
          <w:t>iod@odosc.pl</w:t>
        </w:r>
      </w:hyperlink>
      <w:r w:rsidRPr="00E3501A">
        <w:rPr>
          <w:rFonts w:asciiTheme="minorHAnsi" w:hAnsiTheme="minorHAnsi" w:cstheme="minorHAnsi"/>
        </w:rPr>
        <w:t xml:space="preserve">  </w:t>
      </w:r>
    </w:p>
    <w:p w14:paraId="5CF7B2C9" w14:textId="77777777" w:rsidR="00E8684B" w:rsidRPr="00E3501A" w:rsidRDefault="00E8684B" w:rsidP="00E8684B">
      <w:pPr>
        <w:pStyle w:val="Akapitzlist"/>
        <w:numPr>
          <w:ilvl w:val="0"/>
          <w:numId w:val="2"/>
        </w:numPr>
        <w:jc w:val="both"/>
        <w:rPr>
          <w:rFonts w:asciiTheme="minorHAnsi" w:hAnsiTheme="minorHAnsi" w:cstheme="minorHAnsi"/>
        </w:rPr>
      </w:pPr>
      <w:r w:rsidRPr="00E3501A">
        <w:rPr>
          <w:rFonts w:asciiTheme="minorHAnsi" w:hAnsiTheme="minorHAnsi" w:cstheme="minorHAnsi"/>
        </w:rPr>
        <w:t>żądania dostępu do swoich danych osobowych, ich sprostowania, usunięcia lub ograniczenia przetwarzania;</w:t>
      </w:r>
    </w:p>
    <w:p w14:paraId="2592A70E" w14:textId="77777777" w:rsidR="00E8684B" w:rsidRPr="00E3501A" w:rsidRDefault="00E8684B" w:rsidP="00E8684B">
      <w:pPr>
        <w:pStyle w:val="Akapitzlist"/>
        <w:numPr>
          <w:ilvl w:val="0"/>
          <w:numId w:val="2"/>
        </w:numPr>
        <w:jc w:val="both"/>
        <w:rPr>
          <w:rFonts w:asciiTheme="minorHAnsi" w:hAnsiTheme="minorHAnsi" w:cstheme="minorHAnsi"/>
        </w:rPr>
      </w:pPr>
      <w:r w:rsidRPr="00E3501A">
        <w:rPr>
          <w:rFonts w:asciiTheme="minorHAnsi" w:hAnsiTheme="minorHAnsi" w:cstheme="minorHAnsi"/>
        </w:rPr>
        <w:t>wniesienia sprzeciwu wobec przetwarzania Pani/Pana danych osobowych;</w:t>
      </w:r>
    </w:p>
    <w:p w14:paraId="061F9C5B" w14:textId="77777777" w:rsidR="00E8684B" w:rsidRPr="00E3501A" w:rsidRDefault="00E8684B" w:rsidP="00E8684B">
      <w:pPr>
        <w:pStyle w:val="Akapitzlist"/>
        <w:numPr>
          <w:ilvl w:val="0"/>
          <w:numId w:val="2"/>
        </w:numPr>
        <w:jc w:val="both"/>
        <w:rPr>
          <w:rFonts w:asciiTheme="minorHAnsi" w:hAnsiTheme="minorHAnsi" w:cstheme="minorHAnsi"/>
        </w:rPr>
      </w:pPr>
      <w:r w:rsidRPr="00E3501A">
        <w:rPr>
          <w:rFonts w:asciiTheme="minorHAnsi" w:hAnsiTheme="minorHAnsi" w:cstheme="minorHAnsi"/>
        </w:rPr>
        <w:t>przenoszenia swoich danych osobowych;</w:t>
      </w:r>
    </w:p>
    <w:p w14:paraId="05BE017D" w14:textId="77777777" w:rsidR="00E8684B" w:rsidRPr="00E3501A" w:rsidRDefault="00E8684B" w:rsidP="00E8684B">
      <w:pPr>
        <w:pStyle w:val="Akapitzlist"/>
        <w:numPr>
          <w:ilvl w:val="0"/>
          <w:numId w:val="2"/>
        </w:numPr>
        <w:jc w:val="both"/>
        <w:rPr>
          <w:rFonts w:asciiTheme="minorHAnsi" w:hAnsiTheme="minorHAnsi" w:cstheme="minorHAnsi"/>
        </w:rPr>
      </w:pPr>
      <w:r w:rsidRPr="00E3501A">
        <w:rPr>
          <w:rFonts w:asciiTheme="minorHAnsi" w:hAnsiTheme="minorHAnsi" w:cstheme="minorHAnsi"/>
        </w:rPr>
        <w:t xml:space="preserve">cofnięcia zgody na przetwarzanie Pani/Pana danych osobowych w dowolnym momencie bez wpływu na zgodność z prawem przetwarzania, którego dokonano na podstawie zgody przed jej cofnięciem. </w:t>
      </w:r>
    </w:p>
    <w:p w14:paraId="654BD540"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Jeżeli uważa Pani/Pan, że przetwarzanie danych osobowych przez Administratora odbywa się niezgodnie z obowiązującymi przepisami prawa dotyczącymi ochrony danych osobowych, przysługuje Pani/Panu prawo wniesienia skargi do organu nadzorczego zajmującego się ochroną danych osobowych, tj. Prezesa Urzędu Ochrony Danych Osobowych (ul. Stawki 2,              00-193 Warszawa).</w:t>
      </w:r>
    </w:p>
    <w:p w14:paraId="2940E4F9"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Udostępnianie danych osobowych przez Administratora odbywa się na podstawie zawartych wcześniej umów o powierzenie przetwarzania danych osobowych (zgodnych z art. 28 RODO) oraz obowiązujących przepisów prawa, które mogą nakładać na Administratora obowiązek ich ujawnienia. Państwa dane osobowe mogą być udostępniane:</w:t>
      </w:r>
    </w:p>
    <w:p w14:paraId="399CED70"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 xml:space="preserve">uczestnikom oraz stronom postępowania administracyjnego; </w:t>
      </w:r>
    </w:p>
    <w:p w14:paraId="544DB861"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 xml:space="preserve">upoważnionym z mocy prawa podmiotom- na udokumentowany wniosek; </w:t>
      </w:r>
    </w:p>
    <w:p w14:paraId="44A74126"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dostawcom systemów IT, z którymi współpracuje Administrator – w celu utrzymania ciągłości oraz poprawności działania systemów;</w:t>
      </w:r>
    </w:p>
    <w:p w14:paraId="5F7B1576"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kancelariom prawnym, firmom doradczym i serwisowym;</w:t>
      </w:r>
    </w:p>
    <w:p w14:paraId="0FF334B9" w14:textId="77777777" w:rsidR="00E8684B" w:rsidRPr="00E3501A" w:rsidRDefault="00E8684B" w:rsidP="00E8684B">
      <w:pPr>
        <w:pStyle w:val="Akapitzlist"/>
        <w:numPr>
          <w:ilvl w:val="1"/>
          <w:numId w:val="1"/>
        </w:numPr>
        <w:jc w:val="both"/>
        <w:rPr>
          <w:rFonts w:asciiTheme="minorHAnsi" w:hAnsiTheme="minorHAnsi" w:cstheme="minorHAnsi"/>
        </w:rPr>
      </w:pPr>
      <w:r w:rsidRPr="00E3501A">
        <w:rPr>
          <w:rFonts w:asciiTheme="minorHAnsi" w:hAnsiTheme="minorHAnsi" w:cstheme="minorHAnsi"/>
        </w:rPr>
        <w:t>podmiotom prowadzącym działalność pocztową lub kurierską - w celu dostarczenia korespondencji.</w:t>
      </w:r>
    </w:p>
    <w:p w14:paraId="003A636B"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Pani/Pana dane osobowe będą przechowywane przez okres niezbędny do realizacji celów przetwarzania, a po tym czasie przez okres oraz w zakresie wymaganym przez przepisy prawa powszechnie obowiązującego. Co do zasady okres przechowywania danych osobowych wynika z jednolitego rzeczowego wykazu akt przyjętego przez Starostwo Powiatowe w Wyszkowie.</w:t>
      </w:r>
    </w:p>
    <w:p w14:paraId="5B04BAEA" w14:textId="77777777" w:rsidR="00E8684B" w:rsidRPr="00E3501A" w:rsidRDefault="00E8684B" w:rsidP="00E8684B">
      <w:pPr>
        <w:pStyle w:val="Akapitzlist"/>
        <w:numPr>
          <w:ilvl w:val="0"/>
          <w:numId w:val="1"/>
        </w:numPr>
        <w:jc w:val="both"/>
        <w:rPr>
          <w:rFonts w:asciiTheme="minorHAnsi" w:hAnsiTheme="minorHAnsi" w:cstheme="minorHAnsi"/>
        </w:rPr>
      </w:pPr>
      <w:r w:rsidRPr="00E3501A">
        <w:rPr>
          <w:rFonts w:asciiTheme="minorHAnsi" w:hAnsiTheme="minorHAnsi" w:cstheme="minorHAnsi"/>
        </w:rPr>
        <w:t>Pani/Pana dane osobowe przetwarzane na podstawie wyrażonej zgody będą przechowywane do czasu jej odwołania. Cofnięcie zgody nie ma wpływu na zgodność przetwarzania z obowiązującym prawem, którego dokonano na podstawie zgody przed jej cofnięciem.</w:t>
      </w:r>
    </w:p>
    <w:p w14:paraId="46BBE413" w14:textId="77777777" w:rsidR="00145238" w:rsidRDefault="00145238"/>
    <w:sectPr w:rsidR="001452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E2657"/>
    <w:multiLevelType w:val="hybridMultilevel"/>
    <w:tmpl w:val="2ED05A26"/>
    <w:lvl w:ilvl="0" w:tplc="E9E6CD0C">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A37D1A"/>
    <w:multiLevelType w:val="hybridMultilevel"/>
    <w:tmpl w:val="B26441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0767875">
    <w:abstractNumId w:val="0"/>
  </w:num>
  <w:num w:numId="2" w16cid:durableId="1583101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4B"/>
    <w:rsid w:val="00002FC5"/>
    <w:rsid w:val="0006524D"/>
    <w:rsid w:val="00145238"/>
    <w:rsid w:val="001A436A"/>
    <w:rsid w:val="00870CA1"/>
    <w:rsid w:val="00881186"/>
    <w:rsid w:val="00A53980"/>
    <w:rsid w:val="00A94667"/>
    <w:rsid w:val="00E8684B"/>
    <w:rsid w:val="00EB6B58"/>
    <w:rsid w:val="00EF7B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F021"/>
  <w15:chartTrackingRefBased/>
  <w15:docId w15:val="{E66C5665-054D-4542-85D3-AE96C02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684B"/>
    <w:pPr>
      <w:spacing w:line="256" w:lineRule="auto"/>
    </w:pPr>
    <w:rPr>
      <w:rFonts w:ascii="Calibri" w:eastAsia="Calibri" w:hAnsi="Calibri" w:cs="Times New Roman"/>
      <w:kern w:val="0"/>
      <w14:ligatures w14:val="none"/>
    </w:rPr>
  </w:style>
  <w:style w:type="paragraph" w:styleId="Nagwek1">
    <w:name w:val="heading 1"/>
    <w:basedOn w:val="Normalny"/>
    <w:next w:val="Normalny"/>
    <w:link w:val="Nagwek1Znak"/>
    <w:qFormat/>
    <w:rsid w:val="00E868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868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8684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8684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8684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8684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8684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8684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8684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8684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8684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8684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8684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8684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8684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8684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8684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8684B"/>
    <w:rPr>
      <w:rFonts w:eastAsiaTheme="majorEastAsia" w:cstheme="majorBidi"/>
      <w:color w:val="272727" w:themeColor="text1" w:themeTint="D8"/>
    </w:rPr>
  </w:style>
  <w:style w:type="paragraph" w:styleId="Tytu">
    <w:name w:val="Title"/>
    <w:basedOn w:val="Normalny"/>
    <w:next w:val="Normalny"/>
    <w:link w:val="TytuZnak"/>
    <w:uiPriority w:val="10"/>
    <w:qFormat/>
    <w:rsid w:val="00E86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684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8684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8684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8684B"/>
    <w:pPr>
      <w:spacing w:before="160"/>
      <w:jc w:val="center"/>
    </w:pPr>
    <w:rPr>
      <w:i/>
      <w:iCs/>
      <w:color w:val="404040" w:themeColor="text1" w:themeTint="BF"/>
    </w:rPr>
  </w:style>
  <w:style w:type="character" w:customStyle="1" w:styleId="CytatZnak">
    <w:name w:val="Cytat Znak"/>
    <w:basedOn w:val="Domylnaczcionkaakapitu"/>
    <w:link w:val="Cytat"/>
    <w:uiPriority w:val="29"/>
    <w:rsid w:val="00E8684B"/>
    <w:rPr>
      <w:i/>
      <w:iCs/>
      <w:color w:val="404040" w:themeColor="text1" w:themeTint="BF"/>
    </w:rPr>
  </w:style>
  <w:style w:type="paragraph" w:styleId="Akapitzlist">
    <w:name w:val="List Paragraph"/>
    <w:basedOn w:val="Normalny"/>
    <w:uiPriority w:val="34"/>
    <w:qFormat/>
    <w:rsid w:val="00E8684B"/>
    <w:pPr>
      <w:ind w:left="720"/>
      <w:contextualSpacing/>
    </w:pPr>
  </w:style>
  <w:style w:type="character" w:styleId="Wyrnienieintensywne">
    <w:name w:val="Intense Emphasis"/>
    <w:basedOn w:val="Domylnaczcionkaakapitu"/>
    <w:uiPriority w:val="21"/>
    <w:qFormat/>
    <w:rsid w:val="00E8684B"/>
    <w:rPr>
      <w:i/>
      <w:iCs/>
      <w:color w:val="2F5496" w:themeColor="accent1" w:themeShade="BF"/>
    </w:rPr>
  </w:style>
  <w:style w:type="paragraph" w:styleId="Cytatintensywny">
    <w:name w:val="Intense Quote"/>
    <w:basedOn w:val="Normalny"/>
    <w:next w:val="Normalny"/>
    <w:link w:val="CytatintensywnyZnak"/>
    <w:uiPriority w:val="30"/>
    <w:qFormat/>
    <w:rsid w:val="00E868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8684B"/>
    <w:rPr>
      <w:i/>
      <w:iCs/>
      <w:color w:val="2F5496" w:themeColor="accent1" w:themeShade="BF"/>
    </w:rPr>
  </w:style>
  <w:style w:type="character" w:styleId="Odwoanieintensywne">
    <w:name w:val="Intense Reference"/>
    <w:basedOn w:val="Domylnaczcionkaakapitu"/>
    <w:uiPriority w:val="32"/>
    <w:qFormat/>
    <w:rsid w:val="00E8684B"/>
    <w:rPr>
      <w:b/>
      <w:bCs/>
      <w:smallCaps/>
      <w:color w:val="2F5496" w:themeColor="accent1" w:themeShade="BF"/>
      <w:spacing w:val="5"/>
    </w:rPr>
  </w:style>
  <w:style w:type="character" w:styleId="Hipercze">
    <w:name w:val="Hyperlink"/>
    <w:uiPriority w:val="99"/>
    <w:unhideWhenUsed/>
    <w:rsid w:val="00E868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odos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dosc.pl" TargetMode="External"/><Relationship Id="rId5" Type="http://schemas.openxmlformats.org/officeDocument/2006/relationships/hyperlink" Target="mailto:starostwo@powiat-wyszkowski.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4891</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Skłucki</dc:creator>
  <cp:keywords/>
  <dc:description/>
  <cp:lastModifiedBy>Andrzej Skłucki</cp:lastModifiedBy>
  <cp:revision>4</cp:revision>
  <dcterms:created xsi:type="dcterms:W3CDTF">2026-03-10T13:01:00Z</dcterms:created>
  <dcterms:modified xsi:type="dcterms:W3CDTF">2026-03-11T12:30:00Z</dcterms:modified>
</cp:coreProperties>
</file>