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D1A98" w14:textId="073B2001" w:rsidR="000524CF" w:rsidRPr="001A630A" w:rsidRDefault="000524CF" w:rsidP="000524CF">
      <w:pPr>
        <w:jc w:val="center"/>
        <w:rPr>
          <w:rFonts w:ascii="Calibri" w:hAnsi="Calibri" w:cs="Calibri"/>
          <w:sz w:val="28"/>
          <w:szCs w:val="28"/>
        </w:rPr>
      </w:pPr>
      <w:r w:rsidRPr="001A630A">
        <w:rPr>
          <w:rFonts w:ascii="Calibri" w:hAnsi="Calibri" w:cs="Calibri"/>
          <w:sz w:val="28"/>
          <w:szCs w:val="28"/>
        </w:rPr>
        <w:t xml:space="preserve">Zarządzenie Nr </w:t>
      </w:r>
      <w:r w:rsidR="006714C8">
        <w:rPr>
          <w:rFonts w:ascii="Calibri" w:hAnsi="Calibri" w:cs="Calibri"/>
          <w:sz w:val="28"/>
          <w:szCs w:val="28"/>
        </w:rPr>
        <w:t>60</w:t>
      </w:r>
      <w:r w:rsidRPr="001A630A">
        <w:rPr>
          <w:rFonts w:ascii="Calibri" w:hAnsi="Calibri" w:cs="Calibri"/>
          <w:sz w:val="28"/>
          <w:szCs w:val="28"/>
        </w:rPr>
        <w:t>/202</w:t>
      </w:r>
      <w:r w:rsidR="00F9231C" w:rsidRPr="001A630A">
        <w:rPr>
          <w:rFonts w:ascii="Calibri" w:hAnsi="Calibri" w:cs="Calibri"/>
          <w:sz w:val="28"/>
          <w:szCs w:val="28"/>
        </w:rPr>
        <w:t>6</w:t>
      </w:r>
    </w:p>
    <w:p w14:paraId="1F521409" w14:textId="77777777" w:rsidR="000524CF" w:rsidRPr="001A630A" w:rsidRDefault="000524CF" w:rsidP="000524CF">
      <w:pPr>
        <w:jc w:val="center"/>
        <w:rPr>
          <w:rFonts w:ascii="Calibri" w:hAnsi="Calibri" w:cs="Calibri"/>
          <w:sz w:val="28"/>
          <w:szCs w:val="28"/>
        </w:rPr>
      </w:pPr>
      <w:r w:rsidRPr="001A630A">
        <w:rPr>
          <w:rFonts w:ascii="Calibri" w:hAnsi="Calibri" w:cs="Calibri"/>
          <w:sz w:val="28"/>
          <w:szCs w:val="28"/>
        </w:rPr>
        <w:t>Starosty Powiatu Wyszkowskiego</w:t>
      </w:r>
    </w:p>
    <w:p w14:paraId="2AD75671" w14:textId="1633F283" w:rsidR="000524CF" w:rsidRPr="001A630A" w:rsidRDefault="000524CF" w:rsidP="000524CF">
      <w:pPr>
        <w:jc w:val="center"/>
        <w:rPr>
          <w:rFonts w:ascii="Calibri" w:hAnsi="Calibri" w:cs="Calibri"/>
          <w:sz w:val="28"/>
          <w:szCs w:val="28"/>
        </w:rPr>
      </w:pPr>
      <w:r w:rsidRPr="001A630A">
        <w:rPr>
          <w:rFonts w:ascii="Calibri" w:hAnsi="Calibri" w:cs="Calibri"/>
          <w:sz w:val="28"/>
          <w:szCs w:val="28"/>
        </w:rPr>
        <w:t xml:space="preserve">z dnia </w:t>
      </w:r>
      <w:r w:rsidR="006714C8">
        <w:rPr>
          <w:rFonts w:ascii="Calibri" w:hAnsi="Calibri" w:cs="Calibri"/>
          <w:sz w:val="28"/>
          <w:szCs w:val="28"/>
        </w:rPr>
        <w:t>3</w:t>
      </w:r>
      <w:r w:rsidR="00D730A3">
        <w:rPr>
          <w:rFonts w:ascii="Calibri" w:hAnsi="Calibri" w:cs="Calibri"/>
          <w:sz w:val="28"/>
          <w:szCs w:val="28"/>
        </w:rPr>
        <w:t>0</w:t>
      </w:r>
      <w:r w:rsidR="001F64EA" w:rsidRPr="001A630A">
        <w:rPr>
          <w:rFonts w:ascii="Calibri" w:hAnsi="Calibri" w:cs="Calibri"/>
          <w:sz w:val="28"/>
          <w:szCs w:val="28"/>
        </w:rPr>
        <w:t xml:space="preserve"> czerwca</w:t>
      </w:r>
      <w:r w:rsidR="00C31EAE" w:rsidRPr="001A630A">
        <w:rPr>
          <w:rFonts w:ascii="Calibri" w:hAnsi="Calibri" w:cs="Calibri"/>
          <w:sz w:val="28"/>
          <w:szCs w:val="28"/>
        </w:rPr>
        <w:t xml:space="preserve"> </w:t>
      </w:r>
      <w:r w:rsidRPr="001A630A">
        <w:rPr>
          <w:rFonts w:ascii="Calibri" w:hAnsi="Calibri" w:cs="Calibri"/>
          <w:sz w:val="28"/>
          <w:szCs w:val="28"/>
        </w:rPr>
        <w:t>202</w:t>
      </w:r>
      <w:r w:rsidR="00AE580E" w:rsidRPr="001A630A">
        <w:rPr>
          <w:rFonts w:ascii="Calibri" w:hAnsi="Calibri" w:cs="Calibri"/>
          <w:sz w:val="28"/>
          <w:szCs w:val="28"/>
        </w:rPr>
        <w:t>6</w:t>
      </w:r>
      <w:r w:rsidRPr="001A630A">
        <w:rPr>
          <w:rFonts w:ascii="Calibri" w:hAnsi="Calibri" w:cs="Calibri"/>
          <w:sz w:val="28"/>
          <w:szCs w:val="28"/>
        </w:rPr>
        <w:t xml:space="preserve"> r.</w:t>
      </w:r>
    </w:p>
    <w:p w14:paraId="221BF73B" w14:textId="77777777" w:rsidR="000524CF" w:rsidRPr="001A630A" w:rsidRDefault="000524CF" w:rsidP="000524CF">
      <w:pPr>
        <w:jc w:val="both"/>
        <w:rPr>
          <w:rFonts w:ascii="Calibri" w:hAnsi="Calibri" w:cs="Calibri"/>
        </w:rPr>
      </w:pPr>
    </w:p>
    <w:p w14:paraId="640D1BA6" w14:textId="2EE78984" w:rsidR="00BF47E7" w:rsidRPr="001A630A" w:rsidRDefault="00BF47E7" w:rsidP="000524CF">
      <w:pPr>
        <w:jc w:val="both"/>
        <w:rPr>
          <w:rFonts w:ascii="Calibri" w:hAnsi="Calibri" w:cs="Calibri"/>
          <w:i/>
          <w:sz w:val="28"/>
          <w:szCs w:val="28"/>
        </w:rPr>
      </w:pPr>
      <w:r w:rsidRPr="00BF47E7">
        <w:rPr>
          <w:rFonts w:ascii="Calibri" w:hAnsi="Calibri" w:cs="Calibri"/>
          <w:i/>
          <w:sz w:val="28"/>
          <w:szCs w:val="28"/>
        </w:rPr>
        <w:t>w sprawie wprowadzenia Procedury kwalifikowania i publikowania informacji o</w:t>
      </w:r>
      <w:r>
        <w:rPr>
          <w:rFonts w:ascii="Calibri" w:hAnsi="Calibri" w:cs="Calibri"/>
          <w:i/>
          <w:sz w:val="28"/>
          <w:szCs w:val="28"/>
        </w:rPr>
        <w:t> </w:t>
      </w:r>
      <w:r w:rsidRPr="00BF47E7">
        <w:rPr>
          <w:rFonts w:ascii="Calibri" w:hAnsi="Calibri" w:cs="Calibri"/>
          <w:i/>
          <w:sz w:val="28"/>
          <w:szCs w:val="28"/>
        </w:rPr>
        <w:t>umowach w Centralnym Rejestrze Umów Jednostek Sektora Finansów Publicznych w Starostwie Powiatowym w Wyszkowie</w:t>
      </w:r>
    </w:p>
    <w:p w14:paraId="654D1603" w14:textId="77777777" w:rsidR="002F63BD" w:rsidRPr="001A630A" w:rsidRDefault="002F63BD" w:rsidP="000524CF">
      <w:pPr>
        <w:jc w:val="both"/>
        <w:rPr>
          <w:rStyle w:val="Uwydatnienie"/>
          <w:rFonts w:ascii="Calibri" w:hAnsi="Calibri" w:cs="Calibri"/>
          <w:sz w:val="28"/>
        </w:rPr>
      </w:pPr>
    </w:p>
    <w:p w14:paraId="0EAC143C" w14:textId="1B35284E" w:rsidR="000524CF" w:rsidRPr="001A630A" w:rsidRDefault="00D74F76" w:rsidP="00996AE5">
      <w:pPr>
        <w:spacing w:line="276" w:lineRule="auto"/>
        <w:jc w:val="both"/>
        <w:rPr>
          <w:rFonts w:ascii="Calibri" w:hAnsi="Calibri" w:cs="Calibri"/>
        </w:rPr>
      </w:pPr>
      <w:r w:rsidRPr="001A630A">
        <w:rPr>
          <w:rFonts w:ascii="Calibri" w:hAnsi="Calibri" w:cs="Calibri"/>
        </w:rPr>
        <w:t>Na podstawie art. 3</w:t>
      </w:r>
      <w:r w:rsidR="00851CD5" w:rsidRPr="001A630A">
        <w:rPr>
          <w:rFonts w:ascii="Calibri" w:hAnsi="Calibri" w:cs="Calibri"/>
        </w:rPr>
        <w:t>4 ust. 1 ustawy z dnia 5 czerwca 1998 r. o samorządzie powiatowym (Dz. U.</w:t>
      </w:r>
      <w:r w:rsidR="00080108" w:rsidRPr="001A630A">
        <w:rPr>
          <w:rFonts w:ascii="Calibri" w:hAnsi="Calibri" w:cs="Calibri"/>
        </w:rPr>
        <w:t> </w:t>
      </w:r>
      <w:r w:rsidR="00851CD5" w:rsidRPr="001A630A">
        <w:rPr>
          <w:rFonts w:ascii="Calibri" w:hAnsi="Calibri" w:cs="Calibri"/>
        </w:rPr>
        <w:t>z 2025 r. poz. 1684 z późn. zm.)</w:t>
      </w:r>
      <w:r w:rsidR="0027017E" w:rsidRPr="001A630A">
        <w:rPr>
          <w:rFonts w:ascii="Calibri" w:hAnsi="Calibri" w:cs="Calibri"/>
        </w:rPr>
        <w:t xml:space="preserve"> </w:t>
      </w:r>
      <w:r w:rsidR="00AE14FB" w:rsidRPr="001A630A">
        <w:rPr>
          <w:rFonts w:ascii="Calibri" w:hAnsi="Calibri" w:cs="Calibri"/>
        </w:rPr>
        <w:t xml:space="preserve">oraz </w:t>
      </w:r>
      <w:r w:rsidR="006C0EED" w:rsidRPr="006C0EED">
        <w:rPr>
          <w:rFonts w:ascii="Calibri" w:hAnsi="Calibri" w:cs="Calibri"/>
        </w:rPr>
        <w:t xml:space="preserve">art. 34a i art. 34b, w związku z art. 53 ust. 1 oraz art. 69 ust. 1 pkt 2 ustawy z dnia 27 sierpnia 2009 r. o finansach publicznych </w:t>
      </w:r>
      <w:r w:rsidR="00D23D96" w:rsidRPr="001A630A">
        <w:rPr>
          <w:rFonts w:ascii="Calibri" w:hAnsi="Calibri" w:cs="Calibri"/>
        </w:rPr>
        <w:t>(Dz. U. z 2025 r. poz. 1483 z</w:t>
      </w:r>
      <w:r w:rsidR="007D628E" w:rsidRPr="001A630A">
        <w:rPr>
          <w:rFonts w:ascii="Calibri" w:hAnsi="Calibri" w:cs="Calibri"/>
        </w:rPr>
        <w:t> </w:t>
      </w:r>
      <w:r w:rsidR="00D23D96" w:rsidRPr="001A630A">
        <w:rPr>
          <w:rFonts w:ascii="Calibri" w:hAnsi="Calibri" w:cs="Calibri"/>
        </w:rPr>
        <w:t>póź</w:t>
      </w:r>
      <w:r w:rsidR="00150B66">
        <w:rPr>
          <w:rFonts w:ascii="Calibri" w:hAnsi="Calibri" w:cs="Calibri"/>
        </w:rPr>
        <w:t>n</w:t>
      </w:r>
      <w:r w:rsidR="00D23D96" w:rsidRPr="001A630A">
        <w:rPr>
          <w:rFonts w:ascii="Calibri" w:hAnsi="Calibri" w:cs="Calibri"/>
        </w:rPr>
        <w:t>. zm.)</w:t>
      </w:r>
      <w:r w:rsidRPr="001A630A">
        <w:rPr>
          <w:rFonts w:ascii="Calibri" w:hAnsi="Calibri" w:cs="Calibri"/>
        </w:rPr>
        <w:t xml:space="preserve"> oraz § 1 rozporządzenia Ministra Finansów i Gospodarki z dnia 30 marca 2026 r. w</w:t>
      </w:r>
      <w:r w:rsidR="004F5FDC" w:rsidRPr="001A630A">
        <w:rPr>
          <w:rFonts w:ascii="Calibri" w:hAnsi="Calibri" w:cs="Calibri"/>
        </w:rPr>
        <w:t> </w:t>
      </w:r>
      <w:r w:rsidRPr="001A630A">
        <w:rPr>
          <w:rFonts w:ascii="Calibri" w:hAnsi="Calibri" w:cs="Calibri"/>
        </w:rPr>
        <w:t>sprawie Centralnego Rejestru Umów Jednostek Sektora Finansów Publicznych</w:t>
      </w:r>
      <w:r w:rsidR="002035BB" w:rsidRPr="001A630A">
        <w:rPr>
          <w:rFonts w:ascii="Calibri" w:hAnsi="Calibri" w:cs="Calibri"/>
        </w:rPr>
        <w:t xml:space="preserve"> (Dz.</w:t>
      </w:r>
      <w:r w:rsidR="00260411" w:rsidRPr="001A630A">
        <w:rPr>
          <w:rFonts w:ascii="Calibri" w:hAnsi="Calibri" w:cs="Calibri"/>
        </w:rPr>
        <w:t> </w:t>
      </w:r>
      <w:r w:rsidR="002035BB" w:rsidRPr="001A630A">
        <w:rPr>
          <w:rFonts w:ascii="Calibri" w:hAnsi="Calibri" w:cs="Calibri"/>
        </w:rPr>
        <w:t>U.</w:t>
      </w:r>
      <w:r w:rsidR="00260411" w:rsidRPr="001A630A">
        <w:rPr>
          <w:rFonts w:ascii="Calibri" w:hAnsi="Calibri" w:cs="Calibri"/>
        </w:rPr>
        <w:t> </w:t>
      </w:r>
      <w:r w:rsidR="002035BB" w:rsidRPr="001A630A">
        <w:rPr>
          <w:rFonts w:ascii="Calibri" w:hAnsi="Calibri" w:cs="Calibri"/>
        </w:rPr>
        <w:t>z</w:t>
      </w:r>
      <w:r w:rsidR="000458C8" w:rsidRPr="001A630A">
        <w:rPr>
          <w:rFonts w:ascii="Calibri" w:hAnsi="Calibri" w:cs="Calibri"/>
        </w:rPr>
        <w:t> </w:t>
      </w:r>
      <w:r w:rsidR="002035BB" w:rsidRPr="001A630A">
        <w:rPr>
          <w:rFonts w:ascii="Calibri" w:hAnsi="Calibri" w:cs="Calibri"/>
        </w:rPr>
        <w:t>2026 r. poz. 440)</w:t>
      </w:r>
      <w:r w:rsidRPr="001A630A">
        <w:rPr>
          <w:rFonts w:ascii="Calibri" w:hAnsi="Calibri" w:cs="Calibri"/>
        </w:rPr>
        <w:t>, zarządza się, co następuje:</w:t>
      </w:r>
    </w:p>
    <w:p w14:paraId="398C4AFD" w14:textId="77777777" w:rsidR="00D74F76" w:rsidRPr="001A630A" w:rsidRDefault="00D74F76" w:rsidP="00996AE5">
      <w:pPr>
        <w:spacing w:line="276" w:lineRule="auto"/>
        <w:jc w:val="both"/>
        <w:rPr>
          <w:rFonts w:ascii="Calibri" w:hAnsi="Calibri" w:cs="Calibri"/>
        </w:rPr>
      </w:pPr>
    </w:p>
    <w:p w14:paraId="7A90ED2D" w14:textId="77777777" w:rsidR="000524CF" w:rsidRPr="001A630A" w:rsidRDefault="000524CF" w:rsidP="00996AE5">
      <w:pPr>
        <w:spacing w:line="276" w:lineRule="auto"/>
        <w:jc w:val="center"/>
        <w:rPr>
          <w:rFonts w:ascii="Calibri" w:hAnsi="Calibri" w:cs="Calibri"/>
        </w:rPr>
      </w:pPr>
      <w:r w:rsidRPr="001A630A">
        <w:rPr>
          <w:rFonts w:ascii="Calibri" w:hAnsi="Calibri" w:cs="Calibri"/>
        </w:rPr>
        <w:t>§ 1.</w:t>
      </w:r>
    </w:p>
    <w:p w14:paraId="6E3F22CA" w14:textId="76D1F796" w:rsidR="000524CF" w:rsidRPr="001A630A" w:rsidRDefault="00E307B7" w:rsidP="00996AE5">
      <w:pPr>
        <w:pStyle w:val="Akapitzlist"/>
        <w:numPr>
          <w:ilvl w:val="0"/>
          <w:numId w:val="37"/>
        </w:numPr>
        <w:jc w:val="both"/>
        <w:rPr>
          <w:rFonts w:ascii="Calibri" w:hAnsi="Calibri" w:cs="Calibri"/>
          <w:sz w:val="24"/>
          <w:szCs w:val="24"/>
        </w:rPr>
      </w:pPr>
      <w:r w:rsidRPr="001A630A">
        <w:rPr>
          <w:rFonts w:ascii="Calibri" w:hAnsi="Calibri" w:cs="Calibri"/>
          <w:sz w:val="24"/>
          <w:szCs w:val="24"/>
        </w:rPr>
        <w:t xml:space="preserve">Wprowadza się </w:t>
      </w:r>
      <w:r w:rsidR="00E850CC" w:rsidRPr="001A630A">
        <w:rPr>
          <w:rFonts w:ascii="Calibri" w:hAnsi="Calibri" w:cs="Calibri"/>
          <w:sz w:val="24"/>
          <w:szCs w:val="24"/>
        </w:rPr>
        <w:t>„</w:t>
      </w:r>
      <w:r w:rsidRPr="001A630A">
        <w:rPr>
          <w:rFonts w:ascii="Calibri" w:hAnsi="Calibri" w:cs="Calibri"/>
          <w:sz w:val="24"/>
          <w:szCs w:val="24"/>
        </w:rPr>
        <w:t>Procedurę kwalifikowania i publikowania informacji o umowach w Centralnym Rejestrze Umów Jednostek Sektora Finansów Publicznych w Starostwie Powiatowym w Wyszkowie”, zwaną dalej „Procedurą”, stanowiącą załącznik</w:t>
      </w:r>
      <w:r w:rsidR="00CB11EF">
        <w:rPr>
          <w:rFonts w:ascii="Calibri" w:hAnsi="Calibri" w:cs="Calibri"/>
          <w:sz w:val="24"/>
          <w:szCs w:val="24"/>
        </w:rPr>
        <w:t xml:space="preserve"> </w:t>
      </w:r>
      <w:r w:rsidRPr="001A630A">
        <w:rPr>
          <w:rFonts w:ascii="Calibri" w:hAnsi="Calibri" w:cs="Calibri"/>
          <w:sz w:val="24"/>
          <w:szCs w:val="24"/>
        </w:rPr>
        <w:t>do</w:t>
      </w:r>
      <w:r w:rsidR="00996AE5">
        <w:rPr>
          <w:rFonts w:ascii="Calibri" w:hAnsi="Calibri" w:cs="Calibri"/>
          <w:sz w:val="24"/>
          <w:szCs w:val="24"/>
        </w:rPr>
        <w:t> </w:t>
      </w:r>
      <w:r w:rsidRPr="001A630A">
        <w:rPr>
          <w:rFonts w:ascii="Calibri" w:hAnsi="Calibri" w:cs="Calibri"/>
          <w:sz w:val="24"/>
          <w:szCs w:val="24"/>
        </w:rPr>
        <w:t>niniejszego zarządzenia.</w:t>
      </w:r>
    </w:p>
    <w:p w14:paraId="46E5AA27" w14:textId="2965814C" w:rsidR="0052187E" w:rsidRPr="00151D3D" w:rsidRDefault="001A630A" w:rsidP="00151D3D">
      <w:pPr>
        <w:pStyle w:val="Akapitzlist"/>
        <w:numPr>
          <w:ilvl w:val="0"/>
          <w:numId w:val="37"/>
        </w:numPr>
        <w:jc w:val="both"/>
        <w:rPr>
          <w:rFonts w:ascii="Calibri" w:hAnsi="Calibri" w:cs="Calibri"/>
          <w:sz w:val="24"/>
          <w:szCs w:val="24"/>
        </w:rPr>
      </w:pPr>
      <w:r w:rsidRPr="001A630A">
        <w:rPr>
          <w:rFonts w:ascii="Calibri" w:hAnsi="Calibri" w:cs="Calibri"/>
          <w:sz w:val="24"/>
          <w:szCs w:val="24"/>
        </w:rPr>
        <w:t>Procedura określa zasady obiegu dokumentów, weryfikacji umów oraz terminowego wprowadzania danych do CRU, stanowiąc element systemu kontroli zarządczej w</w:t>
      </w:r>
      <w:r w:rsidR="00DE2229">
        <w:rPr>
          <w:rFonts w:ascii="Calibri" w:hAnsi="Calibri" w:cs="Calibri"/>
          <w:sz w:val="24"/>
          <w:szCs w:val="24"/>
        </w:rPr>
        <w:t> </w:t>
      </w:r>
      <w:r w:rsidRPr="001A630A">
        <w:rPr>
          <w:rFonts w:ascii="Calibri" w:hAnsi="Calibri" w:cs="Calibri"/>
          <w:sz w:val="24"/>
          <w:szCs w:val="24"/>
        </w:rPr>
        <w:t>jednostce.</w:t>
      </w:r>
    </w:p>
    <w:p w14:paraId="635B801E" w14:textId="315067E6" w:rsidR="001A630A" w:rsidRPr="001A630A" w:rsidRDefault="001A630A" w:rsidP="00996AE5">
      <w:pPr>
        <w:spacing w:line="276" w:lineRule="auto"/>
        <w:jc w:val="center"/>
        <w:rPr>
          <w:rFonts w:ascii="Calibri" w:hAnsi="Calibri" w:cs="Calibri"/>
        </w:rPr>
      </w:pPr>
      <w:r w:rsidRPr="001A630A">
        <w:rPr>
          <w:rFonts w:ascii="Calibri" w:hAnsi="Calibri" w:cs="Calibri"/>
        </w:rPr>
        <w:t>§</w:t>
      </w:r>
      <w:r w:rsidR="00151D3D">
        <w:rPr>
          <w:rFonts w:ascii="Calibri" w:hAnsi="Calibri" w:cs="Calibri"/>
        </w:rPr>
        <w:t xml:space="preserve"> 2</w:t>
      </w:r>
      <w:r w:rsidRPr="001A630A">
        <w:rPr>
          <w:rFonts w:ascii="Calibri" w:hAnsi="Calibri" w:cs="Calibri"/>
        </w:rPr>
        <w:t>.</w:t>
      </w:r>
    </w:p>
    <w:p w14:paraId="33D6C78E" w14:textId="77777777" w:rsidR="001A630A" w:rsidRPr="00CB11EF" w:rsidRDefault="001A630A" w:rsidP="00996AE5">
      <w:pPr>
        <w:pStyle w:val="Akapitzlist"/>
        <w:numPr>
          <w:ilvl w:val="0"/>
          <w:numId w:val="38"/>
        </w:numPr>
        <w:jc w:val="both"/>
        <w:rPr>
          <w:rFonts w:ascii="Calibri" w:hAnsi="Calibri" w:cs="Calibri"/>
          <w:sz w:val="24"/>
          <w:szCs w:val="24"/>
        </w:rPr>
      </w:pPr>
      <w:r w:rsidRPr="00CB11EF">
        <w:rPr>
          <w:rFonts w:ascii="Calibri" w:hAnsi="Calibri" w:cs="Calibri"/>
          <w:sz w:val="24"/>
          <w:szCs w:val="24"/>
        </w:rPr>
        <w:t>Upoważniam Sekretarza Powiatu do pełnienia funkcji Reprezentanta Kierownika JSFP i zarządzania kontem w systemie teleinformatycznym CRU (administrator).</w:t>
      </w:r>
    </w:p>
    <w:p w14:paraId="2233B30F" w14:textId="661D260D" w:rsidR="001A630A" w:rsidRPr="00CB11EF" w:rsidRDefault="001A630A" w:rsidP="00996AE5">
      <w:pPr>
        <w:pStyle w:val="Akapitzlist"/>
        <w:numPr>
          <w:ilvl w:val="0"/>
          <w:numId w:val="38"/>
        </w:numPr>
        <w:jc w:val="both"/>
        <w:rPr>
          <w:rFonts w:ascii="Calibri" w:hAnsi="Calibri" w:cs="Calibri"/>
          <w:sz w:val="24"/>
          <w:szCs w:val="24"/>
        </w:rPr>
      </w:pPr>
      <w:r w:rsidRPr="00CB11EF">
        <w:rPr>
          <w:rFonts w:ascii="Calibri" w:hAnsi="Calibri" w:cs="Calibri"/>
          <w:sz w:val="24"/>
          <w:szCs w:val="24"/>
        </w:rPr>
        <w:t xml:space="preserve">Do zadań osoby </w:t>
      </w:r>
      <w:r w:rsidR="00200BB8">
        <w:rPr>
          <w:rFonts w:ascii="Calibri" w:hAnsi="Calibri" w:cs="Calibri"/>
          <w:sz w:val="24"/>
          <w:szCs w:val="24"/>
        </w:rPr>
        <w:t>upoważnionej</w:t>
      </w:r>
      <w:r w:rsidRPr="00CB11EF">
        <w:rPr>
          <w:rFonts w:ascii="Calibri" w:hAnsi="Calibri" w:cs="Calibri"/>
          <w:sz w:val="24"/>
          <w:szCs w:val="24"/>
        </w:rPr>
        <w:t>, o której mowa w ust. 1, należy m. in. nadawanie, zmiana lub odbieranie uprawnień użytkownikom systemu teleinformatycznego CRU.</w:t>
      </w:r>
    </w:p>
    <w:p w14:paraId="1BB15BB3" w14:textId="77777777" w:rsidR="00842900" w:rsidRPr="00CB11EF" w:rsidRDefault="001A630A" w:rsidP="00996AE5">
      <w:pPr>
        <w:pStyle w:val="Akapitzlist"/>
        <w:numPr>
          <w:ilvl w:val="0"/>
          <w:numId w:val="38"/>
        </w:numPr>
        <w:jc w:val="both"/>
        <w:rPr>
          <w:rFonts w:ascii="Calibri" w:hAnsi="Calibri" w:cs="Calibri"/>
          <w:sz w:val="24"/>
          <w:szCs w:val="24"/>
        </w:rPr>
      </w:pPr>
      <w:r w:rsidRPr="00CB11EF">
        <w:rPr>
          <w:rFonts w:ascii="Calibri" w:hAnsi="Calibri" w:cs="Calibri"/>
          <w:sz w:val="24"/>
          <w:szCs w:val="24"/>
        </w:rPr>
        <w:t>Nadawanie uprawnień, o których mowa w ust. 2 użytkownik z funkcją Reprezentanta Kierownika JSFP, dokonuje na polecenie Starosty Powiatu Wyszkowskiego.</w:t>
      </w:r>
    </w:p>
    <w:p w14:paraId="4D03A399" w14:textId="4450AA69" w:rsidR="008218C9" w:rsidRPr="00855162" w:rsidRDefault="008218C9" w:rsidP="00996AE5">
      <w:pPr>
        <w:pStyle w:val="Akapitzlist"/>
        <w:numPr>
          <w:ilvl w:val="0"/>
          <w:numId w:val="38"/>
        </w:numPr>
        <w:jc w:val="both"/>
        <w:rPr>
          <w:rFonts w:ascii="Calibri" w:hAnsi="Calibri" w:cs="Calibri"/>
          <w:sz w:val="24"/>
          <w:szCs w:val="24"/>
        </w:rPr>
      </w:pPr>
      <w:r w:rsidRPr="00855162">
        <w:rPr>
          <w:rFonts w:ascii="Calibri" w:hAnsi="Calibri" w:cs="Calibri"/>
          <w:sz w:val="24"/>
          <w:szCs w:val="24"/>
        </w:rPr>
        <w:t>Kierownicy komórek organizacyjnych pełnią funkcję użytkowników publikujących i</w:t>
      </w:r>
      <w:r w:rsidR="008958F8">
        <w:rPr>
          <w:rFonts w:ascii="Calibri" w:hAnsi="Calibri" w:cs="Calibri"/>
          <w:sz w:val="24"/>
          <w:szCs w:val="24"/>
        </w:rPr>
        <w:t> </w:t>
      </w:r>
      <w:r w:rsidRPr="00855162">
        <w:rPr>
          <w:rFonts w:ascii="Calibri" w:hAnsi="Calibri" w:cs="Calibri"/>
          <w:sz w:val="24"/>
          <w:szCs w:val="24"/>
        </w:rPr>
        <w:t>odpowiadają za zatwierdzanie oraz publikowanie informacji o umowach zawieranych przez kierowane komórki organizacyjne.</w:t>
      </w:r>
    </w:p>
    <w:p w14:paraId="64E67176" w14:textId="3813AE09" w:rsidR="008218C9" w:rsidRDefault="008218C9" w:rsidP="00996AE5">
      <w:pPr>
        <w:pStyle w:val="Akapitzlist"/>
        <w:numPr>
          <w:ilvl w:val="0"/>
          <w:numId w:val="38"/>
        </w:numPr>
        <w:jc w:val="both"/>
        <w:rPr>
          <w:rFonts w:ascii="Calibri" w:hAnsi="Calibri" w:cs="Calibri"/>
          <w:sz w:val="24"/>
          <w:szCs w:val="24"/>
        </w:rPr>
      </w:pPr>
      <w:r w:rsidRPr="00855162">
        <w:rPr>
          <w:rFonts w:ascii="Calibri" w:hAnsi="Calibri" w:cs="Calibri"/>
          <w:sz w:val="24"/>
          <w:szCs w:val="24"/>
        </w:rPr>
        <w:t>Pracownicy wyznaczeni przez kierowników komórek organizacyjnych są</w:t>
      </w:r>
      <w:r w:rsidR="00FD6A83">
        <w:rPr>
          <w:rFonts w:ascii="Calibri" w:hAnsi="Calibri" w:cs="Calibri"/>
          <w:sz w:val="24"/>
          <w:szCs w:val="24"/>
        </w:rPr>
        <w:t> </w:t>
      </w:r>
      <w:r w:rsidRPr="00855162">
        <w:rPr>
          <w:rFonts w:ascii="Calibri" w:hAnsi="Calibri" w:cs="Calibri"/>
          <w:sz w:val="24"/>
          <w:szCs w:val="24"/>
        </w:rPr>
        <w:t>odpowiedzialni za bezpośrednie wprowadzanie, aktualizowanie oraz weryfikację kompletności danych przekazywanych do CRU w zakresie umów przygotowywanych przez daną komórkę organizacyjną.</w:t>
      </w:r>
    </w:p>
    <w:p w14:paraId="01D7F0C1" w14:textId="4B252711" w:rsidR="0020635D" w:rsidRDefault="0020635D" w:rsidP="00996AE5">
      <w:pPr>
        <w:pStyle w:val="Akapitzlist"/>
        <w:numPr>
          <w:ilvl w:val="0"/>
          <w:numId w:val="38"/>
        </w:numPr>
        <w:jc w:val="both"/>
        <w:rPr>
          <w:rFonts w:ascii="Calibri" w:hAnsi="Calibri" w:cs="Calibri"/>
          <w:sz w:val="24"/>
          <w:szCs w:val="24"/>
        </w:rPr>
      </w:pPr>
      <w:r w:rsidRPr="0020635D">
        <w:rPr>
          <w:rFonts w:ascii="Calibri" w:hAnsi="Calibri" w:cs="Calibri"/>
          <w:sz w:val="24"/>
          <w:szCs w:val="24"/>
        </w:rPr>
        <w:t>Kierownicy komórek organizacyjnych odpowiadają za prawidłową kwalifikację umów podlegających ujawnieniu w CRU, terminowość publikacji oraz zgodność publikowanych danych ze stanem faktycznym i dokumentacją źródłową.</w:t>
      </w:r>
    </w:p>
    <w:p w14:paraId="00A87485" w14:textId="2A646CC9" w:rsidR="00E676DB" w:rsidRPr="00855162" w:rsidRDefault="00E676DB" w:rsidP="00996AE5">
      <w:pPr>
        <w:pStyle w:val="Akapitzlist"/>
        <w:numPr>
          <w:ilvl w:val="0"/>
          <w:numId w:val="38"/>
        </w:numPr>
        <w:jc w:val="both"/>
        <w:rPr>
          <w:rFonts w:ascii="Calibri" w:hAnsi="Calibri" w:cs="Calibri"/>
          <w:sz w:val="24"/>
          <w:szCs w:val="24"/>
        </w:rPr>
      </w:pPr>
      <w:r w:rsidRPr="00E676DB">
        <w:rPr>
          <w:rFonts w:ascii="Calibri" w:hAnsi="Calibri" w:cs="Calibri"/>
          <w:sz w:val="24"/>
          <w:szCs w:val="24"/>
        </w:rPr>
        <w:lastRenderedPageBreak/>
        <w:t>Przepisy dotyczące kierowników komórek organizacyjnych stosuje się odpowiednio do pracowników zatrudnionych na samodzielnych stanowiskach pracy.</w:t>
      </w:r>
    </w:p>
    <w:p w14:paraId="0289FBCC" w14:textId="3DD711B3" w:rsidR="00CB11EF" w:rsidRPr="003B5733" w:rsidRDefault="00CB11EF" w:rsidP="00996AE5">
      <w:pPr>
        <w:spacing w:line="276" w:lineRule="auto"/>
        <w:jc w:val="center"/>
        <w:rPr>
          <w:rFonts w:ascii="Calibri" w:hAnsi="Calibri" w:cs="Calibri"/>
        </w:rPr>
      </w:pPr>
      <w:r w:rsidRPr="003B5733">
        <w:rPr>
          <w:rFonts w:ascii="Calibri" w:hAnsi="Calibri" w:cs="Calibri"/>
        </w:rPr>
        <w:t>§ 3.</w:t>
      </w:r>
    </w:p>
    <w:p w14:paraId="249F3403" w14:textId="0B6A7584" w:rsidR="007A7539" w:rsidRPr="003B5733" w:rsidRDefault="007A7539" w:rsidP="003B5733">
      <w:pPr>
        <w:pStyle w:val="Akapitzlist"/>
        <w:numPr>
          <w:ilvl w:val="0"/>
          <w:numId w:val="42"/>
        </w:numPr>
        <w:jc w:val="both"/>
        <w:rPr>
          <w:rFonts w:ascii="Calibri" w:hAnsi="Calibri" w:cs="Calibri"/>
          <w:sz w:val="24"/>
          <w:szCs w:val="24"/>
        </w:rPr>
      </w:pPr>
      <w:r w:rsidRPr="007A7539">
        <w:rPr>
          <w:rFonts w:ascii="Calibri" w:hAnsi="Calibri" w:cs="Calibri"/>
          <w:sz w:val="24"/>
          <w:szCs w:val="24"/>
        </w:rPr>
        <w:t>Dostęp do systemu teleinformatycznego Ministerstwa Finansów obsługującego Centralny Rejestr Umów Jednostek Sektora Finansów Publicznych (CRU JSFP) jest nadawany, zmieniany i odbierany zgodnie z zasadami określonymi w Instrukcji Zarządzania Systemami Informatycznymi oraz wewnętrznych regulacjach dotyczących bezpieczeństwa informacji obowiązujących w Starostwie Powiatowym w Wyszkowie, z uwzględnieniem zasad identyfikacji i uwierzytelniania użytkowników za</w:t>
      </w:r>
      <w:r w:rsidR="0063347A">
        <w:rPr>
          <w:rFonts w:ascii="Calibri" w:hAnsi="Calibri" w:cs="Calibri"/>
          <w:sz w:val="24"/>
          <w:szCs w:val="24"/>
        </w:rPr>
        <w:t> </w:t>
      </w:r>
      <w:r w:rsidRPr="007A7539">
        <w:rPr>
          <w:rFonts w:ascii="Calibri" w:hAnsi="Calibri" w:cs="Calibri"/>
          <w:sz w:val="24"/>
          <w:szCs w:val="24"/>
        </w:rPr>
        <w:t>pośrednictwem Węzła Krajowego oraz zasad funkcjonowania systemu CRU JSFP określonych przez ministra właściwego do spraw finansów publicznych.</w:t>
      </w:r>
    </w:p>
    <w:p w14:paraId="249CE2F8" w14:textId="44E4B6F7" w:rsidR="003B5733" w:rsidRPr="00967D3E" w:rsidRDefault="003B5733" w:rsidP="003B5733">
      <w:pPr>
        <w:pStyle w:val="Akapitzlist"/>
        <w:numPr>
          <w:ilvl w:val="0"/>
          <w:numId w:val="42"/>
        </w:numPr>
        <w:jc w:val="both"/>
        <w:rPr>
          <w:rFonts w:ascii="Calibri" w:hAnsi="Calibri" w:cs="Calibri"/>
          <w:sz w:val="24"/>
          <w:szCs w:val="24"/>
        </w:rPr>
      </w:pPr>
      <w:r w:rsidRPr="00967D3E">
        <w:rPr>
          <w:rFonts w:ascii="Calibri" w:hAnsi="Calibri" w:cs="Calibri"/>
          <w:sz w:val="24"/>
          <w:szCs w:val="24"/>
        </w:rPr>
        <w:t>Nadanie użytkownikowi uprawnień do systemu CRU JSFP jest równoznaczne z upoważnieniem do przetwarzania danych osobowych w zakresie niezbędnym do realizacji zadań związanych z prowadzeniem CRU JSFP, zgodnie z art. 29 rozporządzenia Parlamentu Europejskiego i Rady (UE) 2016/679 (RODO).</w:t>
      </w:r>
    </w:p>
    <w:p w14:paraId="3499648B" w14:textId="77777777" w:rsidR="003B5733" w:rsidRPr="00967D3E" w:rsidRDefault="003B5733" w:rsidP="003B5733">
      <w:pPr>
        <w:pStyle w:val="Akapitzlist"/>
        <w:numPr>
          <w:ilvl w:val="0"/>
          <w:numId w:val="42"/>
        </w:numPr>
        <w:jc w:val="both"/>
        <w:rPr>
          <w:rFonts w:ascii="Calibri" w:hAnsi="Calibri" w:cs="Calibri"/>
          <w:sz w:val="24"/>
          <w:szCs w:val="24"/>
        </w:rPr>
      </w:pPr>
      <w:r w:rsidRPr="00967D3E">
        <w:rPr>
          <w:rFonts w:ascii="Calibri" w:hAnsi="Calibri" w:cs="Calibri"/>
          <w:sz w:val="24"/>
          <w:szCs w:val="24"/>
        </w:rPr>
        <w:t>Administrator konta jednostki prowadzi ewidencję osób posiadających uprawnienia do systemu CRU JSFP, obejmującą co najmniej zakres nadanych uprawnień oraz daty ich nadania, zmiany i odebrania.</w:t>
      </w:r>
    </w:p>
    <w:p w14:paraId="54BB6757" w14:textId="1ED98365" w:rsidR="003B5733" w:rsidRPr="00967D3E" w:rsidRDefault="003B5733" w:rsidP="008C7BF8">
      <w:pPr>
        <w:pStyle w:val="Akapitzlist"/>
        <w:numPr>
          <w:ilvl w:val="0"/>
          <w:numId w:val="42"/>
        </w:numPr>
        <w:jc w:val="both"/>
        <w:rPr>
          <w:rFonts w:ascii="Calibri" w:hAnsi="Calibri" w:cs="Calibri"/>
          <w:sz w:val="24"/>
          <w:szCs w:val="24"/>
        </w:rPr>
      </w:pPr>
      <w:r w:rsidRPr="00967D3E">
        <w:rPr>
          <w:rFonts w:ascii="Calibri" w:hAnsi="Calibri" w:cs="Calibri"/>
          <w:sz w:val="24"/>
          <w:szCs w:val="24"/>
        </w:rPr>
        <w:t>Pracownik merytoryczny wprowadzający dane do CRU zobowiązany jest do przestrzegania zasady minimalizacji danych oraz przepisów o ochronie danych osobowych, a także dbałości o poufność, integralność i dostępność danych przetwarzanych na stacji roboczej.</w:t>
      </w:r>
    </w:p>
    <w:p w14:paraId="6BB43836" w14:textId="74AC558C" w:rsidR="008C7BF8" w:rsidRPr="00967D3E" w:rsidRDefault="003B5733" w:rsidP="008C7BF8">
      <w:pPr>
        <w:pStyle w:val="Akapitzlist"/>
        <w:numPr>
          <w:ilvl w:val="0"/>
          <w:numId w:val="42"/>
        </w:numPr>
        <w:jc w:val="both"/>
        <w:rPr>
          <w:rFonts w:ascii="Calibri" w:hAnsi="Calibri" w:cs="Calibri"/>
          <w:sz w:val="24"/>
          <w:szCs w:val="24"/>
        </w:rPr>
      </w:pPr>
      <w:r w:rsidRPr="00967D3E">
        <w:rPr>
          <w:rFonts w:ascii="Calibri" w:hAnsi="Calibri" w:cs="Calibri"/>
          <w:sz w:val="24"/>
          <w:szCs w:val="24"/>
        </w:rPr>
        <w:t>Zobowiązuję Inspektora Ochrony Danych (IOD) do aktualizacji Rejestru Czynności Przetwarzania Danych (RCPD) w związku z udostępnianiem danych osobowych do Ministra Finansów jako nowego odbiorcy danych.</w:t>
      </w:r>
    </w:p>
    <w:p w14:paraId="000A70CD" w14:textId="476BBD52" w:rsidR="00885B83" w:rsidRDefault="00885B83" w:rsidP="00996AE5">
      <w:pPr>
        <w:spacing w:line="276" w:lineRule="auto"/>
        <w:jc w:val="center"/>
        <w:rPr>
          <w:rFonts w:ascii="Calibri" w:hAnsi="Calibri" w:cs="Calibri"/>
        </w:rPr>
      </w:pPr>
      <w:r w:rsidRPr="001A630A">
        <w:rPr>
          <w:rFonts w:ascii="Calibri" w:hAnsi="Calibri" w:cs="Calibri"/>
        </w:rPr>
        <w:t xml:space="preserve">§ </w:t>
      </w:r>
      <w:r>
        <w:rPr>
          <w:rFonts w:ascii="Calibri" w:hAnsi="Calibri" w:cs="Calibri"/>
        </w:rPr>
        <w:t>4</w:t>
      </w:r>
      <w:r w:rsidRPr="001A630A">
        <w:rPr>
          <w:rFonts w:ascii="Calibri" w:hAnsi="Calibri" w:cs="Calibri"/>
        </w:rPr>
        <w:t>.</w:t>
      </w:r>
    </w:p>
    <w:p w14:paraId="0C006391" w14:textId="26E137BC" w:rsidR="00885B83" w:rsidRDefault="00885B83" w:rsidP="00996AE5">
      <w:pPr>
        <w:spacing w:line="276" w:lineRule="auto"/>
        <w:jc w:val="both"/>
        <w:rPr>
          <w:rFonts w:ascii="Calibri" w:hAnsi="Calibri" w:cs="Calibri"/>
        </w:rPr>
      </w:pPr>
      <w:r w:rsidRPr="00885B83">
        <w:rPr>
          <w:rFonts w:ascii="Calibri" w:hAnsi="Calibri" w:cs="Calibri"/>
        </w:rPr>
        <w:t>Wszyscy użytkownicy systemu CRU zobowiązani są do niezwłocznego zgłaszania Administratorowi wszelkich zmian mających wpływ na posiadane uprawnienia, w</w:t>
      </w:r>
      <w:r w:rsidR="005E4FE4">
        <w:rPr>
          <w:rFonts w:ascii="Calibri" w:hAnsi="Calibri" w:cs="Calibri"/>
        </w:rPr>
        <w:t> </w:t>
      </w:r>
      <w:r w:rsidRPr="00885B83">
        <w:rPr>
          <w:rFonts w:ascii="Calibri" w:hAnsi="Calibri" w:cs="Calibri"/>
        </w:rPr>
        <w:t>szczególności zmiany stanowiska pracy, zakresu czynności lub ustania zatrudnienia.</w:t>
      </w:r>
    </w:p>
    <w:p w14:paraId="1A2302CE" w14:textId="77777777" w:rsidR="00A65631" w:rsidRDefault="00A65631" w:rsidP="00996AE5">
      <w:pPr>
        <w:spacing w:line="276" w:lineRule="auto"/>
        <w:jc w:val="both"/>
        <w:rPr>
          <w:rFonts w:ascii="Calibri" w:hAnsi="Calibri" w:cs="Calibri"/>
        </w:rPr>
      </w:pPr>
    </w:p>
    <w:p w14:paraId="38E224B6" w14:textId="31857BBC" w:rsidR="00A65631" w:rsidRPr="0052187E" w:rsidRDefault="00A65631" w:rsidP="00A65631">
      <w:pPr>
        <w:spacing w:line="276" w:lineRule="auto"/>
        <w:jc w:val="center"/>
        <w:rPr>
          <w:rFonts w:ascii="Calibri" w:hAnsi="Calibri" w:cs="Calibri"/>
        </w:rPr>
      </w:pPr>
      <w:r w:rsidRPr="001A630A">
        <w:rPr>
          <w:rFonts w:ascii="Calibri" w:hAnsi="Calibri" w:cs="Calibri"/>
        </w:rPr>
        <w:t>§</w:t>
      </w:r>
      <w:r>
        <w:rPr>
          <w:rFonts w:ascii="Calibri" w:hAnsi="Calibri" w:cs="Calibri"/>
        </w:rPr>
        <w:t xml:space="preserve"> </w:t>
      </w:r>
      <w:r w:rsidR="00EF2D39">
        <w:rPr>
          <w:rFonts w:ascii="Calibri" w:hAnsi="Calibri" w:cs="Calibri"/>
        </w:rPr>
        <w:t>5</w:t>
      </w:r>
      <w:r w:rsidRPr="001A630A">
        <w:rPr>
          <w:rFonts w:ascii="Calibri" w:hAnsi="Calibri" w:cs="Calibri"/>
        </w:rPr>
        <w:t>.</w:t>
      </w:r>
    </w:p>
    <w:p w14:paraId="56A73EE5" w14:textId="29305B7F" w:rsidR="00A65631" w:rsidRPr="0052187E" w:rsidRDefault="004D20F3" w:rsidP="00A65631">
      <w:pPr>
        <w:spacing w:line="276" w:lineRule="auto"/>
        <w:jc w:val="both"/>
        <w:rPr>
          <w:rFonts w:ascii="Calibri" w:hAnsi="Calibri" w:cs="Calibri"/>
        </w:rPr>
      </w:pPr>
      <w:r w:rsidRPr="004D20F3">
        <w:rPr>
          <w:rFonts w:ascii="Calibri" w:hAnsi="Calibri" w:cs="Calibri"/>
        </w:rPr>
        <w:t>Procedura, o której mowa w § 1, nie narusza zasad obiegu i kontroli dokumentów finansowo-księgowych określonych w Zarządzeniu Nr 97/2024 Starosty Powiatu Wyszkowskiego z dnia 31 grudnia 2024 r. (z późn. zm.) w sprawie wprowadzenia Instrukcji obiegu i kontroli dokumentów finansowo-księgowych w Starostwie Powiatowym w Wyszkowie. Czynności związane z kwalifikowaniem i publikacją informacji o umowach w CRU JSFP mają charakter uzupełniający i nie zastępują czynności realizowanych na podstawie tej Instrukcji.</w:t>
      </w:r>
    </w:p>
    <w:p w14:paraId="5CEA2054" w14:textId="77777777" w:rsidR="00885B83" w:rsidRPr="00885B83" w:rsidRDefault="00885B83" w:rsidP="00996AE5">
      <w:pPr>
        <w:spacing w:line="276" w:lineRule="auto"/>
        <w:jc w:val="both"/>
        <w:rPr>
          <w:rFonts w:ascii="Calibri" w:hAnsi="Calibri" w:cs="Calibri"/>
        </w:rPr>
      </w:pPr>
    </w:p>
    <w:p w14:paraId="28589BB9" w14:textId="071E4425" w:rsidR="00FC7F09" w:rsidRDefault="00FC7F09" w:rsidP="00996AE5">
      <w:pPr>
        <w:spacing w:line="276" w:lineRule="auto"/>
        <w:jc w:val="center"/>
        <w:rPr>
          <w:rFonts w:ascii="Calibri" w:hAnsi="Calibri" w:cs="Calibri"/>
        </w:rPr>
      </w:pPr>
      <w:r w:rsidRPr="001A630A">
        <w:rPr>
          <w:rFonts w:ascii="Calibri" w:hAnsi="Calibri" w:cs="Calibri"/>
        </w:rPr>
        <w:t xml:space="preserve">§ </w:t>
      </w:r>
      <w:r w:rsidR="00EF2D39">
        <w:rPr>
          <w:rFonts w:ascii="Calibri" w:hAnsi="Calibri" w:cs="Calibri"/>
        </w:rPr>
        <w:t>6</w:t>
      </w:r>
      <w:r w:rsidRPr="001A630A">
        <w:rPr>
          <w:rFonts w:ascii="Calibri" w:hAnsi="Calibri" w:cs="Calibri"/>
        </w:rPr>
        <w:t>.</w:t>
      </w:r>
    </w:p>
    <w:p w14:paraId="290CDD90" w14:textId="6804C510" w:rsidR="00FC7F09" w:rsidRDefault="00FC7F09" w:rsidP="00996AE5">
      <w:pPr>
        <w:pStyle w:val="Akapitzlist"/>
        <w:numPr>
          <w:ilvl w:val="0"/>
          <w:numId w:val="40"/>
        </w:numPr>
        <w:jc w:val="both"/>
        <w:rPr>
          <w:rFonts w:ascii="Calibri" w:hAnsi="Calibri" w:cs="Calibri"/>
          <w:sz w:val="24"/>
          <w:szCs w:val="24"/>
        </w:rPr>
      </w:pPr>
      <w:r w:rsidRPr="00FC7F09">
        <w:rPr>
          <w:rFonts w:ascii="Calibri" w:hAnsi="Calibri" w:cs="Calibri"/>
          <w:sz w:val="24"/>
          <w:szCs w:val="24"/>
        </w:rPr>
        <w:t xml:space="preserve">Wykonanie </w:t>
      </w:r>
      <w:r w:rsidR="009B30B1">
        <w:rPr>
          <w:rFonts w:ascii="Calibri" w:hAnsi="Calibri" w:cs="Calibri"/>
          <w:sz w:val="24"/>
          <w:szCs w:val="24"/>
        </w:rPr>
        <w:t xml:space="preserve">i nadzór nad realizacją </w:t>
      </w:r>
      <w:r w:rsidRPr="00FC7F09">
        <w:rPr>
          <w:rFonts w:ascii="Calibri" w:hAnsi="Calibri" w:cs="Calibri"/>
          <w:sz w:val="24"/>
          <w:szCs w:val="24"/>
        </w:rPr>
        <w:t>zarządzenia powierza</w:t>
      </w:r>
      <w:r w:rsidR="00494503">
        <w:rPr>
          <w:rFonts w:ascii="Calibri" w:hAnsi="Calibri" w:cs="Calibri"/>
          <w:sz w:val="24"/>
          <w:szCs w:val="24"/>
        </w:rPr>
        <w:t xml:space="preserve"> się</w:t>
      </w:r>
      <w:r w:rsidRPr="00FC7F09">
        <w:rPr>
          <w:rFonts w:ascii="Calibri" w:hAnsi="Calibri" w:cs="Calibri"/>
          <w:sz w:val="24"/>
          <w:szCs w:val="24"/>
        </w:rPr>
        <w:t xml:space="preserve"> Sekretarzowi </w:t>
      </w:r>
      <w:r>
        <w:rPr>
          <w:rFonts w:ascii="Calibri" w:hAnsi="Calibri" w:cs="Calibri"/>
          <w:sz w:val="24"/>
          <w:szCs w:val="24"/>
        </w:rPr>
        <w:t>Powiatu.</w:t>
      </w:r>
    </w:p>
    <w:p w14:paraId="607CD782" w14:textId="28C20084" w:rsidR="00C27A78" w:rsidRPr="002C7C21" w:rsidRDefault="00C27A78" w:rsidP="00996AE5">
      <w:pPr>
        <w:pStyle w:val="Akapitzlist"/>
        <w:numPr>
          <w:ilvl w:val="0"/>
          <w:numId w:val="40"/>
        </w:numPr>
        <w:jc w:val="both"/>
        <w:rPr>
          <w:rFonts w:ascii="Calibri" w:hAnsi="Calibri" w:cs="Calibri"/>
          <w:sz w:val="24"/>
          <w:szCs w:val="24"/>
        </w:rPr>
      </w:pPr>
      <w:r w:rsidRPr="002C7C21">
        <w:rPr>
          <w:rFonts w:ascii="Calibri" w:hAnsi="Calibri" w:cs="Calibri"/>
          <w:sz w:val="24"/>
          <w:szCs w:val="24"/>
        </w:rPr>
        <w:lastRenderedPageBreak/>
        <w:t>Zobowiązuje się kierowników komórek organizacyjnych Starostwa Powiatowego w Wyszkowie do zapoznania podległych pracowników z treścią niniejszego zarządzenia oraz do zapewnienia jego stosowania w ramach realizowanych zadań.</w:t>
      </w:r>
    </w:p>
    <w:p w14:paraId="470D2B99" w14:textId="152651B7" w:rsidR="00B0242F" w:rsidRDefault="00FC7F09" w:rsidP="00996AE5">
      <w:pPr>
        <w:pStyle w:val="Akapitzlist"/>
        <w:numPr>
          <w:ilvl w:val="0"/>
          <w:numId w:val="40"/>
        </w:numPr>
        <w:jc w:val="both"/>
        <w:rPr>
          <w:rFonts w:ascii="Calibri" w:hAnsi="Calibri" w:cs="Calibri"/>
          <w:sz w:val="24"/>
          <w:szCs w:val="24"/>
        </w:rPr>
      </w:pPr>
      <w:r w:rsidRPr="00FC7F09">
        <w:rPr>
          <w:rFonts w:ascii="Calibri" w:hAnsi="Calibri" w:cs="Calibri"/>
          <w:sz w:val="24"/>
          <w:szCs w:val="24"/>
        </w:rPr>
        <w:t xml:space="preserve">Zarządzenie podlega podaniu do wiadomości pracownikom zaangażowanym w proces zawierania i rejestrowania umów, poprzez zapoznanie się z jego treścią i </w:t>
      </w:r>
      <w:r w:rsidR="006B036E" w:rsidRPr="006B036E">
        <w:rPr>
          <w:rFonts w:ascii="Calibri" w:hAnsi="Calibri" w:cs="Calibri"/>
          <w:sz w:val="24"/>
          <w:szCs w:val="24"/>
        </w:rPr>
        <w:t>złożenie podpisu na liście potwierdzającej zapoznanie się z treścią zarządzenia albo poprzez złożenie stosownego oświadczenia.</w:t>
      </w:r>
    </w:p>
    <w:p w14:paraId="40E031E1" w14:textId="68A6C345" w:rsidR="00B0242F" w:rsidRPr="00B0242F" w:rsidRDefault="00B0242F" w:rsidP="00996AE5">
      <w:pPr>
        <w:pStyle w:val="Akapitzlist"/>
        <w:numPr>
          <w:ilvl w:val="0"/>
          <w:numId w:val="40"/>
        </w:numPr>
        <w:jc w:val="both"/>
        <w:rPr>
          <w:rFonts w:ascii="Calibri" w:hAnsi="Calibri" w:cs="Calibri"/>
          <w:sz w:val="28"/>
          <w:szCs w:val="28"/>
        </w:rPr>
      </w:pPr>
      <w:r w:rsidRPr="00B0242F">
        <w:rPr>
          <w:rFonts w:ascii="Calibri" w:hAnsi="Calibri" w:cs="Calibri"/>
          <w:sz w:val="24"/>
          <w:szCs w:val="24"/>
        </w:rPr>
        <w:t>Zarządzenie wchodzi w życie z dniem 1 lipca 2026 r.</w:t>
      </w:r>
    </w:p>
    <w:p w14:paraId="6D27FB7C" w14:textId="2EA3116C" w:rsidR="00FC7F09" w:rsidRPr="00B0242F" w:rsidRDefault="00FC7F09" w:rsidP="00B0242F">
      <w:pPr>
        <w:jc w:val="both"/>
        <w:rPr>
          <w:rFonts w:ascii="Calibri" w:hAnsi="Calibri" w:cs="Calibri"/>
        </w:rPr>
      </w:pPr>
    </w:p>
    <w:sectPr w:rsidR="00FC7F09" w:rsidRPr="00B0242F" w:rsidSect="008270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B8B"/>
    <w:multiLevelType w:val="hybridMultilevel"/>
    <w:tmpl w:val="B8D65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70097"/>
    <w:multiLevelType w:val="hybridMultilevel"/>
    <w:tmpl w:val="AD4CD5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01E6E"/>
    <w:multiLevelType w:val="hybridMultilevel"/>
    <w:tmpl w:val="E104079C"/>
    <w:lvl w:ilvl="0" w:tplc="DC42937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145018"/>
    <w:multiLevelType w:val="hybridMultilevel"/>
    <w:tmpl w:val="8C24C7D8"/>
    <w:lvl w:ilvl="0" w:tplc="9774CAE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F7812"/>
    <w:multiLevelType w:val="hybridMultilevel"/>
    <w:tmpl w:val="1EF05B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793E8F"/>
    <w:multiLevelType w:val="hybridMultilevel"/>
    <w:tmpl w:val="D2105BBE"/>
    <w:lvl w:ilvl="0" w:tplc="C20486D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911EA6"/>
    <w:multiLevelType w:val="hybridMultilevel"/>
    <w:tmpl w:val="F91C42AC"/>
    <w:lvl w:ilvl="0" w:tplc="2B2A63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49088B"/>
    <w:multiLevelType w:val="hybridMultilevel"/>
    <w:tmpl w:val="25C09D86"/>
    <w:lvl w:ilvl="0" w:tplc="A8F0A81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650246"/>
    <w:multiLevelType w:val="hybridMultilevel"/>
    <w:tmpl w:val="C23045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2A6C5D"/>
    <w:multiLevelType w:val="multilevel"/>
    <w:tmpl w:val="14F6A9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A37F6D"/>
    <w:multiLevelType w:val="hybridMultilevel"/>
    <w:tmpl w:val="AD58A0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4197E"/>
    <w:multiLevelType w:val="hybridMultilevel"/>
    <w:tmpl w:val="07CC96DE"/>
    <w:lvl w:ilvl="0" w:tplc="471EC74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064D1C"/>
    <w:multiLevelType w:val="hybridMultilevel"/>
    <w:tmpl w:val="F5C086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D08A9"/>
    <w:multiLevelType w:val="hybridMultilevel"/>
    <w:tmpl w:val="E1F877A8"/>
    <w:lvl w:ilvl="0" w:tplc="F8FCA30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15090C"/>
    <w:multiLevelType w:val="hybridMultilevel"/>
    <w:tmpl w:val="9864D5D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BD70178"/>
    <w:multiLevelType w:val="hybridMultilevel"/>
    <w:tmpl w:val="1EDAE1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020C25"/>
    <w:multiLevelType w:val="hybridMultilevel"/>
    <w:tmpl w:val="478E9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5A6A00"/>
    <w:multiLevelType w:val="hybridMultilevel"/>
    <w:tmpl w:val="FCDE63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EA21C0C"/>
    <w:multiLevelType w:val="hybridMultilevel"/>
    <w:tmpl w:val="E1F877A8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04BB1"/>
    <w:multiLevelType w:val="hybridMultilevel"/>
    <w:tmpl w:val="16088F02"/>
    <w:lvl w:ilvl="0" w:tplc="FD86A5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E97F28"/>
    <w:multiLevelType w:val="hybridMultilevel"/>
    <w:tmpl w:val="9F2A92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FB5380"/>
    <w:multiLevelType w:val="hybridMultilevel"/>
    <w:tmpl w:val="5280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C573DD"/>
    <w:multiLevelType w:val="hybridMultilevel"/>
    <w:tmpl w:val="9216D95A"/>
    <w:lvl w:ilvl="0" w:tplc="0BC62C6C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3D6553"/>
    <w:multiLevelType w:val="multilevel"/>
    <w:tmpl w:val="EF74C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C572E0"/>
    <w:multiLevelType w:val="hybridMultilevel"/>
    <w:tmpl w:val="860AA8D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EE85DE5"/>
    <w:multiLevelType w:val="hybridMultilevel"/>
    <w:tmpl w:val="C400E5E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4910472"/>
    <w:multiLevelType w:val="hybridMultilevel"/>
    <w:tmpl w:val="07CC96D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AC6FE3"/>
    <w:multiLevelType w:val="hybridMultilevel"/>
    <w:tmpl w:val="FBD849C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9E7FBA"/>
    <w:multiLevelType w:val="hybridMultilevel"/>
    <w:tmpl w:val="C772118C"/>
    <w:lvl w:ilvl="0" w:tplc="0DEA18D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D566FB6"/>
    <w:multiLevelType w:val="multilevel"/>
    <w:tmpl w:val="EE140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D30FD5"/>
    <w:multiLevelType w:val="hybridMultilevel"/>
    <w:tmpl w:val="98C41D1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04F7BCE"/>
    <w:multiLevelType w:val="hybridMultilevel"/>
    <w:tmpl w:val="D77E84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AD4CC2"/>
    <w:multiLevelType w:val="hybridMultilevel"/>
    <w:tmpl w:val="D5AA8D0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09395C"/>
    <w:multiLevelType w:val="hybridMultilevel"/>
    <w:tmpl w:val="C400E5E4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6D43042"/>
    <w:multiLevelType w:val="hybridMultilevel"/>
    <w:tmpl w:val="1A720F58"/>
    <w:lvl w:ilvl="0" w:tplc="FEEC2E8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73A5CA3"/>
    <w:multiLevelType w:val="multilevel"/>
    <w:tmpl w:val="3FBA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D495F45"/>
    <w:multiLevelType w:val="hybridMultilevel"/>
    <w:tmpl w:val="487660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B87A6A"/>
    <w:multiLevelType w:val="hybridMultilevel"/>
    <w:tmpl w:val="FBD849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CA08A6"/>
    <w:multiLevelType w:val="hybridMultilevel"/>
    <w:tmpl w:val="1CFAF894"/>
    <w:lvl w:ilvl="0" w:tplc="86862C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F474CC2"/>
    <w:multiLevelType w:val="multilevel"/>
    <w:tmpl w:val="D63E9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D847333"/>
    <w:multiLevelType w:val="hybridMultilevel"/>
    <w:tmpl w:val="6CEC2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B71793"/>
    <w:multiLevelType w:val="hybridMultilevel"/>
    <w:tmpl w:val="860AA8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1178898">
    <w:abstractNumId w:val="1"/>
  </w:num>
  <w:num w:numId="2" w16cid:durableId="248975617">
    <w:abstractNumId w:val="0"/>
  </w:num>
  <w:num w:numId="3" w16cid:durableId="1154637721">
    <w:abstractNumId w:val="38"/>
  </w:num>
  <w:num w:numId="4" w16cid:durableId="1186401174">
    <w:abstractNumId w:val="16"/>
  </w:num>
  <w:num w:numId="5" w16cid:durableId="78869827">
    <w:abstractNumId w:val="34"/>
  </w:num>
  <w:num w:numId="6" w16cid:durableId="1661035430">
    <w:abstractNumId w:val="12"/>
  </w:num>
  <w:num w:numId="7" w16cid:durableId="1360855967">
    <w:abstractNumId w:val="5"/>
  </w:num>
  <w:num w:numId="8" w16cid:durableId="1965385692">
    <w:abstractNumId w:val="11"/>
  </w:num>
  <w:num w:numId="9" w16cid:durableId="638607017">
    <w:abstractNumId w:val="25"/>
  </w:num>
  <w:num w:numId="10" w16cid:durableId="2023433540">
    <w:abstractNumId w:val="22"/>
  </w:num>
  <w:num w:numId="11" w16cid:durableId="1987397292">
    <w:abstractNumId w:val="4"/>
  </w:num>
  <w:num w:numId="12" w16cid:durableId="1696343089">
    <w:abstractNumId w:val="15"/>
  </w:num>
  <w:num w:numId="13" w16cid:durableId="1500317265">
    <w:abstractNumId w:val="2"/>
  </w:num>
  <w:num w:numId="14" w16cid:durableId="1757021291">
    <w:abstractNumId w:val="14"/>
  </w:num>
  <w:num w:numId="15" w16cid:durableId="2073194886">
    <w:abstractNumId w:val="41"/>
  </w:num>
  <w:num w:numId="16" w16cid:durableId="1012991723">
    <w:abstractNumId w:val="3"/>
  </w:num>
  <w:num w:numId="17" w16cid:durableId="1428118268">
    <w:abstractNumId w:val="19"/>
  </w:num>
  <w:num w:numId="18" w16cid:durableId="196043001">
    <w:abstractNumId w:val="30"/>
  </w:num>
  <w:num w:numId="19" w16cid:durableId="542407117">
    <w:abstractNumId w:val="6"/>
  </w:num>
  <w:num w:numId="20" w16cid:durableId="1250846422">
    <w:abstractNumId w:val="40"/>
  </w:num>
  <w:num w:numId="21" w16cid:durableId="955793323">
    <w:abstractNumId w:val="21"/>
  </w:num>
  <w:num w:numId="22" w16cid:durableId="943466122">
    <w:abstractNumId w:val="17"/>
  </w:num>
  <w:num w:numId="23" w16cid:durableId="609822821">
    <w:abstractNumId w:val="37"/>
  </w:num>
  <w:num w:numId="24" w16cid:durableId="942541865">
    <w:abstractNumId w:val="26"/>
  </w:num>
  <w:num w:numId="25" w16cid:durableId="966814822">
    <w:abstractNumId w:val="33"/>
  </w:num>
  <w:num w:numId="26" w16cid:durableId="1366515936">
    <w:abstractNumId w:val="24"/>
  </w:num>
  <w:num w:numId="27" w16cid:durableId="138115694">
    <w:abstractNumId w:val="8"/>
  </w:num>
  <w:num w:numId="28" w16cid:durableId="1956591149">
    <w:abstractNumId w:val="10"/>
  </w:num>
  <w:num w:numId="29" w16cid:durableId="451555723">
    <w:abstractNumId w:val="36"/>
  </w:num>
  <w:num w:numId="30" w16cid:durableId="1249071157">
    <w:abstractNumId w:val="28"/>
  </w:num>
  <w:num w:numId="31" w16cid:durableId="869299137">
    <w:abstractNumId w:val="27"/>
  </w:num>
  <w:num w:numId="32" w16cid:durableId="1442066662">
    <w:abstractNumId w:val="29"/>
  </w:num>
  <w:num w:numId="33" w16cid:durableId="579561109">
    <w:abstractNumId w:val="23"/>
  </w:num>
  <w:num w:numId="34" w16cid:durableId="3284018">
    <w:abstractNumId w:val="35"/>
  </w:num>
  <w:num w:numId="35" w16cid:durableId="1986426791">
    <w:abstractNumId w:val="39"/>
  </w:num>
  <w:num w:numId="36" w16cid:durableId="954216990">
    <w:abstractNumId w:val="9"/>
  </w:num>
  <w:num w:numId="37" w16cid:durableId="1877156358">
    <w:abstractNumId w:val="31"/>
  </w:num>
  <w:num w:numId="38" w16cid:durableId="277491095">
    <w:abstractNumId w:val="20"/>
  </w:num>
  <w:num w:numId="39" w16cid:durableId="1958022140">
    <w:abstractNumId w:val="13"/>
  </w:num>
  <w:num w:numId="40" w16cid:durableId="1815945614">
    <w:abstractNumId w:val="7"/>
  </w:num>
  <w:num w:numId="41" w16cid:durableId="967323679">
    <w:abstractNumId w:val="18"/>
  </w:num>
  <w:num w:numId="42" w16cid:durableId="1987973223">
    <w:abstractNumId w:val="3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4CF"/>
    <w:rsid w:val="00016723"/>
    <w:rsid w:val="000458C8"/>
    <w:rsid w:val="000524CF"/>
    <w:rsid w:val="000527E4"/>
    <w:rsid w:val="00073EC8"/>
    <w:rsid w:val="00080108"/>
    <w:rsid w:val="000B37BA"/>
    <w:rsid w:val="000B445B"/>
    <w:rsid w:val="000C45D7"/>
    <w:rsid w:val="000E3D27"/>
    <w:rsid w:val="000F4413"/>
    <w:rsid w:val="001337C5"/>
    <w:rsid w:val="00150B66"/>
    <w:rsid w:val="00151D3D"/>
    <w:rsid w:val="0016346F"/>
    <w:rsid w:val="001A630A"/>
    <w:rsid w:val="001B61C5"/>
    <w:rsid w:val="001B66EF"/>
    <w:rsid w:val="001F64EA"/>
    <w:rsid w:val="00200BB8"/>
    <w:rsid w:val="002035BB"/>
    <w:rsid w:val="0020635D"/>
    <w:rsid w:val="00217B05"/>
    <w:rsid w:val="00230425"/>
    <w:rsid w:val="00257109"/>
    <w:rsid w:val="00260411"/>
    <w:rsid w:val="0027017E"/>
    <w:rsid w:val="0027478F"/>
    <w:rsid w:val="002879EC"/>
    <w:rsid w:val="002A6ABA"/>
    <w:rsid w:val="002C7C21"/>
    <w:rsid w:val="002F37DF"/>
    <w:rsid w:val="002F5133"/>
    <w:rsid w:val="002F63BD"/>
    <w:rsid w:val="003566FF"/>
    <w:rsid w:val="00385D88"/>
    <w:rsid w:val="003874A3"/>
    <w:rsid w:val="00390D94"/>
    <w:rsid w:val="003B0C42"/>
    <w:rsid w:val="003B1B83"/>
    <w:rsid w:val="003B5733"/>
    <w:rsid w:val="003F33D8"/>
    <w:rsid w:val="00401A76"/>
    <w:rsid w:val="0040375D"/>
    <w:rsid w:val="00423205"/>
    <w:rsid w:val="00436414"/>
    <w:rsid w:val="004459BE"/>
    <w:rsid w:val="004702EB"/>
    <w:rsid w:val="00480924"/>
    <w:rsid w:val="00494503"/>
    <w:rsid w:val="004D20F3"/>
    <w:rsid w:val="004E3046"/>
    <w:rsid w:val="004E4ACD"/>
    <w:rsid w:val="004F5FDC"/>
    <w:rsid w:val="0052187E"/>
    <w:rsid w:val="00533984"/>
    <w:rsid w:val="00545D35"/>
    <w:rsid w:val="00547DB1"/>
    <w:rsid w:val="00553339"/>
    <w:rsid w:val="00576DB6"/>
    <w:rsid w:val="005958BB"/>
    <w:rsid w:val="00597E20"/>
    <w:rsid w:val="005B0732"/>
    <w:rsid w:val="005E4FE4"/>
    <w:rsid w:val="005E6F59"/>
    <w:rsid w:val="00627186"/>
    <w:rsid w:val="0063347A"/>
    <w:rsid w:val="00651052"/>
    <w:rsid w:val="00655BC5"/>
    <w:rsid w:val="006714C8"/>
    <w:rsid w:val="006848CA"/>
    <w:rsid w:val="006A2CC2"/>
    <w:rsid w:val="006B036E"/>
    <w:rsid w:val="006C0EED"/>
    <w:rsid w:val="006D3E06"/>
    <w:rsid w:val="007158C5"/>
    <w:rsid w:val="00724E0C"/>
    <w:rsid w:val="00745247"/>
    <w:rsid w:val="007503F6"/>
    <w:rsid w:val="007A4210"/>
    <w:rsid w:val="007A7539"/>
    <w:rsid w:val="007B0EAD"/>
    <w:rsid w:val="007C0158"/>
    <w:rsid w:val="007D628E"/>
    <w:rsid w:val="007E0931"/>
    <w:rsid w:val="007F2DD6"/>
    <w:rsid w:val="007F6428"/>
    <w:rsid w:val="008218C9"/>
    <w:rsid w:val="00827080"/>
    <w:rsid w:val="00842900"/>
    <w:rsid w:val="00851CD5"/>
    <w:rsid w:val="00855162"/>
    <w:rsid w:val="00885B83"/>
    <w:rsid w:val="00890E1E"/>
    <w:rsid w:val="008958F8"/>
    <w:rsid w:val="008A05A2"/>
    <w:rsid w:val="008A2282"/>
    <w:rsid w:val="008C7BF8"/>
    <w:rsid w:val="008D439B"/>
    <w:rsid w:val="008D44B3"/>
    <w:rsid w:val="008F3787"/>
    <w:rsid w:val="008F5E39"/>
    <w:rsid w:val="0094237F"/>
    <w:rsid w:val="00967D3E"/>
    <w:rsid w:val="00996AE5"/>
    <w:rsid w:val="009A1645"/>
    <w:rsid w:val="009B30B1"/>
    <w:rsid w:val="009B6639"/>
    <w:rsid w:val="00A17372"/>
    <w:rsid w:val="00A329C8"/>
    <w:rsid w:val="00A55C8C"/>
    <w:rsid w:val="00A577B5"/>
    <w:rsid w:val="00A65631"/>
    <w:rsid w:val="00AB5608"/>
    <w:rsid w:val="00AE047B"/>
    <w:rsid w:val="00AE14FB"/>
    <w:rsid w:val="00AE580E"/>
    <w:rsid w:val="00AF33F7"/>
    <w:rsid w:val="00B0242F"/>
    <w:rsid w:val="00B02EC2"/>
    <w:rsid w:val="00B06567"/>
    <w:rsid w:val="00B40C58"/>
    <w:rsid w:val="00B434A9"/>
    <w:rsid w:val="00B755F5"/>
    <w:rsid w:val="00B83618"/>
    <w:rsid w:val="00B95C43"/>
    <w:rsid w:val="00BA1688"/>
    <w:rsid w:val="00BA3823"/>
    <w:rsid w:val="00BA5E84"/>
    <w:rsid w:val="00BC47C2"/>
    <w:rsid w:val="00BC5294"/>
    <w:rsid w:val="00BC5EE8"/>
    <w:rsid w:val="00BD0ED1"/>
    <w:rsid w:val="00BE42AC"/>
    <w:rsid w:val="00BE647B"/>
    <w:rsid w:val="00BF47E7"/>
    <w:rsid w:val="00C27A78"/>
    <w:rsid w:val="00C31EAE"/>
    <w:rsid w:val="00C3792F"/>
    <w:rsid w:val="00C579CC"/>
    <w:rsid w:val="00C714A2"/>
    <w:rsid w:val="00CB11EF"/>
    <w:rsid w:val="00CE6C0F"/>
    <w:rsid w:val="00D103E4"/>
    <w:rsid w:val="00D23D96"/>
    <w:rsid w:val="00D26153"/>
    <w:rsid w:val="00D3510C"/>
    <w:rsid w:val="00D44C82"/>
    <w:rsid w:val="00D730A3"/>
    <w:rsid w:val="00D74F76"/>
    <w:rsid w:val="00D753F4"/>
    <w:rsid w:val="00D96FBE"/>
    <w:rsid w:val="00DE2229"/>
    <w:rsid w:val="00DE763E"/>
    <w:rsid w:val="00E06639"/>
    <w:rsid w:val="00E2765A"/>
    <w:rsid w:val="00E307B7"/>
    <w:rsid w:val="00E415A8"/>
    <w:rsid w:val="00E46298"/>
    <w:rsid w:val="00E64CDD"/>
    <w:rsid w:val="00E676DB"/>
    <w:rsid w:val="00E850CC"/>
    <w:rsid w:val="00E9231A"/>
    <w:rsid w:val="00EA5A01"/>
    <w:rsid w:val="00EC6841"/>
    <w:rsid w:val="00EE3413"/>
    <w:rsid w:val="00EE77F3"/>
    <w:rsid w:val="00EF2D39"/>
    <w:rsid w:val="00F03EEA"/>
    <w:rsid w:val="00F445E4"/>
    <w:rsid w:val="00F514A3"/>
    <w:rsid w:val="00F9231C"/>
    <w:rsid w:val="00F96B66"/>
    <w:rsid w:val="00FA6D45"/>
    <w:rsid w:val="00FB7E5C"/>
    <w:rsid w:val="00FC663C"/>
    <w:rsid w:val="00FC7F09"/>
    <w:rsid w:val="00FD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7A359"/>
  <w15:chartTrackingRefBased/>
  <w15:docId w15:val="{4B80E55D-4F4B-45D5-9495-DE7A4F3F5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24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F6428"/>
    <w:pPr>
      <w:keepNext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0524CF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0524CF"/>
    <w:pPr>
      <w:spacing w:before="100" w:beforeAutospacing="1" w:after="100" w:afterAutospacing="1"/>
    </w:pPr>
  </w:style>
  <w:style w:type="character" w:styleId="Uwydatnienie">
    <w:name w:val="Emphasis"/>
    <w:basedOn w:val="Domylnaczcionkaakapitu"/>
    <w:qFormat/>
    <w:rsid w:val="000524CF"/>
    <w:rPr>
      <w:i/>
      <w:iCs/>
    </w:rPr>
  </w:style>
  <w:style w:type="character" w:styleId="Pogrubienie">
    <w:name w:val="Strong"/>
    <w:basedOn w:val="Domylnaczcionkaakapitu"/>
    <w:qFormat/>
    <w:rsid w:val="000524CF"/>
    <w:rPr>
      <w:b/>
      <w:bCs/>
    </w:rPr>
  </w:style>
  <w:style w:type="paragraph" w:styleId="Akapitzlist">
    <w:name w:val="List Paragraph"/>
    <w:basedOn w:val="Normalny"/>
    <w:uiPriority w:val="34"/>
    <w:qFormat/>
    <w:rsid w:val="000524C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uiPriority w:val="99"/>
    <w:rsid w:val="000524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052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94237F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semiHidden/>
    <w:rsid w:val="007F6428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F6428"/>
    <w:pPr>
      <w:spacing w:line="360" w:lineRule="auto"/>
    </w:pPr>
    <w:rPr>
      <w:sz w:val="28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F6428"/>
    <w:rPr>
      <w:rFonts w:ascii="Times New Roman" w:eastAsia="Times New Roman" w:hAnsi="Times New Roman" w:cs="Times New Roman"/>
      <w:kern w:val="0"/>
      <w:sz w:val="28"/>
      <w:szCs w:val="20"/>
      <w:lang w:val="x-none" w:eastAsia="x-none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64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64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F642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paragraf">
    <w:name w:val="paragraf"/>
    <w:basedOn w:val="Normalny"/>
    <w:link w:val="paragrafZnak"/>
    <w:qFormat/>
    <w:rsid w:val="00827080"/>
    <w:pPr>
      <w:spacing w:before="120"/>
      <w:jc w:val="center"/>
    </w:pPr>
    <w:rPr>
      <w:rFonts w:asciiTheme="minorHAnsi" w:eastAsia="Calibri" w:hAnsiTheme="minorHAnsi" w:cstheme="minorHAnsi"/>
      <w:b/>
      <w:bCs/>
      <w:lang w:eastAsia="en-US"/>
    </w:rPr>
  </w:style>
  <w:style w:type="character" w:customStyle="1" w:styleId="paragrafZnak">
    <w:name w:val="paragraf Znak"/>
    <w:basedOn w:val="Domylnaczcionkaakapitu"/>
    <w:link w:val="paragraf"/>
    <w:rsid w:val="00827080"/>
    <w:rPr>
      <w:rFonts w:eastAsia="Calibri" w:cstheme="minorHAnsi"/>
      <w:b/>
      <w:bCs/>
      <w:kern w:val="0"/>
      <w:sz w:val="24"/>
      <w:szCs w:val="24"/>
      <w14:ligatures w14:val="none"/>
    </w:rPr>
  </w:style>
  <w:style w:type="table" w:customStyle="1" w:styleId="TableGrid">
    <w:name w:val="TableGrid"/>
    <w:rsid w:val="00827080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5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5E4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9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2230</TotalTime>
  <Pages>3</Pages>
  <Words>773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Wiszowaty</dc:creator>
  <cp:keywords/>
  <dc:description/>
  <cp:lastModifiedBy>l.marszal</cp:lastModifiedBy>
  <cp:revision>101</cp:revision>
  <cp:lastPrinted>2026-06-30T11:16:00Z</cp:lastPrinted>
  <dcterms:created xsi:type="dcterms:W3CDTF">2026-01-13T10:39:00Z</dcterms:created>
  <dcterms:modified xsi:type="dcterms:W3CDTF">2026-07-03T06:24:00Z</dcterms:modified>
</cp:coreProperties>
</file>